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8D7D" w14:textId="77777777" w:rsidR="002579A3" w:rsidRPr="00041094" w:rsidRDefault="002579A3" w:rsidP="00EE0307">
      <w:pPr>
        <w:spacing w:before="120" w:after="120"/>
        <w:rPr>
          <w:rFonts w:asciiTheme="minorHAnsi" w:hAnsiTheme="minorHAnsi" w:cstheme="minorHAnsi"/>
          <w:lang w:val="sq-AL"/>
        </w:rPr>
      </w:pPr>
      <w:bookmarkStart w:id="0" w:name="_GoBack"/>
      <w:bookmarkEnd w:id="0"/>
    </w:p>
    <w:tbl>
      <w:tblPr>
        <w:tblpPr w:leftFromText="180" w:rightFromText="180" w:vertAnchor="text" w:horzAnchor="margin" w:tblpXSpec="center" w:tblpY="230"/>
        <w:tblW w:w="9974" w:type="dxa"/>
        <w:tblLayout w:type="fixed"/>
        <w:tblLook w:val="0000" w:firstRow="0" w:lastRow="0" w:firstColumn="0" w:lastColumn="0" w:noHBand="0" w:noVBand="0"/>
      </w:tblPr>
      <w:tblGrid>
        <w:gridCol w:w="1821"/>
        <w:gridCol w:w="6260"/>
        <w:gridCol w:w="1893"/>
      </w:tblGrid>
      <w:tr w:rsidR="00483CFD" w:rsidRPr="00041094" w14:paraId="2B08C355" w14:textId="77777777" w:rsidTr="00483CFD">
        <w:trPr>
          <w:trHeight w:val="732"/>
        </w:trPr>
        <w:tc>
          <w:tcPr>
            <w:tcW w:w="1821" w:type="dxa"/>
          </w:tcPr>
          <w:p w14:paraId="5466EA0C" w14:textId="77777777" w:rsidR="00483CFD" w:rsidRPr="00041094" w:rsidRDefault="00483CFD" w:rsidP="00EE0307">
            <w:pPr>
              <w:spacing w:before="120" w:after="120"/>
              <w:rPr>
                <w:rFonts w:asciiTheme="minorHAnsi" w:hAnsiTheme="minorHAnsi" w:cstheme="minorHAnsi"/>
                <w:b/>
                <w:bCs/>
                <w:lang w:val="sq-AL"/>
              </w:rPr>
            </w:pPr>
            <w:r w:rsidRPr="00041094">
              <w:rPr>
                <w:rFonts w:asciiTheme="minorHAnsi" w:hAnsiTheme="minorHAnsi" w:cstheme="minorHAnsi"/>
                <w:b/>
                <w:bCs/>
                <w:noProof/>
                <w:lang w:val="sq-AL"/>
              </w:rPr>
              <w:drawing>
                <wp:anchor distT="0" distB="0" distL="114300" distR="114300" simplePos="0" relativeHeight="251670528" behindDoc="1" locked="0" layoutInCell="1" allowOverlap="1" wp14:anchorId="58DF1675" wp14:editId="016D624C">
                  <wp:simplePos x="0" y="0"/>
                  <wp:positionH relativeFrom="column">
                    <wp:posOffset>124460</wp:posOffset>
                  </wp:positionH>
                  <wp:positionV relativeFrom="paragraph">
                    <wp:posOffset>36830</wp:posOffset>
                  </wp:positionV>
                  <wp:extent cx="838200" cy="928370"/>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tc>
        <w:tc>
          <w:tcPr>
            <w:tcW w:w="6260" w:type="dxa"/>
          </w:tcPr>
          <w:p w14:paraId="0B2DAEF2" w14:textId="77777777" w:rsidR="002579A3" w:rsidRPr="00041094" w:rsidRDefault="002579A3" w:rsidP="00EE0307">
            <w:pPr>
              <w:tabs>
                <w:tab w:val="left" w:pos="-142"/>
                <w:tab w:val="left" w:pos="3720"/>
              </w:tabs>
              <w:spacing w:before="120" w:after="120"/>
              <w:ind w:right="-108"/>
              <w:rPr>
                <w:rFonts w:asciiTheme="minorHAnsi" w:hAnsiTheme="minorHAnsi" w:cstheme="minorHAnsi"/>
                <w:b/>
                <w:bCs/>
                <w:lang w:val="sq-AL"/>
              </w:rPr>
            </w:pPr>
          </w:p>
          <w:p w14:paraId="729D328F" w14:textId="77777777" w:rsidR="002579A3" w:rsidRPr="00041094" w:rsidRDefault="002579A3" w:rsidP="00EE0307">
            <w:pPr>
              <w:tabs>
                <w:tab w:val="left" w:pos="-142"/>
                <w:tab w:val="left" w:pos="3720"/>
              </w:tabs>
              <w:spacing w:before="120" w:after="120"/>
              <w:ind w:right="-108"/>
              <w:jc w:val="center"/>
              <w:rPr>
                <w:rFonts w:asciiTheme="minorHAnsi" w:hAnsiTheme="minorHAnsi" w:cstheme="minorHAnsi"/>
                <w:b/>
                <w:bCs/>
                <w:lang w:val="sq-AL"/>
              </w:rPr>
            </w:pPr>
            <w:r w:rsidRPr="00041094">
              <w:rPr>
                <w:rFonts w:asciiTheme="minorHAnsi" w:hAnsiTheme="minorHAnsi" w:cstheme="minorHAnsi"/>
                <w:b/>
                <w:bCs/>
                <w:lang w:val="sq-AL"/>
              </w:rPr>
              <w:t>REPUBLIKA  E KOSOVËS – REPUBLIC OF KOSOVO</w:t>
            </w:r>
          </w:p>
          <w:p w14:paraId="13A97E14" w14:textId="77777777" w:rsidR="002579A3" w:rsidRPr="00041094" w:rsidRDefault="002579A3" w:rsidP="00EE0307">
            <w:pPr>
              <w:tabs>
                <w:tab w:val="left" w:pos="-142"/>
                <w:tab w:val="left" w:pos="3720"/>
              </w:tabs>
              <w:spacing w:before="120" w:after="120"/>
              <w:ind w:right="-108"/>
              <w:jc w:val="center"/>
              <w:rPr>
                <w:rFonts w:asciiTheme="minorHAnsi" w:hAnsiTheme="minorHAnsi" w:cstheme="minorHAnsi"/>
                <w:b/>
                <w:bCs/>
                <w:lang w:val="sq-AL"/>
              </w:rPr>
            </w:pPr>
            <w:r w:rsidRPr="00041094">
              <w:rPr>
                <w:rFonts w:asciiTheme="minorHAnsi" w:hAnsiTheme="minorHAnsi" w:cstheme="minorHAnsi"/>
                <w:b/>
                <w:bCs/>
                <w:lang w:val="sq-AL"/>
              </w:rPr>
              <w:t>KOMUNA -  MUNICIPALITY</w:t>
            </w:r>
          </w:p>
          <w:p w14:paraId="68568EEB" w14:textId="77777777" w:rsidR="00483CFD" w:rsidRPr="00041094" w:rsidRDefault="00D40B0C" w:rsidP="00EE0307">
            <w:pPr>
              <w:tabs>
                <w:tab w:val="left" w:pos="-142"/>
                <w:tab w:val="left" w:pos="3720"/>
              </w:tabs>
              <w:spacing w:before="120" w:after="120"/>
              <w:ind w:right="-108"/>
              <w:jc w:val="center"/>
              <w:rPr>
                <w:rFonts w:asciiTheme="minorHAnsi" w:hAnsiTheme="minorHAnsi" w:cstheme="minorHAnsi"/>
                <w:b/>
                <w:bCs/>
                <w:lang w:val="sq-AL"/>
              </w:rPr>
            </w:pPr>
            <w:r w:rsidRPr="00041094">
              <w:rPr>
                <w:rFonts w:asciiTheme="minorHAnsi" w:hAnsiTheme="minorHAnsi" w:cstheme="minorHAnsi"/>
                <w:b/>
                <w:bCs/>
                <w:lang w:val="sq-AL"/>
              </w:rPr>
              <w:t>FERIZAJ</w:t>
            </w:r>
          </w:p>
          <w:p w14:paraId="5BB5BC6A" w14:textId="77777777" w:rsidR="00483CFD" w:rsidRPr="00041094" w:rsidRDefault="00483CFD" w:rsidP="00EE0307">
            <w:pPr>
              <w:spacing w:before="120" w:after="120"/>
              <w:jc w:val="center"/>
              <w:rPr>
                <w:rFonts w:asciiTheme="minorHAnsi" w:hAnsiTheme="minorHAnsi" w:cstheme="minorHAnsi"/>
                <w:b/>
                <w:bCs/>
                <w:sz w:val="20"/>
                <w:szCs w:val="20"/>
                <w:lang w:val="sq-AL"/>
              </w:rPr>
            </w:pPr>
          </w:p>
        </w:tc>
        <w:tc>
          <w:tcPr>
            <w:tcW w:w="1893" w:type="dxa"/>
          </w:tcPr>
          <w:p w14:paraId="660A0FB0" w14:textId="77777777" w:rsidR="00483CFD" w:rsidRPr="00041094" w:rsidRDefault="00D40B0C" w:rsidP="00EE0307">
            <w:pPr>
              <w:spacing w:before="120" w:after="120"/>
              <w:rPr>
                <w:rFonts w:asciiTheme="minorHAnsi" w:hAnsiTheme="minorHAnsi" w:cstheme="minorHAnsi"/>
                <w:b/>
                <w:bCs/>
                <w:lang w:val="sq-AL"/>
              </w:rPr>
            </w:pPr>
            <w:r w:rsidRPr="00041094">
              <w:rPr>
                <w:rFonts w:asciiTheme="minorHAnsi" w:hAnsiTheme="minorHAnsi" w:cstheme="minorHAnsi"/>
                <w:noProof/>
                <w:lang w:val="sq-AL"/>
              </w:rPr>
              <w:drawing>
                <wp:inline distT="0" distB="0" distL="0" distR="0" wp14:anchorId="5C609E47" wp14:editId="01A4EB21">
                  <wp:extent cx="825175" cy="1023730"/>
                  <wp:effectExtent l="19050" t="0" r="0" b="0"/>
                  <wp:docPr id="2" name="Picture 1" descr="Skeda:Logo ferizaj.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da:Logo ferizaj.jpg - Wikipedia"/>
                          <pic:cNvPicPr>
                            <a:picLocks noChangeAspect="1" noChangeArrowheads="1"/>
                          </pic:cNvPicPr>
                        </pic:nvPicPr>
                        <pic:blipFill>
                          <a:blip r:embed="rId9" cstate="print"/>
                          <a:srcRect/>
                          <a:stretch>
                            <a:fillRect/>
                          </a:stretch>
                        </pic:blipFill>
                        <pic:spPr bwMode="auto">
                          <a:xfrm>
                            <a:off x="0" y="0"/>
                            <a:ext cx="825199" cy="1023760"/>
                          </a:xfrm>
                          <a:prstGeom prst="rect">
                            <a:avLst/>
                          </a:prstGeom>
                          <a:noFill/>
                          <a:ln w="9525">
                            <a:noFill/>
                            <a:miter lim="800000"/>
                            <a:headEnd/>
                            <a:tailEnd/>
                          </a:ln>
                        </pic:spPr>
                      </pic:pic>
                    </a:graphicData>
                  </a:graphic>
                </wp:inline>
              </w:drawing>
            </w:r>
          </w:p>
        </w:tc>
      </w:tr>
    </w:tbl>
    <w:p w14:paraId="0A3A590B" w14:textId="77777777" w:rsidR="00B325B4" w:rsidRPr="00041094" w:rsidRDefault="00B325B4" w:rsidP="00EE0307">
      <w:pPr>
        <w:pStyle w:val="TOC1"/>
        <w:tabs>
          <w:tab w:val="left" w:pos="362"/>
          <w:tab w:val="right" w:leader="dot" w:pos="9010"/>
        </w:tabs>
        <w:rPr>
          <w:color w:val="E36C0A"/>
          <w:sz w:val="22"/>
          <w:szCs w:val="22"/>
          <w:lang w:val="sq-AL"/>
        </w:rPr>
      </w:pPr>
    </w:p>
    <w:p w14:paraId="7B76A135" w14:textId="77777777" w:rsidR="00C9413D" w:rsidRPr="00041094" w:rsidRDefault="00C9413D" w:rsidP="00EE0307">
      <w:pPr>
        <w:spacing w:before="120" w:after="120"/>
        <w:rPr>
          <w:rFonts w:asciiTheme="minorHAnsi" w:hAnsiTheme="minorHAnsi" w:cstheme="minorHAnsi"/>
          <w:sz w:val="22"/>
          <w:szCs w:val="22"/>
          <w:lang w:val="sq-AL"/>
        </w:rPr>
      </w:pPr>
    </w:p>
    <w:p w14:paraId="11136086" w14:textId="77777777" w:rsidR="00B325B4" w:rsidRPr="00041094" w:rsidRDefault="00B325B4" w:rsidP="00EE0307">
      <w:pPr>
        <w:spacing w:before="120" w:after="120"/>
        <w:rPr>
          <w:rFonts w:asciiTheme="minorHAnsi" w:hAnsiTheme="minorHAnsi" w:cstheme="minorHAnsi"/>
          <w:sz w:val="22"/>
          <w:szCs w:val="22"/>
          <w:lang w:val="sq-AL"/>
        </w:rPr>
      </w:pPr>
    </w:p>
    <w:p w14:paraId="2F6AA84E" w14:textId="77777777" w:rsidR="00B325B4" w:rsidRPr="00041094" w:rsidRDefault="00B325B4" w:rsidP="00EE0307">
      <w:pPr>
        <w:spacing w:before="120" w:after="120"/>
        <w:rPr>
          <w:rFonts w:asciiTheme="minorHAnsi" w:hAnsiTheme="minorHAnsi" w:cstheme="minorHAnsi"/>
          <w:sz w:val="22"/>
          <w:szCs w:val="22"/>
          <w:lang w:val="sq-AL"/>
        </w:rPr>
      </w:pPr>
    </w:p>
    <w:p w14:paraId="163264CA" w14:textId="38F26AD2" w:rsidR="00B325B4" w:rsidRPr="00041094" w:rsidRDefault="00B325B4" w:rsidP="00744B6F">
      <w:pPr>
        <w:spacing w:before="120" w:after="120"/>
        <w:rPr>
          <w:rFonts w:asciiTheme="minorHAnsi" w:hAnsiTheme="minorHAnsi" w:cstheme="minorHAnsi"/>
          <w:sz w:val="22"/>
          <w:szCs w:val="22"/>
          <w:lang w:val="sq-AL"/>
        </w:rPr>
      </w:pPr>
    </w:p>
    <w:p w14:paraId="26515E18" w14:textId="77777777" w:rsidR="00B325B4" w:rsidRPr="00041094" w:rsidRDefault="00B325B4" w:rsidP="00EE0307">
      <w:pPr>
        <w:spacing w:before="120" w:after="120"/>
        <w:jc w:val="center"/>
        <w:rPr>
          <w:rFonts w:asciiTheme="minorHAnsi" w:hAnsiTheme="minorHAnsi" w:cstheme="minorHAnsi"/>
          <w:sz w:val="22"/>
          <w:szCs w:val="22"/>
          <w:lang w:val="sq-AL"/>
        </w:rPr>
      </w:pPr>
    </w:p>
    <w:p w14:paraId="1A9387DA" w14:textId="77777777" w:rsidR="00FE5FF9" w:rsidRPr="00041094" w:rsidRDefault="00FE5FF9" w:rsidP="00EE0307">
      <w:pPr>
        <w:spacing w:before="120" w:after="120"/>
        <w:jc w:val="center"/>
        <w:rPr>
          <w:rFonts w:asciiTheme="minorHAnsi" w:hAnsiTheme="minorHAnsi" w:cstheme="minorHAnsi"/>
          <w:b/>
          <w:sz w:val="22"/>
          <w:szCs w:val="22"/>
          <w:lang w:val="sq-AL"/>
        </w:rPr>
      </w:pPr>
    </w:p>
    <w:p w14:paraId="28CF7476" w14:textId="77777777" w:rsidR="00FE5FF9" w:rsidRPr="00041094" w:rsidRDefault="00FE5FF9" w:rsidP="00EE0307">
      <w:pPr>
        <w:spacing w:before="120" w:after="120"/>
        <w:jc w:val="center"/>
        <w:rPr>
          <w:rFonts w:asciiTheme="minorHAnsi" w:hAnsiTheme="minorHAnsi" w:cstheme="minorHAnsi"/>
          <w:b/>
          <w:sz w:val="22"/>
          <w:szCs w:val="22"/>
          <w:lang w:val="sq-AL"/>
        </w:rPr>
      </w:pPr>
    </w:p>
    <w:p w14:paraId="39B3AA89" w14:textId="77777777" w:rsidR="00CC3563" w:rsidRPr="00041094" w:rsidRDefault="00CC3563" w:rsidP="00EE0307">
      <w:pPr>
        <w:spacing w:before="120" w:after="120"/>
        <w:rPr>
          <w:rFonts w:asciiTheme="minorHAnsi" w:hAnsiTheme="minorHAnsi" w:cstheme="minorHAnsi"/>
          <w:b/>
          <w:sz w:val="36"/>
          <w:szCs w:val="36"/>
          <w:lang w:val="sq-AL"/>
        </w:rPr>
      </w:pPr>
    </w:p>
    <w:p w14:paraId="3CA2112D" w14:textId="58AF0524" w:rsidR="00483CFD" w:rsidRPr="00041094" w:rsidRDefault="00744B6F" w:rsidP="00EE0307">
      <w:pPr>
        <w:spacing w:before="120" w:after="120"/>
        <w:jc w:val="center"/>
        <w:rPr>
          <w:rFonts w:asciiTheme="minorHAnsi" w:hAnsiTheme="minorHAnsi" w:cstheme="minorHAnsi"/>
          <w:b/>
          <w:color w:val="7030A0"/>
          <w:sz w:val="72"/>
          <w:szCs w:val="72"/>
          <w:lang w:val="sq-AL"/>
        </w:rPr>
      </w:pPr>
      <w:r w:rsidRPr="00041094">
        <w:rPr>
          <w:rFonts w:asciiTheme="minorHAnsi" w:hAnsiTheme="minorHAnsi" w:cstheme="minorHAnsi"/>
          <w:b/>
          <w:color w:val="7030A0"/>
          <w:sz w:val="72"/>
          <w:szCs w:val="72"/>
          <w:lang w:val="sq-AL"/>
        </w:rPr>
        <w:t xml:space="preserve">Projekt - </w:t>
      </w:r>
      <w:r w:rsidR="00E35FCB" w:rsidRPr="00041094">
        <w:rPr>
          <w:rFonts w:asciiTheme="minorHAnsi" w:hAnsiTheme="minorHAnsi" w:cstheme="minorHAnsi"/>
          <w:b/>
          <w:color w:val="7030A0"/>
          <w:sz w:val="72"/>
          <w:szCs w:val="72"/>
          <w:lang w:val="sq-AL"/>
        </w:rPr>
        <w:t xml:space="preserve">Plani </w:t>
      </w:r>
      <w:r w:rsidR="00AB4ECA" w:rsidRPr="00041094">
        <w:rPr>
          <w:rFonts w:asciiTheme="minorHAnsi" w:hAnsiTheme="minorHAnsi" w:cstheme="minorHAnsi"/>
          <w:b/>
          <w:color w:val="7030A0"/>
          <w:sz w:val="72"/>
          <w:szCs w:val="72"/>
          <w:lang w:val="sq-AL"/>
        </w:rPr>
        <w:t xml:space="preserve">i </w:t>
      </w:r>
      <w:r w:rsidR="00E35FCB" w:rsidRPr="00041094">
        <w:rPr>
          <w:rFonts w:asciiTheme="minorHAnsi" w:hAnsiTheme="minorHAnsi" w:cstheme="minorHAnsi"/>
          <w:b/>
          <w:color w:val="7030A0"/>
          <w:sz w:val="72"/>
          <w:szCs w:val="72"/>
          <w:lang w:val="sq-AL"/>
        </w:rPr>
        <w:t>Komunës</w:t>
      </w:r>
      <w:r w:rsidR="00483CFD" w:rsidRPr="00041094">
        <w:rPr>
          <w:rFonts w:asciiTheme="minorHAnsi" w:hAnsiTheme="minorHAnsi" w:cstheme="minorHAnsi"/>
          <w:b/>
          <w:color w:val="7030A0"/>
          <w:sz w:val="72"/>
          <w:szCs w:val="72"/>
          <w:lang w:val="sq-AL"/>
        </w:rPr>
        <w:t xml:space="preserve"> për Menaxhimin e Mbeturinave </w:t>
      </w:r>
    </w:p>
    <w:p w14:paraId="5EB29C7B" w14:textId="4677871B" w:rsidR="00483CFD" w:rsidRPr="00041094" w:rsidRDefault="003A1845" w:rsidP="00744B6F">
      <w:pPr>
        <w:spacing w:before="120" w:after="120"/>
        <w:jc w:val="center"/>
        <w:rPr>
          <w:rFonts w:asciiTheme="minorHAnsi" w:hAnsiTheme="minorHAnsi" w:cstheme="minorHAnsi"/>
          <w:b/>
          <w:color w:val="7030A0"/>
          <w:sz w:val="72"/>
          <w:szCs w:val="72"/>
          <w:lang w:val="sq-AL"/>
        </w:rPr>
      </w:pPr>
      <w:r w:rsidRPr="00041094">
        <w:rPr>
          <w:rFonts w:asciiTheme="minorHAnsi" w:hAnsiTheme="minorHAnsi" w:cstheme="minorHAnsi"/>
          <w:b/>
          <w:color w:val="7030A0"/>
          <w:sz w:val="72"/>
          <w:szCs w:val="72"/>
          <w:lang w:val="sq-AL"/>
        </w:rPr>
        <w:t>2023-2027</w:t>
      </w:r>
    </w:p>
    <w:p w14:paraId="052A1220" w14:textId="77777777" w:rsidR="00483CFD" w:rsidRPr="00041094" w:rsidRDefault="00483CFD" w:rsidP="00EE0307">
      <w:pPr>
        <w:spacing w:before="120" w:after="120"/>
        <w:rPr>
          <w:rFonts w:asciiTheme="minorHAnsi" w:hAnsiTheme="minorHAnsi" w:cstheme="minorHAnsi"/>
          <w:sz w:val="36"/>
          <w:szCs w:val="36"/>
          <w:lang w:val="sq-AL"/>
        </w:rPr>
      </w:pPr>
    </w:p>
    <w:p w14:paraId="3A05F745" w14:textId="77777777" w:rsidR="00483CFD" w:rsidRPr="00041094" w:rsidRDefault="00483CFD" w:rsidP="00EE0307">
      <w:pPr>
        <w:spacing w:before="120" w:after="120"/>
        <w:rPr>
          <w:rFonts w:asciiTheme="minorHAnsi" w:hAnsiTheme="minorHAnsi" w:cstheme="minorHAnsi"/>
          <w:sz w:val="36"/>
          <w:szCs w:val="36"/>
          <w:lang w:val="sq-AL"/>
        </w:rPr>
      </w:pPr>
    </w:p>
    <w:p w14:paraId="11EBDAE6" w14:textId="2CC6598A" w:rsidR="00483CFD" w:rsidRPr="00041094" w:rsidRDefault="00483CFD" w:rsidP="00EE0307">
      <w:pPr>
        <w:spacing w:before="120" w:after="120"/>
        <w:rPr>
          <w:rFonts w:asciiTheme="minorHAnsi" w:hAnsiTheme="minorHAnsi" w:cstheme="minorHAnsi"/>
          <w:sz w:val="36"/>
          <w:szCs w:val="36"/>
          <w:lang w:val="sq-AL"/>
        </w:rPr>
      </w:pPr>
    </w:p>
    <w:p w14:paraId="5065DAF3" w14:textId="212628F5" w:rsidR="00234A84" w:rsidRPr="00041094" w:rsidRDefault="00234A84" w:rsidP="00EE0307">
      <w:pPr>
        <w:spacing w:before="120" w:after="120"/>
        <w:rPr>
          <w:rFonts w:asciiTheme="minorHAnsi" w:hAnsiTheme="minorHAnsi" w:cstheme="minorHAnsi"/>
          <w:sz w:val="36"/>
          <w:szCs w:val="36"/>
          <w:lang w:val="sq-AL"/>
        </w:rPr>
      </w:pPr>
    </w:p>
    <w:p w14:paraId="4FFE0CEE" w14:textId="77777777" w:rsidR="00234A84" w:rsidRPr="00041094" w:rsidRDefault="00234A84" w:rsidP="00EE0307">
      <w:pPr>
        <w:spacing w:before="120" w:after="120"/>
        <w:rPr>
          <w:rFonts w:asciiTheme="minorHAnsi" w:hAnsiTheme="minorHAnsi" w:cstheme="minorHAnsi"/>
          <w:sz w:val="36"/>
          <w:szCs w:val="36"/>
          <w:lang w:val="sq-AL"/>
        </w:rPr>
      </w:pPr>
    </w:p>
    <w:p w14:paraId="5A4E920E" w14:textId="1A43A64D" w:rsidR="00744B6F" w:rsidRPr="00041094" w:rsidRDefault="00744B6F" w:rsidP="00EE0307">
      <w:pPr>
        <w:spacing w:before="120" w:after="120"/>
        <w:rPr>
          <w:rFonts w:asciiTheme="minorHAnsi" w:hAnsiTheme="minorHAnsi" w:cstheme="minorHAnsi"/>
          <w:sz w:val="36"/>
          <w:szCs w:val="36"/>
          <w:lang w:val="sq-AL"/>
        </w:rPr>
      </w:pPr>
    </w:p>
    <w:p w14:paraId="47BA5460" w14:textId="5B323168" w:rsidR="00EE0307" w:rsidRPr="00041094" w:rsidRDefault="001B4D2A" w:rsidP="00EE0307">
      <w:pPr>
        <w:tabs>
          <w:tab w:val="center" w:pos="4513"/>
        </w:tabs>
        <w:spacing w:before="120" w:after="120"/>
        <w:jc w:val="center"/>
        <w:rPr>
          <w:rFonts w:asciiTheme="minorHAnsi" w:hAnsiTheme="minorHAnsi" w:cstheme="minorHAnsi"/>
          <w:b/>
          <w:bCs/>
          <w:lang w:val="sq-AL"/>
        </w:rPr>
      </w:pPr>
      <w:r w:rsidRPr="00041094">
        <w:rPr>
          <w:rFonts w:asciiTheme="minorHAnsi" w:hAnsiTheme="minorHAnsi" w:cstheme="minorHAnsi"/>
          <w:b/>
          <w:bCs/>
          <w:lang w:val="sq-AL"/>
        </w:rPr>
        <w:t>Janar</w:t>
      </w:r>
      <w:r w:rsidR="00483CFD" w:rsidRPr="00041094">
        <w:rPr>
          <w:rFonts w:asciiTheme="minorHAnsi" w:hAnsiTheme="minorHAnsi" w:cstheme="minorHAnsi"/>
          <w:b/>
          <w:bCs/>
          <w:lang w:val="sq-AL"/>
        </w:rPr>
        <w:t xml:space="preserve"> </w:t>
      </w:r>
      <w:r w:rsidRPr="00041094">
        <w:rPr>
          <w:rFonts w:asciiTheme="minorHAnsi" w:hAnsiTheme="minorHAnsi" w:cstheme="minorHAnsi"/>
          <w:b/>
          <w:bCs/>
          <w:lang w:val="sq-AL"/>
        </w:rPr>
        <w:t>2023</w:t>
      </w:r>
      <w:r w:rsidR="00CC3563" w:rsidRPr="00041094">
        <w:rPr>
          <w:rFonts w:asciiTheme="minorHAnsi" w:hAnsiTheme="minorHAnsi" w:cstheme="minorHAnsi"/>
          <w:b/>
          <w:bCs/>
          <w:lang w:val="sq-AL"/>
        </w:rPr>
        <w:t xml:space="preserve">, </w:t>
      </w:r>
      <w:r w:rsidR="00EE0307" w:rsidRPr="00041094">
        <w:rPr>
          <w:rFonts w:asciiTheme="minorHAnsi" w:hAnsiTheme="minorHAnsi" w:cstheme="minorHAnsi"/>
          <w:b/>
          <w:bCs/>
          <w:lang w:val="sq-AL"/>
        </w:rPr>
        <w:t>Ferizaj</w:t>
      </w:r>
    </w:p>
    <w:p w14:paraId="444F7CD4" w14:textId="2E095C35" w:rsidR="00EE0307" w:rsidRPr="00041094" w:rsidRDefault="00EE0307">
      <w:pPr>
        <w:rPr>
          <w:rFonts w:asciiTheme="minorHAnsi" w:hAnsiTheme="minorHAnsi" w:cstheme="minorHAnsi"/>
          <w:b/>
          <w:bCs/>
          <w:lang w:val="sq-AL"/>
        </w:rPr>
      </w:pPr>
    </w:p>
    <w:p w14:paraId="746E4E1E" w14:textId="7D2AEDB9" w:rsidR="00234A84" w:rsidRPr="00041094" w:rsidRDefault="00234A84">
      <w:pPr>
        <w:rPr>
          <w:rFonts w:asciiTheme="minorHAnsi" w:hAnsiTheme="minorHAnsi" w:cstheme="minorHAnsi"/>
          <w:b/>
          <w:bCs/>
          <w:lang w:val="sq-AL"/>
        </w:rPr>
      </w:pPr>
    </w:p>
    <w:p w14:paraId="5C81C807" w14:textId="642A94A7" w:rsidR="00EE0307" w:rsidRPr="00041094" w:rsidRDefault="00EE0307">
      <w:pPr>
        <w:pStyle w:val="TOC1"/>
        <w:tabs>
          <w:tab w:val="right" w:leader="dot" w:pos="9011"/>
        </w:tabs>
        <w:rPr>
          <w:rFonts w:eastAsiaTheme="minorEastAsia"/>
          <w:b w:val="0"/>
          <w:bCs w:val="0"/>
          <w:caps w:val="0"/>
          <w:noProof/>
          <w:sz w:val="24"/>
          <w:szCs w:val="24"/>
          <w:lang w:val="sq-AL"/>
        </w:rPr>
      </w:pPr>
      <w:r w:rsidRPr="00041094">
        <w:rPr>
          <w:b w:val="0"/>
          <w:bCs w:val="0"/>
          <w:sz w:val="24"/>
          <w:szCs w:val="24"/>
          <w:lang w:val="sq-AL"/>
        </w:rPr>
        <w:lastRenderedPageBreak/>
        <w:fldChar w:fldCharType="begin"/>
      </w:r>
      <w:r w:rsidRPr="00041094">
        <w:rPr>
          <w:b w:val="0"/>
          <w:bCs w:val="0"/>
          <w:sz w:val="24"/>
          <w:szCs w:val="24"/>
          <w:lang w:val="sq-AL"/>
        </w:rPr>
        <w:instrText xml:space="preserve"> TOC \o "1-2" \h \z \u </w:instrText>
      </w:r>
      <w:r w:rsidRPr="00041094">
        <w:rPr>
          <w:b w:val="0"/>
          <w:bCs w:val="0"/>
          <w:sz w:val="24"/>
          <w:szCs w:val="24"/>
          <w:lang w:val="sq-AL"/>
        </w:rPr>
        <w:fldChar w:fldCharType="separate"/>
      </w:r>
      <w:hyperlink w:anchor="_Toc120487366" w:history="1">
        <w:r w:rsidRPr="00041094">
          <w:rPr>
            <w:rStyle w:val="Hyperlink"/>
            <w:noProof/>
            <w:sz w:val="24"/>
            <w:szCs w:val="24"/>
            <w:lang w:val="sq-AL"/>
          </w:rPr>
          <w:t>Fjala e Kryetarit të Komunës</w:t>
        </w:r>
        <w:r w:rsidRPr="00041094">
          <w:rPr>
            <w:noProof/>
            <w:webHidden/>
            <w:sz w:val="24"/>
            <w:szCs w:val="24"/>
            <w:lang w:val="sq-AL"/>
          </w:rPr>
          <w:tab/>
        </w:r>
        <w:r w:rsidRPr="00041094">
          <w:rPr>
            <w:noProof/>
            <w:webHidden/>
            <w:sz w:val="24"/>
            <w:szCs w:val="24"/>
            <w:lang w:val="sq-AL"/>
          </w:rPr>
          <w:fldChar w:fldCharType="begin"/>
        </w:r>
        <w:r w:rsidRPr="00041094">
          <w:rPr>
            <w:noProof/>
            <w:webHidden/>
            <w:sz w:val="24"/>
            <w:szCs w:val="24"/>
            <w:lang w:val="sq-AL"/>
          </w:rPr>
          <w:instrText xml:space="preserve"> PAGEREF _Toc120487366 \h </w:instrText>
        </w:r>
        <w:r w:rsidRPr="00041094">
          <w:rPr>
            <w:noProof/>
            <w:webHidden/>
            <w:sz w:val="24"/>
            <w:szCs w:val="24"/>
            <w:lang w:val="sq-AL"/>
          </w:rPr>
        </w:r>
        <w:r w:rsidRPr="00041094">
          <w:rPr>
            <w:noProof/>
            <w:webHidden/>
            <w:sz w:val="24"/>
            <w:szCs w:val="24"/>
            <w:lang w:val="sq-AL"/>
          </w:rPr>
          <w:fldChar w:fldCharType="separate"/>
        </w:r>
        <w:r w:rsidR="003A1845" w:rsidRPr="00041094">
          <w:rPr>
            <w:noProof/>
            <w:webHidden/>
            <w:sz w:val="24"/>
            <w:szCs w:val="24"/>
            <w:lang w:val="sq-AL"/>
          </w:rPr>
          <w:t>5</w:t>
        </w:r>
        <w:r w:rsidRPr="00041094">
          <w:rPr>
            <w:noProof/>
            <w:webHidden/>
            <w:sz w:val="24"/>
            <w:szCs w:val="24"/>
            <w:lang w:val="sq-AL"/>
          </w:rPr>
          <w:fldChar w:fldCharType="end"/>
        </w:r>
      </w:hyperlink>
    </w:p>
    <w:p w14:paraId="79E3A5AE" w14:textId="36CDB13D" w:rsidR="00EE0307" w:rsidRPr="00041094" w:rsidRDefault="007E6164">
      <w:pPr>
        <w:pStyle w:val="TOC1"/>
        <w:tabs>
          <w:tab w:val="left" w:pos="480"/>
          <w:tab w:val="right" w:leader="dot" w:pos="9011"/>
        </w:tabs>
        <w:rPr>
          <w:rFonts w:eastAsiaTheme="minorEastAsia"/>
          <w:b w:val="0"/>
          <w:bCs w:val="0"/>
          <w:caps w:val="0"/>
          <w:noProof/>
          <w:sz w:val="24"/>
          <w:szCs w:val="24"/>
          <w:lang w:val="sq-AL"/>
        </w:rPr>
      </w:pPr>
      <w:hyperlink w:anchor="_Toc120487367" w:history="1">
        <w:r w:rsidR="00EE0307" w:rsidRPr="00041094">
          <w:rPr>
            <w:rStyle w:val="Hyperlink"/>
            <w:noProof/>
            <w:sz w:val="24"/>
            <w:szCs w:val="24"/>
            <w:lang w:val="sq-AL"/>
          </w:rPr>
          <w:t>1</w:t>
        </w:r>
        <w:r w:rsidR="00EE0307" w:rsidRPr="00041094">
          <w:rPr>
            <w:rFonts w:eastAsiaTheme="minorEastAsia"/>
            <w:b w:val="0"/>
            <w:bCs w:val="0"/>
            <w:caps w:val="0"/>
            <w:noProof/>
            <w:sz w:val="24"/>
            <w:szCs w:val="24"/>
            <w:lang w:val="sq-AL"/>
          </w:rPr>
          <w:tab/>
        </w:r>
        <w:r w:rsidR="00EE0307" w:rsidRPr="00041094">
          <w:rPr>
            <w:rStyle w:val="Hyperlink"/>
            <w:noProof/>
            <w:sz w:val="24"/>
            <w:szCs w:val="24"/>
            <w:lang w:val="sq-AL"/>
          </w:rPr>
          <w:t xml:space="preserve">Prezentimi i Planit </w:t>
        </w:r>
        <w:r w:rsidR="00E43084" w:rsidRPr="00041094">
          <w:rPr>
            <w:rStyle w:val="Hyperlink"/>
            <w:noProof/>
            <w:sz w:val="24"/>
            <w:szCs w:val="24"/>
            <w:lang w:val="sq-AL"/>
          </w:rPr>
          <w:t xml:space="preserve">TË KOMUNËS </w:t>
        </w:r>
        <w:r w:rsidR="00EE0307" w:rsidRPr="00041094">
          <w:rPr>
            <w:rStyle w:val="Hyperlink"/>
            <w:noProof/>
            <w:sz w:val="24"/>
            <w:szCs w:val="24"/>
            <w:lang w:val="sq-AL"/>
          </w:rPr>
          <w:t>për Menaxhimin e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_Toc120487367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6</w:t>
        </w:r>
        <w:r w:rsidR="00EE0307" w:rsidRPr="00041094">
          <w:rPr>
            <w:noProof/>
            <w:webHidden/>
            <w:sz w:val="24"/>
            <w:szCs w:val="24"/>
            <w:lang w:val="sq-AL"/>
          </w:rPr>
          <w:fldChar w:fldCharType="end"/>
        </w:r>
      </w:hyperlink>
    </w:p>
    <w:p w14:paraId="2D580F0E" w14:textId="450BB634"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68" w:history="1">
        <w:r w:rsidR="00EE0307" w:rsidRPr="00041094">
          <w:rPr>
            <w:rStyle w:val="Hyperlink"/>
            <w:noProof/>
            <w:sz w:val="24"/>
            <w:szCs w:val="24"/>
            <w:lang w:val="sq-AL"/>
          </w:rPr>
          <w:t>1.1</w:t>
        </w:r>
        <w:r w:rsidR="00EE0307" w:rsidRPr="00041094">
          <w:rPr>
            <w:rFonts w:eastAsiaTheme="minorEastAsia"/>
            <w:smallCaps w:val="0"/>
            <w:noProof/>
            <w:sz w:val="24"/>
            <w:szCs w:val="24"/>
            <w:lang w:val="sq-AL"/>
          </w:rPr>
          <w:tab/>
        </w:r>
        <w:r w:rsidR="00EE0307" w:rsidRPr="00041094">
          <w:rPr>
            <w:rStyle w:val="Hyperlink"/>
            <w:noProof/>
            <w:sz w:val="24"/>
            <w:szCs w:val="24"/>
            <w:lang w:val="sq-AL"/>
          </w:rPr>
          <w:t>Qëllimi dhe fushëveprimi i planit</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_Toc120487368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6</w:t>
        </w:r>
        <w:r w:rsidR="00EE0307" w:rsidRPr="00041094">
          <w:rPr>
            <w:noProof/>
            <w:webHidden/>
            <w:sz w:val="24"/>
            <w:szCs w:val="24"/>
            <w:lang w:val="sq-AL"/>
          </w:rPr>
          <w:fldChar w:fldCharType="end"/>
        </w:r>
      </w:hyperlink>
    </w:p>
    <w:p w14:paraId="264655E4" w14:textId="27E96D99"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69" w:history="1">
        <w:r w:rsidR="00EE0307" w:rsidRPr="00041094">
          <w:rPr>
            <w:rStyle w:val="Hyperlink"/>
            <w:noProof/>
            <w:sz w:val="24"/>
            <w:szCs w:val="24"/>
            <w:lang w:val="sq-AL"/>
          </w:rPr>
          <w:t>1.2</w:t>
        </w:r>
        <w:r w:rsidR="00EE0307" w:rsidRPr="00041094">
          <w:rPr>
            <w:rFonts w:eastAsiaTheme="minorEastAsia"/>
            <w:smallCaps w:val="0"/>
            <w:noProof/>
            <w:sz w:val="24"/>
            <w:szCs w:val="24"/>
            <w:lang w:val="sq-AL"/>
          </w:rPr>
          <w:tab/>
        </w:r>
        <w:r w:rsidR="00EE0307" w:rsidRPr="00041094">
          <w:rPr>
            <w:rStyle w:val="Hyperlink"/>
            <w:noProof/>
            <w:sz w:val="24"/>
            <w:szCs w:val="24"/>
            <w:lang w:val="sq-AL"/>
          </w:rPr>
          <w:t>Baza ligjore dhe institucionale për rishkimin e planit</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_Toc120487369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6</w:t>
        </w:r>
        <w:r w:rsidR="00EE0307" w:rsidRPr="00041094">
          <w:rPr>
            <w:noProof/>
            <w:webHidden/>
            <w:sz w:val="24"/>
            <w:szCs w:val="24"/>
            <w:lang w:val="sq-AL"/>
          </w:rPr>
          <w:fldChar w:fldCharType="end"/>
        </w:r>
      </w:hyperlink>
    </w:p>
    <w:p w14:paraId="7359E271" w14:textId="4371B769"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0" w:history="1">
        <w:r w:rsidR="00EE0307" w:rsidRPr="00041094">
          <w:rPr>
            <w:rStyle w:val="Hyperlink"/>
            <w:noProof/>
            <w:sz w:val="24"/>
            <w:szCs w:val="24"/>
            <w:lang w:val="sq-AL"/>
          </w:rPr>
          <w:t>1.3</w:t>
        </w:r>
        <w:r w:rsidR="00EE0307" w:rsidRPr="00041094">
          <w:rPr>
            <w:rFonts w:eastAsiaTheme="minorEastAsia"/>
            <w:smallCaps w:val="0"/>
            <w:noProof/>
            <w:sz w:val="24"/>
            <w:szCs w:val="24"/>
            <w:lang w:val="sq-AL"/>
          </w:rPr>
          <w:tab/>
        </w:r>
        <w:r w:rsidR="00EE0307" w:rsidRPr="00041094">
          <w:rPr>
            <w:rStyle w:val="Hyperlink"/>
            <w:noProof/>
            <w:sz w:val="24"/>
            <w:szCs w:val="24"/>
            <w:lang w:val="sq-AL"/>
          </w:rPr>
          <w:t>Korniza institucionale për menaxhimin e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_Toc120487370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7</w:t>
        </w:r>
        <w:r w:rsidR="00EE0307" w:rsidRPr="00041094">
          <w:rPr>
            <w:noProof/>
            <w:webHidden/>
            <w:sz w:val="24"/>
            <w:szCs w:val="24"/>
            <w:lang w:val="sq-AL"/>
          </w:rPr>
          <w:fldChar w:fldCharType="end"/>
        </w:r>
      </w:hyperlink>
    </w:p>
    <w:p w14:paraId="5A51085A" w14:textId="223EFA6E"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1" w:history="1">
        <w:r w:rsidR="00EE0307" w:rsidRPr="00041094">
          <w:rPr>
            <w:rStyle w:val="Hyperlink"/>
            <w:noProof/>
            <w:sz w:val="24"/>
            <w:szCs w:val="24"/>
            <w:lang w:val="sq-AL"/>
          </w:rPr>
          <w:t>1.4</w:t>
        </w:r>
        <w:r w:rsidR="00EE0307" w:rsidRPr="00041094">
          <w:rPr>
            <w:rFonts w:eastAsiaTheme="minorEastAsia"/>
            <w:smallCaps w:val="0"/>
            <w:noProof/>
            <w:sz w:val="24"/>
            <w:szCs w:val="24"/>
            <w:lang w:val="sq-AL"/>
          </w:rPr>
          <w:tab/>
        </w:r>
        <w:r w:rsidR="00EE0307" w:rsidRPr="00041094">
          <w:rPr>
            <w:rStyle w:val="Hyperlink"/>
            <w:noProof/>
            <w:sz w:val="24"/>
            <w:szCs w:val="24"/>
            <w:lang w:val="sq-AL"/>
          </w:rPr>
          <w:t>Kontesti Lokal</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_Toc120487371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8</w:t>
        </w:r>
        <w:r w:rsidR="00EE0307" w:rsidRPr="00041094">
          <w:rPr>
            <w:noProof/>
            <w:webHidden/>
            <w:sz w:val="24"/>
            <w:szCs w:val="24"/>
            <w:lang w:val="sq-AL"/>
          </w:rPr>
          <w:fldChar w:fldCharType="end"/>
        </w:r>
      </w:hyperlink>
    </w:p>
    <w:p w14:paraId="71BA55E9" w14:textId="3536CF03" w:rsidR="00EE0307" w:rsidRPr="00041094" w:rsidRDefault="007E6164">
      <w:pPr>
        <w:pStyle w:val="TOC1"/>
        <w:tabs>
          <w:tab w:val="left" w:pos="480"/>
          <w:tab w:val="right" w:leader="dot" w:pos="9011"/>
        </w:tabs>
        <w:rPr>
          <w:rFonts w:eastAsiaTheme="minorEastAsia"/>
          <w:b w:val="0"/>
          <w:bCs w:val="0"/>
          <w:caps w:val="0"/>
          <w:noProof/>
          <w:sz w:val="24"/>
          <w:szCs w:val="24"/>
          <w:lang w:val="sq-AL"/>
        </w:rPr>
      </w:pPr>
      <w:hyperlink w:anchor="_Toc120487372" w:history="1">
        <w:r w:rsidR="00EE0307" w:rsidRPr="00041094">
          <w:rPr>
            <w:rStyle w:val="Hyperlink"/>
            <w:noProof/>
            <w:sz w:val="24"/>
            <w:szCs w:val="24"/>
            <w:lang w:val="sq-AL"/>
          </w:rPr>
          <w:t>2</w:t>
        </w:r>
        <w:r w:rsidR="00EE0307" w:rsidRPr="00041094">
          <w:rPr>
            <w:rFonts w:eastAsiaTheme="minorEastAsia"/>
            <w:b w:val="0"/>
            <w:bCs w:val="0"/>
            <w:caps w:val="0"/>
            <w:noProof/>
            <w:sz w:val="24"/>
            <w:szCs w:val="24"/>
            <w:lang w:val="sq-AL"/>
          </w:rPr>
          <w:tab/>
        </w:r>
        <w:r w:rsidR="00EE0307" w:rsidRPr="00041094">
          <w:rPr>
            <w:rStyle w:val="Hyperlink"/>
            <w:noProof/>
            <w:sz w:val="24"/>
            <w:szCs w:val="24"/>
            <w:lang w:val="sq-AL"/>
          </w:rPr>
          <w:t>Gjendja ekzistuese e menaxhimit të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_Toc120487372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13</w:t>
        </w:r>
        <w:r w:rsidR="00EE0307" w:rsidRPr="00041094">
          <w:rPr>
            <w:noProof/>
            <w:webHidden/>
            <w:sz w:val="24"/>
            <w:szCs w:val="24"/>
            <w:lang w:val="sq-AL"/>
          </w:rPr>
          <w:fldChar w:fldCharType="end"/>
        </w:r>
      </w:hyperlink>
    </w:p>
    <w:p w14:paraId="147EB718" w14:textId="1520820E"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3" w:history="1">
        <w:r w:rsidR="00EE0307" w:rsidRPr="00041094">
          <w:rPr>
            <w:rStyle w:val="Hyperlink"/>
            <w:noProof/>
            <w:sz w:val="24"/>
            <w:szCs w:val="24"/>
            <w:lang w:val="sq-AL"/>
          </w:rPr>
          <w:t>1.5.</w:t>
        </w:r>
        <w:r w:rsidR="00EE0307" w:rsidRPr="00041094">
          <w:rPr>
            <w:rFonts w:eastAsiaTheme="minorEastAsia"/>
            <w:smallCaps w:val="0"/>
            <w:noProof/>
            <w:sz w:val="24"/>
            <w:szCs w:val="24"/>
            <w:lang w:val="sq-AL"/>
          </w:rPr>
          <w:tab/>
        </w:r>
        <w:r w:rsidR="00EE0307" w:rsidRPr="00041094">
          <w:rPr>
            <w:rStyle w:val="Hyperlink"/>
            <w:noProof/>
            <w:sz w:val="24"/>
            <w:szCs w:val="24"/>
            <w:lang w:val="sq-AL"/>
          </w:rPr>
          <w:t>Të dhënat për mbeturina në komunë</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_Toc120487373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13</w:t>
        </w:r>
        <w:r w:rsidR="00EE0307" w:rsidRPr="00041094">
          <w:rPr>
            <w:noProof/>
            <w:webHidden/>
            <w:sz w:val="24"/>
            <w:szCs w:val="24"/>
            <w:lang w:val="sq-AL"/>
          </w:rPr>
          <w:fldChar w:fldCharType="end"/>
        </w:r>
      </w:hyperlink>
    </w:p>
    <w:p w14:paraId="5C42D97A" w14:textId="363F1481"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4" w:history="1">
        <w:r w:rsidR="00EE0307" w:rsidRPr="00041094">
          <w:rPr>
            <w:rStyle w:val="Hyperlink"/>
            <w:noProof/>
            <w:sz w:val="24"/>
            <w:szCs w:val="24"/>
            <w:lang w:val="sq-AL"/>
          </w:rPr>
          <w:t>2.1</w:t>
        </w:r>
        <w:r w:rsidR="00EE0307" w:rsidRPr="00041094">
          <w:rPr>
            <w:rFonts w:eastAsiaTheme="minorEastAsia"/>
            <w:smallCaps w:val="0"/>
            <w:noProof/>
            <w:sz w:val="24"/>
            <w:szCs w:val="24"/>
            <w:lang w:val="sq-AL"/>
          </w:rPr>
          <w:tab/>
        </w:r>
        <w:r w:rsidR="00EE0307" w:rsidRPr="00041094">
          <w:rPr>
            <w:rStyle w:val="Hyperlink"/>
            <w:noProof/>
            <w:sz w:val="24"/>
            <w:szCs w:val="24"/>
            <w:lang w:val="sq-AL"/>
          </w:rPr>
          <w:t>Shërbimi i grumbullimit dhe transportit të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_Toc120487374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15</w:t>
        </w:r>
        <w:r w:rsidR="00EE0307" w:rsidRPr="00041094">
          <w:rPr>
            <w:noProof/>
            <w:webHidden/>
            <w:sz w:val="24"/>
            <w:szCs w:val="24"/>
            <w:lang w:val="sq-AL"/>
          </w:rPr>
          <w:fldChar w:fldCharType="end"/>
        </w:r>
      </w:hyperlink>
    </w:p>
    <w:p w14:paraId="0B9DFB49" w14:textId="4E9E9B9A"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5" w:history="1">
        <w:r w:rsidR="00EE0307" w:rsidRPr="00041094">
          <w:rPr>
            <w:rStyle w:val="Hyperlink"/>
            <w:noProof/>
            <w:sz w:val="24"/>
            <w:szCs w:val="24"/>
            <w:lang w:val="sq-AL"/>
          </w:rPr>
          <w:t>2.2</w:t>
        </w:r>
        <w:r w:rsidR="00EE0307" w:rsidRPr="00041094">
          <w:rPr>
            <w:rFonts w:eastAsiaTheme="minorEastAsia"/>
            <w:smallCaps w:val="0"/>
            <w:noProof/>
            <w:sz w:val="24"/>
            <w:szCs w:val="24"/>
            <w:lang w:val="sq-AL"/>
          </w:rPr>
          <w:tab/>
        </w:r>
        <w:r w:rsidR="00EE0307" w:rsidRPr="00041094">
          <w:rPr>
            <w:rStyle w:val="Hyperlink"/>
            <w:noProof/>
            <w:sz w:val="24"/>
            <w:szCs w:val="24"/>
            <w:lang w:val="sq-AL"/>
          </w:rPr>
          <w:t>Rishikimi i implementimit të planit</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_Toc120487375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18</w:t>
        </w:r>
        <w:r w:rsidR="00EE0307" w:rsidRPr="00041094">
          <w:rPr>
            <w:noProof/>
            <w:webHidden/>
            <w:sz w:val="24"/>
            <w:szCs w:val="24"/>
            <w:lang w:val="sq-AL"/>
          </w:rPr>
          <w:fldChar w:fldCharType="end"/>
        </w:r>
      </w:hyperlink>
    </w:p>
    <w:p w14:paraId="46BDCA74" w14:textId="445CBCB1"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6" w:history="1">
        <w:r w:rsidR="00EE0307" w:rsidRPr="00041094">
          <w:rPr>
            <w:rStyle w:val="Hyperlink"/>
            <w:noProof/>
            <w:sz w:val="24"/>
            <w:szCs w:val="24"/>
            <w:lang w:val="sq-AL"/>
          </w:rPr>
          <w:t>2.3</w:t>
        </w:r>
        <w:r w:rsidR="00EE0307" w:rsidRPr="00041094">
          <w:rPr>
            <w:rFonts w:eastAsiaTheme="minorEastAsia"/>
            <w:smallCaps w:val="0"/>
            <w:noProof/>
            <w:sz w:val="24"/>
            <w:szCs w:val="24"/>
            <w:lang w:val="sq-AL"/>
          </w:rPr>
          <w:tab/>
        </w:r>
        <w:r w:rsidR="00EE0307" w:rsidRPr="00041094">
          <w:rPr>
            <w:rStyle w:val="Hyperlink"/>
            <w:noProof/>
            <w:sz w:val="24"/>
            <w:szCs w:val="24"/>
            <w:lang w:val="sq-AL"/>
          </w:rPr>
          <w:t>Performance e shërbimit</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_Toc120487376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21</w:t>
        </w:r>
        <w:r w:rsidR="00EE0307" w:rsidRPr="00041094">
          <w:rPr>
            <w:noProof/>
            <w:webHidden/>
            <w:sz w:val="24"/>
            <w:szCs w:val="24"/>
            <w:lang w:val="sq-AL"/>
          </w:rPr>
          <w:fldChar w:fldCharType="end"/>
        </w:r>
      </w:hyperlink>
    </w:p>
    <w:p w14:paraId="7A0CA10C" w14:textId="382A7387"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7" w:history="1">
        <w:r w:rsidR="00EE0307" w:rsidRPr="00041094">
          <w:rPr>
            <w:rStyle w:val="Hyperlink"/>
            <w:noProof/>
            <w:sz w:val="24"/>
            <w:szCs w:val="24"/>
            <w:lang w:val="sq-AL"/>
          </w:rPr>
          <w:t>2.4</w:t>
        </w:r>
        <w:r w:rsidR="00EE0307" w:rsidRPr="00041094">
          <w:rPr>
            <w:rFonts w:eastAsiaTheme="minorEastAsia"/>
            <w:smallCaps w:val="0"/>
            <w:noProof/>
            <w:sz w:val="24"/>
            <w:szCs w:val="24"/>
            <w:lang w:val="sq-AL"/>
          </w:rPr>
          <w:tab/>
        </w:r>
        <w:r w:rsidR="00EE0307" w:rsidRPr="00041094">
          <w:rPr>
            <w:rStyle w:val="Hyperlink"/>
            <w:noProof/>
            <w:sz w:val="24"/>
            <w:szCs w:val="24"/>
            <w:lang w:val="sq-AL"/>
          </w:rPr>
          <w:t>Performanca financiare e MM</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_Toc120487377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22</w:t>
        </w:r>
        <w:r w:rsidR="00EE0307" w:rsidRPr="00041094">
          <w:rPr>
            <w:noProof/>
            <w:webHidden/>
            <w:sz w:val="24"/>
            <w:szCs w:val="24"/>
            <w:lang w:val="sq-AL"/>
          </w:rPr>
          <w:fldChar w:fldCharType="end"/>
        </w:r>
      </w:hyperlink>
    </w:p>
    <w:p w14:paraId="518B528D" w14:textId="1A49D717"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78" w:history="1">
        <w:r w:rsidR="00EE0307" w:rsidRPr="00041094">
          <w:rPr>
            <w:rStyle w:val="Hyperlink"/>
            <w:noProof/>
            <w:sz w:val="24"/>
            <w:szCs w:val="24"/>
            <w:lang w:val="sq-AL"/>
          </w:rPr>
          <w:t>2.5</w:t>
        </w:r>
        <w:r w:rsidR="00EE0307" w:rsidRPr="00041094">
          <w:rPr>
            <w:rFonts w:eastAsiaTheme="minorEastAsia"/>
            <w:smallCaps w:val="0"/>
            <w:noProof/>
            <w:sz w:val="24"/>
            <w:szCs w:val="24"/>
            <w:lang w:val="sq-AL"/>
          </w:rPr>
          <w:tab/>
        </w:r>
        <w:r w:rsidR="00EE0307" w:rsidRPr="00041094">
          <w:rPr>
            <w:rStyle w:val="Hyperlink"/>
            <w:noProof/>
            <w:sz w:val="24"/>
            <w:szCs w:val="24"/>
            <w:lang w:val="sq-AL"/>
          </w:rPr>
          <w:t>Infrastruktura për ndarje, riciklim dhe deponim të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_Toc120487378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24</w:t>
        </w:r>
        <w:r w:rsidR="00EE0307" w:rsidRPr="00041094">
          <w:rPr>
            <w:noProof/>
            <w:webHidden/>
            <w:sz w:val="24"/>
            <w:szCs w:val="24"/>
            <w:lang w:val="sq-AL"/>
          </w:rPr>
          <w:fldChar w:fldCharType="end"/>
        </w:r>
      </w:hyperlink>
    </w:p>
    <w:p w14:paraId="68EADB8A" w14:textId="674B30E4" w:rsidR="00EE0307" w:rsidRPr="00041094" w:rsidRDefault="007E6164">
      <w:pPr>
        <w:pStyle w:val="TOC1"/>
        <w:tabs>
          <w:tab w:val="left" w:pos="480"/>
          <w:tab w:val="right" w:leader="dot" w:pos="9011"/>
        </w:tabs>
        <w:rPr>
          <w:rFonts w:eastAsiaTheme="minorEastAsia"/>
          <w:b w:val="0"/>
          <w:bCs w:val="0"/>
          <w:caps w:val="0"/>
          <w:noProof/>
          <w:sz w:val="24"/>
          <w:szCs w:val="24"/>
          <w:lang w:val="sq-AL"/>
        </w:rPr>
      </w:pPr>
      <w:hyperlink w:anchor="_Toc120487379" w:history="1">
        <w:r w:rsidR="00EE0307" w:rsidRPr="00041094">
          <w:rPr>
            <w:rStyle w:val="Hyperlink"/>
            <w:noProof/>
            <w:sz w:val="24"/>
            <w:szCs w:val="24"/>
            <w:lang w:val="sq-AL"/>
          </w:rPr>
          <w:t>3</w:t>
        </w:r>
        <w:r w:rsidR="00EE0307" w:rsidRPr="00041094">
          <w:rPr>
            <w:rFonts w:eastAsiaTheme="minorEastAsia"/>
            <w:b w:val="0"/>
            <w:bCs w:val="0"/>
            <w:caps w:val="0"/>
            <w:noProof/>
            <w:sz w:val="24"/>
            <w:szCs w:val="24"/>
            <w:lang w:val="sq-AL"/>
          </w:rPr>
          <w:tab/>
        </w:r>
        <w:r w:rsidR="00EE0307" w:rsidRPr="00041094">
          <w:rPr>
            <w:rStyle w:val="Hyperlink"/>
            <w:noProof/>
            <w:sz w:val="24"/>
            <w:szCs w:val="24"/>
            <w:lang w:val="sq-AL"/>
          </w:rPr>
          <w:t>Objektivat e MM dhe plani operacional</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_Toc120487379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26</w:t>
        </w:r>
        <w:r w:rsidR="00EE0307" w:rsidRPr="00041094">
          <w:rPr>
            <w:noProof/>
            <w:webHidden/>
            <w:sz w:val="24"/>
            <w:szCs w:val="24"/>
            <w:lang w:val="sq-AL"/>
          </w:rPr>
          <w:fldChar w:fldCharType="end"/>
        </w:r>
      </w:hyperlink>
    </w:p>
    <w:p w14:paraId="14F521B1" w14:textId="676A5AD1"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80" w:history="1">
        <w:r w:rsidR="00EE0307" w:rsidRPr="00041094">
          <w:rPr>
            <w:rStyle w:val="Hyperlink"/>
            <w:noProof/>
            <w:sz w:val="24"/>
            <w:szCs w:val="24"/>
            <w:lang w:val="sq-AL"/>
          </w:rPr>
          <w:t>3.1</w:t>
        </w:r>
        <w:r w:rsidR="00EE0307" w:rsidRPr="00041094">
          <w:rPr>
            <w:rFonts w:eastAsiaTheme="minorEastAsia"/>
            <w:smallCaps w:val="0"/>
            <w:noProof/>
            <w:sz w:val="24"/>
            <w:szCs w:val="24"/>
            <w:lang w:val="sq-AL"/>
          </w:rPr>
          <w:tab/>
        </w:r>
        <w:r w:rsidR="00EE0307" w:rsidRPr="00041094">
          <w:rPr>
            <w:rStyle w:val="Hyperlink"/>
            <w:noProof/>
            <w:sz w:val="24"/>
            <w:szCs w:val="24"/>
            <w:lang w:val="sq-AL"/>
          </w:rPr>
          <w:t>Vizioni i MM</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_Toc120487380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26</w:t>
        </w:r>
        <w:r w:rsidR="00EE0307" w:rsidRPr="00041094">
          <w:rPr>
            <w:noProof/>
            <w:webHidden/>
            <w:sz w:val="24"/>
            <w:szCs w:val="24"/>
            <w:lang w:val="sq-AL"/>
          </w:rPr>
          <w:fldChar w:fldCharType="end"/>
        </w:r>
      </w:hyperlink>
    </w:p>
    <w:p w14:paraId="1B1A2DA3" w14:textId="6B4FF766"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81" w:history="1">
        <w:r w:rsidR="00EE0307" w:rsidRPr="00041094">
          <w:rPr>
            <w:rStyle w:val="Hyperlink"/>
            <w:noProof/>
            <w:sz w:val="24"/>
            <w:szCs w:val="24"/>
            <w:lang w:val="sq-AL"/>
          </w:rPr>
          <w:t>3.2</w:t>
        </w:r>
        <w:r w:rsidR="00EE0307" w:rsidRPr="00041094">
          <w:rPr>
            <w:rFonts w:eastAsiaTheme="minorEastAsia"/>
            <w:smallCaps w:val="0"/>
            <w:noProof/>
            <w:sz w:val="24"/>
            <w:szCs w:val="24"/>
            <w:lang w:val="sq-AL"/>
          </w:rPr>
          <w:tab/>
        </w:r>
        <w:r w:rsidR="00EE0307" w:rsidRPr="00041094">
          <w:rPr>
            <w:rStyle w:val="Hyperlink"/>
            <w:noProof/>
            <w:sz w:val="24"/>
            <w:szCs w:val="24"/>
            <w:lang w:val="sq-AL"/>
          </w:rPr>
          <w:t>Objektivat dhe caqet e MM</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_Toc120487381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26</w:t>
        </w:r>
        <w:r w:rsidR="00EE0307" w:rsidRPr="00041094">
          <w:rPr>
            <w:noProof/>
            <w:webHidden/>
            <w:sz w:val="24"/>
            <w:szCs w:val="24"/>
            <w:lang w:val="sq-AL"/>
          </w:rPr>
          <w:fldChar w:fldCharType="end"/>
        </w:r>
      </w:hyperlink>
    </w:p>
    <w:p w14:paraId="565591BE" w14:textId="3A09B8BA"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82" w:history="1">
        <w:r w:rsidR="00EE0307" w:rsidRPr="00041094">
          <w:rPr>
            <w:rStyle w:val="Hyperlink"/>
            <w:noProof/>
            <w:sz w:val="24"/>
            <w:szCs w:val="24"/>
            <w:lang w:val="sq-AL"/>
          </w:rPr>
          <w:t>3.3</w:t>
        </w:r>
        <w:r w:rsidR="00EE0307" w:rsidRPr="00041094">
          <w:rPr>
            <w:rFonts w:eastAsiaTheme="minorEastAsia"/>
            <w:smallCaps w:val="0"/>
            <w:noProof/>
            <w:sz w:val="24"/>
            <w:szCs w:val="24"/>
            <w:lang w:val="sq-AL"/>
          </w:rPr>
          <w:tab/>
        </w:r>
        <w:r w:rsidR="00EE0307" w:rsidRPr="00041094">
          <w:rPr>
            <w:rStyle w:val="Hyperlink"/>
            <w:noProof/>
            <w:sz w:val="24"/>
            <w:szCs w:val="24"/>
            <w:lang w:val="sq-AL"/>
          </w:rPr>
          <w:t>Objektivi 1: Parandalimi dhe reduktimi i krijimit të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_Toc120487382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27</w:t>
        </w:r>
        <w:r w:rsidR="00EE0307" w:rsidRPr="00041094">
          <w:rPr>
            <w:noProof/>
            <w:webHidden/>
            <w:sz w:val="24"/>
            <w:szCs w:val="24"/>
            <w:lang w:val="sq-AL"/>
          </w:rPr>
          <w:fldChar w:fldCharType="end"/>
        </w:r>
      </w:hyperlink>
    </w:p>
    <w:p w14:paraId="2BC50376" w14:textId="08BAD322"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83" w:history="1">
        <w:r w:rsidR="00EE0307" w:rsidRPr="00041094">
          <w:rPr>
            <w:rStyle w:val="Hyperlink"/>
            <w:noProof/>
            <w:sz w:val="24"/>
            <w:szCs w:val="24"/>
            <w:lang w:val="sq-AL"/>
          </w:rPr>
          <w:t>3.4</w:t>
        </w:r>
        <w:r w:rsidR="00EE0307" w:rsidRPr="00041094">
          <w:rPr>
            <w:rFonts w:eastAsiaTheme="minorEastAsia"/>
            <w:smallCaps w:val="0"/>
            <w:noProof/>
            <w:sz w:val="24"/>
            <w:szCs w:val="24"/>
            <w:lang w:val="sq-AL"/>
          </w:rPr>
          <w:tab/>
        </w:r>
        <w:r w:rsidR="00EE0307" w:rsidRPr="00041094">
          <w:rPr>
            <w:rStyle w:val="Hyperlink"/>
            <w:noProof/>
            <w:sz w:val="24"/>
            <w:szCs w:val="24"/>
            <w:lang w:val="sq-AL"/>
          </w:rPr>
          <w:t>Objektivi 2: Ripërdorimi dhe riciklimi i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_Toc120487383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29</w:t>
        </w:r>
        <w:r w:rsidR="00EE0307" w:rsidRPr="00041094">
          <w:rPr>
            <w:noProof/>
            <w:webHidden/>
            <w:sz w:val="24"/>
            <w:szCs w:val="24"/>
            <w:lang w:val="sq-AL"/>
          </w:rPr>
          <w:fldChar w:fldCharType="end"/>
        </w:r>
      </w:hyperlink>
    </w:p>
    <w:p w14:paraId="40228CC0" w14:textId="4B4A3488"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84" w:history="1">
        <w:r w:rsidR="00EE0307" w:rsidRPr="00041094">
          <w:rPr>
            <w:rStyle w:val="Hyperlink"/>
            <w:noProof/>
            <w:sz w:val="24"/>
            <w:szCs w:val="24"/>
            <w:lang w:val="sq-AL"/>
          </w:rPr>
          <w:t>3.5</w:t>
        </w:r>
        <w:r w:rsidR="00EE0307" w:rsidRPr="00041094">
          <w:rPr>
            <w:rFonts w:eastAsiaTheme="minorEastAsia"/>
            <w:smallCaps w:val="0"/>
            <w:noProof/>
            <w:sz w:val="24"/>
            <w:szCs w:val="24"/>
            <w:lang w:val="sq-AL"/>
          </w:rPr>
          <w:tab/>
        </w:r>
        <w:r w:rsidR="00EE0307" w:rsidRPr="00041094">
          <w:rPr>
            <w:rStyle w:val="Hyperlink"/>
            <w:noProof/>
            <w:sz w:val="24"/>
            <w:szCs w:val="24"/>
            <w:lang w:val="sq-AL"/>
          </w:rPr>
          <w:t>Objektivi nr. 3: Ofrimi i shërbimeve cilësore, efikase dhe të qendrueshme të MM</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_Toc120487384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36</w:t>
        </w:r>
        <w:r w:rsidR="00EE0307" w:rsidRPr="00041094">
          <w:rPr>
            <w:noProof/>
            <w:webHidden/>
            <w:sz w:val="24"/>
            <w:szCs w:val="24"/>
            <w:lang w:val="sq-AL"/>
          </w:rPr>
          <w:fldChar w:fldCharType="end"/>
        </w:r>
      </w:hyperlink>
    </w:p>
    <w:p w14:paraId="087E7526" w14:textId="15F0A3CF"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85" w:history="1">
        <w:r w:rsidR="00EE0307" w:rsidRPr="00041094">
          <w:rPr>
            <w:rStyle w:val="Hyperlink"/>
            <w:noProof/>
            <w:sz w:val="24"/>
            <w:szCs w:val="24"/>
            <w:lang w:val="sq-AL"/>
          </w:rPr>
          <w:t>3.6</w:t>
        </w:r>
        <w:r w:rsidR="00EE0307" w:rsidRPr="00041094">
          <w:rPr>
            <w:rFonts w:eastAsiaTheme="minorEastAsia"/>
            <w:smallCaps w:val="0"/>
            <w:noProof/>
            <w:sz w:val="24"/>
            <w:szCs w:val="24"/>
            <w:lang w:val="sq-AL"/>
          </w:rPr>
          <w:tab/>
        </w:r>
        <w:r w:rsidR="00EE0307" w:rsidRPr="00041094">
          <w:rPr>
            <w:rStyle w:val="Hyperlink"/>
            <w:noProof/>
            <w:sz w:val="24"/>
            <w:szCs w:val="24"/>
            <w:lang w:val="sq-AL"/>
          </w:rPr>
          <w:t>Objektivi nr. 4: Trajtimi dhe deponimi i sigurt i mbeturinave si mjeti i fundit</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_Toc120487385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39</w:t>
        </w:r>
        <w:r w:rsidR="00EE0307" w:rsidRPr="00041094">
          <w:rPr>
            <w:noProof/>
            <w:webHidden/>
            <w:sz w:val="24"/>
            <w:szCs w:val="24"/>
            <w:lang w:val="sq-AL"/>
          </w:rPr>
          <w:fldChar w:fldCharType="end"/>
        </w:r>
      </w:hyperlink>
    </w:p>
    <w:p w14:paraId="7660ECA5" w14:textId="754C60C7" w:rsidR="00EE0307" w:rsidRPr="00041094" w:rsidRDefault="007E6164">
      <w:pPr>
        <w:pStyle w:val="TOC2"/>
        <w:tabs>
          <w:tab w:val="left" w:pos="960"/>
          <w:tab w:val="right" w:leader="dot" w:pos="9011"/>
        </w:tabs>
        <w:rPr>
          <w:rFonts w:eastAsiaTheme="minorEastAsia"/>
          <w:smallCaps w:val="0"/>
          <w:noProof/>
          <w:sz w:val="24"/>
          <w:szCs w:val="24"/>
          <w:lang w:val="sq-AL"/>
        </w:rPr>
      </w:pPr>
      <w:hyperlink w:anchor="_Toc120487386" w:history="1">
        <w:r w:rsidR="00EE0307" w:rsidRPr="00041094">
          <w:rPr>
            <w:rStyle w:val="Hyperlink"/>
            <w:noProof/>
            <w:sz w:val="24"/>
            <w:szCs w:val="24"/>
            <w:lang w:val="sq-AL"/>
          </w:rPr>
          <w:t>3.7</w:t>
        </w:r>
        <w:r w:rsidR="00EE0307" w:rsidRPr="00041094">
          <w:rPr>
            <w:rFonts w:eastAsiaTheme="minorEastAsia"/>
            <w:smallCaps w:val="0"/>
            <w:noProof/>
            <w:sz w:val="24"/>
            <w:szCs w:val="24"/>
            <w:lang w:val="sq-AL"/>
          </w:rPr>
          <w:tab/>
        </w:r>
        <w:r w:rsidR="00EE0307" w:rsidRPr="00041094">
          <w:rPr>
            <w:rStyle w:val="Hyperlink"/>
            <w:noProof/>
            <w:sz w:val="24"/>
            <w:szCs w:val="24"/>
            <w:lang w:val="sq-AL"/>
          </w:rPr>
          <w:t>Objektivi 5: Zhvillimi i kuadrit dhe kapaciteteve institucionale për menaxhimin e mbeturinave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_Toc120487386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40</w:t>
        </w:r>
        <w:r w:rsidR="00EE0307" w:rsidRPr="00041094">
          <w:rPr>
            <w:noProof/>
            <w:webHidden/>
            <w:sz w:val="24"/>
            <w:szCs w:val="24"/>
            <w:lang w:val="sq-AL"/>
          </w:rPr>
          <w:fldChar w:fldCharType="end"/>
        </w:r>
      </w:hyperlink>
    </w:p>
    <w:p w14:paraId="7F637ED5" w14:textId="6EC31A20" w:rsidR="00EE0307" w:rsidRPr="00041094" w:rsidRDefault="007E6164">
      <w:pPr>
        <w:pStyle w:val="TOC1"/>
        <w:tabs>
          <w:tab w:val="left" w:pos="480"/>
          <w:tab w:val="right" w:leader="dot" w:pos="9011"/>
        </w:tabs>
        <w:rPr>
          <w:rFonts w:eastAsiaTheme="minorEastAsia"/>
          <w:b w:val="0"/>
          <w:bCs w:val="0"/>
          <w:caps w:val="0"/>
          <w:noProof/>
          <w:sz w:val="24"/>
          <w:szCs w:val="24"/>
          <w:lang w:val="sq-AL"/>
        </w:rPr>
      </w:pPr>
      <w:hyperlink w:anchor="_Toc120487387" w:history="1">
        <w:r w:rsidR="00EE0307" w:rsidRPr="00041094">
          <w:rPr>
            <w:rStyle w:val="Hyperlink"/>
            <w:noProof/>
            <w:sz w:val="24"/>
            <w:szCs w:val="24"/>
            <w:lang w:val="sq-AL"/>
          </w:rPr>
          <w:t>3.</w:t>
        </w:r>
        <w:r w:rsidR="00EE0307" w:rsidRPr="00041094">
          <w:rPr>
            <w:rFonts w:eastAsiaTheme="minorEastAsia"/>
            <w:b w:val="0"/>
            <w:bCs w:val="0"/>
            <w:caps w:val="0"/>
            <w:noProof/>
            <w:sz w:val="24"/>
            <w:szCs w:val="24"/>
            <w:lang w:val="sq-AL"/>
          </w:rPr>
          <w:tab/>
        </w:r>
        <w:r w:rsidR="00EE0307" w:rsidRPr="00041094">
          <w:rPr>
            <w:rStyle w:val="Hyperlink"/>
            <w:noProof/>
            <w:sz w:val="24"/>
            <w:szCs w:val="24"/>
            <w:lang w:val="sq-AL"/>
          </w:rPr>
          <w:t>Plani i MM në kushte emergjente</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_Toc120487387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41</w:t>
        </w:r>
        <w:r w:rsidR="00EE0307" w:rsidRPr="00041094">
          <w:rPr>
            <w:noProof/>
            <w:webHidden/>
            <w:sz w:val="24"/>
            <w:szCs w:val="24"/>
            <w:lang w:val="sq-AL"/>
          </w:rPr>
          <w:fldChar w:fldCharType="end"/>
        </w:r>
      </w:hyperlink>
    </w:p>
    <w:p w14:paraId="2705AC30" w14:textId="7A1E773E" w:rsidR="00EE0307" w:rsidRPr="00041094" w:rsidRDefault="007E6164">
      <w:pPr>
        <w:pStyle w:val="TOC1"/>
        <w:tabs>
          <w:tab w:val="left" w:pos="480"/>
          <w:tab w:val="right" w:leader="dot" w:pos="9011"/>
        </w:tabs>
        <w:rPr>
          <w:rFonts w:eastAsiaTheme="minorEastAsia"/>
          <w:b w:val="0"/>
          <w:bCs w:val="0"/>
          <w:caps w:val="0"/>
          <w:noProof/>
          <w:sz w:val="24"/>
          <w:szCs w:val="24"/>
          <w:lang w:val="sq-AL"/>
        </w:rPr>
      </w:pPr>
      <w:hyperlink w:anchor="_Toc120487388" w:history="1">
        <w:r w:rsidR="00EE0307" w:rsidRPr="00041094">
          <w:rPr>
            <w:rStyle w:val="Hyperlink"/>
            <w:noProof/>
            <w:sz w:val="24"/>
            <w:szCs w:val="24"/>
            <w:lang w:val="sq-AL"/>
          </w:rPr>
          <w:t>4</w:t>
        </w:r>
        <w:r w:rsidR="00EE0307" w:rsidRPr="00041094">
          <w:rPr>
            <w:rFonts w:eastAsiaTheme="minorEastAsia"/>
            <w:b w:val="0"/>
            <w:bCs w:val="0"/>
            <w:caps w:val="0"/>
            <w:noProof/>
            <w:sz w:val="24"/>
            <w:szCs w:val="24"/>
            <w:lang w:val="sq-AL"/>
          </w:rPr>
          <w:tab/>
        </w:r>
        <w:r w:rsidR="00EE0307" w:rsidRPr="00041094">
          <w:rPr>
            <w:rStyle w:val="Hyperlink"/>
            <w:noProof/>
            <w:sz w:val="24"/>
            <w:szCs w:val="24"/>
            <w:lang w:val="sq-AL"/>
          </w:rPr>
          <w:t>Plani financiar, i veprimit dhe i monitorimit</w:t>
        </w:r>
        <w:r w:rsidR="00EE0307" w:rsidRPr="00041094">
          <w:rPr>
            <w:noProof/>
            <w:webHidden/>
            <w:sz w:val="24"/>
            <w:szCs w:val="24"/>
            <w:lang w:val="sq-AL"/>
          </w:rPr>
          <w:tab/>
        </w:r>
        <w:r w:rsidR="00EE0307" w:rsidRPr="00041094">
          <w:rPr>
            <w:noProof/>
            <w:webHidden/>
            <w:sz w:val="24"/>
            <w:szCs w:val="24"/>
            <w:lang w:val="sq-AL"/>
          </w:rPr>
          <w:fldChar w:fldCharType="begin"/>
        </w:r>
        <w:r w:rsidR="00EE0307" w:rsidRPr="00041094">
          <w:rPr>
            <w:noProof/>
            <w:webHidden/>
            <w:sz w:val="24"/>
            <w:szCs w:val="24"/>
            <w:lang w:val="sq-AL"/>
          </w:rPr>
          <w:instrText xml:space="preserve"> PAGEREF _Toc120487388 \h </w:instrText>
        </w:r>
        <w:r w:rsidR="00EE0307" w:rsidRPr="00041094">
          <w:rPr>
            <w:noProof/>
            <w:webHidden/>
            <w:sz w:val="24"/>
            <w:szCs w:val="24"/>
            <w:lang w:val="sq-AL"/>
          </w:rPr>
        </w:r>
        <w:r w:rsidR="00EE0307" w:rsidRPr="00041094">
          <w:rPr>
            <w:noProof/>
            <w:webHidden/>
            <w:sz w:val="24"/>
            <w:szCs w:val="24"/>
            <w:lang w:val="sq-AL"/>
          </w:rPr>
          <w:fldChar w:fldCharType="separate"/>
        </w:r>
        <w:r w:rsidR="003A1845" w:rsidRPr="00041094">
          <w:rPr>
            <w:noProof/>
            <w:webHidden/>
            <w:sz w:val="24"/>
            <w:szCs w:val="24"/>
            <w:lang w:val="sq-AL"/>
          </w:rPr>
          <w:t>42</w:t>
        </w:r>
        <w:r w:rsidR="00EE0307" w:rsidRPr="00041094">
          <w:rPr>
            <w:noProof/>
            <w:webHidden/>
            <w:sz w:val="24"/>
            <w:szCs w:val="24"/>
            <w:lang w:val="sq-AL"/>
          </w:rPr>
          <w:fldChar w:fldCharType="end"/>
        </w:r>
      </w:hyperlink>
    </w:p>
    <w:p w14:paraId="38DE9A45" w14:textId="1FAB7C30" w:rsidR="00E7573F" w:rsidRPr="00041094" w:rsidRDefault="00EE0307" w:rsidP="00EE0307">
      <w:pPr>
        <w:tabs>
          <w:tab w:val="center" w:pos="4513"/>
        </w:tabs>
        <w:spacing w:before="120" w:after="120"/>
        <w:jc w:val="center"/>
        <w:rPr>
          <w:rFonts w:asciiTheme="minorHAnsi" w:hAnsiTheme="minorHAnsi" w:cstheme="minorHAnsi"/>
          <w:b/>
          <w:bCs/>
          <w:lang w:val="sq-AL"/>
        </w:rPr>
      </w:pPr>
      <w:r w:rsidRPr="00041094">
        <w:rPr>
          <w:rFonts w:asciiTheme="minorHAnsi" w:hAnsiTheme="minorHAnsi" w:cstheme="minorHAnsi"/>
          <w:b/>
          <w:bCs/>
          <w:lang w:val="sq-AL"/>
        </w:rPr>
        <w:fldChar w:fldCharType="end"/>
      </w:r>
    </w:p>
    <w:p w14:paraId="5243B506" w14:textId="77777777" w:rsidR="00E7573F" w:rsidRPr="00041094" w:rsidRDefault="00E7573F" w:rsidP="00EE0307">
      <w:pPr>
        <w:pStyle w:val="TOC1"/>
        <w:tabs>
          <w:tab w:val="left" w:pos="362"/>
          <w:tab w:val="right" w:leader="dot" w:pos="9010"/>
        </w:tabs>
        <w:rPr>
          <w:color w:val="000000"/>
          <w:sz w:val="22"/>
          <w:szCs w:val="22"/>
          <w:lang w:val="sq-AL"/>
        </w:rPr>
      </w:pPr>
    </w:p>
    <w:p w14:paraId="0A849255" w14:textId="77777777" w:rsidR="004019C8" w:rsidRPr="00041094" w:rsidRDefault="004019C8" w:rsidP="00EE0307">
      <w:pPr>
        <w:spacing w:before="120" w:after="120"/>
        <w:rPr>
          <w:rFonts w:asciiTheme="minorHAnsi" w:hAnsiTheme="minorHAnsi" w:cstheme="minorHAnsi"/>
          <w:b/>
          <w:bCs/>
          <w:i/>
          <w:iCs/>
          <w:color w:val="000000"/>
          <w:sz w:val="22"/>
          <w:szCs w:val="22"/>
          <w:lang w:val="sq-AL"/>
        </w:rPr>
      </w:pPr>
    </w:p>
    <w:p w14:paraId="1AEE709E" w14:textId="77777777" w:rsidR="00E2481D" w:rsidRPr="00041094" w:rsidRDefault="00E2481D" w:rsidP="00EE0307">
      <w:pPr>
        <w:spacing w:before="120" w:after="120"/>
        <w:rPr>
          <w:rFonts w:asciiTheme="minorHAnsi" w:hAnsiTheme="minorHAnsi" w:cstheme="minorHAnsi"/>
          <w:b/>
          <w:bCs/>
          <w:color w:val="7030A0"/>
          <w:sz w:val="22"/>
          <w:szCs w:val="22"/>
          <w:lang w:val="sq-AL"/>
        </w:rPr>
      </w:pPr>
      <w:r w:rsidRPr="00041094">
        <w:rPr>
          <w:rFonts w:asciiTheme="minorHAnsi" w:hAnsiTheme="minorHAnsi" w:cstheme="minorHAnsi"/>
          <w:i/>
          <w:iCs/>
          <w:color w:val="7030A0"/>
          <w:sz w:val="22"/>
          <w:szCs w:val="22"/>
          <w:lang w:val="sq-AL"/>
        </w:rPr>
        <w:br w:type="page"/>
      </w:r>
    </w:p>
    <w:p w14:paraId="4863178B" w14:textId="77777777" w:rsidR="001F6FAE" w:rsidRPr="00041094" w:rsidRDefault="00E7573F" w:rsidP="00EE0307">
      <w:pPr>
        <w:pStyle w:val="TOC1"/>
        <w:tabs>
          <w:tab w:val="left" w:pos="362"/>
          <w:tab w:val="right" w:leader="dot" w:pos="9010"/>
        </w:tabs>
        <w:rPr>
          <w:i/>
          <w:iCs/>
          <w:color w:val="7030A0"/>
          <w:sz w:val="22"/>
          <w:szCs w:val="22"/>
          <w:lang w:val="sq-AL"/>
        </w:rPr>
      </w:pPr>
      <w:r w:rsidRPr="00041094">
        <w:rPr>
          <w:color w:val="7030A0"/>
          <w:sz w:val="22"/>
          <w:szCs w:val="22"/>
          <w:lang w:val="sq-AL"/>
        </w:rPr>
        <w:lastRenderedPageBreak/>
        <w:t>Lista e shkurtesave:</w:t>
      </w: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218"/>
        <w:gridCol w:w="7916"/>
      </w:tblGrid>
      <w:tr w:rsidR="00E2481D" w:rsidRPr="00041094" w14:paraId="33737206" w14:textId="77777777" w:rsidTr="00E2481D">
        <w:trPr>
          <w:trHeight w:val="432"/>
        </w:trPr>
        <w:tc>
          <w:tcPr>
            <w:tcW w:w="1218" w:type="dxa"/>
          </w:tcPr>
          <w:p w14:paraId="1C8B078A"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AMMK</w:t>
            </w:r>
          </w:p>
        </w:tc>
        <w:tc>
          <w:tcPr>
            <w:tcW w:w="7916" w:type="dxa"/>
          </w:tcPr>
          <w:p w14:paraId="1CACFD05" w14:textId="77777777" w:rsidR="00E2481D" w:rsidRPr="00041094" w:rsidRDefault="00E2481D" w:rsidP="00EE0307">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Agjencioni i Mbrojtjes së Mjedisit të Kosovës</w:t>
            </w:r>
          </w:p>
        </w:tc>
      </w:tr>
      <w:tr w:rsidR="00E2481D" w:rsidRPr="00041094" w14:paraId="49CC7BF1" w14:textId="77777777" w:rsidTr="00E2481D">
        <w:trPr>
          <w:trHeight w:val="432"/>
        </w:trPr>
        <w:tc>
          <w:tcPr>
            <w:tcW w:w="1218" w:type="dxa"/>
          </w:tcPr>
          <w:p w14:paraId="6EEA1569"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ASK</w:t>
            </w:r>
          </w:p>
        </w:tc>
        <w:tc>
          <w:tcPr>
            <w:tcW w:w="7916" w:type="dxa"/>
          </w:tcPr>
          <w:p w14:paraId="2544570E" w14:textId="77777777" w:rsidR="00E2481D" w:rsidRPr="00041094" w:rsidRDefault="00E2481D" w:rsidP="00EE0307">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Agjencioni i Statistikave të Kosovës</w:t>
            </w:r>
          </w:p>
        </w:tc>
      </w:tr>
      <w:tr w:rsidR="00E2481D" w:rsidRPr="00041094" w14:paraId="14D8F891" w14:textId="77777777" w:rsidTr="00E2481D">
        <w:trPr>
          <w:trHeight w:val="458"/>
        </w:trPr>
        <w:tc>
          <w:tcPr>
            <w:tcW w:w="1218" w:type="dxa"/>
          </w:tcPr>
          <w:p w14:paraId="44BBADCF"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BE</w:t>
            </w:r>
          </w:p>
        </w:tc>
        <w:tc>
          <w:tcPr>
            <w:tcW w:w="7916" w:type="dxa"/>
          </w:tcPr>
          <w:p w14:paraId="6F07AF32"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Bashkimi Evropian</w:t>
            </w:r>
          </w:p>
        </w:tc>
      </w:tr>
      <w:tr w:rsidR="00E2481D" w:rsidRPr="00041094" w14:paraId="48CA4F52" w14:textId="77777777" w:rsidTr="00E2481D">
        <w:trPr>
          <w:trHeight w:val="432"/>
        </w:trPr>
        <w:tc>
          <w:tcPr>
            <w:tcW w:w="1218" w:type="dxa"/>
          </w:tcPr>
          <w:p w14:paraId="62C49FA0"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BMZ</w:t>
            </w:r>
          </w:p>
        </w:tc>
        <w:tc>
          <w:tcPr>
            <w:tcW w:w="7916" w:type="dxa"/>
          </w:tcPr>
          <w:p w14:paraId="2C2CABDF"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Ministriafederalegjermanepërbashkëpunimdhezhvillimekonomik</w:t>
            </w:r>
          </w:p>
        </w:tc>
      </w:tr>
      <w:tr w:rsidR="00655573" w:rsidRPr="00041094" w14:paraId="5D23A74C" w14:textId="77777777" w:rsidTr="0074105E">
        <w:trPr>
          <w:trHeight w:val="432"/>
        </w:trPr>
        <w:tc>
          <w:tcPr>
            <w:tcW w:w="1218" w:type="dxa"/>
          </w:tcPr>
          <w:p w14:paraId="1451D74E" w14:textId="77777777" w:rsidR="00655573" w:rsidRPr="00041094" w:rsidRDefault="00655573"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CEDE</w:t>
            </w:r>
          </w:p>
        </w:tc>
        <w:tc>
          <w:tcPr>
            <w:tcW w:w="7916" w:type="dxa"/>
          </w:tcPr>
          <w:p w14:paraId="22BD8F00" w14:textId="77777777" w:rsidR="00655573" w:rsidRPr="00041094" w:rsidRDefault="00655573"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Qendra për Edukim dhe Zhvillim të Mjedisit</w:t>
            </w:r>
          </w:p>
        </w:tc>
      </w:tr>
      <w:tr w:rsidR="00E2481D" w:rsidRPr="00041094" w14:paraId="14C43E37" w14:textId="77777777" w:rsidTr="00E2481D">
        <w:trPr>
          <w:trHeight w:val="432"/>
        </w:trPr>
        <w:tc>
          <w:tcPr>
            <w:tcW w:w="1218" w:type="dxa"/>
          </w:tcPr>
          <w:p w14:paraId="3BD60692"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DRS</w:t>
            </w:r>
          </w:p>
        </w:tc>
        <w:tc>
          <w:tcPr>
            <w:tcW w:w="7916" w:type="dxa"/>
          </w:tcPr>
          <w:p w14:paraId="1CC6E176"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 xml:space="preserve">Sistemi </w:t>
            </w:r>
            <w:r w:rsidR="00B97A38" w:rsidRPr="00041094">
              <w:rPr>
                <w:rStyle w:val="ts-alignment-element"/>
                <w:rFonts w:asciiTheme="minorHAnsi" w:hAnsiTheme="minorHAnsi" w:cstheme="minorHAnsi"/>
                <w:b w:val="0"/>
                <w:bCs/>
                <w:sz w:val="24"/>
                <w:szCs w:val="24"/>
                <w:lang w:val="sq-AL"/>
              </w:rPr>
              <w:t>i</w:t>
            </w:r>
            <w:r w:rsidR="00270E0B" w:rsidRPr="00041094">
              <w:rPr>
                <w:rStyle w:val="ts-alignment-element"/>
                <w:rFonts w:asciiTheme="minorHAnsi" w:hAnsiTheme="minorHAnsi" w:cstheme="minorHAnsi"/>
                <w:b w:val="0"/>
                <w:bCs/>
                <w:sz w:val="24"/>
                <w:szCs w:val="24"/>
                <w:lang w:val="sq-AL"/>
              </w:rPr>
              <w:t xml:space="preserve">kthimit </w:t>
            </w:r>
            <w:r w:rsidRPr="00041094">
              <w:rPr>
                <w:rStyle w:val="ts-alignment-element"/>
                <w:rFonts w:asciiTheme="minorHAnsi" w:hAnsiTheme="minorHAnsi" w:cstheme="minorHAnsi"/>
                <w:b w:val="0"/>
                <w:bCs/>
                <w:sz w:val="24"/>
                <w:szCs w:val="24"/>
                <w:lang w:val="sq-AL"/>
              </w:rPr>
              <w:t>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depozit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s</w:t>
            </w:r>
          </w:p>
        </w:tc>
      </w:tr>
      <w:tr w:rsidR="00E2481D" w:rsidRPr="00041094" w14:paraId="3AD7ABDC" w14:textId="77777777" w:rsidTr="00E2481D">
        <w:trPr>
          <w:trHeight w:val="458"/>
        </w:trPr>
        <w:tc>
          <w:tcPr>
            <w:tcW w:w="1218" w:type="dxa"/>
          </w:tcPr>
          <w:p w14:paraId="47938F5C"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ELV</w:t>
            </w:r>
          </w:p>
        </w:tc>
        <w:tc>
          <w:tcPr>
            <w:tcW w:w="7916" w:type="dxa"/>
          </w:tcPr>
          <w:p w14:paraId="02EF8BED"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Automobila mbeturin</w:t>
            </w:r>
            <w:r w:rsidR="00B97A38" w:rsidRPr="00041094">
              <w:rPr>
                <w:rStyle w:val="ts-alignment-element"/>
                <w:rFonts w:asciiTheme="minorHAnsi" w:hAnsiTheme="minorHAnsi" w:cstheme="minorHAnsi"/>
                <w:b w:val="0"/>
                <w:bCs/>
                <w:sz w:val="24"/>
                <w:szCs w:val="24"/>
                <w:lang w:val="sq-AL"/>
              </w:rPr>
              <w:t>ë</w:t>
            </w:r>
          </w:p>
        </w:tc>
      </w:tr>
      <w:tr w:rsidR="00E2481D" w:rsidRPr="00041094" w14:paraId="0E014FDA" w14:textId="77777777" w:rsidTr="00E2481D">
        <w:trPr>
          <w:trHeight w:val="432"/>
        </w:trPr>
        <w:tc>
          <w:tcPr>
            <w:tcW w:w="1218" w:type="dxa"/>
          </w:tcPr>
          <w:p w14:paraId="7EE8E991"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EPR</w:t>
            </w:r>
          </w:p>
        </w:tc>
        <w:tc>
          <w:tcPr>
            <w:tcW w:w="7916" w:type="dxa"/>
          </w:tcPr>
          <w:p w14:paraId="48555DEE"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P</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rgjegj</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sia e zgjeruar e prodhuesit</w:t>
            </w:r>
          </w:p>
        </w:tc>
      </w:tr>
      <w:tr w:rsidR="00E2481D" w:rsidRPr="00041094" w14:paraId="63318CFF" w14:textId="77777777" w:rsidTr="00E2481D">
        <w:trPr>
          <w:trHeight w:val="432"/>
        </w:trPr>
        <w:tc>
          <w:tcPr>
            <w:tcW w:w="1218" w:type="dxa"/>
          </w:tcPr>
          <w:p w14:paraId="6361103F"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GIZ</w:t>
            </w:r>
          </w:p>
        </w:tc>
        <w:tc>
          <w:tcPr>
            <w:tcW w:w="7916" w:type="dxa"/>
          </w:tcPr>
          <w:p w14:paraId="1DB9279E"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Ministriafederalegjermanepërbashkëpunimdhezhvillimekonomik</w:t>
            </w:r>
          </w:p>
        </w:tc>
      </w:tr>
      <w:tr w:rsidR="00E2481D" w:rsidRPr="00041094" w14:paraId="7684AA03" w14:textId="77777777" w:rsidTr="00E2481D">
        <w:trPr>
          <w:trHeight w:val="432"/>
        </w:trPr>
        <w:tc>
          <w:tcPr>
            <w:tcW w:w="1218" w:type="dxa"/>
          </w:tcPr>
          <w:p w14:paraId="7EFB001A"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QeK</w:t>
            </w:r>
          </w:p>
        </w:tc>
        <w:tc>
          <w:tcPr>
            <w:tcW w:w="7916" w:type="dxa"/>
          </w:tcPr>
          <w:p w14:paraId="7E3FF41B"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Qeveria e Kosov</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s</w:t>
            </w:r>
          </w:p>
        </w:tc>
      </w:tr>
      <w:tr w:rsidR="00E2481D" w:rsidRPr="00041094" w14:paraId="6D303D32" w14:textId="77777777" w:rsidTr="00E2481D">
        <w:trPr>
          <w:trHeight w:val="432"/>
        </w:trPr>
        <w:tc>
          <w:tcPr>
            <w:tcW w:w="1218" w:type="dxa"/>
          </w:tcPr>
          <w:p w14:paraId="5A7B3F2E"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ITMB</w:t>
            </w:r>
          </w:p>
        </w:tc>
        <w:tc>
          <w:tcPr>
            <w:tcW w:w="7916" w:type="dxa"/>
          </w:tcPr>
          <w:p w14:paraId="4533BEEC" w14:textId="77777777" w:rsidR="00E2481D" w:rsidRPr="00041094" w:rsidRDefault="00E2481D" w:rsidP="00EE0307">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Impijanti p</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r </w:t>
            </w:r>
            <w:r w:rsidR="002A712D" w:rsidRPr="00041094">
              <w:rPr>
                <w:rStyle w:val="ts-alignment-element"/>
                <w:rFonts w:asciiTheme="minorHAnsi" w:hAnsiTheme="minorHAnsi" w:cstheme="minorHAnsi"/>
                <w:b w:val="0"/>
                <w:bCs/>
                <w:sz w:val="24"/>
                <w:szCs w:val="24"/>
                <w:lang w:val="sq-AL"/>
              </w:rPr>
              <w:t xml:space="preserve">trajtimin </w:t>
            </w:r>
            <w:r w:rsidRPr="00041094">
              <w:rPr>
                <w:rStyle w:val="ts-alignment-element"/>
                <w:rFonts w:asciiTheme="minorHAnsi" w:hAnsiTheme="minorHAnsi" w:cstheme="minorHAnsi"/>
                <w:b w:val="0"/>
                <w:bCs/>
                <w:sz w:val="24"/>
                <w:szCs w:val="24"/>
                <w:lang w:val="sq-AL"/>
              </w:rPr>
              <w:t>mekanik biologjik</w:t>
            </w:r>
          </w:p>
        </w:tc>
      </w:tr>
      <w:tr w:rsidR="00E2481D" w:rsidRPr="00041094" w14:paraId="3BE79667" w14:textId="77777777" w:rsidTr="00E2481D">
        <w:trPr>
          <w:trHeight w:val="432"/>
        </w:trPr>
        <w:tc>
          <w:tcPr>
            <w:tcW w:w="1218" w:type="dxa"/>
          </w:tcPr>
          <w:p w14:paraId="6EA8A2B8"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IWMS</w:t>
            </w:r>
          </w:p>
        </w:tc>
        <w:tc>
          <w:tcPr>
            <w:tcW w:w="7916" w:type="dxa"/>
          </w:tcPr>
          <w:p w14:paraId="56775AEA"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 xml:space="preserve">Sistemi </w:t>
            </w:r>
            <w:r w:rsidR="00B97A38" w:rsidRPr="00041094">
              <w:rPr>
                <w:rStyle w:val="ts-alignment-element"/>
                <w:rFonts w:asciiTheme="minorHAnsi" w:hAnsiTheme="minorHAnsi" w:cstheme="minorHAnsi"/>
                <w:b w:val="0"/>
                <w:bCs/>
                <w:sz w:val="24"/>
                <w:szCs w:val="24"/>
                <w:lang w:val="sq-AL"/>
              </w:rPr>
              <w:t>i</w:t>
            </w:r>
            <w:r w:rsidRPr="00041094">
              <w:rPr>
                <w:rStyle w:val="ts-alignment-element"/>
                <w:rFonts w:asciiTheme="minorHAnsi" w:hAnsiTheme="minorHAnsi" w:cstheme="minorHAnsi"/>
                <w:b w:val="0"/>
                <w:bCs/>
                <w:sz w:val="24"/>
                <w:szCs w:val="24"/>
                <w:lang w:val="sq-AL"/>
              </w:rPr>
              <w:t xml:space="preserve"> menaxhimit 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integruar 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mbeturinave</w:t>
            </w:r>
          </w:p>
        </w:tc>
      </w:tr>
      <w:tr w:rsidR="00E2481D" w:rsidRPr="00041094" w14:paraId="4B74E266" w14:textId="77777777" w:rsidTr="00E2481D">
        <w:trPr>
          <w:trHeight w:val="458"/>
        </w:trPr>
        <w:tc>
          <w:tcPr>
            <w:tcW w:w="1218" w:type="dxa"/>
          </w:tcPr>
          <w:p w14:paraId="3E81CDA0"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JICA</w:t>
            </w:r>
          </w:p>
        </w:tc>
        <w:tc>
          <w:tcPr>
            <w:tcW w:w="7916" w:type="dxa"/>
          </w:tcPr>
          <w:p w14:paraId="14BA55A9"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AgjenciaJaponezeeBashkëpunimitNdërkombëtar</w:t>
            </w:r>
          </w:p>
        </w:tc>
      </w:tr>
      <w:tr w:rsidR="00E2481D" w:rsidRPr="00041094" w14:paraId="44A61C27" w14:textId="77777777" w:rsidTr="00E2481D">
        <w:trPr>
          <w:trHeight w:val="458"/>
        </w:trPr>
        <w:tc>
          <w:tcPr>
            <w:tcW w:w="1218" w:type="dxa"/>
          </w:tcPr>
          <w:p w14:paraId="5E1E511F"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KfW</w:t>
            </w:r>
          </w:p>
        </w:tc>
        <w:tc>
          <w:tcPr>
            <w:tcW w:w="7916" w:type="dxa"/>
          </w:tcPr>
          <w:p w14:paraId="4C1B0BF2"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KreditanstaltfürWiederaufbau</w:t>
            </w:r>
          </w:p>
        </w:tc>
      </w:tr>
      <w:tr w:rsidR="00655573" w:rsidRPr="00041094" w14:paraId="189311C0" w14:textId="77777777" w:rsidTr="00E2481D">
        <w:trPr>
          <w:trHeight w:val="458"/>
        </w:trPr>
        <w:tc>
          <w:tcPr>
            <w:tcW w:w="1218" w:type="dxa"/>
          </w:tcPr>
          <w:p w14:paraId="3392EAD2" w14:textId="77777777" w:rsidR="00655573" w:rsidRPr="00041094" w:rsidRDefault="00655573"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KIWER</w:t>
            </w:r>
          </w:p>
        </w:tc>
        <w:tc>
          <w:tcPr>
            <w:tcW w:w="7916" w:type="dxa"/>
          </w:tcPr>
          <w:p w14:paraId="26474E49" w14:textId="77777777" w:rsidR="00655573" w:rsidRPr="00041094" w:rsidRDefault="00655573" w:rsidP="00EE0307">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 xml:space="preserve">Instituti i Kosovës për </w:t>
            </w:r>
            <w:r w:rsidR="002A712D" w:rsidRPr="00041094">
              <w:rPr>
                <w:rStyle w:val="ts-alignment-element"/>
                <w:rFonts w:asciiTheme="minorHAnsi" w:hAnsiTheme="minorHAnsi" w:cstheme="minorHAnsi"/>
                <w:b w:val="0"/>
                <w:bCs/>
                <w:sz w:val="24"/>
                <w:szCs w:val="24"/>
                <w:lang w:val="sq-AL"/>
              </w:rPr>
              <w:t>hulumtim të ujit dhe mjedisit</w:t>
            </w:r>
          </w:p>
        </w:tc>
      </w:tr>
      <w:tr w:rsidR="00E2481D" w:rsidRPr="00041094" w14:paraId="3B07A5DC" w14:textId="77777777" w:rsidTr="00E2481D">
        <w:trPr>
          <w:trHeight w:val="458"/>
        </w:trPr>
        <w:tc>
          <w:tcPr>
            <w:tcW w:w="1218" w:type="dxa"/>
          </w:tcPr>
          <w:p w14:paraId="5D1CB450"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KLMC</w:t>
            </w:r>
          </w:p>
        </w:tc>
        <w:tc>
          <w:tcPr>
            <w:tcW w:w="7916" w:type="dxa"/>
          </w:tcPr>
          <w:p w14:paraId="313E386E"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Kompania p</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r menaxhimin e deponive 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Kosov</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s</w:t>
            </w:r>
          </w:p>
        </w:tc>
      </w:tr>
      <w:tr w:rsidR="00E2481D" w:rsidRPr="00041094" w14:paraId="7B79931C" w14:textId="77777777" w:rsidTr="00E2481D">
        <w:trPr>
          <w:trHeight w:val="458"/>
        </w:trPr>
        <w:tc>
          <w:tcPr>
            <w:tcW w:w="1218" w:type="dxa"/>
          </w:tcPr>
          <w:p w14:paraId="2F72B0DB"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KRM</w:t>
            </w:r>
          </w:p>
        </w:tc>
        <w:tc>
          <w:tcPr>
            <w:tcW w:w="7916" w:type="dxa"/>
          </w:tcPr>
          <w:p w14:paraId="5DF7836B" w14:textId="77777777" w:rsidR="00E2481D" w:rsidRPr="00041094" w:rsidRDefault="00E2481D" w:rsidP="00EE0307">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 xml:space="preserve">Kompania </w:t>
            </w:r>
            <w:r w:rsidR="0003516E" w:rsidRPr="00041094">
              <w:rPr>
                <w:rStyle w:val="ts-alignment-element"/>
                <w:rFonts w:asciiTheme="minorHAnsi" w:hAnsiTheme="minorHAnsi" w:cstheme="minorHAnsi"/>
                <w:b w:val="0"/>
                <w:bCs/>
                <w:sz w:val="24"/>
                <w:szCs w:val="24"/>
                <w:lang w:val="sq-AL"/>
              </w:rPr>
              <w:t xml:space="preserve">Regjionale </w:t>
            </w:r>
            <w:r w:rsidRPr="00041094">
              <w:rPr>
                <w:rStyle w:val="ts-alignment-element"/>
                <w:rFonts w:asciiTheme="minorHAnsi" w:hAnsiTheme="minorHAnsi" w:cstheme="minorHAnsi"/>
                <w:b w:val="0"/>
                <w:bCs/>
                <w:sz w:val="24"/>
                <w:szCs w:val="24"/>
                <w:lang w:val="sq-AL"/>
              </w:rPr>
              <w:t>e Mbeturinave</w:t>
            </w:r>
          </w:p>
        </w:tc>
      </w:tr>
      <w:tr w:rsidR="00E2481D" w:rsidRPr="00041094" w14:paraId="5DB5E0C4" w14:textId="77777777" w:rsidTr="00E2481D">
        <w:trPr>
          <w:trHeight w:val="432"/>
        </w:trPr>
        <w:tc>
          <w:tcPr>
            <w:tcW w:w="1218" w:type="dxa"/>
          </w:tcPr>
          <w:p w14:paraId="020D80F4"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MESPI</w:t>
            </w:r>
          </w:p>
        </w:tc>
        <w:tc>
          <w:tcPr>
            <w:tcW w:w="7916" w:type="dxa"/>
          </w:tcPr>
          <w:p w14:paraId="5B18B3C8"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Ministriae</w:t>
            </w:r>
            <w:r w:rsidR="002A712D" w:rsidRPr="00041094">
              <w:rPr>
                <w:rStyle w:val="ts-alignment-element"/>
                <w:rFonts w:asciiTheme="minorHAnsi" w:hAnsiTheme="minorHAnsi" w:cstheme="minorHAnsi"/>
                <w:b w:val="0"/>
                <w:bCs/>
                <w:sz w:val="24"/>
                <w:szCs w:val="24"/>
                <w:lang w:val="sq-AL"/>
              </w:rPr>
              <w:t>mjedisitplanifikimithapësinor</w:t>
            </w:r>
            <w:r w:rsidR="002A712D" w:rsidRPr="00041094">
              <w:rPr>
                <w:rFonts w:asciiTheme="minorHAnsi" w:hAnsiTheme="minorHAnsi" w:cstheme="minorHAnsi"/>
                <w:b w:val="0"/>
                <w:bCs/>
                <w:sz w:val="24"/>
                <w:szCs w:val="24"/>
                <w:lang w:val="sq-AL"/>
              </w:rPr>
              <w:t xml:space="preserve"> dhe infrastrukturës</w:t>
            </w:r>
          </w:p>
        </w:tc>
      </w:tr>
      <w:tr w:rsidR="00E2481D" w:rsidRPr="00041094" w14:paraId="72AE132E" w14:textId="77777777" w:rsidTr="00E2481D">
        <w:trPr>
          <w:trHeight w:val="458"/>
        </w:trPr>
        <w:tc>
          <w:tcPr>
            <w:tcW w:w="1218" w:type="dxa"/>
          </w:tcPr>
          <w:p w14:paraId="257C9945"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MND</w:t>
            </w:r>
          </w:p>
        </w:tc>
        <w:tc>
          <w:tcPr>
            <w:tcW w:w="7916" w:type="dxa"/>
          </w:tcPr>
          <w:p w14:paraId="3810AC48"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Mbeturina nga nd</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rtim demolimi</w:t>
            </w:r>
          </w:p>
        </w:tc>
      </w:tr>
      <w:tr w:rsidR="00E2481D" w:rsidRPr="00041094" w14:paraId="3BC960C7" w14:textId="77777777" w:rsidTr="00E2481D">
        <w:trPr>
          <w:trHeight w:val="458"/>
        </w:trPr>
        <w:tc>
          <w:tcPr>
            <w:tcW w:w="1218" w:type="dxa"/>
          </w:tcPr>
          <w:p w14:paraId="1B22C16D"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MPEE</w:t>
            </w:r>
          </w:p>
        </w:tc>
        <w:tc>
          <w:tcPr>
            <w:tcW w:w="7916" w:type="dxa"/>
          </w:tcPr>
          <w:p w14:paraId="1F6333DD"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Mbeturina nga pajisje elektrike dhe elektronike</w:t>
            </w:r>
          </w:p>
        </w:tc>
      </w:tr>
      <w:tr w:rsidR="00E2481D" w:rsidRPr="00041094" w14:paraId="7C12D51A" w14:textId="77777777" w:rsidTr="00E2481D">
        <w:trPr>
          <w:trHeight w:val="432"/>
        </w:trPr>
        <w:tc>
          <w:tcPr>
            <w:tcW w:w="1218" w:type="dxa"/>
          </w:tcPr>
          <w:p w14:paraId="379294AD"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MRF</w:t>
            </w:r>
          </w:p>
        </w:tc>
        <w:tc>
          <w:tcPr>
            <w:tcW w:w="7916" w:type="dxa"/>
          </w:tcPr>
          <w:p w14:paraId="0D5E7749"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Qendra e rikuperimit 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materialit</w:t>
            </w:r>
          </w:p>
        </w:tc>
      </w:tr>
      <w:tr w:rsidR="00E2481D" w:rsidRPr="00041094" w14:paraId="0D9C33A3" w14:textId="77777777" w:rsidTr="00E2481D">
        <w:trPr>
          <w:trHeight w:val="432"/>
        </w:trPr>
        <w:tc>
          <w:tcPr>
            <w:tcW w:w="1218" w:type="dxa"/>
          </w:tcPr>
          <w:p w14:paraId="79863F60"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OECD</w:t>
            </w:r>
          </w:p>
        </w:tc>
        <w:tc>
          <w:tcPr>
            <w:tcW w:w="7916" w:type="dxa"/>
          </w:tcPr>
          <w:p w14:paraId="2E3A4CAC"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OrganizatapërBashkëpunimdheZhvillimEkonomik</w:t>
            </w:r>
          </w:p>
        </w:tc>
      </w:tr>
      <w:tr w:rsidR="00E2481D" w:rsidRPr="00041094" w14:paraId="472FE9B3" w14:textId="77777777" w:rsidTr="00E2481D">
        <w:trPr>
          <w:trHeight w:val="458"/>
        </w:trPr>
        <w:tc>
          <w:tcPr>
            <w:tcW w:w="1218" w:type="dxa"/>
          </w:tcPr>
          <w:p w14:paraId="3C759CD4"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PKMM</w:t>
            </w:r>
          </w:p>
        </w:tc>
        <w:tc>
          <w:tcPr>
            <w:tcW w:w="7916" w:type="dxa"/>
          </w:tcPr>
          <w:p w14:paraId="070E35BB" w14:textId="540481B3" w:rsidR="00E2481D" w:rsidRPr="00041094" w:rsidRDefault="00E2481D" w:rsidP="00E35FCB">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Plani</w:t>
            </w:r>
            <w:r w:rsidR="00E35FCB" w:rsidRPr="00041094">
              <w:rPr>
                <w:rStyle w:val="ts-alignment-element"/>
                <w:rFonts w:asciiTheme="minorHAnsi" w:hAnsiTheme="minorHAnsi" w:cstheme="minorHAnsi"/>
                <w:b w:val="0"/>
                <w:bCs/>
                <w:sz w:val="24"/>
                <w:szCs w:val="24"/>
                <w:lang w:val="sq-AL"/>
              </w:rPr>
              <w:t xml:space="preserve"> i komunës</w:t>
            </w:r>
            <w:r w:rsidRPr="00041094">
              <w:rPr>
                <w:rStyle w:val="ts-alignment-element"/>
                <w:rFonts w:asciiTheme="minorHAnsi" w:hAnsiTheme="minorHAnsi" w:cstheme="minorHAnsi"/>
                <w:b w:val="0"/>
                <w:bCs/>
                <w:sz w:val="24"/>
                <w:szCs w:val="24"/>
                <w:lang w:val="sq-AL"/>
              </w:rPr>
              <w:t xml:space="preserve"> p</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r menaxhim 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mbeturinave</w:t>
            </w:r>
          </w:p>
        </w:tc>
      </w:tr>
      <w:tr w:rsidR="00E2481D" w:rsidRPr="00041094" w14:paraId="26D04A70" w14:textId="77777777" w:rsidTr="00E2481D">
        <w:trPr>
          <w:trHeight w:val="458"/>
        </w:trPr>
        <w:tc>
          <w:tcPr>
            <w:tcW w:w="1218" w:type="dxa"/>
          </w:tcPr>
          <w:p w14:paraId="14255CA9"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PPP</w:t>
            </w:r>
          </w:p>
        </w:tc>
        <w:tc>
          <w:tcPr>
            <w:tcW w:w="7916" w:type="dxa"/>
          </w:tcPr>
          <w:p w14:paraId="786070B2"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Partneriteti</w:t>
            </w:r>
            <w:r w:rsidR="002A712D" w:rsidRPr="00041094">
              <w:rPr>
                <w:rStyle w:val="ts-alignment-element"/>
                <w:rFonts w:asciiTheme="minorHAnsi" w:hAnsiTheme="minorHAnsi" w:cstheme="minorHAnsi"/>
                <w:b w:val="0"/>
                <w:bCs/>
                <w:sz w:val="24"/>
                <w:szCs w:val="24"/>
                <w:lang w:val="sq-AL"/>
              </w:rPr>
              <w:t>publikprivat</w:t>
            </w:r>
          </w:p>
        </w:tc>
      </w:tr>
      <w:tr w:rsidR="00E2481D" w:rsidRPr="00041094" w14:paraId="16B7D3F3" w14:textId="77777777" w:rsidTr="00E2481D">
        <w:trPr>
          <w:trHeight w:val="458"/>
        </w:trPr>
        <w:tc>
          <w:tcPr>
            <w:tcW w:w="1218" w:type="dxa"/>
          </w:tcPr>
          <w:p w14:paraId="1FC46236"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PZP</w:t>
            </w:r>
          </w:p>
        </w:tc>
        <w:tc>
          <w:tcPr>
            <w:tcW w:w="7916" w:type="dxa"/>
          </w:tcPr>
          <w:p w14:paraId="4BF87BF2" w14:textId="77777777" w:rsidR="00E2481D" w:rsidRPr="00041094" w:rsidRDefault="00E2481D" w:rsidP="00EE0307">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P</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rgjegj</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sia e zgjeruar e prodhuesit</w:t>
            </w:r>
          </w:p>
        </w:tc>
      </w:tr>
      <w:tr w:rsidR="00E2481D" w:rsidRPr="00041094" w14:paraId="6B6C16D5" w14:textId="77777777" w:rsidTr="00E2481D">
        <w:trPr>
          <w:trHeight w:val="458"/>
        </w:trPr>
        <w:tc>
          <w:tcPr>
            <w:tcW w:w="1218" w:type="dxa"/>
          </w:tcPr>
          <w:p w14:paraId="254ACD5F"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SIMM</w:t>
            </w:r>
          </w:p>
        </w:tc>
        <w:tc>
          <w:tcPr>
            <w:tcW w:w="7916" w:type="dxa"/>
          </w:tcPr>
          <w:p w14:paraId="41B582EA" w14:textId="77777777" w:rsidR="00E2481D" w:rsidRPr="00041094" w:rsidRDefault="00E2481D" w:rsidP="00EE0307">
            <w:pPr>
              <w:pStyle w:val="heini"/>
              <w:tabs>
                <w:tab w:val="left" w:pos="990"/>
              </w:tabs>
              <w:spacing w:line="240" w:lineRule="auto"/>
              <w:rPr>
                <w:rStyle w:val="ts-alignment-element"/>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Strategjia e integruar e menaxhimit t</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mbeturinave</w:t>
            </w:r>
          </w:p>
        </w:tc>
      </w:tr>
      <w:tr w:rsidR="00E2481D" w:rsidRPr="00041094" w14:paraId="0E32C5CC" w14:textId="77777777" w:rsidTr="00E2481D">
        <w:trPr>
          <w:trHeight w:val="458"/>
        </w:trPr>
        <w:tc>
          <w:tcPr>
            <w:tcW w:w="1218" w:type="dxa"/>
          </w:tcPr>
          <w:p w14:paraId="2CB4E2B0"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WFD</w:t>
            </w:r>
          </w:p>
        </w:tc>
        <w:tc>
          <w:tcPr>
            <w:tcW w:w="7916" w:type="dxa"/>
          </w:tcPr>
          <w:p w14:paraId="326956C6" w14:textId="77777777" w:rsidR="00E2481D" w:rsidRPr="00041094" w:rsidRDefault="00E2481D" w:rsidP="00EE0307">
            <w:pPr>
              <w:pStyle w:val="heini"/>
              <w:tabs>
                <w:tab w:val="left" w:pos="990"/>
              </w:tabs>
              <w:spacing w:line="240" w:lineRule="auto"/>
              <w:rPr>
                <w:rFonts w:asciiTheme="minorHAnsi" w:hAnsiTheme="minorHAnsi" w:cstheme="minorHAnsi"/>
                <w:b w:val="0"/>
                <w:bCs/>
                <w:sz w:val="24"/>
                <w:szCs w:val="24"/>
                <w:lang w:val="sq-AL"/>
              </w:rPr>
            </w:pPr>
            <w:r w:rsidRPr="00041094">
              <w:rPr>
                <w:rStyle w:val="ts-alignment-element"/>
                <w:rFonts w:asciiTheme="minorHAnsi" w:hAnsiTheme="minorHAnsi" w:cstheme="minorHAnsi"/>
                <w:b w:val="0"/>
                <w:bCs/>
                <w:sz w:val="24"/>
                <w:szCs w:val="24"/>
                <w:lang w:val="sq-AL"/>
              </w:rPr>
              <w:t>Direktiva korniz</w:t>
            </w:r>
            <w:r w:rsidR="00B97A38" w:rsidRPr="00041094">
              <w:rPr>
                <w:rStyle w:val="ts-alignment-element"/>
                <w:rFonts w:asciiTheme="minorHAnsi" w:hAnsiTheme="minorHAnsi" w:cstheme="minorHAnsi"/>
                <w:b w:val="0"/>
                <w:bCs/>
                <w:sz w:val="24"/>
                <w:szCs w:val="24"/>
                <w:lang w:val="sq-AL"/>
              </w:rPr>
              <w:t>ë</w:t>
            </w:r>
            <w:r w:rsidRPr="00041094">
              <w:rPr>
                <w:rStyle w:val="ts-alignment-element"/>
                <w:rFonts w:asciiTheme="minorHAnsi" w:hAnsiTheme="minorHAnsi" w:cstheme="minorHAnsi"/>
                <w:b w:val="0"/>
                <w:bCs/>
                <w:sz w:val="24"/>
                <w:szCs w:val="24"/>
                <w:lang w:val="sq-AL"/>
              </w:rPr>
              <w:t xml:space="preserve"> e mbeturinave</w:t>
            </w:r>
          </w:p>
        </w:tc>
      </w:tr>
    </w:tbl>
    <w:p w14:paraId="4CDACABF" w14:textId="77777777" w:rsidR="00554C86" w:rsidRPr="00041094" w:rsidRDefault="00554C86" w:rsidP="00EE0307">
      <w:pPr>
        <w:spacing w:before="120" w:after="120"/>
        <w:rPr>
          <w:rFonts w:asciiTheme="minorHAnsi" w:hAnsiTheme="minorHAnsi" w:cstheme="minorHAnsi"/>
          <w:sz w:val="22"/>
          <w:szCs w:val="22"/>
          <w:lang w:val="sq-AL"/>
        </w:rPr>
      </w:pPr>
    </w:p>
    <w:p w14:paraId="00A0DE9A" w14:textId="77777777" w:rsidR="00CC3563" w:rsidRPr="00041094" w:rsidRDefault="00CC3563" w:rsidP="00EE0307">
      <w:pPr>
        <w:spacing w:before="120" w:after="120"/>
        <w:rPr>
          <w:rFonts w:asciiTheme="minorHAnsi" w:hAnsiTheme="minorHAnsi" w:cstheme="minorHAnsi"/>
          <w:sz w:val="22"/>
          <w:szCs w:val="22"/>
          <w:lang w:val="sq-AL"/>
        </w:rPr>
      </w:pPr>
      <w:r w:rsidRPr="00041094">
        <w:rPr>
          <w:rFonts w:asciiTheme="minorHAnsi" w:hAnsiTheme="minorHAnsi" w:cstheme="minorHAnsi"/>
          <w:sz w:val="22"/>
          <w:szCs w:val="22"/>
          <w:lang w:val="sq-AL"/>
        </w:rPr>
        <w:br w:type="page"/>
      </w:r>
    </w:p>
    <w:p w14:paraId="36886BEC" w14:textId="786934B3" w:rsidR="00CC3563" w:rsidRPr="00041094" w:rsidRDefault="00CC3563" w:rsidP="00EE0307">
      <w:pPr>
        <w:spacing w:before="120" w:after="120"/>
        <w:jc w:val="both"/>
        <w:rPr>
          <w:rFonts w:asciiTheme="minorHAnsi" w:hAnsiTheme="minorHAnsi" w:cstheme="minorHAnsi"/>
          <w:b/>
          <w:bCs/>
          <w:color w:val="7030A0"/>
          <w:lang w:val="sq-AL"/>
        </w:rPr>
      </w:pPr>
      <w:r w:rsidRPr="00041094">
        <w:rPr>
          <w:rFonts w:asciiTheme="minorHAnsi" w:hAnsiTheme="minorHAnsi" w:cstheme="minorHAnsi"/>
          <w:b/>
          <w:bCs/>
          <w:color w:val="7030A0"/>
          <w:lang w:val="sq-AL"/>
        </w:rPr>
        <w:lastRenderedPageBreak/>
        <w:t>Lista</w:t>
      </w:r>
      <w:r w:rsidR="00EE0307" w:rsidRPr="00041094">
        <w:rPr>
          <w:rFonts w:asciiTheme="minorHAnsi" w:hAnsiTheme="minorHAnsi" w:cstheme="minorHAnsi"/>
          <w:b/>
          <w:bCs/>
          <w:color w:val="7030A0"/>
          <w:lang w:val="sq-AL"/>
        </w:rPr>
        <w:t xml:space="preserve"> </w:t>
      </w:r>
      <w:r w:rsidRPr="00041094">
        <w:rPr>
          <w:rFonts w:asciiTheme="minorHAnsi" w:hAnsiTheme="minorHAnsi" w:cstheme="minorHAnsi"/>
          <w:b/>
          <w:bCs/>
          <w:color w:val="7030A0"/>
          <w:lang w:val="sq-AL"/>
        </w:rPr>
        <w:t>e tabelave</w:t>
      </w:r>
    </w:p>
    <w:tbl>
      <w:tblPr>
        <w:tblStyle w:val="TableGrid"/>
        <w:tblW w:w="89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295"/>
        <w:gridCol w:w="7641"/>
      </w:tblGrid>
      <w:tr w:rsidR="0024750B" w:rsidRPr="00041094" w14:paraId="7C1946DD" w14:textId="77777777" w:rsidTr="00EE0307">
        <w:trPr>
          <w:trHeight w:val="272"/>
        </w:trPr>
        <w:tc>
          <w:tcPr>
            <w:tcW w:w="1295" w:type="dxa"/>
          </w:tcPr>
          <w:p w14:paraId="2AA11C7F"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w:t>
            </w:r>
          </w:p>
        </w:tc>
        <w:tc>
          <w:tcPr>
            <w:tcW w:w="7641" w:type="dxa"/>
          </w:tcPr>
          <w:p w14:paraId="01CEF853"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Të dhënat mbi popullatën</w:t>
            </w:r>
          </w:p>
        </w:tc>
      </w:tr>
      <w:tr w:rsidR="0024750B" w:rsidRPr="00041094" w14:paraId="1D208468" w14:textId="77777777" w:rsidTr="00EE0307">
        <w:trPr>
          <w:trHeight w:val="289"/>
        </w:trPr>
        <w:tc>
          <w:tcPr>
            <w:tcW w:w="1295" w:type="dxa"/>
          </w:tcPr>
          <w:p w14:paraId="70C08DC3" w14:textId="77777777" w:rsidR="0024750B" w:rsidRPr="00041094" w:rsidRDefault="0024750B" w:rsidP="00EE0307">
            <w:pPr>
              <w:rPr>
                <w:rFonts w:asciiTheme="minorHAnsi" w:hAnsiTheme="minorHAnsi" w:cstheme="minorHAnsi"/>
                <w:lang w:val="sq-AL"/>
              </w:rPr>
            </w:pPr>
            <w:r w:rsidRPr="00041094">
              <w:rPr>
                <w:rFonts w:asciiTheme="minorHAnsi" w:hAnsiTheme="minorHAnsi" w:cstheme="minorHAnsi"/>
                <w:bCs/>
                <w:lang w:val="sq-AL"/>
              </w:rPr>
              <w:t>Tabela 2</w:t>
            </w:r>
          </w:p>
        </w:tc>
        <w:tc>
          <w:tcPr>
            <w:tcW w:w="7641" w:type="dxa"/>
          </w:tcPr>
          <w:p w14:paraId="260B5DF7" w14:textId="77777777" w:rsidR="0024750B" w:rsidRPr="00041094" w:rsidRDefault="0024750B" w:rsidP="00EE0307">
            <w:pPr>
              <w:pStyle w:val="NoSpacing"/>
              <w:rPr>
                <w:rFonts w:asciiTheme="minorHAnsi" w:hAnsiTheme="minorHAnsi" w:cstheme="minorHAnsi"/>
                <w:lang w:val="sq-AL"/>
              </w:rPr>
            </w:pPr>
            <w:r w:rsidRPr="00041094">
              <w:rPr>
                <w:rFonts w:asciiTheme="minorHAnsi" w:hAnsiTheme="minorHAnsi" w:cstheme="minorHAnsi"/>
                <w:shd w:val="clear" w:color="auto" w:fill="FFFFFF"/>
                <w:lang w:val="sq-AL"/>
              </w:rPr>
              <w:t>Popullsia e Komunës së Ferizajt  dhe shtimi natyror</w:t>
            </w:r>
          </w:p>
        </w:tc>
      </w:tr>
      <w:tr w:rsidR="0024750B" w:rsidRPr="00041094" w14:paraId="2C59AFFE" w14:textId="77777777" w:rsidTr="00EE0307">
        <w:trPr>
          <w:trHeight w:val="289"/>
        </w:trPr>
        <w:tc>
          <w:tcPr>
            <w:tcW w:w="1295" w:type="dxa"/>
          </w:tcPr>
          <w:p w14:paraId="03843BB0" w14:textId="77777777" w:rsidR="0024750B" w:rsidRPr="00041094" w:rsidRDefault="0024750B" w:rsidP="00EE0307">
            <w:pPr>
              <w:rPr>
                <w:rFonts w:asciiTheme="minorHAnsi" w:hAnsiTheme="minorHAnsi" w:cstheme="minorHAnsi"/>
                <w:lang w:val="sq-AL"/>
              </w:rPr>
            </w:pPr>
            <w:r w:rsidRPr="00041094">
              <w:rPr>
                <w:rFonts w:asciiTheme="minorHAnsi" w:hAnsiTheme="minorHAnsi" w:cstheme="minorHAnsi"/>
                <w:bCs/>
                <w:lang w:val="sq-AL"/>
              </w:rPr>
              <w:t>Tabela 3</w:t>
            </w:r>
          </w:p>
        </w:tc>
        <w:tc>
          <w:tcPr>
            <w:tcW w:w="7641" w:type="dxa"/>
          </w:tcPr>
          <w:p w14:paraId="02F2815E"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sz w:val="24"/>
                <w:szCs w:val="24"/>
                <w:lang w:val="sq-AL"/>
              </w:rPr>
              <w:t>Zonat e Mbrojtura në Komunën e Ferizajt</w:t>
            </w:r>
          </w:p>
        </w:tc>
      </w:tr>
      <w:tr w:rsidR="0024750B" w:rsidRPr="00041094" w14:paraId="33B01E5E" w14:textId="77777777" w:rsidTr="00EE0307">
        <w:trPr>
          <w:trHeight w:val="289"/>
        </w:trPr>
        <w:tc>
          <w:tcPr>
            <w:tcW w:w="1295" w:type="dxa"/>
          </w:tcPr>
          <w:p w14:paraId="07C169A3" w14:textId="77777777" w:rsidR="0024750B" w:rsidRPr="00041094" w:rsidRDefault="0024750B" w:rsidP="00EE0307">
            <w:pPr>
              <w:rPr>
                <w:rFonts w:asciiTheme="minorHAnsi" w:hAnsiTheme="minorHAnsi" w:cstheme="minorHAnsi"/>
                <w:lang w:val="sq-AL"/>
              </w:rPr>
            </w:pPr>
            <w:r w:rsidRPr="00041094">
              <w:rPr>
                <w:rFonts w:asciiTheme="minorHAnsi" w:hAnsiTheme="minorHAnsi" w:cstheme="minorHAnsi"/>
                <w:bCs/>
                <w:lang w:val="sq-AL"/>
              </w:rPr>
              <w:t>Tabela 4</w:t>
            </w:r>
          </w:p>
        </w:tc>
        <w:tc>
          <w:tcPr>
            <w:tcW w:w="7641" w:type="dxa"/>
          </w:tcPr>
          <w:p w14:paraId="21FE4BD6" w14:textId="77777777" w:rsidR="0024750B" w:rsidRPr="00041094" w:rsidRDefault="0024750B" w:rsidP="00EE0307">
            <w:pPr>
              <w:pStyle w:val="heini"/>
              <w:tabs>
                <w:tab w:val="left" w:pos="990"/>
              </w:tabs>
              <w:spacing w:line="240" w:lineRule="auto"/>
              <w:rPr>
                <w:rFonts w:asciiTheme="minorHAnsi" w:hAnsiTheme="minorHAnsi" w:cstheme="minorHAnsi"/>
                <w:b w:val="0"/>
                <w:sz w:val="24"/>
                <w:szCs w:val="24"/>
                <w:lang w:val="sq-AL"/>
              </w:rPr>
            </w:pPr>
            <w:r w:rsidRPr="00041094">
              <w:rPr>
                <w:rFonts w:asciiTheme="minorHAnsi" w:hAnsiTheme="minorHAnsi" w:cstheme="minorHAnsi"/>
                <w:b w:val="0"/>
                <w:sz w:val="24"/>
                <w:szCs w:val="24"/>
                <w:lang w:val="sq-AL"/>
              </w:rPr>
              <w:t>Të dhënat për numrin e bizneseve sipas llojit të aktiviteteve</w:t>
            </w:r>
          </w:p>
        </w:tc>
      </w:tr>
      <w:tr w:rsidR="0024750B" w:rsidRPr="00041094" w14:paraId="751A6775" w14:textId="77777777" w:rsidTr="00EE0307">
        <w:trPr>
          <w:trHeight w:val="289"/>
        </w:trPr>
        <w:tc>
          <w:tcPr>
            <w:tcW w:w="1295" w:type="dxa"/>
          </w:tcPr>
          <w:p w14:paraId="0689DCE2" w14:textId="77777777" w:rsidR="0024750B" w:rsidRPr="00041094" w:rsidRDefault="0024750B" w:rsidP="00EE0307">
            <w:pPr>
              <w:rPr>
                <w:rFonts w:asciiTheme="minorHAnsi" w:hAnsiTheme="minorHAnsi" w:cstheme="minorHAnsi"/>
                <w:lang w:val="sq-AL"/>
              </w:rPr>
            </w:pPr>
            <w:r w:rsidRPr="00041094">
              <w:rPr>
                <w:rFonts w:asciiTheme="minorHAnsi" w:hAnsiTheme="minorHAnsi" w:cstheme="minorHAnsi"/>
                <w:bCs/>
                <w:lang w:val="sq-AL"/>
              </w:rPr>
              <w:t>Tabela 5</w:t>
            </w:r>
          </w:p>
        </w:tc>
        <w:tc>
          <w:tcPr>
            <w:tcW w:w="7641" w:type="dxa"/>
          </w:tcPr>
          <w:p w14:paraId="71EB90AE" w14:textId="77777777" w:rsidR="0024750B" w:rsidRPr="00041094" w:rsidRDefault="0024750B" w:rsidP="00EE0307">
            <w:pPr>
              <w:pStyle w:val="heini"/>
              <w:tabs>
                <w:tab w:val="left" w:pos="990"/>
              </w:tabs>
              <w:spacing w:line="240" w:lineRule="auto"/>
              <w:rPr>
                <w:rFonts w:asciiTheme="minorHAnsi" w:hAnsiTheme="minorHAnsi" w:cstheme="minorHAnsi"/>
                <w:b w:val="0"/>
                <w:sz w:val="24"/>
                <w:szCs w:val="24"/>
                <w:lang w:val="sq-AL"/>
              </w:rPr>
            </w:pPr>
            <w:r w:rsidRPr="00041094">
              <w:rPr>
                <w:rFonts w:asciiTheme="minorHAnsi" w:hAnsiTheme="minorHAnsi" w:cstheme="minorHAnsi"/>
                <w:b w:val="0"/>
                <w:sz w:val="24"/>
                <w:szCs w:val="24"/>
                <w:lang w:val="sq-AL"/>
              </w:rPr>
              <w:t>Institucionet arsimore publike dhe private sipas niveleve</w:t>
            </w:r>
          </w:p>
        </w:tc>
      </w:tr>
      <w:tr w:rsidR="0024750B" w:rsidRPr="00041094" w14:paraId="461C3162" w14:textId="77777777" w:rsidTr="00EE0307">
        <w:trPr>
          <w:trHeight w:val="289"/>
        </w:trPr>
        <w:tc>
          <w:tcPr>
            <w:tcW w:w="1295" w:type="dxa"/>
          </w:tcPr>
          <w:p w14:paraId="10FFE446" w14:textId="77777777" w:rsidR="0024750B" w:rsidRPr="00041094" w:rsidRDefault="0024750B" w:rsidP="00EE0307">
            <w:pPr>
              <w:rPr>
                <w:rFonts w:asciiTheme="minorHAnsi" w:hAnsiTheme="minorHAnsi" w:cstheme="minorHAnsi"/>
                <w:lang w:val="sq-AL"/>
              </w:rPr>
            </w:pPr>
            <w:r w:rsidRPr="00041094">
              <w:rPr>
                <w:rFonts w:asciiTheme="minorHAnsi" w:hAnsiTheme="minorHAnsi" w:cstheme="minorHAnsi"/>
                <w:bCs/>
                <w:lang w:val="sq-AL"/>
              </w:rPr>
              <w:t>Tabela 6</w:t>
            </w:r>
          </w:p>
        </w:tc>
        <w:tc>
          <w:tcPr>
            <w:tcW w:w="7641" w:type="dxa"/>
          </w:tcPr>
          <w:p w14:paraId="43E51324" w14:textId="77777777" w:rsidR="0024750B" w:rsidRPr="00041094" w:rsidRDefault="0024750B" w:rsidP="00EE0307">
            <w:pPr>
              <w:pStyle w:val="heini"/>
              <w:tabs>
                <w:tab w:val="left" w:pos="990"/>
              </w:tabs>
              <w:spacing w:line="240" w:lineRule="auto"/>
              <w:rPr>
                <w:rFonts w:asciiTheme="minorHAnsi" w:hAnsiTheme="minorHAnsi" w:cstheme="minorHAnsi"/>
                <w:b w:val="0"/>
                <w:sz w:val="24"/>
                <w:szCs w:val="24"/>
                <w:lang w:val="sq-AL"/>
              </w:rPr>
            </w:pPr>
            <w:r w:rsidRPr="00041094">
              <w:rPr>
                <w:rFonts w:asciiTheme="minorHAnsi" w:hAnsiTheme="minorHAnsi" w:cstheme="minorHAnsi"/>
                <w:b w:val="0"/>
                <w:sz w:val="24"/>
                <w:szCs w:val="24"/>
                <w:lang w:val="sq-AL"/>
              </w:rPr>
              <w:t>Sasia e mbetjeve medicinal në QKMF-Ferizaj, 2019-2021</w:t>
            </w:r>
          </w:p>
        </w:tc>
      </w:tr>
      <w:tr w:rsidR="0024750B" w:rsidRPr="00041094" w14:paraId="6FA68036" w14:textId="77777777" w:rsidTr="00EE0307">
        <w:trPr>
          <w:trHeight w:val="289"/>
        </w:trPr>
        <w:tc>
          <w:tcPr>
            <w:tcW w:w="1295" w:type="dxa"/>
          </w:tcPr>
          <w:p w14:paraId="429F4642" w14:textId="77777777" w:rsidR="0024750B" w:rsidRPr="00041094" w:rsidRDefault="0024750B" w:rsidP="00EE0307">
            <w:pPr>
              <w:rPr>
                <w:rFonts w:asciiTheme="minorHAnsi" w:hAnsiTheme="minorHAnsi" w:cstheme="minorHAnsi"/>
                <w:lang w:val="sq-AL"/>
              </w:rPr>
            </w:pPr>
            <w:r w:rsidRPr="00041094">
              <w:rPr>
                <w:rFonts w:asciiTheme="minorHAnsi" w:hAnsiTheme="minorHAnsi" w:cstheme="minorHAnsi"/>
                <w:bCs/>
                <w:lang w:val="sq-AL"/>
              </w:rPr>
              <w:t>Tabela 7</w:t>
            </w:r>
          </w:p>
        </w:tc>
        <w:tc>
          <w:tcPr>
            <w:tcW w:w="7641" w:type="dxa"/>
          </w:tcPr>
          <w:p w14:paraId="73571AA7" w14:textId="77777777" w:rsidR="0024750B" w:rsidRPr="00041094" w:rsidRDefault="0024750B" w:rsidP="00EE0307">
            <w:pPr>
              <w:pStyle w:val="heini"/>
              <w:tabs>
                <w:tab w:val="left" w:pos="990"/>
              </w:tabs>
              <w:spacing w:line="240" w:lineRule="auto"/>
              <w:rPr>
                <w:rFonts w:asciiTheme="minorHAnsi" w:hAnsiTheme="minorHAnsi" w:cstheme="minorHAnsi"/>
                <w:b w:val="0"/>
                <w:sz w:val="24"/>
                <w:szCs w:val="24"/>
                <w:lang w:val="sq-AL"/>
              </w:rPr>
            </w:pPr>
            <w:r w:rsidRPr="00041094">
              <w:rPr>
                <w:rFonts w:asciiTheme="minorHAnsi" w:hAnsiTheme="minorHAnsi" w:cstheme="minorHAnsi"/>
                <w:b w:val="0"/>
                <w:sz w:val="24"/>
                <w:szCs w:val="24"/>
                <w:lang w:val="sq-AL"/>
              </w:rPr>
              <w:t>Rezultatet e përbërjes së mbeturinave (vjeshtë)</w:t>
            </w:r>
          </w:p>
        </w:tc>
      </w:tr>
      <w:tr w:rsidR="0024750B" w:rsidRPr="00041094" w14:paraId="5828CD96" w14:textId="77777777" w:rsidTr="00EE0307">
        <w:trPr>
          <w:trHeight w:val="289"/>
        </w:trPr>
        <w:tc>
          <w:tcPr>
            <w:tcW w:w="1295" w:type="dxa"/>
          </w:tcPr>
          <w:p w14:paraId="61918815" w14:textId="77777777" w:rsidR="0024750B" w:rsidRPr="00041094" w:rsidRDefault="0024750B" w:rsidP="00EE0307">
            <w:pPr>
              <w:rPr>
                <w:rFonts w:asciiTheme="minorHAnsi" w:hAnsiTheme="minorHAnsi" w:cstheme="minorHAnsi"/>
                <w:lang w:val="sq-AL"/>
              </w:rPr>
            </w:pPr>
            <w:r w:rsidRPr="00041094">
              <w:rPr>
                <w:rFonts w:asciiTheme="minorHAnsi" w:hAnsiTheme="minorHAnsi" w:cstheme="minorHAnsi"/>
                <w:bCs/>
                <w:lang w:val="sq-AL"/>
              </w:rPr>
              <w:t>Tabela 8</w:t>
            </w:r>
          </w:p>
        </w:tc>
        <w:tc>
          <w:tcPr>
            <w:tcW w:w="7641" w:type="dxa"/>
          </w:tcPr>
          <w:p w14:paraId="271E8032" w14:textId="77777777" w:rsidR="0024750B" w:rsidRPr="00041094" w:rsidRDefault="0024750B" w:rsidP="00EE0307">
            <w:pPr>
              <w:pStyle w:val="heini"/>
              <w:tabs>
                <w:tab w:val="left" w:pos="990"/>
              </w:tabs>
              <w:spacing w:line="240" w:lineRule="auto"/>
              <w:rPr>
                <w:rFonts w:asciiTheme="minorHAnsi" w:hAnsiTheme="minorHAnsi" w:cstheme="minorHAnsi"/>
                <w:b w:val="0"/>
                <w:sz w:val="24"/>
                <w:szCs w:val="24"/>
                <w:lang w:val="sq-AL"/>
              </w:rPr>
            </w:pPr>
            <w:r w:rsidRPr="00041094">
              <w:rPr>
                <w:rFonts w:asciiTheme="minorHAnsi" w:hAnsiTheme="minorHAnsi" w:cstheme="minorHAnsi"/>
                <w:b w:val="0"/>
                <w:sz w:val="24"/>
                <w:szCs w:val="24"/>
                <w:lang w:val="sq-AL"/>
              </w:rPr>
              <w:t>Rezultatet e përbërjes së mbeturinave (dimër-pranverë)</w:t>
            </w:r>
          </w:p>
        </w:tc>
      </w:tr>
      <w:tr w:rsidR="0024750B" w:rsidRPr="00041094" w14:paraId="421DAF6F" w14:textId="77777777" w:rsidTr="00EE0307">
        <w:trPr>
          <w:trHeight w:val="272"/>
        </w:trPr>
        <w:tc>
          <w:tcPr>
            <w:tcW w:w="1295" w:type="dxa"/>
          </w:tcPr>
          <w:p w14:paraId="3063E203"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9</w:t>
            </w:r>
          </w:p>
        </w:tc>
        <w:tc>
          <w:tcPr>
            <w:tcW w:w="7641" w:type="dxa"/>
          </w:tcPr>
          <w:p w14:paraId="02E263DC" w14:textId="14DF2EDC"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Operatorët e mbe</w:t>
            </w:r>
            <w:r w:rsidR="00AB4ECA" w:rsidRPr="00041094">
              <w:rPr>
                <w:rFonts w:asciiTheme="minorHAnsi" w:hAnsiTheme="minorHAnsi" w:cstheme="minorHAnsi"/>
                <w:b w:val="0"/>
                <w:bCs/>
                <w:sz w:val="24"/>
                <w:szCs w:val="24"/>
                <w:lang w:val="sq-AL"/>
              </w:rPr>
              <w:t>turinave nën përgjegjësi të komunës</w:t>
            </w:r>
          </w:p>
        </w:tc>
      </w:tr>
      <w:tr w:rsidR="0024750B" w:rsidRPr="00041094" w14:paraId="2B04132C" w14:textId="77777777" w:rsidTr="00EE0307">
        <w:trPr>
          <w:trHeight w:val="289"/>
        </w:trPr>
        <w:tc>
          <w:tcPr>
            <w:tcW w:w="1295" w:type="dxa"/>
          </w:tcPr>
          <w:p w14:paraId="07E01E3B"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10</w:t>
            </w:r>
          </w:p>
        </w:tc>
        <w:tc>
          <w:tcPr>
            <w:tcW w:w="7641" w:type="dxa"/>
          </w:tcPr>
          <w:p w14:paraId="3BF46CF0"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Operatorët tjerë të mbeturinave që operojnë në territorin e komunës</w:t>
            </w:r>
          </w:p>
        </w:tc>
      </w:tr>
      <w:tr w:rsidR="0024750B" w:rsidRPr="00041094" w14:paraId="76A5A55C" w14:textId="77777777" w:rsidTr="00EE0307">
        <w:trPr>
          <w:trHeight w:val="272"/>
        </w:trPr>
        <w:tc>
          <w:tcPr>
            <w:tcW w:w="1295" w:type="dxa"/>
          </w:tcPr>
          <w:p w14:paraId="56604C9C"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11</w:t>
            </w:r>
          </w:p>
        </w:tc>
        <w:tc>
          <w:tcPr>
            <w:tcW w:w="7641" w:type="dxa"/>
          </w:tcPr>
          <w:p w14:paraId="4767DD67"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Mbulimi me shërbim në territorin e komunës</w:t>
            </w:r>
          </w:p>
        </w:tc>
      </w:tr>
      <w:tr w:rsidR="0024750B" w:rsidRPr="00041094" w14:paraId="6F196A76" w14:textId="77777777" w:rsidTr="00EE0307">
        <w:trPr>
          <w:trHeight w:val="289"/>
        </w:trPr>
        <w:tc>
          <w:tcPr>
            <w:tcW w:w="1295" w:type="dxa"/>
          </w:tcPr>
          <w:p w14:paraId="4BC5BEAB"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12</w:t>
            </w:r>
          </w:p>
        </w:tc>
        <w:tc>
          <w:tcPr>
            <w:tcW w:w="7641" w:type="dxa"/>
          </w:tcPr>
          <w:p w14:paraId="7C3096E3"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Mbulimi i ofrimit të shërbimit për EF sipas vendbanimit</w:t>
            </w:r>
          </w:p>
        </w:tc>
      </w:tr>
      <w:tr w:rsidR="0024750B" w:rsidRPr="00041094" w14:paraId="7D6D0F50" w14:textId="77777777" w:rsidTr="00EE0307">
        <w:trPr>
          <w:trHeight w:val="272"/>
        </w:trPr>
        <w:tc>
          <w:tcPr>
            <w:tcW w:w="1295" w:type="dxa"/>
          </w:tcPr>
          <w:p w14:paraId="3D163591"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13</w:t>
            </w:r>
          </w:p>
        </w:tc>
        <w:tc>
          <w:tcPr>
            <w:tcW w:w="7641" w:type="dxa"/>
          </w:tcPr>
          <w:p w14:paraId="1811C987"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Tipologjia dhe frekuenca e ofrimit të shërbimit</w:t>
            </w:r>
          </w:p>
        </w:tc>
      </w:tr>
      <w:tr w:rsidR="0024750B" w:rsidRPr="00041094" w14:paraId="21C8004C" w14:textId="77777777" w:rsidTr="00EE0307">
        <w:trPr>
          <w:trHeight w:val="289"/>
        </w:trPr>
        <w:tc>
          <w:tcPr>
            <w:tcW w:w="1295" w:type="dxa"/>
          </w:tcPr>
          <w:p w14:paraId="5BF17702"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14</w:t>
            </w:r>
          </w:p>
        </w:tc>
        <w:tc>
          <w:tcPr>
            <w:tcW w:w="7641" w:type="dxa"/>
          </w:tcPr>
          <w:p w14:paraId="596F66CF"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Pajisjet për hudhjen, ruajtjen dhe grumbullimin e mbeturinave</w:t>
            </w:r>
          </w:p>
        </w:tc>
      </w:tr>
      <w:tr w:rsidR="0024750B" w:rsidRPr="00041094" w14:paraId="571F30E8" w14:textId="77777777" w:rsidTr="00EE0307">
        <w:trPr>
          <w:trHeight w:val="272"/>
        </w:trPr>
        <w:tc>
          <w:tcPr>
            <w:tcW w:w="1295" w:type="dxa"/>
          </w:tcPr>
          <w:p w14:paraId="10C02912"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15</w:t>
            </w:r>
          </w:p>
        </w:tc>
        <w:tc>
          <w:tcPr>
            <w:tcW w:w="7641" w:type="dxa"/>
          </w:tcPr>
          <w:p w14:paraId="36F459A0"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Pajisjet për grumbullim dhe transport të mbeturinave</w:t>
            </w:r>
          </w:p>
        </w:tc>
      </w:tr>
      <w:tr w:rsidR="0024750B" w:rsidRPr="00041094" w14:paraId="16F835EC" w14:textId="77777777" w:rsidTr="00EE0307">
        <w:trPr>
          <w:trHeight w:val="272"/>
        </w:trPr>
        <w:tc>
          <w:tcPr>
            <w:tcW w:w="1295" w:type="dxa"/>
          </w:tcPr>
          <w:p w14:paraId="62A40FB1"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16</w:t>
            </w:r>
          </w:p>
        </w:tc>
        <w:tc>
          <w:tcPr>
            <w:tcW w:w="7641" w:type="dxa"/>
          </w:tcPr>
          <w:p w14:paraId="4AFAEA38"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Pasqyra e realizimit të objektivave të PKMM aktual</w:t>
            </w:r>
          </w:p>
        </w:tc>
      </w:tr>
      <w:tr w:rsidR="0024750B" w:rsidRPr="00041094" w14:paraId="121148BE" w14:textId="77777777" w:rsidTr="00EE0307">
        <w:trPr>
          <w:trHeight w:val="272"/>
        </w:trPr>
        <w:tc>
          <w:tcPr>
            <w:tcW w:w="1295" w:type="dxa"/>
          </w:tcPr>
          <w:p w14:paraId="4B394E77"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17</w:t>
            </w:r>
          </w:p>
        </w:tc>
        <w:tc>
          <w:tcPr>
            <w:tcW w:w="7641" w:type="dxa"/>
          </w:tcPr>
          <w:p w14:paraId="7083F9C1"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Efikasiteti i stafit të shërbimeve të MM</w:t>
            </w:r>
          </w:p>
        </w:tc>
      </w:tr>
      <w:tr w:rsidR="0024750B" w:rsidRPr="00041094" w14:paraId="7ACE1190" w14:textId="77777777" w:rsidTr="00EE0307">
        <w:trPr>
          <w:trHeight w:val="272"/>
        </w:trPr>
        <w:tc>
          <w:tcPr>
            <w:tcW w:w="1295" w:type="dxa"/>
          </w:tcPr>
          <w:p w14:paraId="3C205C98"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18</w:t>
            </w:r>
          </w:p>
        </w:tc>
        <w:tc>
          <w:tcPr>
            <w:tcW w:w="7641" w:type="dxa"/>
          </w:tcPr>
          <w:p w14:paraId="408CF634"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Performanca e grumbullimit dhe transportit të mbeturinave</w:t>
            </w:r>
          </w:p>
        </w:tc>
      </w:tr>
      <w:tr w:rsidR="0024750B" w:rsidRPr="00041094" w14:paraId="3F7C6967" w14:textId="77777777" w:rsidTr="00EE0307">
        <w:trPr>
          <w:trHeight w:val="272"/>
        </w:trPr>
        <w:tc>
          <w:tcPr>
            <w:tcW w:w="1295" w:type="dxa"/>
          </w:tcPr>
          <w:p w14:paraId="4E84B800"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19</w:t>
            </w:r>
          </w:p>
        </w:tc>
        <w:tc>
          <w:tcPr>
            <w:tcW w:w="7641" w:type="dxa"/>
          </w:tcPr>
          <w:p w14:paraId="5493A70C"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Shpenzimet e sistemit të MM</w:t>
            </w:r>
          </w:p>
        </w:tc>
      </w:tr>
      <w:tr w:rsidR="0024750B" w:rsidRPr="00041094" w14:paraId="2D5CDB17" w14:textId="77777777" w:rsidTr="00EE0307">
        <w:trPr>
          <w:trHeight w:val="272"/>
        </w:trPr>
        <w:tc>
          <w:tcPr>
            <w:tcW w:w="1295" w:type="dxa"/>
          </w:tcPr>
          <w:p w14:paraId="22E4596E"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20</w:t>
            </w:r>
          </w:p>
        </w:tc>
        <w:tc>
          <w:tcPr>
            <w:tcW w:w="7641" w:type="dxa"/>
          </w:tcPr>
          <w:p w14:paraId="2D478F9A"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Të hyrat dhe arkëtimi i ofrimit të shërbimeve të MM</w:t>
            </w:r>
          </w:p>
        </w:tc>
      </w:tr>
      <w:tr w:rsidR="0024750B" w:rsidRPr="00041094" w14:paraId="7F9DD81D" w14:textId="77777777" w:rsidTr="00EE0307">
        <w:trPr>
          <w:trHeight w:val="289"/>
        </w:trPr>
        <w:tc>
          <w:tcPr>
            <w:tcW w:w="1295" w:type="dxa"/>
          </w:tcPr>
          <w:p w14:paraId="5E4DDA85"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21</w:t>
            </w:r>
          </w:p>
        </w:tc>
        <w:tc>
          <w:tcPr>
            <w:tcW w:w="7641" w:type="dxa"/>
          </w:tcPr>
          <w:p w14:paraId="6BC4FFFF"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Mbulimi i kostove dhe efikasiteti i operimit</w:t>
            </w:r>
          </w:p>
        </w:tc>
      </w:tr>
      <w:tr w:rsidR="0024750B" w:rsidRPr="00041094" w14:paraId="7ACF2001" w14:textId="77777777" w:rsidTr="00EE0307">
        <w:trPr>
          <w:trHeight w:val="289"/>
        </w:trPr>
        <w:tc>
          <w:tcPr>
            <w:tcW w:w="1295" w:type="dxa"/>
          </w:tcPr>
          <w:p w14:paraId="6578C1C0"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22</w:t>
            </w:r>
          </w:p>
        </w:tc>
        <w:tc>
          <w:tcPr>
            <w:tcW w:w="7641" w:type="dxa"/>
          </w:tcPr>
          <w:p w14:paraId="64ADCE45" w14:textId="427A7900"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sz w:val="24"/>
                <w:szCs w:val="24"/>
                <w:lang w:val="sq-AL"/>
              </w:rPr>
              <w:t>Sasia e mbeturinave spitalore në qendren spitalore rajonale Ferizaj</w:t>
            </w:r>
          </w:p>
        </w:tc>
      </w:tr>
      <w:tr w:rsidR="0024750B" w:rsidRPr="00041094" w14:paraId="5BB57201" w14:textId="77777777" w:rsidTr="00EE0307">
        <w:trPr>
          <w:trHeight w:val="289"/>
        </w:trPr>
        <w:tc>
          <w:tcPr>
            <w:tcW w:w="1295" w:type="dxa"/>
          </w:tcPr>
          <w:p w14:paraId="770BB8A0"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23</w:t>
            </w:r>
          </w:p>
        </w:tc>
        <w:tc>
          <w:tcPr>
            <w:tcW w:w="7641" w:type="dxa"/>
          </w:tcPr>
          <w:p w14:paraId="17B6D27B"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Lista e objektivave të planit</w:t>
            </w:r>
          </w:p>
        </w:tc>
      </w:tr>
      <w:tr w:rsidR="0024750B" w:rsidRPr="00041094" w14:paraId="7043D037" w14:textId="77777777" w:rsidTr="00EE0307">
        <w:trPr>
          <w:trHeight w:val="289"/>
        </w:trPr>
        <w:tc>
          <w:tcPr>
            <w:tcW w:w="1295" w:type="dxa"/>
          </w:tcPr>
          <w:p w14:paraId="5AE3687A"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24</w:t>
            </w:r>
          </w:p>
        </w:tc>
        <w:tc>
          <w:tcPr>
            <w:tcW w:w="7641" w:type="dxa"/>
          </w:tcPr>
          <w:p w14:paraId="612C0189"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Korniza strategjike e Objektivit 1</w:t>
            </w:r>
          </w:p>
        </w:tc>
      </w:tr>
      <w:tr w:rsidR="0024750B" w:rsidRPr="00041094" w14:paraId="660E543E" w14:textId="77777777" w:rsidTr="00EE0307">
        <w:trPr>
          <w:trHeight w:val="289"/>
        </w:trPr>
        <w:tc>
          <w:tcPr>
            <w:tcW w:w="1295" w:type="dxa"/>
          </w:tcPr>
          <w:p w14:paraId="7497B9F3"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25</w:t>
            </w:r>
          </w:p>
        </w:tc>
        <w:tc>
          <w:tcPr>
            <w:tcW w:w="7641" w:type="dxa"/>
          </w:tcPr>
          <w:p w14:paraId="7BC595BC"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Korniza strategjike e Objektivit 2</w:t>
            </w:r>
          </w:p>
        </w:tc>
      </w:tr>
      <w:tr w:rsidR="0024750B" w:rsidRPr="00041094" w14:paraId="789B5B3D" w14:textId="77777777" w:rsidTr="00EE0307">
        <w:trPr>
          <w:trHeight w:val="289"/>
        </w:trPr>
        <w:tc>
          <w:tcPr>
            <w:tcW w:w="1295" w:type="dxa"/>
          </w:tcPr>
          <w:p w14:paraId="4EC2AD9B"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26</w:t>
            </w:r>
          </w:p>
        </w:tc>
        <w:tc>
          <w:tcPr>
            <w:tcW w:w="7641" w:type="dxa"/>
          </w:tcPr>
          <w:p w14:paraId="1D8B0068"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Pa</w:t>
            </w:r>
            <w:r w:rsidRPr="00041094">
              <w:rPr>
                <w:rFonts w:asciiTheme="minorHAnsi" w:hAnsiTheme="minorHAnsi" w:cstheme="minorHAnsi"/>
                <w:b w:val="0"/>
                <w:sz w:val="24"/>
                <w:szCs w:val="24"/>
                <w:lang w:val="sq-AL"/>
              </w:rPr>
              <w:t>rashikimet</w:t>
            </w:r>
            <w:r w:rsidRPr="00041094">
              <w:rPr>
                <w:rFonts w:asciiTheme="minorHAnsi" w:hAnsiTheme="minorHAnsi" w:cstheme="minorHAnsi"/>
                <w:b w:val="0"/>
                <w:bCs/>
                <w:sz w:val="24"/>
                <w:szCs w:val="24"/>
                <w:lang w:val="sq-AL"/>
              </w:rPr>
              <w:t xml:space="preserve"> demografike të populates</w:t>
            </w:r>
          </w:p>
        </w:tc>
      </w:tr>
      <w:tr w:rsidR="0024750B" w:rsidRPr="00041094" w14:paraId="13682A5F" w14:textId="77777777" w:rsidTr="00EE0307">
        <w:trPr>
          <w:trHeight w:val="289"/>
        </w:trPr>
        <w:tc>
          <w:tcPr>
            <w:tcW w:w="1295" w:type="dxa"/>
          </w:tcPr>
          <w:p w14:paraId="7B081B9B"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27</w:t>
            </w:r>
          </w:p>
        </w:tc>
        <w:tc>
          <w:tcPr>
            <w:tcW w:w="7641" w:type="dxa"/>
          </w:tcPr>
          <w:p w14:paraId="0118119B"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Parashikimi i gjenerimit të mbeturinave</w:t>
            </w:r>
          </w:p>
        </w:tc>
      </w:tr>
      <w:tr w:rsidR="0024750B" w:rsidRPr="00041094" w14:paraId="3B882FDA" w14:textId="77777777" w:rsidTr="00EE0307">
        <w:trPr>
          <w:trHeight w:val="272"/>
        </w:trPr>
        <w:tc>
          <w:tcPr>
            <w:tcW w:w="1295" w:type="dxa"/>
          </w:tcPr>
          <w:p w14:paraId="1E2E47CC"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28</w:t>
            </w:r>
          </w:p>
        </w:tc>
        <w:tc>
          <w:tcPr>
            <w:tcW w:w="7641" w:type="dxa"/>
          </w:tcPr>
          <w:p w14:paraId="70850E72"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Parashikimi i gjenerimit të mbeturinave sipas kompozicionit</w:t>
            </w:r>
          </w:p>
        </w:tc>
      </w:tr>
      <w:tr w:rsidR="0024750B" w:rsidRPr="00041094" w14:paraId="6E9E6E16" w14:textId="77777777" w:rsidTr="00EE0307">
        <w:trPr>
          <w:trHeight w:val="272"/>
        </w:trPr>
        <w:tc>
          <w:tcPr>
            <w:tcW w:w="1295" w:type="dxa"/>
          </w:tcPr>
          <w:p w14:paraId="72A086CC"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29</w:t>
            </w:r>
          </w:p>
        </w:tc>
        <w:tc>
          <w:tcPr>
            <w:tcW w:w="7641" w:type="dxa"/>
          </w:tcPr>
          <w:p w14:paraId="136040B0"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Analiza e potencialit të mbeturinave që munden të ricikohen</w:t>
            </w:r>
          </w:p>
        </w:tc>
      </w:tr>
      <w:tr w:rsidR="0024750B" w:rsidRPr="00041094" w14:paraId="7EF2F498" w14:textId="77777777" w:rsidTr="00EE0307">
        <w:trPr>
          <w:trHeight w:val="272"/>
        </w:trPr>
        <w:tc>
          <w:tcPr>
            <w:tcW w:w="1295" w:type="dxa"/>
          </w:tcPr>
          <w:p w14:paraId="4EF22D24"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30</w:t>
            </w:r>
          </w:p>
        </w:tc>
        <w:tc>
          <w:tcPr>
            <w:tcW w:w="7641" w:type="dxa"/>
          </w:tcPr>
          <w:p w14:paraId="3BBA8E54"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Orari i ndarjes së mbeturinave në burim</w:t>
            </w:r>
          </w:p>
        </w:tc>
      </w:tr>
      <w:tr w:rsidR="0024750B" w:rsidRPr="00041094" w14:paraId="21411332" w14:textId="77777777" w:rsidTr="00EE0307">
        <w:trPr>
          <w:trHeight w:val="272"/>
        </w:trPr>
        <w:tc>
          <w:tcPr>
            <w:tcW w:w="1295" w:type="dxa"/>
          </w:tcPr>
          <w:p w14:paraId="499E6161"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31</w:t>
            </w:r>
          </w:p>
        </w:tc>
        <w:tc>
          <w:tcPr>
            <w:tcW w:w="7641" w:type="dxa"/>
          </w:tcPr>
          <w:p w14:paraId="5C0AB14F"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Korniza strategjike e objektivit 3</w:t>
            </w:r>
          </w:p>
        </w:tc>
      </w:tr>
      <w:tr w:rsidR="0024750B" w:rsidRPr="00041094" w14:paraId="6C6A89E4" w14:textId="77777777" w:rsidTr="00EE0307">
        <w:trPr>
          <w:trHeight w:val="272"/>
        </w:trPr>
        <w:tc>
          <w:tcPr>
            <w:tcW w:w="1295" w:type="dxa"/>
          </w:tcPr>
          <w:p w14:paraId="588A236E"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32</w:t>
            </w:r>
          </w:p>
        </w:tc>
        <w:tc>
          <w:tcPr>
            <w:tcW w:w="7641" w:type="dxa"/>
          </w:tcPr>
          <w:p w14:paraId="467E0AA1"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Strategjia e zgjerimit me shërbim</w:t>
            </w:r>
          </w:p>
        </w:tc>
      </w:tr>
      <w:tr w:rsidR="0024750B" w:rsidRPr="00041094" w14:paraId="5C4AD75C" w14:textId="77777777" w:rsidTr="00EE0307">
        <w:trPr>
          <w:trHeight w:val="272"/>
        </w:trPr>
        <w:tc>
          <w:tcPr>
            <w:tcW w:w="1295" w:type="dxa"/>
          </w:tcPr>
          <w:p w14:paraId="4E38F400"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33</w:t>
            </w:r>
          </w:p>
        </w:tc>
        <w:tc>
          <w:tcPr>
            <w:tcW w:w="7641" w:type="dxa"/>
          </w:tcPr>
          <w:p w14:paraId="79F58DB8"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Efikasiteti i stafit</w:t>
            </w:r>
          </w:p>
        </w:tc>
      </w:tr>
      <w:tr w:rsidR="0024750B" w:rsidRPr="00041094" w14:paraId="1F80BA3C" w14:textId="77777777" w:rsidTr="00EE0307">
        <w:trPr>
          <w:trHeight w:val="289"/>
        </w:trPr>
        <w:tc>
          <w:tcPr>
            <w:tcW w:w="1295" w:type="dxa"/>
          </w:tcPr>
          <w:p w14:paraId="3E34C6A7"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34</w:t>
            </w:r>
          </w:p>
        </w:tc>
        <w:tc>
          <w:tcPr>
            <w:tcW w:w="7641" w:type="dxa"/>
          </w:tcPr>
          <w:p w14:paraId="09B5D388"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Korniza strategjike e objektivit 4</w:t>
            </w:r>
          </w:p>
        </w:tc>
      </w:tr>
      <w:tr w:rsidR="0024750B" w:rsidRPr="00041094" w14:paraId="3130928E" w14:textId="77777777" w:rsidTr="00EE0307">
        <w:trPr>
          <w:trHeight w:val="289"/>
        </w:trPr>
        <w:tc>
          <w:tcPr>
            <w:tcW w:w="1295" w:type="dxa"/>
          </w:tcPr>
          <w:p w14:paraId="2875619F"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35</w:t>
            </w:r>
          </w:p>
        </w:tc>
        <w:tc>
          <w:tcPr>
            <w:tcW w:w="7641" w:type="dxa"/>
          </w:tcPr>
          <w:p w14:paraId="3A2ED1BA"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Korniza strategjike e objektivit 5</w:t>
            </w:r>
          </w:p>
        </w:tc>
      </w:tr>
      <w:tr w:rsidR="0024750B" w:rsidRPr="00041094" w14:paraId="78AE7DEA" w14:textId="77777777" w:rsidTr="00EE0307">
        <w:trPr>
          <w:trHeight w:val="272"/>
        </w:trPr>
        <w:tc>
          <w:tcPr>
            <w:tcW w:w="1295" w:type="dxa"/>
          </w:tcPr>
          <w:p w14:paraId="2F731E17"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36</w:t>
            </w:r>
          </w:p>
        </w:tc>
        <w:tc>
          <w:tcPr>
            <w:tcW w:w="7641" w:type="dxa"/>
            <w:vAlign w:val="center"/>
          </w:tcPr>
          <w:p w14:paraId="6E561D49" w14:textId="6F80C133"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sz w:val="24"/>
                <w:szCs w:val="24"/>
                <w:lang w:val="sq-AL"/>
              </w:rPr>
              <w:t>Plani veprimit dhe monitorimit - Objektivi 1 „Parandalimi dhe reduktimi“</w:t>
            </w:r>
          </w:p>
        </w:tc>
      </w:tr>
      <w:tr w:rsidR="0024750B" w:rsidRPr="00041094" w14:paraId="2723F955" w14:textId="77777777" w:rsidTr="00EE0307">
        <w:trPr>
          <w:trHeight w:val="289"/>
        </w:trPr>
        <w:tc>
          <w:tcPr>
            <w:tcW w:w="1295" w:type="dxa"/>
          </w:tcPr>
          <w:p w14:paraId="592178B6"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37</w:t>
            </w:r>
          </w:p>
        </w:tc>
        <w:tc>
          <w:tcPr>
            <w:tcW w:w="7641" w:type="dxa"/>
            <w:vAlign w:val="center"/>
          </w:tcPr>
          <w:p w14:paraId="7420BDF3" w14:textId="3980B751"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sz w:val="24"/>
                <w:szCs w:val="24"/>
                <w:lang w:val="sq-AL"/>
              </w:rPr>
              <w:t>Plani veprimit dhe monitorimit - Objektivi 2 „Ripërdorimi dhe riciklimi“</w:t>
            </w:r>
          </w:p>
        </w:tc>
      </w:tr>
      <w:tr w:rsidR="0024750B" w:rsidRPr="00041094" w14:paraId="78FE3204" w14:textId="77777777" w:rsidTr="00EE0307">
        <w:trPr>
          <w:trHeight w:val="272"/>
        </w:trPr>
        <w:tc>
          <w:tcPr>
            <w:tcW w:w="1295" w:type="dxa"/>
          </w:tcPr>
          <w:p w14:paraId="2A20F4A4"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38</w:t>
            </w:r>
          </w:p>
        </w:tc>
        <w:tc>
          <w:tcPr>
            <w:tcW w:w="7641" w:type="dxa"/>
            <w:vAlign w:val="center"/>
          </w:tcPr>
          <w:p w14:paraId="4D560B59" w14:textId="5C3D38E5"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sz w:val="24"/>
                <w:szCs w:val="24"/>
                <w:lang w:val="sq-AL"/>
              </w:rPr>
              <w:t>Plani veprimit dhe monitorimit - Objektivi 3 „Ofrimi i shërbimeve cilësore,“</w:t>
            </w:r>
          </w:p>
        </w:tc>
      </w:tr>
      <w:tr w:rsidR="0024750B" w:rsidRPr="00041094" w14:paraId="36966F2A" w14:textId="77777777" w:rsidTr="00EE0307">
        <w:trPr>
          <w:trHeight w:val="272"/>
        </w:trPr>
        <w:tc>
          <w:tcPr>
            <w:tcW w:w="1295" w:type="dxa"/>
          </w:tcPr>
          <w:p w14:paraId="4AD1B7BE"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39</w:t>
            </w:r>
          </w:p>
        </w:tc>
        <w:tc>
          <w:tcPr>
            <w:tcW w:w="7641" w:type="dxa"/>
            <w:vAlign w:val="center"/>
          </w:tcPr>
          <w:p w14:paraId="6A82CA43" w14:textId="1CA50E34"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sz w:val="24"/>
                <w:szCs w:val="24"/>
                <w:lang w:val="sq-AL"/>
              </w:rPr>
              <w:t>Plani financiar, veprimit dhe monitorimit - Objektivi 4 „Deponimi i sigurtë“</w:t>
            </w:r>
          </w:p>
        </w:tc>
      </w:tr>
      <w:tr w:rsidR="0024750B" w:rsidRPr="00041094" w14:paraId="59E9E969" w14:textId="77777777" w:rsidTr="00EE0307">
        <w:trPr>
          <w:trHeight w:val="272"/>
        </w:trPr>
        <w:tc>
          <w:tcPr>
            <w:tcW w:w="1295" w:type="dxa"/>
          </w:tcPr>
          <w:p w14:paraId="44337DA4" w14:textId="77777777"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bCs/>
                <w:sz w:val="24"/>
                <w:szCs w:val="24"/>
                <w:lang w:val="sq-AL"/>
              </w:rPr>
              <w:t>Tabela 39</w:t>
            </w:r>
          </w:p>
        </w:tc>
        <w:tc>
          <w:tcPr>
            <w:tcW w:w="7641" w:type="dxa"/>
            <w:vAlign w:val="center"/>
          </w:tcPr>
          <w:p w14:paraId="0667DF30" w14:textId="33BC9012" w:rsidR="0024750B" w:rsidRPr="00041094" w:rsidRDefault="0024750B" w:rsidP="00EE0307">
            <w:pPr>
              <w:pStyle w:val="heini"/>
              <w:tabs>
                <w:tab w:val="left" w:pos="990"/>
              </w:tabs>
              <w:spacing w:line="240" w:lineRule="auto"/>
              <w:rPr>
                <w:rFonts w:asciiTheme="minorHAnsi" w:hAnsiTheme="minorHAnsi" w:cstheme="minorHAnsi"/>
                <w:b w:val="0"/>
                <w:bCs/>
                <w:sz w:val="24"/>
                <w:szCs w:val="24"/>
                <w:lang w:val="sq-AL"/>
              </w:rPr>
            </w:pPr>
            <w:r w:rsidRPr="00041094">
              <w:rPr>
                <w:rFonts w:asciiTheme="minorHAnsi" w:hAnsiTheme="minorHAnsi" w:cstheme="minorHAnsi"/>
                <w:b w:val="0"/>
                <w:sz w:val="24"/>
                <w:szCs w:val="24"/>
                <w:lang w:val="sq-AL"/>
              </w:rPr>
              <w:t>Plani veprimit dhe monitorimit - Objektivi 5 „Zhvillimi i kuadrit dhe kapaciteteve institucionale për MM“</w:t>
            </w:r>
          </w:p>
        </w:tc>
      </w:tr>
    </w:tbl>
    <w:p w14:paraId="7DAC4B17" w14:textId="77777777" w:rsidR="00CC3563" w:rsidRPr="00041094" w:rsidRDefault="00CC3563" w:rsidP="00EE0307">
      <w:pPr>
        <w:spacing w:before="120" w:after="120"/>
        <w:rPr>
          <w:rFonts w:asciiTheme="minorHAnsi" w:hAnsiTheme="minorHAnsi" w:cstheme="minorHAnsi"/>
          <w:b/>
          <w:sz w:val="22"/>
          <w:szCs w:val="22"/>
          <w:lang w:val="sq-AL"/>
        </w:rPr>
      </w:pPr>
    </w:p>
    <w:p w14:paraId="55C9AB6A" w14:textId="77777777" w:rsidR="00B97A38" w:rsidRPr="00041094" w:rsidRDefault="00B97A38" w:rsidP="00EE0307">
      <w:pPr>
        <w:spacing w:before="120" w:after="120"/>
        <w:rPr>
          <w:rFonts w:asciiTheme="minorHAnsi" w:hAnsiTheme="minorHAnsi" w:cstheme="minorHAnsi"/>
          <w:sz w:val="22"/>
          <w:szCs w:val="22"/>
          <w:lang w:val="sq-AL"/>
        </w:rPr>
      </w:pPr>
      <w:r w:rsidRPr="00041094">
        <w:rPr>
          <w:rFonts w:asciiTheme="minorHAnsi" w:hAnsiTheme="minorHAnsi" w:cstheme="minorHAnsi"/>
          <w:sz w:val="22"/>
          <w:szCs w:val="22"/>
          <w:lang w:val="sq-AL"/>
        </w:rPr>
        <w:br w:type="page"/>
      </w:r>
    </w:p>
    <w:p w14:paraId="34C1D74D" w14:textId="77777777" w:rsidR="00D13B19" w:rsidRPr="00041094" w:rsidRDefault="00D13B19" w:rsidP="00EE0307">
      <w:pPr>
        <w:pStyle w:val="Heading1"/>
        <w:numPr>
          <w:ilvl w:val="0"/>
          <w:numId w:val="0"/>
        </w:numPr>
      </w:pPr>
      <w:bookmarkStart w:id="1" w:name="_Toc439947519"/>
      <w:bookmarkStart w:id="2" w:name="_Toc439947798"/>
      <w:bookmarkStart w:id="3" w:name="_Toc439948253"/>
      <w:bookmarkStart w:id="4" w:name="_Toc120486881"/>
      <w:bookmarkStart w:id="5" w:name="_Toc120487366"/>
      <w:bookmarkStart w:id="6" w:name="_Toc80102482"/>
      <w:bookmarkStart w:id="7" w:name="_Toc106972824"/>
      <w:bookmarkStart w:id="8" w:name="_Toc109461469"/>
      <w:r w:rsidRPr="00041094">
        <w:lastRenderedPageBreak/>
        <w:t>Fjala e Kryetarit të Komunës</w:t>
      </w:r>
      <w:bookmarkEnd w:id="1"/>
      <w:bookmarkEnd w:id="2"/>
      <w:bookmarkEnd w:id="3"/>
      <w:bookmarkEnd w:id="4"/>
      <w:bookmarkEnd w:id="5"/>
    </w:p>
    <w:p w14:paraId="028724A9" w14:textId="4BC936CC" w:rsidR="009A146F" w:rsidRPr="00041094" w:rsidRDefault="009A146F"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Të nderuar</w:t>
      </w:r>
      <w:r w:rsidR="00EE0307" w:rsidRPr="00041094">
        <w:rPr>
          <w:rFonts w:asciiTheme="minorHAnsi" w:hAnsiTheme="minorHAnsi" w:cstheme="minorHAnsi"/>
          <w:lang w:val="sq-AL"/>
        </w:rPr>
        <w:t xml:space="preserve"> </w:t>
      </w:r>
      <w:r w:rsidRPr="00041094">
        <w:rPr>
          <w:rFonts w:asciiTheme="minorHAnsi" w:hAnsiTheme="minorHAnsi" w:cstheme="minorHAnsi"/>
          <w:lang w:val="sq-AL"/>
        </w:rPr>
        <w:t xml:space="preserve">qytetarë të komunës së Ferizajt, </w:t>
      </w:r>
    </w:p>
    <w:p w14:paraId="3B8BC36F" w14:textId="50AF900D" w:rsidR="009A146F" w:rsidRPr="00041094" w:rsidRDefault="009A146F"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Ne si administratë </w:t>
      </w:r>
      <w:r w:rsidR="00AB4ECA" w:rsidRPr="00041094">
        <w:rPr>
          <w:rFonts w:asciiTheme="minorHAnsi" w:hAnsiTheme="minorHAnsi" w:cstheme="minorHAnsi"/>
          <w:lang w:val="sq-AL"/>
        </w:rPr>
        <w:t>e komunës</w:t>
      </w:r>
      <w:r w:rsidRPr="00041094">
        <w:rPr>
          <w:rFonts w:asciiTheme="minorHAnsi" w:hAnsiTheme="minorHAnsi" w:cstheme="minorHAnsi"/>
          <w:lang w:val="sq-AL"/>
        </w:rPr>
        <w:t xml:space="preserve"> jemi zotuar që të menaxhojmë mbeturinat në mënyrë të qëndrue</w:t>
      </w:r>
      <w:r w:rsidR="007E6164" w:rsidRPr="00041094">
        <w:rPr>
          <w:rFonts w:asciiTheme="minorHAnsi" w:hAnsiTheme="minorHAnsi" w:cstheme="minorHAnsi"/>
          <w:lang w:val="sq-AL"/>
        </w:rPr>
        <w:t>shme. Rishikimi i Planit të</w:t>
      </w:r>
      <w:r w:rsidR="00AB4ECA" w:rsidRPr="00041094">
        <w:rPr>
          <w:rFonts w:asciiTheme="minorHAnsi" w:hAnsiTheme="minorHAnsi" w:cstheme="minorHAnsi"/>
          <w:lang w:val="sq-AL"/>
        </w:rPr>
        <w:t xml:space="preserve"> Komunës</w:t>
      </w:r>
      <w:r w:rsidRPr="00041094">
        <w:rPr>
          <w:rFonts w:asciiTheme="minorHAnsi" w:hAnsiTheme="minorHAnsi" w:cstheme="minorHAnsi"/>
          <w:lang w:val="sq-AL"/>
        </w:rPr>
        <w:t xml:space="preserve"> për Menaxhim të Mbeturinave e konfirmon zotimin tonë në këtë fushë. </w:t>
      </w:r>
    </w:p>
    <w:p w14:paraId="4348B3E5" w14:textId="01163C65" w:rsidR="009A146F" w:rsidRPr="00041094" w:rsidRDefault="009A146F" w:rsidP="00EE0307">
      <w:pPr>
        <w:pStyle w:val="NoSpacing"/>
        <w:spacing w:before="120" w:after="120"/>
        <w:jc w:val="both"/>
        <w:rPr>
          <w:rFonts w:asciiTheme="minorHAnsi" w:hAnsiTheme="minorHAnsi" w:cstheme="minorHAnsi"/>
          <w:lang w:val="sq-AL"/>
        </w:rPr>
      </w:pPr>
      <w:r w:rsidRPr="00041094">
        <w:rPr>
          <w:rFonts w:asciiTheme="minorHAnsi" w:hAnsiTheme="minorHAnsi" w:cstheme="minorHAnsi"/>
          <w:lang w:val="sq-AL"/>
        </w:rPr>
        <w:t>Në bazë të Ligjit për Vetëqeverisjen Lokale në Kosovë, komunat janë kompetente për sigurimin dhe mirëmbajtjen e shërbimeve</w:t>
      </w:r>
      <w:r w:rsidR="00AB4ECA" w:rsidRPr="00041094">
        <w:rPr>
          <w:rFonts w:asciiTheme="minorHAnsi" w:hAnsiTheme="minorHAnsi" w:cstheme="minorHAnsi"/>
          <w:lang w:val="sq-AL"/>
        </w:rPr>
        <w:t xml:space="preserve"> publike dhe shërbimeve të komunës</w:t>
      </w:r>
      <w:r w:rsidRPr="00041094">
        <w:rPr>
          <w:rFonts w:asciiTheme="minorHAnsi" w:hAnsiTheme="minorHAnsi" w:cstheme="minorHAnsi"/>
          <w:lang w:val="sq-AL"/>
        </w:rPr>
        <w:t>, përfshirë këtu furnizimin me ujë, kanalizimin, trajtimin e ujërave të zeza dhe menaxhimin e mbeturinave, mirëpo mospërputhja e Ligjit për Ndërmarrjet Publike dhe pronësia e ndërmarrjeve publike ka bërë që problematika e menaxhimit të mbeturinave të ngritët në një nivel më të lartë të shqyrtimit dhe analizës. Sipas Ligjit për Mbeturinat, komunat kanë të drejtë t’i përgatisin planet e veta lokale për menaxhimin e mbeturinave të ngurta dhe t’i bëjnë planet e duhura operative për grumbullimin e mbeturinave në mënyrë më efektive.</w:t>
      </w:r>
    </w:p>
    <w:p w14:paraId="572A2571" w14:textId="77777777" w:rsidR="009A146F" w:rsidRPr="00041094" w:rsidRDefault="009A146F"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Nëpërmes këtij plani komuna e Ferizajt do të ndërmarrë hapat e nevojshëm për të investuar në mënyrë të planifikuar në sistemin e menaxhimit të mbeturinave në komunë. Planifikimi i tillë do të përmirësojë gjendjen e menaxhimit të mbeturinave dhe përfundimisht do të ndikojë edhe në gjendjen mjedisore në komunën tonë. Duke e rregulluar sistemin e menaxhimit të mbeturinave në komunë, ne gjithashtu synojmë që të krijojmë kushte edhe për zhvillim ekonomik lokal, nëpërmes veprimeve për ndarje dhe reciklim të mbeturinave. </w:t>
      </w:r>
    </w:p>
    <w:p w14:paraId="0AA83F87" w14:textId="59E8B8EC" w:rsidR="009A146F" w:rsidRPr="00041094" w:rsidRDefault="009A146F"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Në fund, ne si administratë </w:t>
      </w:r>
      <w:r w:rsidR="00AB4ECA" w:rsidRPr="00041094">
        <w:rPr>
          <w:rFonts w:asciiTheme="minorHAnsi" w:hAnsiTheme="minorHAnsi" w:cstheme="minorHAnsi"/>
          <w:lang w:val="sq-AL"/>
        </w:rPr>
        <w:t>e komunës</w:t>
      </w:r>
      <w:r w:rsidRPr="00041094">
        <w:rPr>
          <w:rFonts w:asciiTheme="minorHAnsi" w:hAnsiTheme="minorHAnsi" w:cstheme="minorHAnsi"/>
          <w:lang w:val="sq-AL"/>
        </w:rPr>
        <w:t xml:space="preserve"> jemi duke bërë përpjektet për të krijuar një ambient sa më të pastër për qytetarët tanë, mirëpo kjo mund të arrihet vetëm në bashkepunim të plotë të të gjithë akterëve në komunë. </w:t>
      </w:r>
    </w:p>
    <w:p w14:paraId="6F5B093C" w14:textId="0097CD91" w:rsidR="009A146F" w:rsidRPr="00041094" w:rsidRDefault="009A146F"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Në emër të qytetarëve të komunës së Ferizajt, falënderoj kontributdhënësit gjatë hartimit të Planit </w:t>
      </w:r>
      <w:r w:rsidR="00AB4ECA" w:rsidRPr="00041094">
        <w:rPr>
          <w:rFonts w:asciiTheme="minorHAnsi" w:hAnsiTheme="minorHAnsi" w:cstheme="minorHAnsi"/>
          <w:lang w:val="sq-AL"/>
        </w:rPr>
        <w:t>të komunës</w:t>
      </w:r>
      <w:r w:rsidRPr="00041094">
        <w:rPr>
          <w:rFonts w:asciiTheme="minorHAnsi" w:hAnsiTheme="minorHAnsi" w:cstheme="minorHAnsi"/>
          <w:lang w:val="sq-AL"/>
        </w:rPr>
        <w:t xml:space="preserve"> pë</w:t>
      </w:r>
      <w:r w:rsidR="003A1845" w:rsidRPr="00041094">
        <w:rPr>
          <w:rFonts w:asciiTheme="minorHAnsi" w:hAnsiTheme="minorHAnsi" w:cstheme="minorHAnsi"/>
          <w:lang w:val="sq-AL"/>
        </w:rPr>
        <w:t>r Menaxhimin e Mbeturinave, 2023</w:t>
      </w:r>
      <w:r w:rsidRPr="00041094">
        <w:rPr>
          <w:rFonts w:asciiTheme="minorHAnsi" w:hAnsiTheme="minorHAnsi" w:cstheme="minorHAnsi"/>
          <w:lang w:val="sq-AL"/>
        </w:rPr>
        <w:t xml:space="preserve">-2027 në komunën e Ferizajt. </w:t>
      </w:r>
    </w:p>
    <w:p w14:paraId="127E3E35" w14:textId="236EDEF6" w:rsidR="009A146F" w:rsidRPr="00041094" w:rsidRDefault="009A146F" w:rsidP="00EE0307">
      <w:pPr>
        <w:pStyle w:val="xmsonormal"/>
        <w:shd w:val="clear" w:color="auto" w:fill="FFFFFF"/>
        <w:spacing w:before="120" w:beforeAutospacing="0" w:after="120" w:afterAutospacing="0"/>
        <w:jc w:val="both"/>
        <w:rPr>
          <w:rFonts w:asciiTheme="minorHAnsi" w:hAnsiTheme="minorHAnsi" w:cstheme="minorHAnsi"/>
          <w:lang w:val="sq-AL"/>
        </w:rPr>
      </w:pPr>
      <w:r w:rsidRPr="00041094">
        <w:rPr>
          <w:rFonts w:asciiTheme="minorHAnsi" w:hAnsiTheme="minorHAnsi" w:cstheme="minorHAnsi"/>
          <w:lang w:val="sq-AL"/>
        </w:rPr>
        <w:t xml:space="preserve">Në veçanti falënderojmë partnerët tanë nga </w:t>
      </w:r>
      <w:r w:rsidRPr="00041094">
        <w:rPr>
          <w:rFonts w:asciiTheme="minorHAnsi" w:hAnsiTheme="minorHAnsi" w:cstheme="minorHAnsi"/>
          <w:bdr w:val="none" w:sz="0" w:space="0" w:color="auto" w:frame="1"/>
          <w:lang w:val="sq-AL"/>
        </w:rPr>
        <w:t xml:space="preserve">Projekti GIZ-SMS, </w:t>
      </w:r>
      <w:r w:rsidRPr="00041094">
        <w:rPr>
          <w:rFonts w:asciiTheme="minorHAnsi" w:hAnsiTheme="minorHAnsi" w:cstheme="minorHAnsi"/>
          <w:lang w:val="sq-AL"/>
        </w:rPr>
        <w:t xml:space="preserve"> BE-së, dhe organizatave KIWER dhe CEDE</w:t>
      </w:r>
      <w:r w:rsidRPr="00041094">
        <w:rPr>
          <w:rFonts w:asciiTheme="minorHAnsi" w:hAnsiTheme="minorHAnsi" w:cstheme="minorHAnsi"/>
          <w:bdr w:val="none" w:sz="0" w:space="0" w:color="auto" w:frame="1"/>
          <w:lang w:val="sq-AL"/>
        </w:rPr>
        <w:t xml:space="preserve"> që kanë ofrruar mbeshtetje në procesin e rishikimit te planit </w:t>
      </w:r>
      <w:r w:rsidR="009E4B3D" w:rsidRPr="00041094">
        <w:rPr>
          <w:rFonts w:asciiTheme="minorHAnsi" w:hAnsiTheme="minorHAnsi" w:cstheme="minorHAnsi"/>
          <w:bdr w:val="none" w:sz="0" w:space="0" w:color="auto" w:frame="1"/>
          <w:lang w:val="sq-AL"/>
        </w:rPr>
        <w:t>të</w:t>
      </w:r>
      <w:r w:rsidRPr="00041094">
        <w:rPr>
          <w:rFonts w:asciiTheme="minorHAnsi" w:hAnsiTheme="minorHAnsi" w:cstheme="minorHAnsi"/>
          <w:bdr w:val="none" w:sz="0" w:space="0" w:color="auto" w:frame="1"/>
          <w:lang w:val="sq-AL"/>
        </w:rPr>
        <w:t xml:space="preserve"> </w:t>
      </w:r>
      <w:r w:rsidR="009E4B3D" w:rsidRPr="00041094">
        <w:rPr>
          <w:rFonts w:asciiTheme="minorHAnsi" w:hAnsiTheme="minorHAnsi" w:cstheme="minorHAnsi"/>
          <w:lang w:val="sq-AL"/>
        </w:rPr>
        <w:t>komunës</w:t>
      </w:r>
      <w:r w:rsidRPr="00041094">
        <w:rPr>
          <w:rFonts w:asciiTheme="minorHAnsi" w:hAnsiTheme="minorHAnsi" w:cstheme="minorHAnsi"/>
          <w:bdr w:val="none" w:sz="0" w:space="0" w:color="auto" w:frame="1"/>
          <w:lang w:val="sq-AL"/>
        </w:rPr>
        <w:t xml:space="preserve"> duke punuar ngushtë me grupet punuese të komunës dhe duke kontribuar </w:t>
      </w:r>
      <w:r w:rsidRPr="00041094">
        <w:rPr>
          <w:rFonts w:asciiTheme="minorHAnsi" w:hAnsiTheme="minorHAnsi" w:cstheme="minorHAnsi"/>
          <w:lang w:val="sq-AL"/>
        </w:rPr>
        <w:t xml:space="preserve">që këtë dokument strategjik ta konceptojmë si një vlerë të përbashkët, e cila do të rrisë cilësinë e jetës me një mjedis të pastër për të gjithë qytetaret e komunës së Ferizajt. </w:t>
      </w:r>
    </w:p>
    <w:p w14:paraId="10253107" w14:textId="77777777" w:rsidR="004629B1" w:rsidRPr="00041094" w:rsidRDefault="004629B1" w:rsidP="00EE0307">
      <w:pPr>
        <w:pStyle w:val="NoSpacing"/>
        <w:spacing w:before="120" w:after="120"/>
        <w:jc w:val="both"/>
        <w:rPr>
          <w:rFonts w:asciiTheme="minorHAnsi" w:hAnsiTheme="minorHAnsi" w:cstheme="minorHAnsi"/>
          <w:lang w:val="sq-AL"/>
        </w:rPr>
      </w:pPr>
    </w:p>
    <w:p w14:paraId="2B2EE784" w14:textId="77777777" w:rsidR="00D13B19" w:rsidRPr="00041094" w:rsidRDefault="00D13B19" w:rsidP="00EE0307">
      <w:pPr>
        <w:spacing w:before="120" w:after="120"/>
        <w:jc w:val="both"/>
        <w:rPr>
          <w:rFonts w:asciiTheme="minorHAnsi" w:hAnsiTheme="minorHAnsi" w:cstheme="minorHAnsi"/>
          <w:b/>
          <w:lang w:val="sq-AL"/>
        </w:rPr>
      </w:pPr>
    </w:p>
    <w:p w14:paraId="41747A5C" w14:textId="77777777" w:rsidR="00A943EF" w:rsidRPr="00041094" w:rsidRDefault="00A943EF" w:rsidP="00EE0307">
      <w:pPr>
        <w:spacing w:before="120" w:after="120"/>
        <w:jc w:val="both"/>
        <w:rPr>
          <w:rFonts w:asciiTheme="minorHAnsi" w:hAnsiTheme="minorHAnsi" w:cstheme="minorHAnsi"/>
          <w:b/>
          <w:lang w:val="sq-AL"/>
        </w:rPr>
      </w:pPr>
      <w:r w:rsidRPr="00041094">
        <w:rPr>
          <w:rFonts w:asciiTheme="minorHAnsi" w:hAnsiTheme="minorHAnsi" w:cstheme="minorHAnsi"/>
          <w:b/>
          <w:lang w:val="sq-AL"/>
        </w:rPr>
        <w:t xml:space="preserve">Kryetari </w:t>
      </w:r>
      <w:r w:rsidR="00BE7AB0" w:rsidRPr="00041094">
        <w:rPr>
          <w:rFonts w:asciiTheme="minorHAnsi" w:hAnsiTheme="minorHAnsi" w:cstheme="minorHAnsi"/>
          <w:b/>
          <w:lang w:val="sq-AL"/>
        </w:rPr>
        <w:t>i</w:t>
      </w:r>
      <w:r w:rsidRPr="00041094">
        <w:rPr>
          <w:rFonts w:asciiTheme="minorHAnsi" w:hAnsiTheme="minorHAnsi" w:cstheme="minorHAnsi"/>
          <w:b/>
          <w:lang w:val="sq-AL"/>
        </w:rPr>
        <w:t xml:space="preserve"> Komun</w:t>
      </w:r>
      <w:r w:rsidR="00BE7AB0" w:rsidRPr="00041094">
        <w:rPr>
          <w:rFonts w:asciiTheme="minorHAnsi" w:hAnsiTheme="minorHAnsi" w:cstheme="minorHAnsi"/>
          <w:b/>
          <w:lang w:val="sq-AL"/>
        </w:rPr>
        <w:t>ë</w:t>
      </w:r>
      <w:r w:rsidRPr="00041094">
        <w:rPr>
          <w:rFonts w:asciiTheme="minorHAnsi" w:hAnsiTheme="minorHAnsi" w:cstheme="minorHAnsi"/>
          <w:b/>
          <w:lang w:val="sq-AL"/>
        </w:rPr>
        <w:t>s</w:t>
      </w:r>
    </w:p>
    <w:p w14:paraId="2C86F93C" w14:textId="77777777" w:rsidR="004629B1" w:rsidRPr="00041094" w:rsidRDefault="004629B1" w:rsidP="00EE0307">
      <w:pPr>
        <w:spacing w:before="120" w:after="120"/>
        <w:jc w:val="both"/>
        <w:rPr>
          <w:rFonts w:asciiTheme="minorHAnsi" w:hAnsiTheme="minorHAnsi" w:cstheme="minorHAnsi"/>
          <w:b/>
          <w:lang w:val="sq-AL"/>
        </w:rPr>
      </w:pPr>
      <w:r w:rsidRPr="00041094">
        <w:rPr>
          <w:rFonts w:asciiTheme="minorHAnsi" w:hAnsiTheme="minorHAnsi" w:cstheme="minorHAnsi"/>
          <w:b/>
          <w:lang w:val="sq-AL"/>
        </w:rPr>
        <w:t>Agim Aliu</w:t>
      </w:r>
    </w:p>
    <w:p w14:paraId="0F6E81B0" w14:textId="48689162" w:rsidR="00ED1ACF" w:rsidRPr="00041094" w:rsidRDefault="00D13B19" w:rsidP="00EE0307">
      <w:pPr>
        <w:autoSpaceDE w:val="0"/>
        <w:autoSpaceDN w:val="0"/>
        <w:adjustRightInd w:val="0"/>
        <w:spacing w:before="120" w:after="120"/>
        <w:jc w:val="right"/>
        <w:rPr>
          <w:rFonts w:asciiTheme="minorHAnsi" w:hAnsiTheme="minorHAnsi" w:cstheme="minorHAnsi"/>
          <w:b/>
          <w:sz w:val="22"/>
          <w:szCs w:val="22"/>
          <w:lang w:val="sq-AL"/>
        </w:rPr>
      </w:pPr>
      <w:r w:rsidRPr="00041094">
        <w:rPr>
          <w:rFonts w:asciiTheme="minorHAnsi" w:hAnsiTheme="minorHAnsi" w:cstheme="minorHAnsi"/>
          <w:b/>
          <w:bCs/>
          <w:sz w:val="22"/>
          <w:szCs w:val="22"/>
          <w:lang w:val="sq-AL"/>
        </w:rPr>
        <w:t xml:space="preserve">                                                 </w:t>
      </w:r>
      <w:r w:rsidR="00A943EF" w:rsidRPr="00041094">
        <w:rPr>
          <w:rFonts w:asciiTheme="minorHAnsi" w:hAnsiTheme="minorHAnsi" w:cstheme="minorHAnsi"/>
          <w:b/>
          <w:bCs/>
          <w:sz w:val="22"/>
          <w:szCs w:val="22"/>
          <w:lang w:val="sq-AL"/>
        </w:rPr>
        <w:t xml:space="preserve">                       </w:t>
      </w:r>
    </w:p>
    <w:p w14:paraId="0A1F3688" w14:textId="77777777" w:rsidR="00EE0307" w:rsidRPr="00041094" w:rsidRDefault="00EE0307">
      <w:pPr>
        <w:rPr>
          <w:rFonts w:asciiTheme="minorHAnsi" w:hAnsiTheme="minorHAnsi" w:cstheme="minorHAnsi"/>
          <w:b/>
          <w:bCs/>
          <w:color w:val="7030A0"/>
          <w:kern w:val="36"/>
          <w:sz w:val="28"/>
          <w:szCs w:val="28"/>
          <w:lang w:val="sq-AL"/>
        </w:rPr>
      </w:pPr>
      <w:r w:rsidRPr="00041094">
        <w:rPr>
          <w:rFonts w:asciiTheme="minorHAnsi" w:hAnsiTheme="minorHAnsi" w:cstheme="minorHAnsi"/>
          <w:lang w:val="sq-AL"/>
        </w:rPr>
        <w:br w:type="page"/>
      </w:r>
    </w:p>
    <w:p w14:paraId="1D71F8A8" w14:textId="40A56566" w:rsidR="00891AC1" w:rsidRPr="00041094" w:rsidRDefault="00D13B19" w:rsidP="00EE0307">
      <w:pPr>
        <w:pStyle w:val="Heading1"/>
      </w:pPr>
      <w:bookmarkStart w:id="9" w:name="_Toc120486882"/>
      <w:bookmarkStart w:id="10" w:name="_Toc120487367"/>
      <w:r w:rsidRPr="00041094">
        <w:lastRenderedPageBreak/>
        <w:t>P</w:t>
      </w:r>
      <w:r w:rsidR="00891AC1" w:rsidRPr="00041094">
        <w:t>rezentimi i Planit</w:t>
      </w:r>
      <w:r w:rsidR="00AB4ECA" w:rsidRPr="00041094">
        <w:t xml:space="preserve"> të Komunës </w:t>
      </w:r>
      <w:r w:rsidR="00891AC1" w:rsidRPr="00041094">
        <w:t>për Menaxhimin e Mbeturinave</w:t>
      </w:r>
      <w:bookmarkEnd w:id="6"/>
      <w:bookmarkEnd w:id="7"/>
      <w:bookmarkEnd w:id="8"/>
      <w:bookmarkEnd w:id="9"/>
      <w:bookmarkEnd w:id="10"/>
      <w:r w:rsidR="00891AC1" w:rsidRPr="00041094">
        <w:tab/>
      </w:r>
    </w:p>
    <w:p w14:paraId="385D15F4" w14:textId="77777777" w:rsidR="00891AC1" w:rsidRPr="00041094" w:rsidRDefault="00891AC1" w:rsidP="00EE0307">
      <w:pPr>
        <w:pStyle w:val="Heading2"/>
        <w:rPr>
          <w:lang w:val="sq-AL"/>
        </w:rPr>
      </w:pPr>
      <w:bookmarkStart w:id="11" w:name="_Toc80102483"/>
      <w:bookmarkStart w:id="12" w:name="_Toc106972825"/>
      <w:bookmarkStart w:id="13" w:name="_Toc109461470"/>
      <w:bookmarkStart w:id="14" w:name="_Toc120486883"/>
      <w:bookmarkStart w:id="15" w:name="_Toc120487368"/>
      <w:r w:rsidRPr="00041094">
        <w:rPr>
          <w:lang w:val="sq-AL"/>
        </w:rPr>
        <w:t>Qëllimi dhe fushëveprimi i planit</w:t>
      </w:r>
      <w:bookmarkEnd w:id="11"/>
      <w:bookmarkEnd w:id="12"/>
      <w:bookmarkEnd w:id="13"/>
      <w:bookmarkEnd w:id="14"/>
      <w:bookmarkEnd w:id="15"/>
    </w:p>
    <w:p w14:paraId="66201212"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PKMM-ja paraqet dokumentin bazë me të cilin organizohet procesi i menaxhimit të mbeturinave në nivel të Komunës. Komuna e Ferizajit është e përcaktuar që të përmirësoj gjendjen e menaxhimit të mbeturinave dhe në këtë drejtim ka parashtruar qëllimin dhe objektivat specifike që janë pjesë integrale e këtij plani. </w:t>
      </w:r>
    </w:p>
    <w:p w14:paraId="776233F9"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Qëllimi i PKMM është ofrimi i kornizës strategjike për menaxhimin e qëndrueshëm të mbeturinave për periudhën pesëvjeqare për territorin e administruar nga komuna në pajtueshmëri me dispozitat ligjore dhe kornizën planifikuese strategjike. PKMM është i hartuar në mënyrën që merr për bazë parimet e menaxhimit të qëndrueshëm të mbeturinave si në vijim:</w:t>
      </w:r>
    </w:p>
    <w:p w14:paraId="0D70C5D4" w14:textId="77777777" w:rsidR="00D40B0C" w:rsidRPr="00041094" w:rsidRDefault="00D40B0C" w:rsidP="00EE0307">
      <w:pPr>
        <w:pStyle w:val="ListParagraph"/>
        <w:numPr>
          <w:ilvl w:val="0"/>
          <w:numId w:val="10"/>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Parimi i menaxhimit të mbeturinave sipas prioritetit</w:t>
      </w:r>
      <w:r w:rsidRPr="00041094">
        <w:rPr>
          <w:rFonts w:asciiTheme="minorHAnsi" w:hAnsiTheme="minorHAnsi" w:cstheme="minorHAnsi"/>
          <w:sz w:val="24"/>
          <w:lang w:val="sq-AL"/>
        </w:rPr>
        <w:t xml:space="preserve"> – plani do ti ketë prioritet aktivitetet e reduktimit, minizimit dhe procesimit të mbeturinave përkundër deponimit përfundmmtarë të tyre.</w:t>
      </w:r>
    </w:p>
    <w:p w14:paraId="3A621EEC" w14:textId="77777777" w:rsidR="00D40B0C" w:rsidRPr="00041094" w:rsidRDefault="00D40B0C" w:rsidP="00EE0307">
      <w:pPr>
        <w:pStyle w:val="ListParagraph"/>
        <w:numPr>
          <w:ilvl w:val="0"/>
          <w:numId w:val="10"/>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Përgjegjësia e prodhuesit</w:t>
      </w:r>
      <w:r w:rsidRPr="00041094">
        <w:rPr>
          <w:rFonts w:asciiTheme="minorHAnsi" w:hAnsiTheme="minorHAnsi" w:cstheme="minorHAnsi"/>
          <w:sz w:val="24"/>
          <w:lang w:val="sq-AL"/>
        </w:rPr>
        <w:t xml:space="preserve"> - Prodhuesit e mbeturinave janë të obliguar të bartin koston e të gjitha masave parandaluese për ndotjen e mjedisit, trajtimin dhe asgjësimin e mbeturinave. </w:t>
      </w:r>
    </w:p>
    <w:p w14:paraId="61491375" w14:textId="77777777" w:rsidR="00D40B0C" w:rsidRPr="00041094" w:rsidRDefault="00D40B0C" w:rsidP="00EE0307">
      <w:pPr>
        <w:pStyle w:val="ListParagraph"/>
        <w:numPr>
          <w:ilvl w:val="0"/>
          <w:numId w:val="10"/>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Parimi ndotësi paguan –</w:t>
      </w:r>
      <w:r w:rsidRPr="00041094">
        <w:rPr>
          <w:rFonts w:asciiTheme="minorHAnsi" w:hAnsiTheme="minorHAnsi" w:cstheme="minorHAnsi"/>
          <w:sz w:val="24"/>
          <w:lang w:val="sq-AL"/>
        </w:rPr>
        <w:t xml:space="preserve"> Ndotësit e mjedisin duhet të bartin koston totale të menaxhimit të mbeturinave, duke përfshirë për koston e masat parandaluese dhe eliminimin e dëmit të shkaktuar nga aktivitet e tyre. </w:t>
      </w:r>
    </w:p>
    <w:p w14:paraId="4B7C5388" w14:textId="77777777" w:rsidR="00D40B0C" w:rsidRPr="00041094" w:rsidRDefault="00D40B0C" w:rsidP="00EE0307">
      <w:pPr>
        <w:pStyle w:val="ListParagraph"/>
        <w:numPr>
          <w:ilvl w:val="0"/>
          <w:numId w:val="10"/>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E drejta e qasjes në informacion</w:t>
      </w:r>
      <w:r w:rsidRPr="00041094">
        <w:rPr>
          <w:rFonts w:asciiTheme="minorHAnsi" w:hAnsiTheme="minorHAnsi" w:cstheme="minorHAnsi"/>
          <w:sz w:val="24"/>
          <w:lang w:val="sq-AL"/>
        </w:rPr>
        <w:t xml:space="preserve">-  Qytetarët duhen të jenë të informuar dhe të kenë qasje tek informacioni relevante për menaxhimin e mbeturinave. </w:t>
      </w:r>
    </w:p>
    <w:p w14:paraId="7B9D750D" w14:textId="77777777" w:rsidR="00D40B0C" w:rsidRPr="00041094" w:rsidRDefault="00D40B0C" w:rsidP="00EE0307">
      <w:pPr>
        <w:pStyle w:val="ListParagraph"/>
        <w:numPr>
          <w:ilvl w:val="0"/>
          <w:numId w:val="10"/>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Pjesëmarrja e publikut në vendimmarrje</w:t>
      </w:r>
      <w:r w:rsidRPr="00041094">
        <w:rPr>
          <w:rFonts w:asciiTheme="minorHAnsi" w:hAnsiTheme="minorHAnsi" w:cstheme="minorHAnsi"/>
          <w:sz w:val="24"/>
          <w:lang w:val="sq-AL"/>
        </w:rPr>
        <w:t xml:space="preserve"> – Publiku do të përfshihet në procesin e hartimit dhe miratimin të PKMM përmes diskutimeve publike.</w:t>
      </w:r>
    </w:p>
    <w:p w14:paraId="62A05C19" w14:textId="77777777" w:rsidR="00D40B0C" w:rsidRPr="00041094" w:rsidRDefault="00D40B0C" w:rsidP="00EE0307">
      <w:pPr>
        <w:pStyle w:val="ListParagraph"/>
        <w:numPr>
          <w:ilvl w:val="0"/>
          <w:numId w:val="10"/>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Qasja hap pas hapi</w:t>
      </w:r>
      <w:r w:rsidRPr="00041094">
        <w:rPr>
          <w:rFonts w:asciiTheme="minorHAnsi" w:hAnsiTheme="minorHAnsi" w:cstheme="minorHAnsi"/>
          <w:sz w:val="24"/>
          <w:lang w:val="sq-AL"/>
        </w:rPr>
        <w:t xml:space="preserve"> - Përmirësimi gradual i gjendjes së menaxhimit të mbeturinanve përmes marrjes së veprimeve në etapa.</w:t>
      </w:r>
    </w:p>
    <w:p w14:paraId="3CFA05F8" w14:textId="77777777" w:rsidR="0074105E"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PKMM do të shërbej si kornizë planifikuese dhe e veprimit për implementimin e sistemit të menaxhimit të mbeturinave, hartimin e buxheteve, përpilimin e planeve investuese, si dhe tërheqjen e asistencës së jashtme. </w:t>
      </w:r>
    </w:p>
    <w:p w14:paraId="5EC3E198" w14:textId="77777777" w:rsidR="00891AC1" w:rsidRPr="00041094" w:rsidRDefault="00891AC1" w:rsidP="00EE0307">
      <w:pPr>
        <w:pStyle w:val="Heading2"/>
        <w:rPr>
          <w:lang w:val="sq-AL"/>
        </w:rPr>
      </w:pPr>
      <w:bookmarkStart w:id="16" w:name="_Toc106972826"/>
      <w:bookmarkStart w:id="17" w:name="_Toc109461471"/>
      <w:bookmarkStart w:id="18" w:name="_Toc120486884"/>
      <w:bookmarkStart w:id="19" w:name="_Toc120487369"/>
      <w:r w:rsidRPr="00041094">
        <w:rPr>
          <w:lang w:val="sq-AL"/>
        </w:rPr>
        <w:t xml:space="preserve">Baza ligjore </w:t>
      </w:r>
      <w:r w:rsidR="00655573" w:rsidRPr="00041094">
        <w:rPr>
          <w:lang w:val="sq-AL"/>
        </w:rPr>
        <w:t xml:space="preserve">dhe institucionale </w:t>
      </w:r>
      <w:r w:rsidRPr="00041094">
        <w:rPr>
          <w:lang w:val="sq-AL"/>
        </w:rPr>
        <w:t xml:space="preserve">për </w:t>
      </w:r>
      <w:r w:rsidR="00655573" w:rsidRPr="00041094">
        <w:rPr>
          <w:lang w:val="sq-AL"/>
        </w:rPr>
        <w:t xml:space="preserve">rishkimin </w:t>
      </w:r>
      <w:r w:rsidRPr="00041094">
        <w:rPr>
          <w:lang w:val="sq-AL"/>
        </w:rPr>
        <w:t>e planit</w:t>
      </w:r>
      <w:bookmarkEnd w:id="16"/>
      <w:bookmarkEnd w:id="17"/>
      <w:bookmarkEnd w:id="18"/>
      <w:bookmarkEnd w:id="19"/>
    </w:p>
    <w:p w14:paraId="1BB270A4" w14:textId="77777777" w:rsidR="00D40B0C" w:rsidRPr="00041094" w:rsidRDefault="00655573" w:rsidP="00EE0307">
      <w:pPr>
        <w:pStyle w:val="Heading3"/>
        <w:rPr>
          <w:lang w:val="sq-AL"/>
        </w:rPr>
      </w:pPr>
      <w:r w:rsidRPr="00041094">
        <w:rPr>
          <w:lang w:val="sq-AL"/>
        </w:rPr>
        <w:t>Korniza ligjore për MM</w:t>
      </w:r>
    </w:p>
    <w:p w14:paraId="2798170D"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Akti themelor për menaxhimin e mbeturinave në Kosovë është Ligji 2011-04 L 060 për Mbeturinat i cili rregullon aspektet specifike të menaxhimit të mbeturinave të ngurta dhe llojeve tjera të mbeturinave. Ligji në fjalë ndërmjet tjerash ofron parimet bazë mbi menaxhimin e mbeturinave përfshi klasifikimin e mbeturinave si dhe rolet e përgjegjësive të aktorëve kyq në menaxhimin e tyre, si aspektet e operimit, dhe licencimit të operatorëve. </w:t>
      </w:r>
    </w:p>
    <w:p w14:paraId="10B90E8A" w14:textId="056F20E8"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Në mënyrë specifike </w:t>
      </w:r>
      <w:r w:rsidRPr="00041094">
        <w:rPr>
          <w:rFonts w:asciiTheme="minorHAnsi" w:hAnsiTheme="minorHAnsi" w:cstheme="minorHAnsi"/>
          <w:b/>
          <w:lang w:val="sq-AL"/>
        </w:rPr>
        <w:t>Ligji i Mbeturinave</w:t>
      </w:r>
      <w:r w:rsidRPr="00041094">
        <w:rPr>
          <w:rFonts w:asciiTheme="minorHAnsi" w:hAnsiTheme="minorHAnsi" w:cstheme="minorHAnsi"/>
          <w:lang w:val="sq-AL"/>
        </w:rPr>
        <w:t xml:space="preserve"> përmes Nenit 15 i përcakton kompetencat e komunave sa i përket menaxhimit të mbeturinave. Komunat sipas këtij Neni janë përgjegjëse për hartimin dhe zbatimin e Planeve </w:t>
      </w:r>
      <w:r w:rsidR="00AB4ECA" w:rsidRPr="00041094">
        <w:rPr>
          <w:rFonts w:asciiTheme="minorHAnsi" w:hAnsiTheme="minorHAnsi" w:cstheme="minorHAnsi"/>
          <w:lang w:val="sq-AL"/>
        </w:rPr>
        <w:t>të komunës</w:t>
      </w:r>
      <w:r w:rsidRPr="00041094">
        <w:rPr>
          <w:rFonts w:asciiTheme="minorHAnsi" w:hAnsiTheme="minorHAnsi" w:cstheme="minorHAnsi"/>
          <w:lang w:val="sq-AL"/>
        </w:rPr>
        <w:t xml:space="preserve"> të Menaxhimit të Mbeturinave, krijimin e sistemit të menaxhimit të mbeturinave, përzgjedhjes së operatorëve të licencuar si dhe përcaktimit të tarifave dhe mënyrën e arkëtimit të mjeteve. Ligji i mbeturinave është hartuar në masë të konsiderueshme me direktivat përkatës të KE që e rregullojnë lëminë e menaxhimit të mbeturinave</w:t>
      </w:r>
      <w:r w:rsidR="00AB4ECA" w:rsidRPr="00041094">
        <w:rPr>
          <w:rFonts w:asciiTheme="minorHAnsi" w:hAnsiTheme="minorHAnsi" w:cstheme="minorHAnsi"/>
          <w:lang w:val="sq-AL"/>
        </w:rPr>
        <w:t xml:space="preserve"> të komunës </w:t>
      </w:r>
      <w:r w:rsidRPr="00041094">
        <w:rPr>
          <w:rFonts w:asciiTheme="minorHAnsi" w:hAnsiTheme="minorHAnsi" w:cstheme="minorHAnsi"/>
          <w:lang w:val="sq-AL"/>
        </w:rPr>
        <w:t xml:space="preserve">dhe rrjedhave tjera të mbeturinave. </w:t>
      </w:r>
    </w:p>
    <w:p w14:paraId="266F7C2E" w14:textId="77777777" w:rsidR="00D40B0C" w:rsidRPr="00041094" w:rsidRDefault="00D40B0C" w:rsidP="00EE0307">
      <w:pPr>
        <w:spacing w:before="120" w:after="120"/>
        <w:jc w:val="both"/>
        <w:rPr>
          <w:rFonts w:asciiTheme="minorHAnsi" w:hAnsiTheme="minorHAnsi" w:cstheme="minorHAnsi"/>
          <w:b/>
          <w:lang w:val="sq-AL"/>
        </w:rPr>
      </w:pPr>
      <w:r w:rsidRPr="00041094">
        <w:rPr>
          <w:rFonts w:asciiTheme="minorHAnsi" w:hAnsiTheme="minorHAnsi" w:cstheme="minorHAnsi"/>
          <w:lang w:val="sq-AL"/>
        </w:rPr>
        <w:lastRenderedPageBreak/>
        <w:t xml:space="preserve">Korniza Ligjore përmban edhe një numër të konsideruar të ligjeve tjera sektoriale të cilat në mënyrë indirekte rregullojnë menaxhimin e mbeturinave. Këto Ligjë përfshijnë: </w:t>
      </w:r>
      <w:r w:rsidRPr="00041094">
        <w:rPr>
          <w:rFonts w:asciiTheme="minorHAnsi" w:hAnsiTheme="minorHAnsi" w:cstheme="minorHAnsi"/>
          <w:b/>
          <w:lang w:val="sq-AL"/>
        </w:rPr>
        <w:t xml:space="preserve">Ligji Nr. 03/L-025 për Mbrojtjen e Mjedisit, Ligji Nr. 03/L-040 për Vetëqeverisjen Lokale, Ligji Nr. 03/L-087 për Ndërmarrjet Publike, Ligji Nr. 04/L-174 për Planifikimin Hapësinor, Ligji Nr. 04/L-045 për Partneritet Publiko Privat, etj. </w:t>
      </w:r>
    </w:p>
    <w:p w14:paraId="1DFBC575"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Neni 17 i Ligjit Nr. 03/L-040 për Vetëqeverisjen Lokale, përcakton menaxhimin e mbeturinave si kompetencë të komunave përfshi edhe aspektet e menaxhiimit operativ dhe financiar të shërbimit dhe buxhetimit . </w:t>
      </w:r>
    </w:p>
    <w:p w14:paraId="5ED2DDB0" w14:textId="652CDB35"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Ligji Nr. 03/L-087 për Ndërmarrjet Publike ndërmjet tjerash rregullon aspektet relevante të pronësisë së ndërmarrjeve publike për menaxhimin e mbeturinave, udhëheqjen koorporative. transparencën financiare, dhe forminimin e ndërmarrjeve </w:t>
      </w:r>
      <w:r w:rsidR="00AB4ECA" w:rsidRPr="00041094">
        <w:rPr>
          <w:rFonts w:asciiTheme="minorHAnsi" w:hAnsiTheme="minorHAnsi" w:cstheme="minorHAnsi"/>
          <w:lang w:val="sq-AL"/>
        </w:rPr>
        <w:t>të komunës</w:t>
      </w:r>
      <w:r w:rsidRPr="00041094">
        <w:rPr>
          <w:rFonts w:asciiTheme="minorHAnsi" w:hAnsiTheme="minorHAnsi" w:cstheme="minorHAnsi"/>
          <w:lang w:val="sq-AL"/>
        </w:rPr>
        <w:t xml:space="preserve">. </w:t>
      </w:r>
    </w:p>
    <w:p w14:paraId="5A8F8E04"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Baza ligjore për menaxhimin e mbeturinave në nivelin lokal te Komuna e Ferizajt përfshinë:</w:t>
      </w:r>
    </w:p>
    <w:p w14:paraId="50480A91" w14:textId="77777777" w:rsidR="00D40B0C" w:rsidRPr="00041094" w:rsidRDefault="00D40B0C" w:rsidP="00EE0307">
      <w:pPr>
        <w:pStyle w:val="ListParagraph"/>
        <w:numPr>
          <w:ilvl w:val="0"/>
          <w:numId w:val="6"/>
        </w:numPr>
        <w:spacing w:before="120" w:after="120"/>
        <w:ind w:left="720"/>
        <w:rPr>
          <w:rFonts w:asciiTheme="minorHAnsi" w:hAnsiTheme="minorHAnsi" w:cstheme="minorHAnsi"/>
          <w:sz w:val="24"/>
          <w:lang w:val="sq-AL"/>
        </w:rPr>
      </w:pPr>
      <w:r w:rsidRPr="00041094">
        <w:rPr>
          <w:rFonts w:asciiTheme="minorHAnsi" w:hAnsiTheme="minorHAnsi" w:cstheme="minorHAnsi"/>
          <w:sz w:val="24"/>
          <w:lang w:val="sq-AL"/>
        </w:rPr>
        <w:t xml:space="preserve">Rregulloren per Menaxhimin e Mbeturinave nëe Komunen e Ferizajt; </w:t>
      </w:r>
    </w:p>
    <w:p w14:paraId="76CA31B7" w14:textId="19BD4725" w:rsidR="00D40B0C" w:rsidRPr="00041094" w:rsidRDefault="007E6164" w:rsidP="00EE0307">
      <w:pPr>
        <w:pStyle w:val="ListParagraph"/>
        <w:numPr>
          <w:ilvl w:val="0"/>
          <w:numId w:val="6"/>
        </w:numPr>
        <w:spacing w:before="120" w:after="120"/>
        <w:ind w:left="720"/>
        <w:rPr>
          <w:rFonts w:asciiTheme="minorHAnsi" w:hAnsiTheme="minorHAnsi" w:cstheme="minorHAnsi"/>
          <w:sz w:val="24"/>
          <w:lang w:val="sq-AL"/>
        </w:rPr>
      </w:pPr>
      <w:r w:rsidRPr="00041094">
        <w:rPr>
          <w:rFonts w:asciiTheme="minorHAnsi" w:hAnsiTheme="minorHAnsi" w:cstheme="minorHAnsi"/>
          <w:sz w:val="24"/>
          <w:lang w:val="sq-AL"/>
        </w:rPr>
        <w:t>Rregulloren për Rregulli</w:t>
      </w:r>
      <w:r w:rsidR="00D40B0C" w:rsidRPr="00041094">
        <w:rPr>
          <w:rFonts w:asciiTheme="minorHAnsi" w:hAnsiTheme="minorHAnsi" w:cstheme="minorHAnsi"/>
          <w:sz w:val="24"/>
          <w:lang w:val="sq-AL"/>
        </w:rPr>
        <w:t>n dhe Shërbimet</w:t>
      </w:r>
      <w:r w:rsidR="00AB4ECA" w:rsidRPr="00041094">
        <w:rPr>
          <w:rFonts w:asciiTheme="minorHAnsi" w:hAnsiTheme="minorHAnsi" w:cstheme="minorHAnsi"/>
          <w:sz w:val="24"/>
          <w:lang w:val="sq-AL"/>
        </w:rPr>
        <w:t xml:space="preserve"> e </w:t>
      </w:r>
      <w:r w:rsidR="00D40B0C" w:rsidRPr="00041094">
        <w:rPr>
          <w:rFonts w:asciiTheme="minorHAnsi" w:hAnsiTheme="minorHAnsi" w:cstheme="minorHAnsi"/>
          <w:sz w:val="24"/>
          <w:lang w:val="sq-AL"/>
        </w:rPr>
        <w:t xml:space="preserve"> </w:t>
      </w:r>
      <w:r w:rsidR="00AB4ECA" w:rsidRPr="00041094">
        <w:rPr>
          <w:rFonts w:asciiTheme="minorHAnsi" w:hAnsiTheme="minorHAnsi" w:cstheme="minorHAnsi"/>
          <w:sz w:val="24"/>
          <w:lang w:val="sq-AL"/>
        </w:rPr>
        <w:t>komunës</w:t>
      </w:r>
      <w:r w:rsidR="00D40B0C" w:rsidRPr="00041094">
        <w:rPr>
          <w:rFonts w:asciiTheme="minorHAnsi" w:hAnsiTheme="minorHAnsi" w:cstheme="minorHAnsi"/>
          <w:sz w:val="24"/>
          <w:lang w:val="sq-AL"/>
        </w:rPr>
        <w:t xml:space="preserve"> në Komunën e Ferizajt;</w:t>
      </w:r>
    </w:p>
    <w:p w14:paraId="45E23FE7"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Dokumentat tjera planifikuese-ligjore në lëmin e menaxhimit të mbeturinave janë edhe:  Strategjia (2021-2030) dhe Plani i Veprimit (2021-2023) per Menaxhimin e Integruar te Mbeturinave ne Kosove.</w:t>
      </w:r>
    </w:p>
    <w:p w14:paraId="13BA55AA" w14:textId="77777777" w:rsidR="005038A0" w:rsidRPr="00041094" w:rsidRDefault="00F348CD" w:rsidP="00EE0307">
      <w:pPr>
        <w:pStyle w:val="Heading2"/>
        <w:rPr>
          <w:lang w:val="sq-AL"/>
        </w:rPr>
      </w:pPr>
      <w:bookmarkStart w:id="20" w:name="_Toc120486885"/>
      <w:bookmarkStart w:id="21" w:name="_Toc120487370"/>
      <w:r w:rsidRPr="00041094">
        <w:rPr>
          <w:lang w:val="sq-AL"/>
        </w:rPr>
        <w:t>Korniza institucionale për menaxhimin e mbeturinave</w:t>
      </w:r>
      <w:bookmarkEnd w:id="20"/>
      <w:bookmarkEnd w:id="21"/>
      <w:r w:rsidRPr="00041094">
        <w:rPr>
          <w:lang w:val="sq-AL"/>
        </w:rPr>
        <w:t xml:space="preserve"> </w:t>
      </w:r>
    </w:p>
    <w:p w14:paraId="6E751EF1" w14:textId="77777777" w:rsidR="00D40B0C" w:rsidRPr="00041094" w:rsidRDefault="00D40B0C" w:rsidP="00EE0307">
      <w:pPr>
        <w:pStyle w:val="TOC2"/>
        <w:tabs>
          <w:tab w:val="left" w:pos="880"/>
          <w:tab w:val="right" w:leader="dot" w:pos="9010"/>
        </w:tabs>
        <w:spacing w:before="120" w:after="120"/>
        <w:ind w:left="0"/>
        <w:jc w:val="both"/>
        <w:rPr>
          <w:b/>
          <w:sz w:val="24"/>
          <w:szCs w:val="24"/>
          <w:lang w:val="sq-AL"/>
        </w:rPr>
      </w:pPr>
      <w:r w:rsidRPr="00041094">
        <w:rPr>
          <w:sz w:val="24"/>
          <w:szCs w:val="24"/>
          <w:lang w:val="sq-AL"/>
        </w:rPr>
        <w:t xml:space="preserve">Rolet dhe përgjegjësitë e akterëve kyq sa i përket menaxhimit të mbeturinave janë të sanksionuara me Ligjin mbi Mbeturina dhe aktet tjera relevante ligjore dhe nënligjore. Autoritet kryesore të </w:t>
      </w:r>
    </w:p>
    <w:p w14:paraId="1E30E8A2" w14:textId="77777777" w:rsidR="00D40B0C" w:rsidRPr="00041094" w:rsidRDefault="00D40B0C" w:rsidP="00EE0307">
      <w:pPr>
        <w:pStyle w:val="TOC2"/>
        <w:tabs>
          <w:tab w:val="left" w:pos="880"/>
          <w:tab w:val="right" w:leader="dot" w:pos="9010"/>
        </w:tabs>
        <w:spacing w:before="120" w:after="120"/>
        <w:ind w:left="0"/>
        <w:jc w:val="both"/>
        <w:rPr>
          <w:b/>
          <w:sz w:val="24"/>
          <w:szCs w:val="24"/>
          <w:lang w:val="sq-AL"/>
        </w:rPr>
      </w:pPr>
      <w:r w:rsidRPr="00041094">
        <w:rPr>
          <w:sz w:val="24"/>
          <w:szCs w:val="24"/>
          <w:lang w:val="sq-AL"/>
        </w:rPr>
        <w:t xml:space="preserve">menaxhimit të mbeturinave janë Ministria e Mjedisit, Planifikimi Hapësinor dhe Infrastrukturës dhe Komunat e Kosovës. </w:t>
      </w:r>
    </w:p>
    <w:p w14:paraId="555943AD" w14:textId="1B0D2055"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Sipas Ligjit të Mbeturinave Ministria administron me mbeturinat e rrezikshme, mbeturinat toksike, mbeturinat likuide, industriale dhe të ngjashme. Komunat nga ana tjetër menaxhojnë me mbeturinat </w:t>
      </w:r>
      <w:r w:rsidR="00AB4ECA" w:rsidRPr="00041094">
        <w:rPr>
          <w:rFonts w:asciiTheme="minorHAnsi" w:hAnsiTheme="minorHAnsi" w:cstheme="minorHAnsi"/>
          <w:lang w:val="sq-AL"/>
        </w:rPr>
        <w:t>e komunës</w:t>
      </w:r>
      <w:r w:rsidRPr="00041094">
        <w:rPr>
          <w:rFonts w:asciiTheme="minorHAnsi" w:hAnsiTheme="minorHAnsi" w:cstheme="minorHAnsi"/>
          <w:lang w:val="sq-AL"/>
        </w:rPr>
        <w:t xml:space="preserve">, mbeturinat inerte dhe nga demolimet, mbeturinat e vëllimshme dhe mbeturinat tjera jo të rrezikshme. </w:t>
      </w:r>
    </w:p>
    <w:p w14:paraId="5C861FDC"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Neni 14 i Ligjit të Mbeturinave përcakton kompetencat e MMPH dhe këto kompetenca përfshijnë ndërmjet tjerash: (i). Hartimin e ligjeve, politikave strategjisë për menaxhimin e mbeturinave; (ii) zbatimin e strategjisë dhe masterplanit; (iii) dhënjen e licencave për operatorët; (iv) dhe krijimin e bazës së shënimeve dhe sistemit informativ për menaxhimin e mbeturinave.</w:t>
      </w:r>
    </w:p>
    <w:p w14:paraId="208116DC"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Neni 15 i Ligjit të Mbeturinave përcakton kompetencat e Komunave dhe këto kompetenca përfshijnë ndërmjet tjerash: (i) krijimin e sistemit për menaxhimin e mbeturinave; (ii) hartimin e planit lokal të veprimit për menaxhimin e mbeturinave; (iii) përzgjedhjen e personave të licencuar për menaxhimin e mbeturinave; dhe (iv) caktimin e tarifave të mbeturinave dhe mënyrën e inkasimit të mjeteve. </w:t>
      </w:r>
    </w:p>
    <w:p w14:paraId="1356CAE5" w14:textId="77777777" w:rsidR="00D40B0C" w:rsidRPr="00041094" w:rsidRDefault="00D40B0C" w:rsidP="00EE0307">
      <w:pPr>
        <w:spacing w:before="120" w:after="120"/>
        <w:rPr>
          <w:rFonts w:asciiTheme="minorHAnsi" w:hAnsiTheme="minorHAnsi" w:cstheme="minorHAnsi"/>
          <w:lang w:val="sq-AL"/>
        </w:rPr>
      </w:pPr>
      <w:r w:rsidRPr="00041094">
        <w:rPr>
          <w:rFonts w:asciiTheme="minorHAnsi" w:hAnsiTheme="minorHAnsi" w:cstheme="minorHAnsi"/>
          <w:lang w:val="sq-AL"/>
        </w:rPr>
        <w:t xml:space="preserve">Autoritet tjera për menaxhimin e mbeturinave janë: </w:t>
      </w:r>
    </w:p>
    <w:p w14:paraId="03B265EC" w14:textId="77777777" w:rsidR="00D40B0C" w:rsidRPr="00041094" w:rsidRDefault="00D40B0C" w:rsidP="00EE0307">
      <w:pPr>
        <w:pStyle w:val="ListParagraph"/>
        <w:numPr>
          <w:ilvl w:val="0"/>
          <w:numId w:val="7"/>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Ministria e Zhvillimit Ekonomik</w:t>
      </w:r>
      <w:r w:rsidRPr="00041094">
        <w:rPr>
          <w:rFonts w:asciiTheme="minorHAnsi" w:hAnsiTheme="minorHAnsi" w:cstheme="minorHAnsi"/>
          <w:sz w:val="24"/>
          <w:lang w:val="sq-AL"/>
        </w:rPr>
        <w:t xml:space="preserve"> - Menaxhimi i Ndërmarrjeve Publike në Nivel Qëndror përfshi Kompaninë për Menaxhimin e Deponive të Kosovës; caktimi i tarifave për deponimin e mbeturinave</w:t>
      </w:r>
    </w:p>
    <w:p w14:paraId="6DFCC115" w14:textId="77777777" w:rsidR="00D40B0C" w:rsidRPr="00041094" w:rsidRDefault="00D40B0C" w:rsidP="00EE0307">
      <w:pPr>
        <w:pStyle w:val="ListParagraph"/>
        <w:numPr>
          <w:ilvl w:val="0"/>
          <w:numId w:val="7"/>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Ministria e Shëndetësisë</w:t>
      </w:r>
      <w:r w:rsidRPr="00041094">
        <w:rPr>
          <w:rFonts w:asciiTheme="minorHAnsi" w:hAnsiTheme="minorHAnsi" w:cstheme="minorHAnsi"/>
          <w:sz w:val="24"/>
          <w:lang w:val="sq-AL"/>
        </w:rPr>
        <w:t xml:space="preserve"> - Menaxhimin e Mbeturinave dhe Produkteve Medicinale</w:t>
      </w:r>
    </w:p>
    <w:p w14:paraId="1488453B" w14:textId="77777777" w:rsidR="00D40B0C" w:rsidRPr="00041094" w:rsidRDefault="00D40B0C" w:rsidP="00EE0307">
      <w:pPr>
        <w:pStyle w:val="ListParagraph"/>
        <w:numPr>
          <w:ilvl w:val="0"/>
          <w:numId w:val="7"/>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lastRenderedPageBreak/>
        <w:t xml:space="preserve">Ministria e Punëve të Brendshme </w:t>
      </w:r>
      <w:r w:rsidRPr="00041094">
        <w:rPr>
          <w:rFonts w:asciiTheme="minorHAnsi" w:hAnsiTheme="minorHAnsi" w:cstheme="minorHAnsi"/>
          <w:sz w:val="24"/>
          <w:lang w:val="sq-AL"/>
        </w:rPr>
        <w:t>- Bënë koordinimin në fushën e mbrojtjes dhe shpëtimit nga fatkeqësitë natyrore e të tjera dhe sipas nevojës cakton anëtarët pjesëmarrës në komisionin për vlerësimin e dëmeve eventuale nga mbeturinat.</w:t>
      </w:r>
    </w:p>
    <w:p w14:paraId="4AD4B2FD" w14:textId="77777777" w:rsidR="00D40B0C" w:rsidRPr="00041094" w:rsidRDefault="00D40B0C" w:rsidP="00EE0307">
      <w:pPr>
        <w:pStyle w:val="ListParagraph"/>
        <w:numPr>
          <w:ilvl w:val="0"/>
          <w:numId w:val="7"/>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Agjencioni i Vetrinës dhe Ushqimit</w:t>
      </w:r>
      <w:r w:rsidRPr="00041094">
        <w:rPr>
          <w:rFonts w:asciiTheme="minorHAnsi" w:hAnsiTheme="minorHAnsi" w:cstheme="minorHAnsi"/>
          <w:sz w:val="24"/>
          <w:lang w:val="sq-AL"/>
        </w:rPr>
        <w:t xml:space="preserve"> - është përgjegjes për rregullimin e aspkteve të menaxhimit me mbeturinat me prejardhje shtazore;</w:t>
      </w:r>
    </w:p>
    <w:p w14:paraId="5CE3637C" w14:textId="77777777" w:rsidR="00D40B0C" w:rsidRPr="00041094" w:rsidRDefault="00D40B0C" w:rsidP="00EE0307">
      <w:pPr>
        <w:pStyle w:val="ListParagraph"/>
        <w:numPr>
          <w:ilvl w:val="0"/>
          <w:numId w:val="7"/>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Dogana e Republikës së Kosovës</w:t>
      </w:r>
      <w:r w:rsidRPr="00041094">
        <w:rPr>
          <w:rFonts w:asciiTheme="minorHAnsi" w:hAnsiTheme="minorHAnsi" w:cstheme="minorHAnsi"/>
          <w:sz w:val="24"/>
          <w:lang w:val="sq-AL"/>
        </w:rPr>
        <w:t xml:space="preserve"> - kryen kontrollin, evidentimin dhe mbikëqyrjen e importit, eksportit dhe kalimit transit të mbeturinave</w:t>
      </w:r>
    </w:p>
    <w:p w14:paraId="1A6C6224" w14:textId="77777777" w:rsidR="00D40B0C" w:rsidRPr="00041094" w:rsidRDefault="00D40B0C" w:rsidP="00EE0307">
      <w:pPr>
        <w:pStyle w:val="ListParagraph"/>
        <w:numPr>
          <w:ilvl w:val="0"/>
          <w:numId w:val="7"/>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Policia e Republikës së Kosovës</w:t>
      </w:r>
      <w:r w:rsidRPr="00041094">
        <w:rPr>
          <w:rFonts w:asciiTheme="minorHAnsi" w:hAnsiTheme="minorHAnsi" w:cstheme="minorHAnsi"/>
          <w:sz w:val="24"/>
          <w:lang w:val="sq-AL"/>
        </w:rPr>
        <w:t xml:space="preserve"> - bashkëpunon me agjencionet dhe organizatat e vendeve tjera për identifikimin, luftimin dhe parandalimin e veprimeve të ndaluara dhe keqpërdorimit të mbeturinave. </w:t>
      </w:r>
    </w:p>
    <w:p w14:paraId="4AFDCD9A" w14:textId="5FF96E16"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Rolet dhe përgjegjësitë e organeve </w:t>
      </w:r>
      <w:r w:rsidR="00AB4ECA" w:rsidRPr="00041094">
        <w:rPr>
          <w:rFonts w:asciiTheme="minorHAnsi" w:hAnsiTheme="minorHAnsi" w:cstheme="minorHAnsi"/>
          <w:lang w:val="sq-AL"/>
        </w:rPr>
        <w:t>të komunës</w:t>
      </w:r>
      <w:r w:rsidRPr="00041094">
        <w:rPr>
          <w:rFonts w:asciiTheme="minorHAnsi" w:hAnsiTheme="minorHAnsi" w:cstheme="minorHAnsi"/>
          <w:lang w:val="sq-AL"/>
        </w:rPr>
        <w:t xml:space="preserve"> në menaxhimin e mbeturinave janë paraqitur si në vijim: </w:t>
      </w:r>
    </w:p>
    <w:p w14:paraId="05C57493" w14:textId="0D2F9275" w:rsidR="00D40B0C" w:rsidRPr="00041094" w:rsidRDefault="00D40B0C" w:rsidP="00EE0307">
      <w:pPr>
        <w:pStyle w:val="ListParagraph"/>
        <w:numPr>
          <w:ilvl w:val="0"/>
          <w:numId w:val="11"/>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Drejtoria e Shërbimeve Publike</w:t>
      </w:r>
      <w:r w:rsidR="00FD0230" w:rsidRPr="00041094">
        <w:rPr>
          <w:rFonts w:asciiTheme="minorHAnsi" w:hAnsiTheme="minorHAnsi" w:cstheme="minorHAnsi"/>
          <w:b/>
          <w:sz w:val="24"/>
          <w:lang w:val="sq-AL"/>
        </w:rPr>
        <w:t xml:space="preserve"> dhe Emergjencave</w:t>
      </w:r>
      <w:r w:rsidRPr="00041094">
        <w:rPr>
          <w:rFonts w:asciiTheme="minorHAnsi" w:hAnsiTheme="minorHAnsi" w:cstheme="minorHAnsi"/>
          <w:b/>
          <w:sz w:val="24"/>
          <w:lang w:val="sq-AL"/>
        </w:rPr>
        <w:t xml:space="preserve"> (DShP</w:t>
      </w:r>
      <w:r w:rsidR="00FD0230" w:rsidRPr="00041094">
        <w:rPr>
          <w:rFonts w:asciiTheme="minorHAnsi" w:hAnsiTheme="minorHAnsi" w:cstheme="minorHAnsi"/>
          <w:b/>
          <w:sz w:val="24"/>
          <w:lang w:val="sq-AL"/>
        </w:rPr>
        <w:t>E</w:t>
      </w:r>
      <w:r w:rsidRPr="00041094">
        <w:rPr>
          <w:rFonts w:asciiTheme="minorHAnsi" w:hAnsiTheme="minorHAnsi" w:cstheme="minorHAnsi"/>
          <w:b/>
          <w:sz w:val="24"/>
          <w:lang w:val="sq-AL"/>
        </w:rPr>
        <w:t>)-</w:t>
      </w:r>
      <w:r w:rsidRPr="00041094">
        <w:rPr>
          <w:rFonts w:asciiTheme="minorHAnsi" w:hAnsiTheme="minorHAnsi" w:cstheme="minorHAnsi"/>
          <w:sz w:val="24"/>
          <w:lang w:val="sq-AL"/>
        </w:rPr>
        <w:t xml:space="preserve"> është përgjegjëse për menaxhimin e të gjitha punimeve në pronën publike dhe</w:t>
      </w:r>
      <w:r w:rsidR="007E6164" w:rsidRPr="00041094">
        <w:rPr>
          <w:rFonts w:asciiTheme="minorHAnsi" w:hAnsiTheme="minorHAnsi" w:cstheme="minorHAnsi"/>
          <w:sz w:val="24"/>
          <w:lang w:val="sq-AL"/>
        </w:rPr>
        <w:t xml:space="preserve"> të</w:t>
      </w:r>
      <w:r w:rsidRPr="00041094">
        <w:rPr>
          <w:rFonts w:asciiTheme="minorHAnsi" w:hAnsiTheme="minorHAnsi" w:cstheme="minorHAnsi"/>
          <w:sz w:val="24"/>
          <w:lang w:val="sq-AL"/>
        </w:rPr>
        <w:t xml:space="preserve"> </w:t>
      </w:r>
      <w:r w:rsidR="00622689" w:rsidRPr="00041094">
        <w:rPr>
          <w:rFonts w:asciiTheme="minorHAnsi" w:hAnsiTheme="minorHAnsi" w:cstheme="minorHAnsi"/>
          <w:sz w:val="24"/>
          <w:lang w:val="sq-AL"/>
        </w:rPr>
        <w:t>komunës</w:t>
      </w:r>
      <w:r w:rsidRPr="00041094">
        <w:rPr>
          <w:rFonts w:asciiTheme="minorHAnsi" w:hAnsiTheme="minorHAnsi" w:cstheme="minorHAnsi"/>
          <w:sz w:val="24"/>
          <w:lang w:val="sq-AL"/>
        </w:rPr>
        <w:t xml:space="preserve">, monitorimin e punëve të kompanive të angazhuara për mirëmbajtjen dhe pastrimin e rrugëve dhe hapësirave tjera </w:t>
      </w:r>
      <w:r w:rsidR="00622689" w:rsidRPr="00041094">
        <w:rPr>
          <w:rFonts w:asciiTheme="minorHAnsi" w:hAnsiTheme="minorHAnsi" w:cstheme="minorHAnsi"/>
          <w:sz w:val="24"/>
          <w:lang w:val="sq-AL"/>
        </w:rPr>
        <w:t xml:space="preserve">të </w:t>
      </w:r>
      <w:r w:rsidR="007E6164" w:rsidRPr="00041094">
        <w:rPr>
          <w:rFonts w:asciiTheme="minorHAnsi" w:hAnsiTheme="minorHAnsi" w:cstheme="minorHAnsi"/>
          <w:sz w:val="24"/>
          <w:lang w:val="sq-AL"/>
        </w:rPr>
        <w:t>komunës</w:t>
      </w:r>
      <w:r w:rsidRPr="00041094">
        <w:rPr>
          <w:rFonts w:asciiTheme="minorHAnsi" w:hAnsiTheme="minorHAnsi" w:cstheme="minorHAnsi"/>
          <w:sz w:val="24"/>
          <w:lang w:val="sq-AL"/>
        </w:rPr>
        <w:t>. DSHP</w:t>
      </w:r>
      <w:r w:rsidR="007E6164" w:rsidRPr="00041094">
        <w:rPr>
          <w:rFonts w:asciiTheme="minorHAnsi" w:hAnsiTheme="minorHAnsi" w:cstheme="minorHAnsi"/>
          <w:sz w:val="24"/>
          <w:lang w:val="sq-AL"/>
        </w:rPr>
        <w:t>E</w:t>
      </w:r>
      <w:r w:rsidRPr="00041094">
        <w:rPr>
          <w:rFonts w:asciiTheme="minorHAnsi" w:hAnsiTheme="minorHAnsi" w:cstheme="minorHAnsi"/>
          <w:sz w:val="24"/>
          <w:lang w:val="sq-AL"/>
        </w:rPr>
        <w:t xml:space="preserve"> është përgjegjëse edhe për caktimin e tarifave të shërbimive te grumbullimit dhe deponimit të mbeturinave </w:t>
      </w:r>
      <w:r w:rsidR="00617103" w:rsidRPr="00041094">
        <w:rPr>
          <w:rFonts w:asciiTheme="minorHAnsi" w:hAnsiTheme="minorHAnsi" w:cstheme="minorHAnsi"/>
          <w:sz w:val="24"/>
          <w:lang w:val="sq-AL"/>
        </w:rPr>
        <w:t>të</w:t>
      </w:r>
      <w:r w:rsidR="00622689" w:rsidRPr="00041094">
        <w:rPr>
          <w:rFonts w:asciiTheme="minorHAnsi" w:hAnsiTheme="minorHAnsi" w:cstheme="minorHAnsi"/>
          <w:sz w:val="24"/>
          <w:lang w:val="sq-AL"/>
        </w:rPr>
        <w:t xml:space="preserve"> komunës </w:t>
      </w:r>
      <w:r w:rsidRPr="00041094">
        <w:rPr>
          <w:rFonts w:asciiTheme="minorHAnsi" w:hAnsiTheme="minorHAnsi" w:cstheme="minorHAnsi"/>
          <w:sz w:val="24"/>
          <w:lang w:val="sq-AL"/>
        </w:rPr>
        <w:t xml:space="preserve"> nga ndërmarrjet për administrimin e mbeturinave</w:t>
      </w:r>
    </w:p>
    <w:p w14:paraId="0315E6E6" w14:textId="6F94C9D2" w:rsidR="00D40B0C" w:rsidRPr="00041094" w:rsidRDefault="00D40B0C" w:rsidP="00EE0307">
      <w:pPr>
        <w:pStyle w:val="ListParagraph"/>
        <w:numPr>
          <w:ilvl w:val="0"/>
          <w:numId w:val="11"/>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Drejtoria e Financave</w:t>
      </w:r>
      <w:r w:rsidRPr="00041094">
        <w:rPr>
          <w:rFonts w:asciiTheme="minorHAnsi" w:hAnsiTheme="minorHAnsi" w:cstheme="minorHAnsi"/>
          <w:sz w:val="24"/>
          <w:lang w:val="sq-AL"/>
        </w:rPr>
        <w:t xml:space="preserve"> - është përgjegjës për propozimin e taksave, tarifave dhe ngarkesave tjera </w:t>
      </w:r>
      <w:r w:rsidR="00617103" w:rsidRPr="00041094">
        <w:rPr>
          <w:rFonts w:asciiTheme="minorHAnsi" w:hAnsiTheme="minorHAnsi" w:cstheme="minorHAnsi"/>
          <w:sz w:val="24"/>
          <w:lang w:val="sq-AL"/>
        </w:rPr>
        <w:t xml:space="preserve">të komunës, </w:t>
      </w:r>
      <w:r w:rsidRPr="00041094">
        <w:rPr>
          <w:rFonts w:asciiTheme="minorHAnsi" w:hAnsiTheme="minorHAnsi" w:cstheme="minorHAnsi"/>
          <w:sz w:val="24"/>
          <w:lang w:val="sq-AL"/>
        </w:rPr>
        <w:t>si dhe inkasimin e tyre.</w:t>
      </w:r>
    </w:p>
    <w:p w14:paraId="7A47C192" w14:textId="13144262" w:rsidR="00D40B0C" w:rsidRPr="00041094" w:rsidRDefault="00D40B0C" w:rsidP="00EE0307">
      <w:pPr>
        <w:pStyle w:val="ListParagraph"/>
        <w:numPr>
          <w:ilvl w:val="0"/>
          <w:numId w:val="11"/>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Drejtoria për Urbanizëm dhe Mbrojtje të Mjedisit</w:t>
      </w:r>
      <w:r w:rsidRPr="00041094">
        <w:rPr>
          <w:rFonts w:asciiTheme="minorHAnsi" w:hAnsiTheme="minorHAnsi" w:cstheme="minorHAnsi"/>
          <w:sz w:val="24"/>
          <w:lang w:val="sq-AL"/>
        </w:rPr>
        <w:t xml:space="preserve"> - ndër të tjera është përgjegjëse për planifikimin e zhvillim</w:t>
      </w:r>
      <w:r w:rsidR="00617103" w:rsidRPr="00041094">
        <w:rPr>
          <w:rFonts w:asciiTheme="minorHAnsi" w:hAnsiTheme="minorHAnsi" w:cstheme="minorHAnsi"/>
          <w:sz w:val="24"/>
          <w:lang w:val="sq-AL"/>
        </w:rPr>
        <w:t>it hapësinor dhe urbanistik të k</w:t>
      </w:r>
      <w:r w:rsidRPr="00041094">
        <w:rPr>
          <w:rFonts w:asciiTheme="minorHAnsi" w:hAnsiTheme="minorHAnsi" w:cstheme="minorHAnsi"/>
          <w:sz w:val="24"/>
          <w:lang w:val="sq-AL"/>
        </w:rPr>
        <w:t>omunës, ndihmon në përgatitjen e rregullores lokale për kontroll të mbeturinave dhe he</w:t>
      </w:r>
      <w:r w:rsidR="00617103" w:rsidRPr="00041094">
        <w:rPr>
          <w:rFonts w:asciiTheme="minorHAnsi" w:hAnsiTheme="minorHAnsi" w:cstheme="minorHAnsi"/>
          <w:sz w:val="24"/>
          <w:lang w:val="sq-AL"/>
        </w:rPr>
        <w:t>dhurinave brenda territorit të k</w:t>
      </w:r>
      <w:r w:rsidRPr="00041094">
        <w:rPr>
          <w:rFonts w:asciiTheme="minorHAnsi" w:hAnsiTheme="minorHAnsi" w:cstheme="minorHAnsi"/>
          <w:sz w:val="24"/>
          <w:lang w:val="sq-AL"/>
        </w:rPr>
        <w:t xml:space="preserve">omunës, po ashtu siguron mbështetje në zhvillimin e projekteve në ruajtjen dhe mirëmbajtjen e mjedisit. </w:t>
      </w:r>
    </w:p>
    <w:p w14:paraId="2DD9EAD7" w14:textId="4BC5B76F" w:rsidR="00D40B0C" w:rsidRPr="00041094" w:rsidRDefault="00FD0230" w:rsidP="00EE0307">
      <w:pPr>
        <w:pStyle w:val="ListParagraph"/>
        <w:numPr>
          <w:ilvl w:val="0"/>
          <w:numId w:val="11"/>
        </w:numPr>
        <w:spacing w:before="120" w:after="120"/>
        <w:rPr>
          <w:rFonts w:asciiTheme="minorHAnsi" w:hAnsiTheme="minorHAnsi" w:cstheme="minorHAnsi"/>
          <w:sz w:val="24"/>
          <w:lang w:val="sq-AL"/>
        </w:rPr>
      </w:pPr>
      <w:r w:rsidRPr="00041094">
        <w:rPr>
          <w:rFonts w:asciiTheme="minorHAnsi" w:hAnsiTheme="minorHAnsi" w:cstheme="minorHAnsi"/>
          <w:b/>
          <w:sz w:val="24"/>
          <w:lang w:val="sq-AL"/>
        </w:rPr>
        <w:t>Sektori i Inspektoratit</w:t>
      </w:r>
      <w:r w:rsidR="00D40B0C" w:rsidRPr="00041094">
        <w:rPr>
          <w:rFonts w:asciiTheme="minorHAnsi" w:hAnsiTheme="minorHAnsi" w:cstheme="minorHAnsi"/>
          <w:b/>
          <w:sz w:val="24"/>
          <w:lang w:val="sq-AL"/>
        </w:rPr>
        <w:t xml:space="preserve"> </w:t>
      </w:r>
      <w:r w:rsidR="00D40B0C" w:rsidRPr="00041094">
        <w:rPr>
          <w:rFonts w:asciiTheme="minorHAnsi" w:hAnsiTheme="minorHAnsi" w:cstheme="minorHAnsi"/>
          <w:sz w:val="24"/>
          <w:lang w:val="sq-AL"/>
        </w:rPr>
        <w:t xml:space="preserve">- është përgjegjëse për mbikëqyrjen dhe zbatimin e ligjeve dhe dispozitave të rregulloreve </w:t>
      </w:r>
      <w:r w:rsidR="00FB3240" w:rsidRPr="00041094">
        <w:rPr>
          <w:rFonts w:asciiTheme="minorHAnsi" w:hAnsiTheme="minorHAnsi" w:cstheme="minorHAnsi"/>
          <w:sz w:val="24"/>
          <w:lang w:val="sq-AL"/>
        </w:rPr>
        <w:t xml:space="preserve">së </w:t>
      </w:r>
      <w:r w:rsidR="00622689" w:rsidRPr="00041094">
        <w:rPr>
          <w:rFonts w:asciiTheme="minorHAnsi" w:hAnsiTheme="minorHAnsi" w:cstheme="minorHAnsi"/>
          <w:sz w:val="24"/>
          <w:lang w:val="sq-AL"/>
        </w:rPr>
        <w:t xml:space="preserve">komunës </w:t>
      </w:r>
      <w:r w:rsidR="00D40B0C" w:rsidRPr="00041094">
        <w:rPr>
          <w:rFonts w:asciiTheme="minorHAnsi" w:hAnsiTheme="minorHAnsi" w:cstheme="minorHAnsi"/>
          <w:sz w:val="24"/>
          <w:lang w:val="sq-AL"/>
        </w:rPr>
        <w:t xml:space="preserve"> në lëmin e Inspektoratit të Mbrojtjes së Mjedisit, Bujqësisë dhe Pylltarisë. </w:t>
      </w:r>
    </w:p>
    <w:p w14:paraId="1C12FAC5" w14:textId="1A43A6C6" w:rsidR="00D40B0C" w:rsidRPr="00041094" w:rsidRDefault="00D40B0C" w:rsidP="00EE0307">
      <w:pPr>
        <w:pStyle w:val="ListParagraph"/>
        <w:numPr>
          <w:ilvl w:val="0"/>
          <w:numId w:val="11"/>
        </w:numPr>
        <w:autoSpaceDE w:val="0"/>
        <w:autoSpaceDN w:val="0"/>
        <w:adjustRightInd w:val="0"/>
        <w:spacing w:before="120" w:after="120"/>
        <w:rPr>
          <w:rFonts w:asciiTheme="minorHAnsi" w:hAnsiTheme="minorHAnsi" w:cstheme="minorHAnsi"/>
          <w:sz w:val="24"/>
          <w:lang w:val="sq-AL"/>
        </w:rPr>
      </w:pPr>
      <w:r w:rsidRPr="00041094">
        <w:rPr>
          <w:rFonts w:asciiTheme="minorHAnsi" w:hAnsiTheme="minorHAnsi" w:cstheme="minorHAnsi"/>
          <w:b/>
          <w:sz w:val="24"/>
          <w:lang w:val="sq-AL"/>
        </w:rPr>
        <w:t>Komisioni</w:t>
      </w:r>
      <w:r w:rsidR="00617103" w:rsidRPr="00041094">
        <w:rPr>
          <w:rFonts w:asciiTheme="minorHAnsi" w:hAnsiTheme="minorHAnsi" w:cstheme="minorHAnsi"/>
          <w:b/>
          <w:sz w:val="24"/>
          <w:lang w:val="sq-AL"/>
        </w:rPr>
        <w:t xml:space="preserve"> komunal i</w:t>
      </w:r>
      <w:r w:rsidRPr="00041094">
        <w:rPr>
          <w:rFonts w:asciiTheme="minorHAnsi" w:hAnsiTheme="minorHAnsi" w:cstheme="minorHAnsi"/>
          <w:b/>
          <w:sz w:val="24"/>
          <w:lang w:val="sq-AL"/>
        </w:rPr>
        <w:t xml:space="preserve"> Aksionarëve për Ndërmarrjen “Pastërtia” -</w:t>
      </w:r>
      <w:r w:rsidRPr="00041094">
        <w:rPr>
          <w:rFonts w:asciiTheme="minorHAnsi" w:hAnsiTheme="minorHAnsi" w:cstheme="minorHAnsi"/>
          <w:sz w:val="24"/>
          <w:lang w:val="sq-AL"/>
        </w:rPr>
        <w:t xml:space="preserve">ushtron mbikëqyrje të veprimtarisë së Bordit të Drejtorëve dhe Komisioneve të Auditimit të KRM “Pastërtia”. Komisioni ka autoritet edhe të shkarkoj Bordin e Drejtorëve në rast të përformancës jo të mirë. </w:t>
      </w:r>
    </w:p>
    <w:p w14:paraId="1F2B280B" w14:textId="77777777" w:rsidR="003C6905" w:rsidRPr="00041094" w:rsidRDefault="00D40B0C" w:rsidP="00EE0307">
      <w:pPr>
        <w:pStyle w:val="ListParagraph"/>
        <w:numPr>
          <w:ilvl w:val="0"/>
          <w:numId w:val="11"/>
        </w:numPr>
        <w:autoSpaceDE w:val="0"/>
        <w:autoSpaceDN w:val="0"/>
        <w:adjustRightInd w:val="0"/>
        <w:spacing w:before="120" w:after="120"/>
        <w:rPr>
          <w:rFonts w:asciiTheme="minorHAnsi" w:hAnsiTheme="minorHAnsi" w:cstheme="minorHAnsi"/>
          <w:sz w:val="24"/>
          <w:lang w:val="sq-AL"/>
        </w:rPr>
      </w:pPr>
      <w:r w:rsidRPr="00041094">
        <w:rPr>
          <w:rFonts w:asciiTheme="minorHAnsi" w:hAnsiTheme="minorHAnsi" w:cstheme="minorHAnsi"/>
          <w:b/>
          <w:sz w:val="24"/>
          <w:lang w:val="sq-AL"/>
        </w:rPr>
        <w:t>Bordi i Drejtorëve të Ndërmarrjes KRM “Pastërtia</w:t>
      </w:r>
      <w:r w:rsidRPr="00041094">
        <w:rPr>
          <w:rFonts w:asciiTheme="minorHAnsi" w:hAnsiTheme="minorHAnsi" w:cstheme="minorHAnsi"/>
          <w:sz w:val="24"/>
          <w:lang w:val="sq-AL"/>
        </w:rPr>
        <w:t xml:space="preserve">”- ushtron mbikqyrje direkte të veprimtarisë menaxhuese dhe operative të KRM “Pastërtia” dhe ka autoritet të shkarkojë dhe emërojë stafin menaxhues të ndërmarrjes. </w:t>
      </w:r>
    </w:p>
    <w:p w14:paraId="3E6E6B33" w14:textId="7EEB0B71" w:rsidR="0050508A" w:rsidRPr="00041094" w:rsidRDefault="00F348CD" w:rsidP="00EE0307">
      <w:pPr>
        <w:pStyle w:val="Heading2"/>
        <w:rPr>
          <w:lang w:val="sq-AL"/>
        </w:rPr>
      </w:pPr>
      <w:bookmarkStart w:id="22" w:name="_Toc120486886"/>
      <w:bookmarkStart w:id="23" w:name="_Toc120487371"/>
      <w:bookmarkStart w:id="24" w:name="_Toc106972834"/>
      <w:r w:rsidRPr="00041094">
        <w:rPr>
          <w:lang w:val="sq-AL"/>
        </w:rPr>
        <w:t>Kontesti Lokal</w:t>
      </w:r>
      <w:bookmarkEnd w:id="22"/>
      <w:bookmarkEnd w:id="23"/>
    </w:p>
    <w:p w14:paraId="2D134949" w14:textId="77777777" w:rsidR="00891AC1" w:rsidRPr="00041094" w:rsidRDefault="00891AC1" w:rsidP="00EE0307">
      <w:pPr>
        <w:spacing w:before="120" w:after="120"/>
        <w:rPr>
          <w:rFonts w:asciiTheme="minorHAnsi" w:hAnsiTheme="minorHAnsi" w:cstheme="minorHAnsi"/>
          <w:color w:val="7030A0"/>
          <w:u w:val="single"/>
          <w:lang w:val="sq-AL"/>
        </w:rPr>
      </w:pPr>
      <w:r w:rsidRPr="00041094">
        <w:rPr>
          <w:rFonts w:asciiTheme="minorHAnsi" w:hAnsiTheme="minorHAnsi" w:cstheme="minorHAnsi"/>
          <w:color w:val="7030A0"/>
          <w:u w:val="single"/>
          <w:lang w:val="sq-AL"/>
        </w:rPr>
        <w:t>Pozita gjeografike</w:t>
      </w:r>
      <w:bookmarkEnd w:id="24"/>
      <w:r w:rsidR="00F348CD" w:rsidRPr="00041094">
        <w:rPr>
          <w:rFonts w:asciiTheme="minorHAnsi" w:hAnsiTheme="minorHAnsi" w:cstheme="minorHAnsi"/>
          <w:color w:val="7030A0"/>
          <w:u w:val="single"/>
          <w:lang w:val="sq-AL"/>
        </w:rPr>
        <w:t xml:space="preserve"> dhe klima</w:t>
      </w:r>
    </w:p>
    <w:p w14:paraId="57EF537A" w14:textId="77777777" w:rsidR="00D40B0C" w:rsidRPr="00041094" w:rsidRDefault="00D40B0C" w:rsidP="00EE0307">
      <w:pPr>
        <w:jc w:val="both"/>
        <w:rPr>
          <w:rFonts w:asciiTheme="minorHAnsi" w:hAnsiTheme="minorHAnsi" w:cstheme="minorHAnsi"/>
          <w:b/>
          <w:lang w:val="sq-AL"/>
        </w:rPr>
      </w:pPr>
      <w:bookmarkStart w:id="25" w:name="_Toc107874217"/>
      <w:r w:rsidRPr="00041094">
        <w:rPr>
          <w:rFonts w:asciiTheme="minorHAnsi" w:hAnsiTheme="minorHAnsi" w:cstheme="minorHAnsi"/>
          <w:lang w:val="sq-AL"/>
        </w:rPr>
        <w:t>Pozita gjeografike</w:t>
      </w:r>
      <w:bookmarkEnd w:id="25"/>
      <w:r w:rsidRPr="00041094">
        <w:rPr>
          <w:rFonts w:asciiTheme="minorHAnsi" w:hAnsiTheme="minorHAnsi" w:cstheme="minorHAnsi"/>
          <w:lang w:val="sq-AL"/>
        </w:rPr>
        <w:t xml:space="preserve"> - </w:t>
      </w:r>
      <w:r w:rsidRPr="00041094">
        <w:rPr>
          <w:rFonts w:asciiTheme="minorHAnsi" w:hAnsiTheme="minorHAnsi" w:cstheme="minorHAnsi"/>
          <w:shd w:val="clear" w:color="auto" w:fill="FFFFFF"/>
          <w:lang w:val="sq-AL"/>
        </w:rPr>
        <w:t xml:space="preserve">Ferizaj shtrihet në jug të pjesës qendrore të Kosovës. Paraqet një udhëkryq të rëndësishëm, sepse nëpër Ferizaj kolonjë të gjitha rrugët e rëndësishme që e përshkojnë Kosovën nga veriu në jug dhe nga lindja në perëndim. </w:t>
      </w:r>
      <w:r w:rsidRPr="00041094">
        <w:rPr>
          <w:rFonts w:asciiTheme="minorHAnsi" w:hAnsiTheme="minorHAnsi" w:cstheme="minorHAnsi"/>
          <w:lang w:val="sq-AL"/>
        </w:rPr>
        <w:t xml:space="preserve">Nëpër Ferizaj kalon edhe arteria kryesore e Kosovës, rruga Magjistrale M2/E65 në drejtim të Shkupit, si dhe rruga magjistrale M25-3 e cila lidh Ferizajn me Gjilanin dhe Bujanocin. Kjo paraqet një urë lidhëse të Kosovës me korridorin evropian.  Ndersa, përmes qytetit të Ferizajt kalon hekurudha. Komuna e Ferizajt ka 720 km katrorë, ka gjithsejtë 45 fshatra, në të cilat jetojnë gjysma e popullatës së kësaj komune. km². Komuna e Ferizajt ka pozitë të përshtatshme gjeografike </w:t>
      </w:r>
      <w:r w:rsidRPr="00041094">
        <w:rPr>
          <w:rFonts w:asciiTheme="minorHAnsi" w:hAnsiTheme="minorHAnsi" w:cstheme="minorHAnsi"/>
          <w:lang w:val="sq-AL"/>
        </w:rPr>
        <w:lastRenderedPageBreak/>
        <w:t>për zhvillim ekonomik. Në lindje kufizohet me komunën e Gjilanit dhe të Vitisë, në jug kufizohet me komunën e Kaçanikut, në jugperëndim me Shtërpcën në perëndim me Prizrenin e Therandën dhe në veri me Shtimen e Lipjanin.</w:t>
      </w:r>
    </w:p>
    <w:p w14:paraId="136266FC" w14:textId="77777777"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b/>
          <w:lang w:val="sq-AL"/>
        </w:rPr>
        <w:t>Relievin e Komunёs sё Ferizajit</w:t>
      </w:r>
      <w:r w:rsidRPr="00041094">
        <w:rPr>
          <w:rFonts w:asciiTheme="minorHAnsi" w:hAnsiTheme="minorHAnsi" w:cstheme="minorHAnsi"/>
          <w:lang w:val="sq-AL"/>
        </w:rPr>
        <w:t xml:space="preserve"> - Qyteti i Ferizaj shtrihet në mes të Rrafshit të Kosovës dhe luginës së Moravës. Pjesa më e madhe e sipërfaqeve janë rrafshina që kanë lartësi mbidetare deri në 600 m. Kjo sipërfaqe përfshinë rreth 43 % të sipërfaqes së komunës. Pjesa veriperëndimore dhe lindore e territorit të komunës shtrihet kryesisht në terrenet e larta malore të mbuluara me pyje. Majat më të larta arrijnë mbi 1000m. </w:t>
      </w:r>
    </w:p>
    <w:p w14:paraId="7212E38C" w14:textId="1A22E0FE" w:rsidR="00E764A6"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b/>
          <w:lang w:val="sq-AL"/>
        </w:rPr>
        <w:t>Klima -</w:t>
      </w:r>
      <w:r w:rsidRPr="00041094">
        <w:rPr>
          <w:rFonts w:asciiTheme="minorHAnsi" w:hAnsiTheme="minorHAnsi" w:cstheme="minorHAnsi"/>
          <w:lang w:val="sq-AL"/>
        </w:rPr>
        <w:t xml:space="preserve"> Komuna e Ferizajt karakterizohet me klimë kontinentale. Temperatura vjetore mesatare është 9.9°C. Muajt më të ngrohtë janë korriku dhe gushti me temperaturë mesatare 18.9°C. Muaji më i ftohtë është Janari me temperaturë mesatare -2.6°C. Temperatura maksimale e ajrit është 32.5°C në Korrik, ndërsa ajo minimale -14.0°C në Janar. Ndriçimi (Insolimi) mesatar vjetor në Ferizaj është 2 034 orë me diell. Lagështia më e lartë mesatare sillet prej 85.0 % deri 87.0 %, në muajt dhjetor dhe janar, ndërsa ajo më e ultë në muajt prill dhe maj e cila sillet prej 68.2 % deri 68.4 %. Mesatarisht, në vit ka 731.3 mm të reshura në Komunën e Ferizajt. Muaji me më së shumti të reshura është maji me 105.6 mm, ndërsa me më së paku gushti me 42.2 mm. Mesatarisht toka e Ferizajt është 51.8 ditë e mbuluar me dëborë. Në janar ka më së shumti dëborë (17.0 ditë). Në Ferizaj fryjnë më së shpeshti erërat veriperëndimore (N-248), veriore (N-142) dhe erërat juglindore (SE-147). Më së paku fryjnë erërat lindore (E-22).</w:t>
      </w:r>
    </w:p>
    <w:p w14:paraId="59B0621A" w14:textId="77777777" w:rsidR="00D40B0C" w:rsidRPr="00041094" w:rsidRDefault="00891AC1" w:rsidP="00EE0307">
      <w:pPr>
        <w:spacing w:before="120" w:after="120"/>
        <w:rPr>
          <w:rFonts w:asciiTheme="minorHAnsi" w:hAnsiTheme="minorHAnsi" w:cstheme="minorHAnsi"/>
          <w:color w:val="7030A0"/>
          <w:u w:val="single"/>
          <w:lang w:val="sq-AL"/>
        </w:rPr>
      </w:pPr>
      <w:bookmarkStart w:id="26" w:name="_Toc106972835"/>
      <w:r w:rsidRPr="00041094">
        <w:rPr>
          <w:rFonts w:asciiTheme="minorHAnsi" w:hAnsiTheme="minorHAnsi" w:cstheme="minorHAnsi"/>
          <w:color w:val="7030A0"/>
          <w:u w:val="single"/>
          <w:lang w:val="sq-AL"/>
        </w:rPr>
        <w:t xml:space="preserve">Resurset </w:t>
      </w:r>
      <w:r w:rsidR="00F348CD" w:rsidRPr="00041094">
        <w:rPr>
          <w:rFonts w:asciiTheme="minorHAnsi" w:hAnsiTheme="minorHAnsi" w:cstheme="minorHAnsi"/>
          <w:color w:val="7030A0"/>
          <w:u w:val="single"/>
          <w:lang w:val="sq-AL"/>
        </w:rPr>
        <w:t xml:space="preserve">minerare dhe </w:t>
      </w:r>
      <w:r w:rsidRPr="00041094">
        <w:rPr>
          <w:rFonts w:asciiTheme="minorHAnsi" w:hAnsiTheme="minorHAnsi" w:cstheme="minorHAnsi"/>
          <w:color w:val="7030A0"/>
          <w:u w:val="single"/>
          <w:lang w:val="sq-AL"/>
        </w:rPr>
        <w:t>natyrore</w:t>
      </w:r>
      <w:bookmarkEnd w:id="26"/>
    </w:p>
    <w:p w14:paraId="50FA0E81" w14:textId="12676C4D" w:rsidR="00F348CD"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Komuna e Ferizajt është mjaft e pasur me pasuri natyrore. Kompleksi i vargmaleve të Sharrit është i pasur me florë dhe faunë të zhvilluar, si dhe me reliev karakteristik të llojit të veçantë. Në të njëjtin kompleks hasim edhe në llojllojshmërinë e shkëmbinjve dhe të mineraleve të pastudiuara sa duhet. Ndërkaq, zonat e rrafshëta janë të mbuluara nga depozitimet e neogjenit dhe nëpër këto shtresa hasim në minerale të dobishme, siç janë: rëra e kuarcit afër Mirosalës, rëra argjilore te fusha e aeroportit bujqësor, mineralet e plumb-zinkut te fshati Mirash, uji mineral afër fshatit Gaçkë, shtresa të linjitit që ndodhen në gjithë hapësirën e depozitimeve neogjene. Në lindje të komunës së Ferizajt supozohen rezervat e argjilës. Afër fshatit Zllatar ekziston masa e leuciteve (mineral fosfor) si material për prodhimin e plehrave a</w:t>
      </w:r>
      <w:r w:rsidR="00041094" w:rsidRPr="00041094">
        <w:rPr>
          <w:rFonts w:asciiTheme="minorHAnsi" w:hAnsiTheme="minorHAnsi" w:cstheme="minorHAnsi"/>
          <w:lang w:val="sq-AL"/>
        </w:rPr>
        <w:t>rtificiale. Nëpër territorin e k</w:t>
      </w:r>
      <w:r w:rsidRPr="00041094">
        <w:rPr>
          <w:rFonts w:asciiTheme="minorHAnsi" w:hAnsiTheme="minorHAnsi" w:cstheme="minorHAnsi"/>
          <w:lang w:val="sq-AL"/>
        </w:rPr>
        <w:t>omunës rrjedhin disa burime ujore. Lumi kryesor është ai i Nerodimes, i cili kalon edhe nëpër qytetin e Ferizajt. Lumi Neredime përbëhet prej dy lumejve, Lumi i Madh dhe Lumi i Vogël, që burojnë në rrëzën jugore të malit të Nerdemës, në lartësi mbidetare prej 600m. Gjatësia e rrjedhës së lumit Nerodimes është 29 km me shpejtësia mesatare 0.9m³/sec. Lumi Neredime është i njohur edhe për shkak të bigëzimit – bifurkimit, fenomen i rëndësishëm gjeografik. Bifukacioni gjendet 1 km në veri-perdendim të Ferizajit, mbi dhe nën vendin e quajtur te Mulliri i Nikës. Si fenomen natyror është i njohur që nga viti 1321. Në të dy sektorët, publik dhe atë privat, Komuna e Ferizajt ka sipërfaqe prej 20.885 ha pyje.  Në sektorin publik komuna e Ferizajt ka 13.315 ha pyje ose (64%) ndërsa në atë privat 7.570 ha ose (34%). Nga sipërfaqja e përgjithshmë e tokave pyjore në sektorin publik të pyje të larta janë 3.944 ha, pyje të ultë 7.361 ha, pyje të degraduara 1.406 ha dhe sipërfaqe të zhveshura 604 ha.</w:t>
      </w:r>
    </w:p>
    <w:p w14:paraId="240B4C92" w14:textId="77777777" w:rsidR="00D40B0C" w:rsidRPr="00041094" w:rsidRDefault="00F348CD" w:rsidP="00EE0307">
      <w:pPr>
        <w:ind w:left="720"/>
        <w:rPr>
          <w:rFonts w:asciiTheme="minorHAnsi" w:hAnsiTheme="minorHAnsi" w:cstheme="minorHAnsi"/>
          <w:b/>
          <w:bCs/>
          <w:color w:val="7030A0"/>
          <w:lang w:val="sq-AL"/>
        </w:rPr>
      </w:pPr>
      <w:bookmarkStart w:id="27" w:name="_Toc107874219"/>
      <w:r w:rsidRPr="00041094">
        <w:rPr>
          <w:rFonts w:asciiTheme="minorHAnsi" w:hAnsiTheme="minorHAnsi" w:cstheme="minorHAnsi"/>
          <w:b/>
          <w:bCs/>
          <w:color w:val="7030A0"/>
          <w:lang w:val="sq-AL"/>
        </w:rPr>
        <w:t>Popullsia</w:t>
      </w:r>
      <w:bookmarkEnd w:id="27"/>
    </w:p>
    <w:p w14:paraId="7593D0B8" w14:textId="474DB858"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Sipas vlerësimit nga ASK, në vitin 2021 komuna e Ferizajt kishte 106.286 banorë. Krahasur me regjistrimin e vitit 2011, ky numër tregon rënie të numrit të popullsisë (tabela 1).</w:t>
      </w:r>
    </w:p>
    <w:tbl>
      <w:tblPr>
        <w:tblStyle w:val="TableGrid1"/>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2268"/>
        <w:gridCol w:w="2395"/>
        <w:gridCol w:w="2175"/>
        <w:gridCol w:w="2173"/>
      </w:tblGrid>
      <w:tr w:rsidR="00E764A6" w:rsidRPr="00041094" w14:paraId="1EA42779" w14:textId="77777777" w:rsidTr="00EE0307">
        <w:trPr>
          <w:trHeight w:val="477"/>
        </w:trPr>
        <w:tc>
          <w:tcPr>
            <w:tcW w:w="5000" w:type="pct"/>
            <w:gridSpan w:val="4"/>
            <w:noWrap/>
            <w:hideMark/>
          </w:tcPr>
          <w:p w14:paraId="42BB1868" w14:textId="77777777" w:rsidR="00E764A6" w:rsidRPr="00041094" w:rsidRDefault="00E764A6" w:rsidP="00EE0307">
            <w:pPr>
              <w:pStyle w:val="NoSpacing"/>
              <w:jc w:val="center"/>
              <w:rPr>
                <w:rFonts w:asciiTheme="minorHAnsi" w:eastAsia="Calibri" w:hAnsiTheme="minorHAnsi" w:cstheme="minorHAnsi"/>
                <w:b/>
                <w:sz w:val="20"/>
                <w:szCs w:val="20"/>
                <w:lang w:val="sq-AL"/>
              </w:rPr>
            </w:pPr>
            <w:r w:rsidRPr="00041094">
              <w:rPr>
                <w:rFonts w:asciiTheme="minorHAnsi" w:hAnsiTheme="minorHAnsi" w:cstheme="minorHAnsi"/>
                <w:sz w:val="20"/>
                <w:szCs w:val="20"/>
                <w:shd w:val="clear" w:color="auto" w:fill="FFFFFF"/>
                <w:lang w:val="sq-AL"/>
              </w:rPr>
              <w:lastRenderedPageBreak/>
              <w:t>Tabela 1: Të dhenat për popullsinë</w:t>
            </w:r>
          </w:p>
        </w:tc>
      </w:tr>
      <w:tr w:rsidR="00D40B0C" w:rsidRPr="00041094" w14:paraId="43CA994D" w14:textId="77777777" w:rsidTr="00EE0307">
        <w:trPr>
          <w:trHeight w:val="477"/>
        </w:trPr>
        <w:tc>
          <w:tcPr>
            <w:tcW w:w="2587" w:type="pct"/>
            <w:gridSpan w:val="2"/>
            <w:noWrap/>
            <w:hideMark/>
          </w:tcPr>
          <w:p w14:paraId="1A8B10B2" w14:textId="77777777" w:rsidR="00D40B0C" w:rsidRPr="00041094" w:rsidRDefault="00D40B0C" w:rsidP="00EE0307">
            <w:pPr>
              <w:jc w:val="both"/>
              <w:rPr>
                <w:rFonts w:asciiTheme="minorHAnsi" w:eastAsia="Calibri" w:hAnsiTheme="minorHAnsi" w:cstheme="minorHAnsi"/>
                <w:b/>
                <w:sz w:val="20"/>
                <w:szCs w:val="20"/>
                <w:lang w:val="sq-AL"/>
              </w:rPr>
            </w:pPr>
            <w:r w:rsidRPr="00041094">
              <w:rPr>
                <w:rFonts w:asciiTheme="minorHAnsi" w:eastAsia="Calibri" w:hAnsiTheme="minorHAnsi" w:cstheme="minorHAnsi"/>
                <w:b/>
                <w:sz w:val="20"/>
                <w:szCs w:val="20"/>
                <w:lang w:val="sq-AL"/>
              </w:rPr>
              <w:t>Regjistrimi ASK 2011</w:t>
            </w:r>
          </w:p>
        </w:tc>
        <w:tc>
          <w:tcPr>
            <w:tcW w:w="2413" w:type="pct"/>
            <w:gridSpan w:val="2"/>
          </w:tcPr>
          <w:p w14:paraId="640C37EE" w14:textId="77777777" w:rsidR="00D40B0C" w:rsidRPr="00041094" w:rsidRDefault="00D40B0C" w:rsidP="00EE0307">
            <w:pPr>
              <w:jc w:val="both"/>
              <w:rPr>
                <w:rFonts w:asciiTheme="minorHAnsi" w:eastAsia="Calibri" w:hAnsiTheme="minorHAnsi" w:cstheme="minorHAnsi"/>
                <w:b/>
                <w:sz w:val="20"/>
                <w:szCs w:val="20"/>
                <w:lang w:val="sq-AL"/>
              </w:rPr>
            </w:pPr>
            <w:r w:rsidRPr="00041094">
              <w:rPr>
                <w:rFonts w:asciiTheme="minorHAnsi" w:eastAsia="Calibri" w:hAnsiTheme="minorHAnsi" w:cstheme="minorHAnsi"/>
                <w:b/>
                <w:sz w:val="20"/>
                <w:szCs w:val="20"/>
                <w:lang w:val="sq-AL"/>
              </w:rPr>
              <w:t>Vlerësimi ASK 2021</w:t>
            </w:r>
          </w:p>
        </w:tc>
      </w:tr>
      <w:tr w:rsidR="00D40B0C" w:rsidRPr="00041094" w14:paraId="0B430BD4" w14:textId="77777777" w:rsidTr="00EE0307">
        <w:trPr>
          <w:trHeight w:val="425"/>
        </w:trPr>
        <w:tc>
          <w:tcPr>
            <w:tcW w:w="1258" w:type="pct"/>
            <w:hideMark/>
          </w:tcPr>
          <w:p w14:paraId="4E67F1C5" w14:textId="77777777" w:rsidR="00D40B0C" w:rsidRPr="00041094" w:rsidRDefault="00D40B0C" w:rsidP="00EE0307">
            <w:pPr>
              <w:jc w:val="both"/>
              <w:rPr>
                <w:rFonts w:asciiTheme="minorHAnsi" w:eastAsia="Calibri" w:hAnsiTheme="minorHAnsi" w:cstheme="minorHAnsi"/>
                <w:sz w:val="20"/>
                <w:szCs w:val="20"/>
                <w:lang w:val="sq-AL"/>
              </w:rPr>
            </w:pPr>
            <w:r w:rsidRPr="00041094">
              <w:rPr>
                <w:rFonts w:asciiTheme="minorHAnsi" w:eastAsia="Calibri" w:hAnsiTheme="minorHAnsi" w:cstheme="minorHAnsi"/>
                <w:sz w:val="20"/>
                <w:szCs w:val="20"/>
                <w:lang w:val="sq-AL"/>
              </w:rPr>
              <w:t>Numri i popullatës</w:t>
            </w:r>
          </w:p>
        </w:tc>
        <w:tc>
          <w:tcPr>
            <w:tcW w:w="1329" w:type="pct"/>
            <w:hideMark/>
          </w:tcPr>
          <w:p w14:paraId="04B2E165" w14:textId="77777777" w:rsidR="00D40B0C" w:rsidRPr="00041094" w:rsidRDefault="00D40B0C" w:rsidP="00EE0307">
            <w:pPr>
              <w:jc w:val="both"/>
              <w:rPr>
                <w:rFonts w:asciiTheme="minorHAnsi" w:eastAsia="Calibri" w:hAnsiTheme="minorHAnsi" w:cstheme="minorHAnsi"/>
                <w:sz w:val="20"/>
                <w:szCs w:val="20"/>
                <w:lang w:val="sq-AL"/>
              </w:rPr>
            </w:pPr>
            <w:r w:rsidRPr="00041094">
              <w:rPr>
                <w:rFonts w:asciiTheme="minorHAnsi" w:eastAsia="Calibri" w:hAnsiTheme="minorHAnsi" w:cstheme="minorHAnsi"/>
                <w:sz w:val="20"/>
                <w:szCs w:val="20"/>
                <w:lang w:val="sq-AL"/>
              </w:rPr>
              <w:t>Numri i amvisërive</w:t>
            </w:r>
          </w:p>
        </w:tc>
        <w:tc>
          <w:tcPr>
            <w:tcW w:w="1207" w:type="pct"/>
          </w:tcPr>
          <w:p w14:paraId="5D7D9676" w14:textId="77777777" w:rsidR="00D40B0C" w:rsidRPr="00041094" w:rsidRDefault="00D40B0C" w:rsidP="00EE0307">
            <w:pPr>
              <w:jc w:val="both"/>
              <w:rPr>
                <w:rFonts w:asciiTheme="minorHAnsi" w:eastAsia="Calibri" w:hAnsiTheme="minorHAnsi" w:cstheme="minorHAnsi"/>
                <w:sz w:val="20"/>
                <w:szCs w:val="20"/>
                <w:lang w:val="sq-AL"/>
              </w:rPr>
            </w:pPr>
            <w:r w:rsidRPr="00041094">
              <w:rPr>
                <w:rFonts w:asciiTheme="minorHAnsi" w:eastAsia="Calibri" w:hAnsiTheme="minorHAnsi" w:cstheme="minorHAnsi"/>
                <w:sz w:val="20"/>
                <w:szCs w:val="20"/>
                <w:lang w:val="sq-AL"/>
              </w:rPr>
              <w:t>Numri i popullatës</w:t>
            </w:r>
          </w:p>
        </w:tc>
        <w:tc>
          <w:tcPr>
            <w:tcW w:w="1206" w:type="pct"/>
          </w:tcPr>
          <w:p w14:paraId="3602249B" w14:textId="77777777" w:rsidR="00D40B0C" w:rsidRPr="00041094" w:rsidRDefault="00D40B0C" w:rsidP="00EE0307">
            <w:pPr>
              <w:jc w:val="both"/>
              <w:rPr>
                <w:rFonts w:asciiTheme="minorHAnsi" w:eastAsia="Calibri" w:hAnsiTheme="minorHAnsi" w:cstheme="minorHAnsi"/>
                <w:sz w:val="20"/>
                <w:szCs w:val="20"/>
                <w:lang w:val="sq-AL"/>
              </w:rPr>
            </w:pPr>
            <w:r w:rsidRPr="00041094">
              <w:rPr>
                <w:rFonts w:asciiTheme="minorHAnsi" w:eastAsia="Calibri" w:hAnsiTheme="minorHAnsi" w:cstheme="minorHAnsi"/>
                <w:sz w:val="20"/>
                <w:szCs w:val="20"/>
                <w:lang w:val="sq-AL"/>
              </w:rPr>
              <w:t>Ngritje / zbritje %</w:t>
            </w:r>
          </w:p>
        </w:tc>
      </w:tr>
      <w:tr w:rsidR="00D40B0C" w:rsidRPr="00041094" w14:paraId="3D1B1992" w14:textId="77777777" w:rsidTr="00EE0307">
        <w:trPr>
          <w:trHeight w:val="392"/>
        </w:trPr>
        <w:tc>
          <w:tcPr>
            <w:tcW w:w="1258" w:type="pct"/>
            <w:hideMark/>
          </w:tcPr>
          <w:p w14:paraId="26297C5D" w14:textId="77777777" w:rsidR="00D40B0C" w:rsidRPr="00041094" w:rsidRDefault="00D40B0C" w:rsidP="00EE0307">
            <w:pPr>
              <w:jc w:val="both"/>
              <w:rPr>
                <w:rFonts w:asciiTheme="minorHAnsi" w:eastAsia="Calibri" w:hAnsiTheme="minorHAnsi" w:cstheme="minorHAnsi"/>
                <w:sz w:val="20"/>
                <w:szCs w:val="20"/>
                <w:lang w:val="sq-AL"/>
              </w:rPr>
            </w:pPr>
            <w:r w:rsidRPr="00041094">
              <w:rPr>
                <w:rFonts w:asciiTheme="minorHAnsi" w:hAnsiTheme="minorHAnsi" w:cstheme="minorHAnsi"/>
                <w:sz w:val="20"/>
                <w:szCs w:val="20"/>
                <w:lang w:val="sq-AL"/>
              </w:rPr>
              <w:t>108810</w:t>
            </w:r>
          </w:p>
        </w:tc>
        <w:tc>
          <w:tcPr>
            <w:tcW w:w="1329" w:type="pct"/>
            <w:hideMark/>
          </w:tcPr>
          <w:p w14:paraId="2094C60B" w14:textId="77777777" w:rsidR="00D40B0C" w:rsidRPr="00041094" w:rsidRDefault="00D40B0C" w:rsidP="00EE0307">
            <w:pPr>
              <w:jc w:val="both"/>
              <w:rPr>
                <w:rFonts w:asciiTheme="minorHAnsi" w:hAnsiTheme="minorHAnsi" w:cstheme="minorHAnsi"/>
                <w:sz w:val="20"/>
                <w:szCs w:val="20"/>
                <w:lang w:val="sq-AL"/>
              </w:rPr>
            </w:pPr>
            <w:r w:rsidRPr="00041094">
              <w:rPr>
                <w:rFonts w:asciiTheme="minorHAnsi" w:hAnsiTheme="minorHAnsi" w:cstheme="minorHAnsi"/>
                <w:sz w:val="20"/>
                <w:szCs w:val="20"/>
                <w:lang w:val="sq-AL"/>
              </w:rPr>
              <w:t>18359</w:t>
            </w:r>
          </w:p>
          <w:p w14:paraId="067E47B3" w14:textId="77777777" w:rsidR="00D40B0C" w:rsidRPr="00041094" w:rsidRDefault="00D40B0C" w:rsidP="00EE0307">
            <w:pPr>
              <w:ind w:hanging="1014"/>
              <w:jc w:val="both"/>
              <w:rPr>
                <w:rFonts w:asciiTheme="minorHAnsi" w:eastAsia="Calibri" w:hAnsiTheme="minorHAnsi" w:cstheme="minorHAnsi"/>
                <w:sz w:val="20"/>
                <w:szCs w:val="20"/>
                <w:lang w:val="sq-AL"/>
              </w:rPr>
            </w:pPr>
          </w:p>
        </w:tc>
        <w:tc>
          <w:tcPr>
            <w:tcW w:w="1207" w:type="pct"/>
          </w:tcPr>
          <w:p w14:paraId="35915E3E" w14:textId="77777777" w:rsidR="00D40B0C" w:rsidRPr="00041094" w:rsidRDefault="00D40B0C" w:rsidP="00EE0307">
            <w:pPr>
              <w:tabs>
                <w:tab w:val="center" w:pos="491"/>
              </w:tabs>
              <w:ind w:hanging="1014"/>
              <w:jc w:val="both"/>
              <w:rPr>
                <w:rFonts w:asciiTheme="minorHAnsi" w:hAnsiTheme="minorHAnsi" w:cstheme="minorHAnsi"/>
                <w:sz w:val="20"/>
                <w:szCs w:val="20"/>
                <w:lang w:val="sq-AL"/>
              </w:rPr>
            </w:pPr>
            <w:r w:rsidRPr="00041094">
              <w:rPr>
                <w:rFonts w:asciiTheme="minorHAnsi" w:hAnsiTheme="minorHAnsi" w:cstheme="minorHAnsi"/>
                <w:sz w:val="20"/>
                <w:szCs w:val="20"/>
                <w:shd w:val="clear" w:color="auto" w:fill="FFFFFF"/>
                <w:lang w:val="sq-AL"/>
              </w:rPr>
              <w:t>106 286</w:t>
            </w:r>
            <w:r w:rsidRPr="00041094">
              <w:rPr>
                <w:rFonts w:asciiTheme="minorHAnsi" w:hAnsiTheme="minorHAnsi" w:cstheme="minorHAnsi"/>
                <w:sz w:val="20"/>
                <w:szCs w:val="20"/>
                <w:shd w:val="clear" w:color="auto" w:fill="FFFFFF"/>
                <w:lang w:val="sq-AL"/>
              </w:rPr>
              <w:tab/>
              <w:t>106286</w:t>
            </w:r>
          </w:p>
        </w:tc>
        <w:tc>
          <w:tcPr>
            <w:tcW w:w="1206" w:type="pct"/>
          </w:tcPr>
          <w:p w14:paraId="24D93D8D" w14:textId="77777777" w:rsidR="00D40B0C" w:rsidRPr="00041094" w:rsidRDefault="00D40B0C" w:rsidP="00EE0307">
            <w:pPr>
              <w:ind w:hanging="1014"/>
              <w:jc w:val="both"/>
              <w:rPr>
                <w:rFonts w:asciiTheme="minorHAnsi" w:hAnsiTheme="minorHAnsi" w:cstheme="minorHAnsi"/>
                <w:sz w:val="20"/>
                <w:szCs w:val="20"/>
                <w:lang w:val="sq-AL"/>
              </w:rPr>
            </w:pPr>
          </w:p>
        </w:tc>
      </w:tr>
    </w:tbl>
    <w:p w14:paraId="67559386" w14:textId="6A7BA325" w:rsidR="00D40B0C" w:rsidRPr="00041094" w:rsidRDefault="00D40B0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Krahasuar me vitin paraprak popullsia në komunën e Ferizajt në vitin 2021 shënon rritje. Të dhëna më të detajuara për trendin 2017-2021, shtimin natyrorë, vdekjet dhe lindjet janë prezantuar në tabelën vijuese.</w:t>
      </w:r>
    </w:p>
    <w:tbl>
      <w:tblPr>
        <w:tblStyle w:val="TableGrid"/>
        <w:tblW w:w="903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193"/>
        <w:gridCol w:w="1419"/>
        <w:gridCol w:w="1636"/>
        <w:gridCol w:w="1701"/>
        <w:gridCol w:w="1559"/>
        <w:gridCol w:w="1522"/>
      </w:tblGrid>
      <w:tr w:rsidR="00E764A6" w:rsidRPr="00041094" w14:paraId="5DBD782F" w14:textId="77777777" w:rsidTr="00DD6451">
        <w:trPr>
          <w:trHeight w:val="588"/>
        </w:trPr>
        <w:tc>
          <w:tcPr>
            <w:tcW w:w="9030" w:type="dxa"/>
            <w:gridSpan w:val="6"/>
          </w:tcPr>
          <w:p w14:paraId="5909681A" w14:textId="630DE9E0" w:rsidR="00E764A6" w:rsidRPr="00041094" w:rsidRDefault="00041094" w:rsidP="00EE0307">
            <w:pPr>
              <w:pStyle w:val="NoSpacing"/>
              <w:jc w:val="center"/>
              <w:rPr>
                <w:rFonts w:asciiTheme="minorHAnsi" w:hAnsiTheme="minorHAnsi" w:cstheme="minorHAnsi"/>
                <w:sz w:val="18"/>
                <w:szCs w:val="18"/>
                <w:lang w:val="sq-AL"/>
              </w:rPr>
            </w:pPr>
            <w:r w:rsidRPr="00041094">
              <w:rPr>
                <w:rFonts w:asciiTheme="minorHAnsi" w:hAnsiTheme="minorHAnsi" w:cstheme="minorHAnsi"/>
                <w:sz w:val="18"/>
                <w:szCs w:val="18"/>
                <w:shd w:val="clear" w:color="auto" w:fill="FFFFFF"/>
                <w:lang w:val="sq-AL"/>
              </w:rPr>
              <w:t>Tabela 2: Popullsia e k</w:t>
            </w:r>
            <w:r w:rsidR="00E764A6" w:rsidRPr="00041094">
              <w:rPr>
                <w:rFonts w:asciiTheme="minorHAnsi" w:hAnsiTheme="minorHAnsi" w:cstheme="minorHAnsi"/>
                <w:sz w:val="18"/>
                <w:szCs w:val="18"/>
                <w:shd w:val="clear" w:color="auto" w:fill="FFFFFF"/>
                <w:lang w:val="sq-AL"/>
              </w:rPr>
              <w:t>omunës së Ferizajt shtimi natyror</w:t>
            </w:r>
          </w:p>
          <w:p w14:paraId="58EB80EA" w14:textId="77777777" w:rsidR="00E764A6" w:rsidRPr="00041094" w:rsidRDefault="00E764A6" w:rsidP="00EE0307">
            <w:pPr>
              <w:rPr>
                <w:rFonts w:asciiTheme="minorHAnsi" w:hAnsiTheme="minorHAnsi" w:cstheme="minorHAnsi"/>
                <w:sz w:val="18"/>
                <w:szCs w:val="18"/>
                <w:lang w:val="sq-AL"/>
              </w:rPr>
            </w:pPr>
          </w:p>
        </w:tc>
      </w:tr>
      <w:tr w:rsidR="00D40B0C" w:rsidRPr="00041094" w14:paraId="5CD92484" w14:textId="77777777" w:rsidTr="00DD6451">
        <w:trPr>
          <w:trHeight w:val="706"/>
        </w:trPr>
        <w:tc>
          <w:tcPr>
            <w:tcW w:w="1193" w:type="dxa"/>
          </w:tcPr>
          <w:p w14:paraId="48B8817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Viti</w:t>
            </w:r>
          </w:p>
        </w:tc>
        <w:tc>
          <w:tcPr>
            <w:tcW w:w="1419" w:type="dxa"/>
          </w:tcPr>
          <w:p w14:paraId="694C46CA"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Gjithsej po</w:t>
            </w:r>
            <w:r w:rsidR="00E764A6" w:rsidRPr="00041094">
              <w:rPr>
                <w:rFonts w:asciiTheme="minorHAnsi" w:hAnsiTheme="minorHAnsi" w:cstheme="minorHAnsi"/>
                <w:sz w:val="18"/>
                <w:szCs w:val="18"/>
                <w:lang w:val="sq-AL"/>
              </w:rPr>
              <w:t>pullsia e vlerësuar (31 dhjetor</w:t>
            </w:r>
            <w:r w:rsidRPr="00041094">
              <w:rPr>
                <w:rFonts w:asciiTheme="minorHAnsi" w:hAnsiTheme="minorHAnsi" w:cstheme="minorHAnsi"/>
                <w:sz w:val="18"/>
                <w:szCs w:val="18"/>
                <w:lang w:val="sq-AL"/>
              </w:rPr>
              <w:t>)</w:t>
            </w:r>
          </w:p>
        </w:tc>
        <w:tc>
          <w:tcPr>
            <w:tcW w:w="1636" w:type="dxa"/>
          </w:tcPr>
          <w:p w14:paraId="2E449DEF"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Sipas vendbanimit të përhereshëm në komunë-Lindjet </w:t>
            </w:r>
          </w:p>
        </w:tc>
        <w:tc>
          <w:tcPr>
            <w:tcW w:w="1701" w:type="dxa"/>
          </w:tcPr>
          <w:p w14:paraId="196B988B"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Sipas vendbanimit të përhereshëm në komunë-Vdekjet </w:t>
            </w:r>
          </w:p>
        </w:tc>
        <w:tc>
          <w:tcPr>
            <w:tcW w:w="1559" w:type="dxa"/>
          </w:tcPr>
          <w:p w14:paraId="4FC7C13F"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Sipas vendbanimit të përhereshëm në komunë-Shtimi natyror</w:t>
            </w:r>
          </w:p>
        </w:tc>
        <w:tc>
          <w:tcPr>
            <w:tcW w:w="1522" w:type="dxa"/>
          </w:tcPr>
          <w:p w14:paraId="3D4D62EE"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Gjithsej popullsia dhe shtimi natyror (31 dhjetor)</w:t>
            </w:r>
          </w:p>
        </w:tc>
      </w:tr>
      <w:tr w:rsidR="00D40B0C" w:rsidRPr="00041094" w14:paraId="263B511F" w14:textId="77777777" w:rsidTr="00DD6451">
        <w:trPr>
          <w:trHeight w:val="338"/>
        </w:trPr>
        <w:tc>
          <w:tcPr>
            <w:tcW w:w="1193" w:type="dxa"/>
            <w:vAlign w:val="bottom"/>
          </w:tcPr>
          <w:p w14:paraId="115AD6EA"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2017</w:t>
            </w:r>
          </w:p>
        </w:tc>
        <w:tc>
          <w:tcPr>
            <w:tcW w:w="1419" w:type="dxa"/>
            <w:vAlign w:val="bottom"/>
          </w:tcPr>
          <w:p w14:paraId="64F38541"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101 107</w:t>
            </w:r>
          </w:p>
        </w:tc>
        <w:tc>
          <w:tcPr>
            <w:tcW w:w="1636" w:type="dxa"/>
            <w:vAlign w:val="bottom"/>
          </w:tcPr>
          <w:p w14:paraId="6D4BFBEE"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1 990</w:t>
            </w:r>
          </w:p>
        </w:tc>
        <w:tc>
          <w:tcPr>
            <w:tcW w:w="1701" w:type="dxa"/>
            <w:vAlign w:val="bottom"/>
          </w:tcPr>
          <w:p w14:paraId="170CDA31"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544</w:t>
            </w:r>
          </w:p>
        </w:tc>
        <w:tc>
          <w:tcPr>
            <w:tcW w:w="1559" w:type="dxa"/>
            <w:vAlign w:val="bottom"/>
          </w:tcPr>
          <w:p w14:paraId="631B3FA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1 446</w:t>
            </w:r>
          </w:p>
        </w:tc>
        <w:tc>
          <w:tcPr>
            <w:tcW w:w="1522" w:type="dxa"/>
            <w:vAlign w:val="bottom"/>
          </w:tcPr>
          <w:p w14:paraId="27669A54"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102 553</w:t>
            </w:r>
          </w:p>
        </w:tc>
      </w:tr>
      <w:tr w:rsidR="00D40B0C" w:rsidRPr="00041094" w14:paraId="2093F78F" w14:textId="77777777" w:rsidTr="00DD6451">
        <w:trPr>
          <w:trHeight w:val="338"/>
        </w:trPr>
        <w:tc>
          <w:tcPr>
            <w:tcW w:w="1193" w:type="dxa"/>
            <w:vAlign w:val="bottom"/>
          </w:tcPr>
          <w:p w14:paraId="4CA3EC7A"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2018</w:t>
            </w:r>
          </w:p>
        </w:tc>
        <w:tc>
          <w:tcPr>
            <w:tcW w:w="1419" w:type="dxa"/>
            <w:vAlign w:val="bottom"/>
          </w:tcPr>
          <w:p w14:paraId="47B3D278"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103 003</w:t>
            </w:r>
          </w:p>
        </w:tc>
        <w:tc>
          <w:tcPr>
            <w:tcW w:w="1636" w:type="dxa"/>
            <w:vAlign w:val="bottom"/>
          </w:tcPr>
          <w:p w14:paraId="589E30BD"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1 841</w:t>
            </w:r>
          </w:p>
        </w:tc>
        <w:tc>
          <w:tcPr>
            <w:tcW w:w="1701" w:type="dxa"/>
            <w:vAlign w:val="bottom"/>
          </w:tcPr>
          <w:p w14:paraId="47C0B91F"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535</w:t>
            </w:r>
          </w:p>
        </w:tc>
        <w:tc>
          <w:tcPr>
            <w:tcW w:w="1559" w:type="dxa"/>
            <w:vAlign w:val="bottom"/>
          </w:tcPr>
          <w:p w14:paraId="478ABAC5"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1 306</w:t>
            </w:r>
          </w:p>
        </w:tc>
        <w:tc>
          <w:tcPr>
            <w:tcW w:w="1522" w:type="dxa"/>
            <w:vAlign w:val="bottom"/>
          </w:tcPr>
          <w:p w14:paraId="302BEF9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104 309</w:t>
            </w:r>
          </w:p>
        </w:tc>
      </w:tr>
      <w:tr w:rsidR="00D40B0C" w:rsidRPr="00041094" w14:paraId="09D2AB8F" w14:textId="77777777" w:rsidTr="00DD6451">
        <w:trPr>
          <w:trHeight w:val="338"/>
        </w:trPr>
        <w:tc>
          <w:tcPr>
            <w:tcW w:w="1193" w:type="dxa"/>
            <w:vAlign w:val="bottom"/>
          </w:tcPr>
          <w:p w14:paraId="678CF227"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2019</w:t>
            </w:r>
          </w:p>
        </w:tc>
        <w:tc>
          <w:tcPr>
            <w:tcW w:w="1419" w:type="dxa"/>
            <w:vAlign w:val="bottom"/>
          </w:tcPr>
          <w:p w14:paraId="2532ADC4"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104 312</w:t>
            </w:r>
          </w:p>
        </w:tc>
        <w:tc>
          <w:tcPr>
            <w:tcW w:w="1636" w:type="dxa"/>
            <w:vAlign w:val="bottom"/>
          </w:tcPr>
          <w:p w14:paraId="24410BC0"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1 696</w:t>
            </w:r>
          </w:p>
        </w:tc>
        <w:tc>
          <w:tcPr>
            <w:tcW w:w="1701" w:type="dxa"/>
            <w:vAlign w:val="bottom"/>
          </w:tcPr>
          <w:p w14:paraId="6E6C8C87"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605</w:t>
            </w:r>
          </w:p>
        </w:tc>
        <w:tc>
          <w:tcPr>
            <w:tcW w:w="1559" w:type="dxa"/>
            <w:vAlign w:val="bottom"/>
          </w:tcPr>
          <w:p w14:paraId="555817B2"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1 091</w:t>
            </w:r>
          </w:p>
        </w:tc>
        <w:tc>
          <w:tcPr>
            <w:tcW w:w="1522" w:type="dxa"/>
            <w:vAlign w:val="bottom"/>
          </w:tcPr>
          <w:p w14:paraId="2F91DCD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105 403</w:t>
            </w:r>
          </w:p>
        </w:tc>
      </w:tr>
      <w:tr w:rsidR="00D40B0C" w:rsidRPr="00041094" w14:paraId="1AA975D4" w14:textId="77777777" w:rsidTr="00DD6451">
        <w:trPr>
          <w:trHeight w:val="338"/>
        </w:trPr>
        <w:tc>
          <w:tcPr>
            <w:tcW w:w="1193" w:type="dxa"/>
            <w:vAlign w:val="bottom"/>
          </w:tcPr>
          <w:p w14:paraId="720C32EF"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2020</w:t>
            </w:r>
          </w:p>
        </w:tc>
        <w:tc>
          <w:tcPr>
            <w:tcW w:w="1419" w:type="dxa"/>
            <w:vAlign w:val="bottom"/>
          </w:tcPr>
          <w:p w14:paraId="590AFE8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105 116</w:t>
            </w:r>
          </w:p>
        </w:tc>
        <w:tc>
          <w:tcPr>
            <w:tcW w:w="1636" w:type="dxa"/>
            <w:vAlign w:val="bottom"/>
          </w:tcPr>
          <w:p w14:paraId="15D4274A"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1 767</w:t>
            </w:r>
          </w:p>
        </w:tc>
        <w:tc>
          <w:tcPr>
            <w:tcW w:w="1701" w:type="dxa"/>
            <w:vAlign w:val="bottom"/>
          </w:tcPr>
          <w:p w14:paraId="06F400FA"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769</w:t>
            </w:r>
          </w:p>
        </w:tc>
        <w:tc>
          <w:tcPr>
            <w:tcW w:w="1559" w:type="dxa"/>
            <w:vAlign w:val="bottom"/>
          </w:tcPr>
          <w:p w14:paraId="59D6280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998</w:t>
            </w:r>
          </w:p>
        </w:tc>
        <w:tc>
          <w:tcPr>
            <w:tcW w:w="1522" w:type="dxa"/>
            <w:vAlign w:val="bottom"/>
          </w:tcPr>
          <w:p w14:paraId="07CB3B2A"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106 114</w:t>
            </w:r>
          </w:p>
        </w:tc>
      </w:tr>
      <w:tr w:rsidR="00D40B0C" w:rsidRPr="00041094" w14:paraId="013D4D19" w14:textId="77777777" w:rsidTr="00DD6451">
        <w:trPr>
          <w:trHeight w:val="338"/>
        </w:trPr>
        <w:tc>
          <w:tcPr>
            <w:tcW w:w="1193" w:type="dxa"/>
            <w:vAlign w:val="bottom"/>
          </w:tcPr>
          <w:p w14:paraId="721A0900"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2021</w:t>
            </w:r>
          </w:p>
        </w:tc>
        <w:tc>
          <w:tcPr>
            <w:tcW w:w="1419" w:type="dxa"/>
            <w:vAlign w:val="bottom"/>
          </w:tcPr>
          <w:p w14:paraId="6BD82DA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106 286</w:t>
            </w:r>
          </w:p>
        </w:tc>
        <w:tc>
          <w:tcPr>
            <w:tcW w:w="1636" w:type="dxa"/>
            <w:vAlign w:val="bottom"/>
          </w:tcPr>
          <w:p w14:paraId="5F5D163E"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1 892</w:t>
            </w:r>
          </w:p>
        </w:tc>
        <w:tc>
          <w:tcPr>
            <w:tcW w:w="1701" w:type="dxa"/>
            <w:vAlign w:val="bottom"/>
          </w:tcPr>
          <w:p w14:paraId="112B44FC"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800</w:t>
            </w:r>
          </w:p>
        </w:tc>
        <w:tc>
          <w:tcPr>
            <w:tcW w:w="1559" w:type="dxa"/>
            <w:vAlign w:val="bottom"/>
          </w:tcPr>
          <w:p w14:paraId="44021FB5"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1 092</w:t>
            </w:r>
          </w:p>
        </w:tc>
        <w:tc>
          <w:tcPr>
            <w:tcW w:w="1522" w:type="dxa"/>
            <w:vAlign w:val="bottom"/>
          </w:tcPr>
          <w:p w14:paraId="20874A62" w14:textId="77777777" w:rsidR="00D40B0C" w:rsidRPr="00041094" w:rsidRDefault="00D40B0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107 378</w:t>
            </w:r>
          </w:p>
        </w:tc>
      </w:tr>
    </w:tbl>
    <w:p w14:paraId="1049CFE2" w14:textId="77777777" w:rsidR="00F348CD" w:rsidRPr="00041094" w:rsidRDefault="00F348CD" w:rsidP="00EE0307">
      <w:pPr>
        <w:spacing w:before="120" w:after="120" w:line="276" w:lineRule="auto"/>
        <w:ind w:left="720"/>
        <w:rPr>
          <w:rFonts w:asciiTheme="minorHAnsi" w:hAnsiTheme="minorHAnsi" w:cstheme="minorHAnsi"/>
          <w:b/>
          <w:bCs/>
          <w:color w:val="7030A0"/>
          <w:lang w:val="sq-AL"/>
        </w:rPr>
      </w:pPr>
      <w:bookmarkStart w:id="28" w:name="_Toc107874220"/>
      <w:bookmarkStart w:id="29" w:name="_Toc120486887"/>
      <w:r w:rsidRPr="00041094">
        <w:rPr>
          <w:rFonts w:asciiTheme="minorHAnsi" w:hAnsiTheme="minorHAnsi" w:cstheme="minorHAnsi"/>
          <w:b/>
          <w:bCs/>
          <w:color w:val="7030A0"/>
          <w:lang w:val="sq-AL"/>
        </w:rPr>
        <w:t>Gjendja e mjedisit dhe e biodiversitetit</w:t>
      </w:r>
      <w:bookmarkEnd w:id="28"/>
      <w:bookmarkEnd w:id="29"/>
    </w:p>
    <w:p w14:paraId="1D9800A9" w14:textId="242EB4EF" w:rsidR="00CB3200" w:rsidRPr="00041094" w:rsidRDefault="00CB3200" w:rsidP="00EE0307">
      <w:pPr>
        <w:spacing w:before="120" w:after="120"/>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 xml:space="preserve">Gjendja e florës dhe faunës nuk është e kënaqshme.  shkaktarë të kësaj gjendje je janë: gjuetia e paligjshme dhe pa kriter, shqetësimi i vazhdueshëm nga ana e njeriut, peshkimi i paligjshëm, prerja, djegia dhe dëmtimi i pyjeve, shkatërrimi i habitatateve natyrore, ndikimi i urbanizmit, transportit dhe turizmit, grumbullimi pa kriter i bimëve mjekuese. Zhvillimi veprimtarive të shumta dhe të ndryshme në natyrë, siç janë: ndërtimi i vendbanimeve, zhvillimi i turizmit malorë, prerja e pyjeve, gurthyesit etj., shpeshherë janë bërë pa një kriter të qëndrueshëm për ruajtjen e natyrës. Ky shfrytëzim i natyrës dhe i vlerave të saja ka atakuar ekosistemet dhe diversitetin biologjik në masë të konsiderueshme. Nga kjo nuk janë kursyer as zonat e mbrojtura me vlera të veçanta të trashëgimisë natyrore si: Bifurkacioni i lumit Neredime. Në këtë zonë ka pasur ndërtime ilegale, ndërhyrjet (ngushtimet) në shtretërit e dy degëve të lumit, derdhja e ujërave të ndotura, etj. Bifurkacioni i lumit Neredime nga Mulliri i Nikës, dega që derdhet në drejtim të lumit Sitnicë, nuk funksionon fare si pasojë e faktorit njeri. </w:t>
      </w:r>
    </w:p>
    <w:tbl>
      <w:tblPr>
        <w:tblStyle w:val="TableGrid"/>
        <w:tblW w:w="905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27"/>
        <w:gridCol w:w="1251"/>
        <w:gridCol w:w="3476"/>
      </w:tblGrid>
      <w:tr w:rsidR="00E764A6" w:rsidRPr="00041094" w14:paraId="1242DECA" w14:textId="77777777" w:rsidTr="00EE0307">
        <w:trPr>
          <w:trHeight w:val="261"/>
        </w:trPr>
        <w:tc>
          <w:tcPr>
            <w:tcW w:w="9054" w:type="dxa"/>
            <w:gridSpan w:val="3"/>
          </w:tcPr>
          <w:p w14:paraId="6B5E0DC3" w14:textId="77777777" w:rsidR="00E764A6" w:rsidRPr="00041094" w:rsidRDefault="00E764A6"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Tabela 3: Zonat e Mbrojtura në Komunën e Ferizajt</w:t>
            </w:r>
            <w:r w:rsidRPr="00041094">
              <w:rPr>
                <w:rStyle w:val="FootnoteReference"/>
                <w:rFonts w:asciiTheme="minorHAnsi" w:hAnsiTheme="minorHAnsi" w:cstheme="minorHAnsi"/>
                <w:color w:val="000000" w:themeColor="text1"/>
                <w:sz w:val="18"/>
                <w:szCs w:val="18"/>
                <w:lang w:val="sq-AL"/>
              </w:rPr>
              <w:footnoteReference w:id="1"/>
            </w:r>
          </w:p>
        </w:tc>
      </w:tr>
      <w:tr w:rsidR="00CB3200" w:rsidRPr="00041094" w14:paraId="265EC141" w14:textId="77777777" w:rsidTr="00EE0307">
        <w:trPr>
          <w:trHeight w:val="261"/>
        </w:trPr>
        <w:tc>
          <w:tcPr>
            <w:tcW w:w="4327" w:type="dxa"/>
          </w:tcPr>
          <w:p w14:paraId="2A69A30E" w14:textId="77777777" w:rsidR="00CB3200" w:rsidRPr="00041094" w:rsidRDefault="00CB3200" w:rsidP="00EE0307">
            <w:pPr>
              <w:jc w:val="both"/>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Emri i objektit</w:t>
            </w:r>
          </w:p>
        </w:tc>
        <w:tc>
          <w:tcPr>
            <w:tcW w:w="1251" w:type="dxa"/>
          </w:tcPr>
          <w:p w14:paraId="31A1285A" w14:textId="77777777" w:rsidR="00CB3200" w:rsidRPr="00041094" w:rsidRDefault="00CB3200" w:rsidP="00EE0307">
            <w:pPr>
              <w:jc w:val="both"/>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Viti i shpalljes</w:t>
            </w:r>
          </w:p>
        </w:tc>
        <w:tc>
          <w:tcPr>
            <w:tcW w:w="3474" w:type="dxa"/>
          </w:tcPr>
          <w:p w14:paraId="0E95DD7D" w14:textId="77777777" w:rsidR="00CB3200" w:rsidRPr="00041094" w:rsidRDefault="00CB3200" w:rsidP="00EE0307">
            <w:pPr>
              <w:jc w:val="both"/>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Kategoria mbrojtëse</w:t>
            </w:r>
          </w:p>
        </w:tc>
      </w:tr>
      <w:tr w:rsidR="00CB3200" w:rsidRPr="00041094" w14:paraId="020DED27" w14:textId="77777777" w:rsidTr="00EE0307">
        <w:trPr>
          <w:trHeight w:val="261"/>
        </w:trPr>
        <w:tc>
          <w:tcPr>
            <w:tcW w:w="4327" w:type="dxa"/>
          </w:tcPr>
          <w:p w14:paraId="1C28A0F9"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 xml:space="preserve">Bifurkacioni i Lumit Neredime </w:t>
            </w:r>
          </w:p>
        </w:tc>
        <w:tc>
          <w:tcPr>
            <w:tcW w:w="1251" w:type="dxa"/>
          </w:tcPr>
          <w:p w14:paraId="5DB43970"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1979</w:t>
            </w:r>
          </w:p>
        </w:tc>
        <w:tc>
          <w:tcPr>
            <w:tcW w:w="3474" w:type="dxa"/>
          </w:tcPr>
          <w:p w14:paraId="660C5461"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Rezervat special natyror</w:t>
            </w:r>
          </w:p>
        </w:tc>
      </w:tr>
      <w:tr w:rsidR="00CB3200" w:rsidRPr="00041094" w14:paraId="4E807F15" w14:textId="77777777" w:rsidTr="00EE0307">
        <w:trPr>
          <w:trHeight w:val="261"/>
        </w:trPr>
        <w:tc>
          <w:tcPr>
            <w:tcW w:w="4327" w:type="dxa"/>
          </w:tcPr>
          <w:p w14:paraId="6B4F9176"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Trungu i Bungut (Quercus petraea), në Greme</w:t>
            </w:r>
          </w:p>
        </w:tc>
        <w:tc>
          <w:tcPr>
            <w:tcW w:w="1251" w:type="dxa"/>
          </w:tcPr>
          <w:p w14:paraId="668C40B9"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2D9BD67F"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06232CD0" w14:textId="77777777" w:rsidTr="00EE0307">
        <w:trPr>
          <w:trHeight w:val="278"/>
        </w:trPr>
        <w:tc>
          <w:tcPr>
            <w:tcW w:w="4327" w:type="dxa"/>
          </w:tcPr>
          <w:p w14:paraId="32982444"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Trungjet e Qarrit (Quercus cerris), në Jezerc</w:t>
            </w:r>
          </w:p>
        </w:tc>
        <w:tc>
          <w:tcPr>
            <w:tcW w:w="1251" w:type="dxa"/>
          </w:tcPr>
          <w:p w14:paraId="11B4242A"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46DC2278"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70863F67" w14:textId="77777777" w:rsidTr="00EE0307">
        <w:trPr>
          <w:trHeight w:val="261"/>
        </w:trPr>
        <w:tc>
          <w:tcPr>
            <w:tcW w:w="4327" w:type="dxa"/>
          </w:tcPr>
          <w:p w14:paraId="0E7AEB87"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Trungu i Bungut (Quercus petraea) në, Komogllavë</w:t>
            </w:r>
          </w:p>
        </w:tc>
        <w:tc>
          <w:tcPr>
            <w:tcW w:w="1251" w:type="dxa"/>
          </w:tcPr>
          <w:p w14:paraId="1CAA43DB"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4AF9E9AC"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025B4034" w14:textId="77777777" w:rsidTr="00EE0307">
        <w:trPr>
          <w:trHeight w:val="243"/>
        </w:trPr>
        <w:tc>
          <w:tcPr>
            <w:tcW w:w="4327" w:type="dxa"/>
          </w:tcPr>
          <w:p w14:paraId="693B3D0A"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Trungu i Bungut (Quercu</w:t>
            </w:r>
            <w:r w:rsidR="00E764A6" w:rsidRPr="00041094">
              <w:rPr>
                <w:rFonts w:asciiTheme="minorHAnsi" w:hAnsiTheme="minorHAnsi" w:cstheme="minorHAnsi"/>
                <w:color w:val="000000" w:themeColor="text1"/>
                <w:sz w:val="18"/>
                <w:szCs w:val="18"/>
                <w:lang w:val="sq-AL"/>
              </w:rPr>
              <w:t xml:space="preserve">s petraea) në Lloshkobarë </w:t>
            </w:r>
          </w:p>
        </w:tc>
        <w:tc>
          <w:tcPr>
            <w:tcW w:w="1251" w:type="dxa"/>
          </w:tcPr>
          <w:p w14:paraId="20A194C2"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71D48E12"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20FDD665" w14:textId="77777777" w:rsidTr="00EE0307">
        <w:trPr>
          <w:trHeight w:val="261"/>
        </w:trPr>
        <w:tc>
          <w:tcPr>
            <w:tcW w:w="4327" w:type="dxa"/>
          </w:tcPr>
          <w:p w14:paraId="01BAC184"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 xml:space="preserve">Trungu i Qarrit (Quercus cerris) në Pajat </w:t>
            </w:r>
          </w:p>
        </w:tc>
        <w:tc>
          <w:tcPr>
            <w:tcW w:w="1251" w:type="dxa"/>
          </w:tcPr>
          <w:p w14:paraId="749EA863"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05AEE117"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26B28A57" w14:textId="77777777" w:rsidTr="00EE0307">
        <w:trPr>
          <w:trHeight w:val="261"/>
        </w:trPr>
        <w:tc>
          <w:tcPr>
            <w:tcW w:w="4327" w:type="dxa"/>
          </w:tcPr>
          <w:p w14:paraId="4516AC85"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Trungu</w:t>
            </w:r>
            <w:r w:rsidR="00E764A6" w:rsidRPr="00041094">
              <w:rPr>
                <w:rFonts w:asciiTheme="minorHAnsi" w:hAnsiTheme="minorHAnsi" w:cstheme="minorHAnsi"/>
                <w:color w:val="000000" w:themeColor="text1"/>
                <w:sz w:val="18"/>
                <w:szCs w:val="18"/>
                <w:lang w:val="sq-AL"/>
              </w:rPr>
              <w:t xml:space="preserve"> i Qarrit (Quercus cerris ) në </w:t>
            </w:r>
            <w:r w:rsidRPr="00041094">
              <w:rPr>
                <w:rFonts w:asciiTheme="minorHAnsi" w:hAnsiTheme="minorHAnsi" w:cstheme="minorHAnsi"/>
                <w:color w:val="000000" w:themeColor="text1"/>
                <w:sz w:val="18"/>
                <w:szCs w:val="18"/>
                <w:lang w:val="sq-AL"/>
              </w:rPr>
              <w:t xml:space="preserve">Rahovicë </w:t>
            </w:r>
          </w:p>
        </w:tc>
        <w:tc>
          <w:tcPr>
            <w:tcW w:w="1251" w:type="dxa"/>
          </w:tcPr>
          <w:p w14:paraId="11E53D44"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226C101A"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3FEA2218" w14:textId="77777777" w:rsidTr="00EE0307">
        <w:trPr>
          <w:trHeight w:val="261"/>
        </w:trPr>
        <w:tc>
          <w:tcPr>
            <w:tcW w:w="4327" w:type="dxa"/>
          </w:tcPr>
          <w:p w14:paraId="2A71FDBB"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 xml:space="preserve">Trungu i Qarrit (Quercus cerris ) në Rahovicë </w:t>
            </w:r>
          </w:p>
        </w:tc>
        <w:tc>
          <w:tcPr>
            <w:tcW w:w="1251" w:type="dxa"/>
          </w:tcPr>
          <w:p w14:paraId="721FA567"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431962A5"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59EBE96A" w14:textId="77777777" w:rsidTr="00EE0307">
        <w:trPr>
          <w:trHeight w:val="261"/>
        </w:trPr>
        <w:tc>
          <w:tcPr>
            <w:tcW w:w="4327" w:type="dxa"/>
          </w:tcPr>
          <w:p w14:paraId="142AB782"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lastRenderedPageBreak/>
              <w:t xml:space="preserve">Trungu i Qarrit (Quercus cerris) në Zaskok </w:t>
            </w:r>
          </w:p>
        </w:tc>
        <w:tc>
          <w:tcPr>
            <w:tcW w:w="1251" w:type="dxa"/>
          </w:tcPr>
          <w:p w14:paraId="45CE9FF6"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22DB80E0"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r w:rsidR="00CB3200" w:rsidRPr="00041094" w14:paraId="00DE46C0" w14:textId="77777777" w:rsidTr="00EE0307">
        <w:trPr>
          <w:trHeight w:val="261"/>
        </w:trPr>
        <w:tc>
          <w:tcPr>
            <w:tcW w:w="4327" w:type="dxa"/>
          </w:tcPr>
          <w:p w14:paraId="4A6671C1"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 xml:space="preserve">Trungu i Bungëbutës (Quercus pubescens), në Zaskok </w:t>
            </w:r>
          </w:p>
        </w:tc>
        <w:tc>
          <w:tcPr>
            <w:tcW w:w="1251" w:type="dxa"/>
          </w:tcPr>
          <w:p w14:paraId="5726E8AE"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2017</w:t>
            </w:r>
          </w:p>
        </w:tc>
        <w:tc>
          <w:tcPr>
            <w:tcW w:w="3474" w:type="dxa"/>
          </w:tcPr>
          <w:p w14:paraId="0AB946D0" w14:textId="77777777" w:rsidR="00CB3200" w:rsidRPr="00041094" w:rsidRDefault="00CB3200" w:rsidP="00EE0307">
            <w:pPr>
              <w:jc w:val="both"/>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Monument natyror me karakter botanik (III)</w:t>
            </w:r>
          </w:p>
        </w:tc>
      </w:tr>
    </w:tbl>
    <w:p w14:paraId="209AACEA" w14:textId="77777777" w:rsidR="00F348CD" w:rsidRPr="00041094" w:rsidRDefault="00F348CD" w:rsidP="00EE0307">
      <w:pPr>
        <w:spacing w:before="120" w:after="120" w:line="276" w:lineRule="auto"/>
        <w:ind w:firstLine="720"/>
        <w:rPr>
          <w:rFonts w:asciiTheme="minorHAnsi" w:hAnsiTheme="minorHAnsi" w:cstheme="minorHAnsi"/>
          <w:b/>
          <w:bCs/>
          <w:color w:val="7030A0"/>
          <w:lang w:val="sq-AL"/>
        </w:rPr>
      </w:pPr>
      <w:bookmarkStart w:id="30" w:name="_Toc107874221"/>
      <w:bookmarkStart w:id="31" w:name="_Toc120486888"/>
      <w:r w:rsidRPr="00041094">
        <w:rPr>
          <w:rFonts w:asciiTheme="minorHAnsi" w:hAnsiTheme="minorHAnsi" w:cstheme="minorHAnsi"/>
          <w:b/>
          <w:bCs/>
          <w:color w:val="7030A0"/>
          <w:lang w:val="sq-AL"/>
        </w:rPr>
        <w:t>Të dhënat mbi ekonominë lokale</w:t>
      </w:r>
      <w:bookmarkEnd w:id="30"/>
      <w:bookmarkEnd w:id="31"/>
    </w:p>
    <w:p w14:paraId="68E8473A" w14:textId="77777777" w:rsidR="00CB3200" w:rsidRPr="00041094" w:rsidRDefault="00CB3200" w:rsidP="00EE0307">
      <w:pPr>
        <w:jc w:val="both"/>
        <w:rPr>
          <w:rFonts w:asciiTheme="minorHAnsi" w:hAnsiTheme="minorHAnsi" w:cstheme="minorHAnsi"/>
          <w:b/>
          <w:lang w:val="sq-AL"/>
        </w:rPr>
      </w:pPr>
      <w:bookmarkStart w:id="32" w:name="_Toc107874222"/>
      <w:bookmarkStart w:id="33" w:name="_Toc106972839"/>
      <w:r w:rsidRPr="00041094">
        <w:rPr>
          <w:rFonts w:asciiTheme="minorHAnsi" w:hAnsiTheme="minorHAnsi" w:cstheme="minorHAnsi"/>
          <w:lang w:val="sq-AL"/>
        </w:rPr>
        <w:t>Përvec bujqësisë dhe turizmit aktivitetet kryesore ekonomike qe e karakterizojnë komunën e Ferizajt janë:  Industria e Drurit, Industria e Hekurit, Industria e Ushqimit dhe Industria e Plastikes.</w:t>
      </w:r>
    </w:p>
    <w:p w14:paraId="790FF464" w14:textId="2EDFFD48" w:rsidR="00CB3200" w:rsidRPr="00041094" w:rsidRDefault="00CB3200" w:rsidP="00EE0307">
      <w:pPr>
        <w:spacing w:before="120" w:after="120"/>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Bazuar në të dhënat e Agjencisë së Statistikave të Kosovës, për regjistrin e bizneseve, në komunën e Ferizajt dominojnë bizneset e tregtisë me shumica dhe pakicë me 67 biznese, pastaj ato të prodhimit me 31 biznese, akomodimit dhe ushqimit me 29 biznese dhe të ndërtimit me 22 biznese. Gjithsjet në territorin e komunës janë të regjistrura 234 biznese (tabel</w:t>
      </w:r>
      <w:r w:rsidR="003C6905" w:rsidRPr="00041094">
        <w:rPr>
          <w:rFonts w:asciiTheme="minorHAnsi" w:hAnsiTheme="minorHAnsi" w:cstheme="minorHAnsi"/>
          <w:color w:val="000000" w:themeColor="text1"/>
          <w:lang w:val="sq-AL"/>
        </w:rPr>
        <w:t>a 4</w:t>
      </w:r>
      <w:r w:rsidRPr="00041094">
        <w:rPr>
          <w:rFonts w:asciiTheme="minorHAnsi" w:hAnsiTheme="minorHAnsi" w:cstheme="minorHAnsi"/>
          <w:color w:val="000000" w:themeColor="text1"/>
          <w:lang w:val="sq-AL"/>
        </w:rPr>
        <w:t>).</w:t>
      </w:r>
    </w:p>
    <w:tbl>
      <w:tblPr>
        <w:tblStyle w:val="TableGrid"/>
        <w:tblW w:w="8997"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662"/>
        <w:gridCol w:w="6563"/>
        <w:gridCol w:w="1772"/>
      </w:tblGrid>
      <w:tr w:rsidR="00E910D0" w:rsidRPr="00041094" w14:paraId="79EE8F4A" w14:textId="77777777" w:rsidTr="00EE0307">
        <w:trPr>
          <w:trHeight w:val="310"/>
        </w:trPr>
        <w:tc>
          <w:tcPr>
            <w:tcW w:w="8997" w:type="dxa"/>
            <w:gridSpan w:val="3"/>
          </w:tcPr>
          <w:p w14:paraId="741F9045" w14:textId="77777777" w:rsidR="00E910D0" w:rsidRPr="00041094" w:rsidRDefault="00E910D0"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Tabela 4: Të dhënat për numrin e bizneseve sipas llojit të aktiviteteve</w:t>
            </w:r>
            <w:r w:rsidRPr="00041094">
              <w:rPr>
                <w:rStyle w:val="FootnoteReference"/>
                <w:rFonts w:asciiTheme="minorHAnsi" w:hAnsiTheme="minorHAnsi" w:cstheme="minorHAnsi"/>
                <w:color w:val="000000" w:themeColor="text1"/>
                <w:sz w:val="18"/>
                <w:szCs w:val="18"/>
                <w:lang w:val="sq-AL"/>
              </w:rPr>
              <w:footnoteReference w:id="2"/>
            </w:r>
          </w:p>
        </w:tc>
      </w:tr>
      <w:tr w:rsidR="00CB3200" w:rsidRPr="00041094" w14:paraId="5D1D250B" w14:textId="77777777" w:rsidTr="00EE0307">
        <w:trPr>
          <w:trHeight w:val="310"/>
        </w:trPr>
        <w:tc>
          <w:tcPr>
            <w:tcW w:w="662" w:type="dxa"/>
          </w:tcPr>
          <w:p w14:paraId="4FFBFD32" w14:textId="77777777" w:rsidR="00CB3200" w:rsidRPr="00041094" w:rsidRDefault="00CB3200" w:rsidP="00EE0307">
            <w:pPr>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Nr.</w:t>
            </w:r>
          </w:p>
        </w:tc>
        <w:tc>
          <w:tcPr>
            <w:tcW w:w="6563" w:type="dxa"/>
          </w:tcPr>
          <w:p w14:paraId="112D55FC" w14:textId="77777777" w:rsidR="00CB3200" w:rsidRPr="00041094" w:rsidRDefault="00CB3200" w:rsidP="00EE0307">
            <w:pPr>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Bizneset sipas llojit te aktivitetit</w:t>
            </w:r>
          </w:p>
        </w:tc>
        <w:tc>
          <w:tcPr>
            <w:tcW w:w="1772" w:type="dxa"/>
          </w:tcPr>
          <w:p w14:paraId="134870D4" w14:textId="77777777" w:rsidR="00CB3200" w:rsidRPr="00041094" w:rsidRDefault="00CB3200" w:rsidP="00EE0307">
            <w:pPr>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Numri i bizneseve</w:t>
            </w:r>
          </w:p>
        </w:tc>
      </w:tr>
      <w:tr w:rsidR="00CB3200" w:rsidRPr="00041094" w14:paraId="4E465C97" w14:textId="77777777" w:rsidTr="00EE0307">
        <w:trPr>
          <w:trHeight w:val="310"/>
        </w:trPr>
        <w:tc>
          <w:tcPr>
            <w:tcW w:w="662" w:type="dxa"/>
          </w:tcPr>
          <w:p w14:paraId="42230165" w14:textId="77777777" w:rsidR="00CB3200" w:rsidRPr="00041094" w:rsidRDefault="00CB3200" w:rsidP="00EE0307">
            <w:pPr>
              <w:pStyle w:val="ListParagraph"/>
              <w:numPr>
                <w:ilvl w:val="0"/>
                <w:numId w:val="12"/>
              </w:numPr>
              <w:jc w:val="left"/>
              <w:rPr>
                <w:rFonts w:asciiTheme="minorHAnsi" w:hAnsiTheme="minorHAnsi" w:cstheme="minorHAnsi"/>
                <w:bCs/>
                <w:color w:val="000000" w:themeColor="text1"/>
                <w:sz w:val="18"/>
                <w:szCs w:val="18"/>
                <w:lang w:val="sq-AL"/>
              </w:rPr>
            </w:pPr>
          </w:p>
        </w:tc>
        <w:tc>
          <w:tcPr>
            <w:tcW w:w="6563" w:type="dxa"/>
          </w:tcPr>
          <w:p w14:paraId="53F956D5"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bCs/>
                <w:color w:val="000000" w:themeColor="text1"/>
                <w:sz w:val="18"/>
                <w:szCs w:val="18"/>
                <w:lang w:val="sq-AL"/>
              </w:rPr>
              <w:t>Bujqësi, pylltari dhe peshkatari</w:t>
            </w:r>
          </w:p>
        </w:tc>
        <w:tc>
          <w:tcPr>
            <w:tcW w:w="1772" w:type="dxa"/>
          </w:tcPr>
          <w:p w14:paraId="1F850CBC"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w:t>
            </w:r>
          </w:p>
        </w:tc>
      </w:tr>
      <w:tr w:rsidR="00CB3200" w:rsidRPr="00041094" w14:paraId="0CAB20D7" w14:textId="77777777" w:rsidTr="00EE0307">
        <w:trPr>
          <w:trHeight w:val="310"/>
        </w:trPr>
        <w:tc>
          <w:tcPr>
            <w:tcW w:w="662" w:type="dxa"/>
          </w:tcPr>
          <w:p w14:paraId="7C5AF3F4"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484DD572"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bCs/>
                <w:color w:val="000000" w:themeColor="text1"/>
                <w:sz w:val="18"/>
                <w:szCs w:val="18"/>
                <w:lang w:val="sq-AL"/>
              </w:rPr>
              <w:t>Prodhim</w:t>
            </w:r>
          </w:p>
        </w:tc>
        <w:tc>
          <w:tcPr>
            <w:tcW w:w="1772" w:type="dxa"/>
          </w:tcPr>
          <w:p w14:paraId="6D024F5A"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31</w:t>
            </w:r>
          </w:p>
        </w:tc>
      </w:tr>
      <w:tr w:rsidR="00CB3200" w:rsidRPr="00041094" w14:paraId="2A6B7AB6" w14:textId="77777777" w:rsidTr="00EE0307">
        <w:trPr>
          <w:trHeight w:val="329"/>
        </w:trPr>
        <w:tc>
          <w:tcPr>
            <w:tcW w:w="662" w:type="dxa"/>
          </w:tcPr>
          <w:p w14:paraId="1C179660"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4FF0922D"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bCs/>
                <w:color w:val="000000" w:themeColor="text1"/>
                <w:sz w:val="18"/>
                <w:szCs w:val="18"/>
                <w:lang w:val="sq-AL"/>
              </w:rPr>
              <w:t>Furnizim me ujë, kanalizim, menaxhim mbeturinash dhe aktivitete revitalizimi të tokës</w:t>
            </w:r>
          </w:p>
        </w:tc>
        <w:tc>
          <w:tcPr>
            <w:tcW w:w="1772" w:type="dxa"/>
          </w:tcPr>
          <w:p w14:paraId="5B24B61E"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w:t>
            </w:r>
          </w:p>
        </w:tc>
      </w:tr>
      <w:tr w:rsidR="00CB3200" w:rsidRPr="00041094" w14:paraId="4C48A04C" w14:textId="77777777" w:rsidTr="00EE0307">
        <w:trPr>
          <w:trHeight w:val="329"/>
        </w:trPr>
        <w:tc>
          <w:tcPr>
            <w:tcW w:w="662" w:type="dxa"/>
          </w:tcPr>
          <w:p w14:paraId="784F5B7A"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17753C7A"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bCs/>
                <w:color w:val="000000" w:themeColor="text1"/>
                <w:sz w:val="18"/>
                <w:szCs w:val="18"/>
                <w:lang w:val="sq-AL"/>
              </w:rPr>
              <w:t>Ndërtimtari</w:t>
            </w:r>
          </w:p>
        </w:tc>
        <w:tc>
          <w:tcPr>
            <w:tcW w:w="1772" w:type="dxa"/>
          </w:tcPr>
          <w:p w14:paraId="079DD031"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22</w:t>
            </w:r>
          </w:p>
        </w:tc>
      </w:tr>
      <w:tr w:rsidR="00CB3200" w:rsidRPr="00041094" w14:paraId="0E8D0277" w14:textId="77777777" w:rsidTr="00EE0307">
        <w:trPr>
          <w:trHeight w:val="310"/>
        </w:trPr>
        <w:tc>
          <w:tcPr>
            <w:tcW w:w="662" w:type="dxa"/>
          </w:tcPr>
          <w:p w14:paraId="193A5BCD"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6EE0994B"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bCs/>
                <w:color w:val="000000" w:themeColor="text1"/>
                <w:sz w:val="18"/>
                <w:szCs w:val="18"/>
                <w:lang w:val="sq-AL"/>
              </w:rPr>
              <w:t>Tregti me shumicë dhe pakicë, riparim i mjeteve motorike, motoçikletave</w:t>
            </w:r>
          </w:p>
        </w:tc>
        <w:tc>
          <w:tcPr>
            <w:tcW w:w="1772" w:type="dxa"/>
          </w:tcPr>
          <w:p w14:paraId="3965B993"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67</w:t>
            </w:r>
          </w:p>
        </w:tc>
      </w:tr>
      <w:tr w:rsidR="00CB3200" w:rsidRPr="00041094" w14:paraId="26584FE8" w14:textId="77777777" w:rsidTr="00EE0307">
        <w:trPr>
          <w:trHeight w:val="310"/>
        </w:trPr>
        <w:tc>
          <w:tcPr>
            <w:tcW w:w="662" w:type="dxa"/>
          </w:tcPr>
          <w:p w14:paraId="52A43C56"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01AB966C"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bCs/>
                <w:color w:val="000000" w:themeColor="text1"/>
                <w:sz w:val="18"/>
                <w:szCs w:val="18"/>
                <w:lang w:val="sq-AL"/>
              </w:rPr>
              <w:t>Transport dhe ruajtje</w:t>
            </w:r>
          </w:p>
        </w:tc>
        <w:tc>
          <w:tcPr>
            <w:tcW w:w="1772" w:type="dxa"/>
          </w:tcPr>
          <w:p w14:paraId="2EB66548"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7</w:t>
            </w:r>
          </w:p>
        </w:tc>
      </w:tr>
      <w:tr w:rsidR="00CB3200" w:rsidRPr="00041094" w14:paraId="31CF450A" w14:textId="77777777" w:rsidTr="00EE0307">
        <w:trPr>
          <w:trHeight w:val="310"/>
        </w:trPr>
        <w:tc>
          <w:tcPr>
            <w:tcW w:w="662" w:type="dxa"/>
          </w:tcPr>
          <w:p w14:paraId="24FE2C1C"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45EEE3D2"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bCs/>
                <w:color w:val="000000" w:themeColor="text1"/>
                <w:sz w:val="18"/>
                <w:szCs w:val="18"/>
                <w:lang w:val="sq-AL"/>
              </w:rPr>
              <w:t>Akomodim dhe aktivitete të shërbimeve  me ushqim</w:t>
            </w:r>
          </w:p>
        </w:tc>
        <w:tc>
          <w:tcPr>
            <w:tcW w:w="1772" w:type="dxa"/>
          </w:tcPr>
          <w:p w14:paraId="78A6CB39"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29</w:t>
            </w:r>
          </w:p>
        </w:tc>
      </w:tr>
      <w:tr w:rsidR="00CB3200" w:rsidRPr="00041094" w14:paraId="12B41616" w14:textId="77777777" w:rsidTr="00EE0307">
        <w:trPr>
          <w:trHeight w:val="310"/>
        </w:trPr>
        <w:tc>
          <w:tcPr>
            <w:tcW w:w="662" w:type="dxa"/>
          </w:tcPr>
          <w:p w14:paraId="779869DF"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2D2276AA"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Informacion dhe komunikim</w:t>
            </w:r>
          </w:p>
        </w:tc>
        <w:tc>
          <w:tcPr>
            <w:tcW w:w="1772" w:type="dxa"/>
          </w:tcPr>
          <w:p w14:paraId="1E2F2BE8"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11</w:t>
            </w:r>
          </w:p>
        </w:tc>
      </w:tr>
      <w:tr w:rsidR="00CB3200" w:rsidRPr="00041094" w14:paraId="081B5EC3" w14:textId="77777777" w:rsidTr="00EE0307">
        <w:trPr>
          <w:trHeight w:val="329"/>
        </w:trPr>
        <w:tc>
          <w:tcPr>
            <w:tcW w:w="662" w:type="dxa"/>
          </w:tcPr>
          <w:p w14:paraId="21C00351"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5E4BEC2D"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Financiare dhe te sigurimit</w:t>
            </w:r>
          </w:p>
        </w:tc>
        <w:tc>
          <w:tcPr>
            <w:tcW w:w="1772" w:type="dxa"/>
          </w:tcPr>
          <w:p w14:paraId="21B06B91"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w:t>
            </w:r>
          </w:p>
        </w:tc>
      </w:tr>
      <w:tr w:rsidR="00CB3200" w:rsidRPr="00041094" w14:paraId="30AEB041" w14:textId="77777777" w:rsidTr="00EE0307">
        <w:trPr>
          <w:trHeight w:val="310"/>
        </w:trPr>
        <w:tc>
          <w:tcPr>
            <w:tcW w:w="662" w:type="dxa"/>
          </w:tcPr>
          <w:p w14:paraId="1D0F2473"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68F61FCC"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Patundshmëri</w:t>
            </w:r>
          </w:p>
        </w:tc>
        <w:tc>
          <w:tcPr>
            <w:tcW w:w="1772" w:type="dxa"/>
          </w:tcPr>
          <w:p w14:paraId="452ED503"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r>
      <w:tr w:rsidR="00CB3200" w:rsidRPr="00041094" w14:paraId="79252470" w14:textId="77777777" w:rsidTr="00EE0307">
        <w:trPr>
          <w:trHeight w:val="329"/>
        </w:trPr>
        <w:tc>
          <w:tcPr>
            <w:tcW w:w="662" w:type="dxa"/>
          </w:tcPr>
          <w:p w14:paraId="38AC7120"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4A7CA55A"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Profesionale, shkencore dhe teknike</w:t>
            </w:r>
          </w:p>
        </w:tc>
        <w:tc>
          <w:tcPr>
            <w:tcW w:w="1772" w:type="dxa"/>
          </w:tcPr>
          <w:p w14:paraId="2AE04789"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19</w:t>
            </w:r>
          </w:p>
        </w:tc>
      </w:tr>
      <w:tr w:rsidR="00CB3200" w:rsidRPr="00041094" w14:paraId="19EB34BB" w14:textId="77777777" w:rsidTr="00EE0307">
        <w:trPr>
          <w:trHeight w:val="310"/>
        </w:trPr>
        <w:tc>
          <w:tcPr>
            <w:tcW w:w="662" w:type="dxa"/>
          </w:tcPr>
          <w:p w14:paraId="20F3DC71"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465CA95A"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Administrative dhe mbështetëse</w:t>
            </w:r>
          </w:p>
        </w:tc>
        <w:tc>
          <w:tcPr>
            <w:tcW w:w="1772" w:type="dxa"/>
          </w:tcPr>
          <w:p w14:paraId="6BD9B46A"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12</w:t>
            </w:r>
          </w:p>
        </w:tc>
      </w:tr>
      <w:tr w:rsidR="00CB3200" w:rsidRPr="00041094" w14:paraId="01246AAC" w14:textId="77777777" w:rsidTr="00EE0307">
        <w:trPr>
          <w:trHeight w:val="329"/>
        </w:trPr>
        <w:tc>
          <w:tcPr>
            <w:tcW w:w="662" w:type="dxa"/>
          </w:tcPr>
          <w:p w14:paraId="6F52A4E6"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508D09E2"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Arsim</w:t>
            </w:r>
          </w:p>
        </w:tc>
        <w:tc>
          <w:tcPr>
            <w:tcW w:w="1772" w:type="dxa"/>
          </w:tcPr>
          <w:p w14:paraId="4DC10688"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w:t>
            </w:r>
          </w:p>
        </w:tc>
      </w:tr>
      <w:tr w:rsidR="00CB3200" w:rsidRPr="00041094" w14:paraId="64713C39" w14:textId="77777777" w:rsidTr="00EE0307">
        <w:trPr>
          <w:trHeight w:val="310"/>
        </w:trPr>
        <w:tc>
          <w:tcPr>
            <w:tcW w:w="662" w:type="dxa"/>
          </w:tcPr>
          <w:p w14:paraId="6D1D0519"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0D598E44"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Shëndetësi njerëzore dhe aktivitete të punës sociale</w:t>
            </w:r>
          </w:p>
        </w:tc>
        <w:tc>
          <w:tcPr>
            <w:tcW w:w="1772" w:type="dxa"/>
          </w:tcPr>
          <w:p w14:paraId="3FB38139"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w:t>
            </w:r>
          </w:p>
        </w:tc>
      </w:tr>
      <w:tr w:rsidR="00CB3200" w:rsidRPr="00041094" w14:paraId="730E6ACB" w14:textId="77777777" w:rsidTr="00EE0307">
        <w:trPr>
          <w:trHeight w:val="310"/>
        </w:trPr>
        <w:tc>
          <w:tcPr>
            <w:tcW w:w="662" w:type="dxa"/>
          </w:tcPr>
          <w:p w14:paraId="672052B6"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5E12018F"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Art, zbavitje dhe rekreacion</w:t>
            </w:r>
          </w:p>
        </w:tc>
        <w:tc>
          <w:tcPr>
            <w:tcW w:w="1772" w:type="dxa"/>
          </w:tcPr>
          <w:p w14:paraId="73D2A4EF"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w:t>
            </w:r>
          </w:p>
        </w:tc>
      </w:tr>
      <w:tr w:rsidR="00CB3200" w:rsidRPr="00041094" w14:paraId="12C1CBDE" w14:textId="77777777" w:rsidTr="00EE0307">
        <w:trPr>
          <w:trHeight w:val="329"/>
        </w:trPr>
        <w:tc>
          <w:tcPr>
            <w:tcW w:w="662" w:type="dxa"/>
          </w:tcPr>
          <w:p w14:paraId="0B23E543" w14:textId="77777777" w:rsidR="00CB3200" w:rsidRPr="00041094" w:rsidRDefault="00CB3200" w:rsidP="00EE0307">
            <w:pPr>
              <w:pStyle w:val="ListParagraph"/>
              <w:numPr>
                <w:ilvl w:val="0"/>
                <w:numId w:val="12"/>
              </w:numPr>
              <w:jc w:val="left"/>
              <w:rPr>
                <w:rFonts w:asciiTheme="minorHAnsi" w:hAnsiTheme="minorHAnsi" w:cstheme="minorHAnsi"/>
                <w:color w:val="000000" w:themeColor="text1"/>
                <w:sz w:val="18"/>
                <w:szCs w:val="18"/>
                <w:lang w:val="sq-AL"/>
              </w:rPr>
            </w:pPr>
          </w:p>
        </w:tc>
        <w:tc>
          <w:tcPr>
            <w:tcW w:w="6563" w:type="dxa"/>
          </w:tcPr>
          <w:p w14:paraId="7B1EE406" w14:textId="77777777" w:rsidR="00CB3200" w:rsidRPr="00041094" w:rsidRDefault="00CB3200" w:rsidP="00EE0307">
            <w:pPr>
              <w:rPr>
                <w:rFonts w:asciiTheme="minorHAnsi" w:hAnsiTheme="minorHAnsi" w:cstheme="minorHAnsi"/>
                <w:bCs/>
                <w:color w:val="000000" w:themeColor="text1"/>
                <w:sz w:val="18"/>
                <w:szCs w:val="18"/>
                <w:lang w:val="sq-AL"/>
              </w:rPr>
            </w:pPr>
            <w:r w:rsidRPr="00041094">
              <w:rPr>
                <w:rFonts w:asciiTheme="minorHAnsi" w:hAnsiTheme="minorHAnsi" w:cstheme="minorHAnsi"/>
                <w:bCs/>
                <w:color w:val="000000" w:themeColor="text1"/>
                <w:sz w:val="18"/>
                <w:szCs w:val="18"/>
                <w:lang w:val="sq-AL"/>
              </w:rPr>
              <w:t>Shërbime tjera</w:t>
            </w:r>
          </w:p>
        </w:tc>
        <w:tc>
          <w:tcPr>
            <w:tcW w:w="1772" w:type="dxa"/>
          </w:tcPr>
          <w:p w14:paraId="6B1EAC38" w14:textId="77777777" w:rsidR="00CB3200" w:rsidRPr="00041094" w:rsidRDefault="00CB320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14</w:t>
            </w:r>
          </w:p>
        </w:tc>
      </w:tr>
      <w:tr w:rsidR="00CB3200" w:rsidRPr="00041094" w14:paraId="4759135B" w14:textId="77777777" w:rsidTr="00EE0307">
        <w:trPr>
          <w:trHeight w:val="329"/>
        </w:trPr>
        <w:tc>
          <w:tcPr>
            <w:tcW w:w="662" w:type="dxa"/>
          </w:tcPr>
          <w:p w14:paraId="2FB6D04D" w14:textId="77777777" w:rsidR="00CB3200" w:rsidRPr="00041094" w:rsidRDefault="00CB3200" w:rsidP="00EE0307">
            <w:pPr>
              <w:rPr>
                <w:rFonts w:asciiTheme="minorHAnsi" w:hAnsiTheme="minorHAnsi" w:cstheme="minorHAnsi"/>
                <w:color w:val="000000" w:themeColor="text1"/>
                <w:sz w:val="18"/>
                <w:szCs w:val="18"/>
                <w:lang w:val="sq-AL"/>
              </w:rPr>
            </w:pPr>
          </w:p>
        </w:tc>
        <w:tc>
          <w:tcPr>
            <w:tcW w:w="6563" w:type="dxa"/>
          </w:tcPr>
          <w:p w14:paraId="1361ECD9" w14:textId="77777777" w:rsidR="00CB3200" w:rsidRPr="00041094" w:rsidRDefault="00CB3200" w:rsidP="00EE0307">
            <w:pPr>
              <w:rPr>
                <w:rFonts w:asciiTheme="minorHAnsi" w:hAnsiTheme="minorHAnsi" w:cstheme="minorHAnsi"/>
                <w:b/>
                <w:bCs/>
                <w:color w:val="000000" w:themeColor="text1"/>
                <w:sz w:val="18"/>
                <w:szCs w:val="18"/>
                <w:lang w:val="sq-AL"/>
              </w:rPr>
            </w:pPr>
            <w:r w:rsidRPr="00041094">
              <w:rPr>
                <w:rFonts w:asciiTheme="minorHAnsi" w:hAnsiTheme="minorHAnsi" w:cstheme="minorHAnsi"/>
                <w:b/>
                <w:bCs/>
                <w:color w:val="000000" w:themeColor="text1"/>
                <w:sz w:val="18"/>
                <w:szCs w:val="18"/>
                <w:lang w:val="sq-AL"/>
              </w:rPr>
              <w:t>Gjithsejt</w:t>
            </w:r>
          </w:p>
        </w:tc>
        <w:tc>
          <w:tcPr>
            <w:tcW w:w="1772" w:type="dxa"/>
          </w:tcPr>
          <w:p w14:paraId="2EC7F043" w14:textId="77777777" w:rsidR="00CB3200" w:rsidRPr="00041094" w:rsidRDefault="00CB3200" w:rsidP="00EE0307">
            <w:pPr>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234</w:t>
            </w:r>
          </w:p>
        </w:tc>
      </w:tr>
    </w:tbl>
    <w:p w14:paraId="3F485BCE" w14:textId="77777777" w:rsidR="00F348CD" w:rsidRPr="00041094" w:rsidRDefault="00F348CD" w:rsidP="00EE0307">
      <w:pPr>
        <w:spacing w:before="120" w:after="120" w:line="276" w:lineRule="auto"/>
        <w:ind w:firstLine="720"/>
        <w:rPr>
          <w:rFonts w:asciiTheme="minorHAnsi" w:hAnsiTheme="minorHAnsi" w:cstheme="minorHAnsi"/>
          <w:b/>
          <w:bCs/>
          <w:color w:val="7030A0"/>
          <w:lang w:val="sq-AL"/>
        </w:rPr>
      </w:pPr>
      <w:bookmarkStart w:id="34" w:name="_Toc120486889"/>
      <w:r w:rsidRPr="00041094">
        <w:rPr>
          <w:rFonts w:asciiTheme="minorHAnsi" w:hAnsiTheme="minorHAnsi" w:cstheme="minorHAnsi"/>
          <w:b/>
          <w:bCs/>
          <w:color w:val="7030A0"/>
          <w:lang w:val="sq-AL"/>
        </w:rPr>
        <w:t>Bujqësia</w:t>
      </w:r>
      <w:bookmarkEnd w:id="32"/>
      <w:bookmarkEnd w:id="34"/>
      <w:r w:rsidRPr="00041094">
        <w:rPr>
          <w:rFonts w:asciiTheme="minorHAnsi" w:hAnsiTheme="minorHAnsi" w:cstheme="minorHAnsi"/>
          <w:b/>
          <w:bCs/>
          <w:color w:val="7030A0"/>
          <w:lang w:val="sq-AL"/>
        </w:rPr>
        <w:t xml:space="preserve"> </w:t>
      </w:r>
    </w:p>
    <w:p w14:paraId="55F6CE31" w14:textId="77777777" w:rsidR="00CB3200" w:rsidRPr="00041094" w:rsidRDefault="00CB3200" w:rsidP="00EE0307">
      <w:pPr>
        <w:spacing w:before="120" w:after="120" w:line="276" w:lineRule="auto"/>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 xml:space="preserve">Të dhënat për fermat dhe fondin e bagëtive të komunës së janë sin ë vijim: 1200 fermerë, lopë 2061 krerë,viça për majmëri 780 krerë, dele 1144 krerë, dhi 569 krerë, pula 62000 copë dhe bletë,  9035 zgjoje. Ndërsa të dhënat për kulturat bujqësore të mbjelluara janë si vijon: grurë 3066 ha, misër 2070 ha dhe thekër 6 ha. Sa i përket kulurave të pemëve më mollë janë të mbjellura 61 ha, dardhë 1.6 ha, kajsi 0.6 ha, mjedra 58 ha,  kumbulla 15 ha, aronija 4 ha, manaferra 2 ha, arra 61.5 ha, vishnje 2.5 ha, qershia 4.57 ha lajthia 35.5 ha, dredhëza 17,6 ha,. Ndërsa perimet patate 40 ha, kunguj 152 ha, qepë 16 ha, shalqinjë 3 ha, lakra 3.5 ha, </w:t>
      </w:r>
      <w:r w:rsidRPr="00041094">
        <w:rPr>
          <w:rFonts w:asciiTheme="minorHAnsi" w:hAnsiTheme="minorHAnsi" w:cstheme="minorHAnsi"/>
          <w:color w:val="000000" w:themeColor="text1"/>
          <w:lang w:val="sq-AL"/>
        </w:rPr>
        <w:lastRenderedPageBreak/>
        <w:t>fasule 18 ha , domate 0.1 ha, speca 0.5 ha, marulla 0.13ha, dhe perime në serra 2.06 ha. Kurse 29.6 ha janë të mbjellura me bujqësi organike.</w:t>
      </w:r>
    </w:p>
    <w:p w14:paraId="78511E44" w14:textId="77777777" w:rsidR="00F348CD" w:rsidRPr="00041094" w:rsidRDefault="00F348CD" w:rsidP="00EE0307">
      <w:pPr>
        <w:spacing w:before="120" w:after="120" w:line="276" w:lineRule="auto"/>
        <w:ind w:firstLine="720"/>
        <w:rPr>
          <w:rFonts w:asciiTheme="minorHAnsi" w:hAnsiTheme="minorHAnsi" w:cstheme="minorHAnsi"/>
          <w:b/>
          <w:bCs/>
          <w:color w:val="7030A0"/>
          <w:lang w:val="sq-AL"/>
        </w:rPr>
      </w:pPr>
      <w:bookmarkStart w:id="35" w:name="_Toc120486890"/>
      <w:r w:rsidRPr="00041094">
        <w:rPr>
          <w:rFonts w:asciiTheme="minorHAnsi" w:hAnsiTheme="minorHAnsi" w:cstheme="minorHAnsi"/>
          <w:b/>
          <w:bCs/>
          <w:color w:val="7030A0"/>
          <w:lang w:val="sq-AL"/>
        </w:rPr>
        <w:t>Turizmi lokal</w:t>
      </w:r>
      <w:bookmarkEnd w:id="33"/>
      <w:bookmarkEnd w:id="35"/>
    </w:p>
    <w:p w14:paraId="5B030931" w14:textId="77777777" w:rsidR="00CB3200" w:rsidRPr="00041094" w:rsidRDefault="00CB3200" w:rsidP="00EE0307">
      <w:pPr>
        <w:spacing w:before="120" w:after="120" w:line="276" w:lineRule="auto"/>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Në komunën e Ferizaj operojnë gjithsej 64 njësi akomoduese, me 886 dhoma dhe me1136 shtretër. Shumica e tyre (rreth75%) janë biznese individuale. Në tërësi, oferta akomoduese nuk është e mjaftueshme për t’i përmbushur nevojat aktuale të të gjitha profileve të turistëve. Madje disa prej tyre operojnë dukshëm nën potencialin e tyre. Këto njësi punësojnë një numër të konsiderueshëm punëtorësh – afërsisht 37% e tyre janë gra.</w:t>
      </w:r>
    </w:p>
    <w:p w14:paraId="1E848B9F" w14:textId="77777777" w:rsidR="00CB3200" w:rsidRPr="00041094" w:rsidRDefault="00CB3200" w:rsidP="00EE0307">
      <w:pPr>
        <w:spacing w:before="120" w:after="120" w:line="276" w:lineRule="auto"/>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Zonat më të rëndësishme natyrore turistike janë Bifurkacioni i Lumit Nerodime dhe Malet e Jezercit. Bifurkacioni i Lumi Neredime është fenomen i rëndësishëm gjeografik me vlera hidrologjike, turistike dhe edukative. Bifukacioni gjendet 1 km në veri-perdendim të Ferizajit, mbi dhe nën vendin e quajtur te Mulliri i Nikës. Si fenomen natyror është i njohur që nga viti 1321. Ai ka statusin e zonës së mbrojtur përkatësisht të rezervatit special. Destinacione të rëndësishme të komunës janë edhe disa lokalitete arkeologjike (Nikadin, Varosh, Sojevë, Komogllavë, Greme, Jezerc etj) disa objekte të vjetra të kultit (Kisha Paleokristiane Nikadin,</w:t>
      </w:r>
      <w:r w:rsidRPr="00041094">
        <w:rPr>
          <w:rFonts w:asciiTheme="minorHAnsi" w:hAnsiTheme="minorHAnsi" w:cstheme="minorHAnsi"/>
          <w:i/>
          <w:color w:val="000000" w:themeColor="text1"/>
          <w:lang w:val="sq-AL"/>
        </w:rPr>
        <w:t xml:space="preserve"> </w:t>
      </w:r>
      <w:r w:rsidRPr="00041094">
        <w:rPr>
          <w:rFonts w:asciiTheme="minorHAnsi" w:hAnsiTheme="minorHAnsi" w:cstheme="minorHAnsi"/>
          <w:color w:val="000000" w:themeColor="text1"/>
          <w:lang w:val="sq-AL"/>
        </w:rPr>
        <w:t xml:space="preserve"> Kisha mesjetare në Rahovicë, etj.)  në  si dhe disa ndertesa të vjetra.</w:t>
      </w:r>
    </w:p>
    <w:p w14:paraId="5DED1F0A" w14:textId="77777777" w:rsidR="00BE7AB0" w:rsidRPr="00041094" w:rsidRDefault="00F348CD" w:rsidP="00EE0307">
      <w:pPr>
        <w:spacing w:before="120" w:after="120" w:line="276" w:lineRule="auto"/>
        <w:ind w:firstLine="720"/>
        <w:rPr>
          <w:rFonts w:asciiTheme="minorHAnsi" w:hAnsiTheme="minorHAnsi" w:cstheme="minorHAnsi"/>
          <w:b/>
          <w:bCs/>
          <w:color w:val="7030A0"/>
          <w:lang w:val="sq-AL"/>
        </w:rPr>
      </w:pPr>
      <w:bookmarkStart w:id="36" w:name="_Toc106972840"/>
      <w:bookmarkStart w:id="37" w:name="_Toc107874224"/>
      <w:bookmarkStart w:id="38" w:name="_Toc120486891"/>
      <w:r w:rsidRPr="00041094">
        <w:rPr>
          <w:rFonts w:asciiTheme="minorHAnsi" w:hAnsiTheme="minorHAnsi" w:cstheme="minorHAnsi"/>
          <w:b/>
          <w:bCs/>
          <w:color w:val="7030A0"/>
          <w:lang w:val="sq-AL"/>
        </w:rPr>
        <w:t>Arsimi</w:t>
      </w:r>
      <w:bookmarkStart w:id="39" w:name="_Toc106972841"/>
      <w:bookmarkStart w:id="40" w:name="_Toc107874225"/>
      <w:bookmarkEnd w:id="36"/>
      <w:bookmarkEnd w:id="37"/>
      <w:bookmarkEnd w:id="38"/>
    </w:p>
    <w:p w14:paraId="00176595" w14:textId="62047F6E" w:rsidR="00CB3200" w:rsidRPr="00041094" w:rsidRDefault="00CB3200" w:rsidP="00EE0307">
      <w:pPr>
        <w:spacing w:before="120" w:after="120" w:line="276" w:lineRule="auto"/>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Në nivelin parashkollor</w:t>
      </w:r>
      <w:r w:rsidRPr="00041094">
        <w:rPr>
          <w:rFonts w:asciiTheme="minorHAnsi" w:hAnsiTheme="minorHAnsi" w:cstheme="minorHAnsi"/>
          <w:b/>
          <w:color w:val="000000" w:themeColor="text1"/>
          <w:lang w:val="sq-AL"/>
        </w:rPr>
        <w:t xml:space="preserve"> </w:t>
      </w:r>
      <w:r w:rsidRPr="00041094">
        <w:rPr>
          <w:rFonts w:asciiTheme="minorHAnsi" w:hAnsiTheme="minorHAnsi" w:cstheme="minorHAnsi"/>
          <w:color w:val="000000" w:themeColor="text1"/>
          <w:lang w:val="sq-AL"/>
        </w:rPr>
        <w:t>mësimin e ndjekin 1647 nxënës, në niveli fillor dhe të mesëm të ultë mësimin e ndjekin 20466 nxënës ndërs në nivelin e mesëm të lartë mësimin e ndjekin 6127 nxënës. Të dhënat për numin e shkollave të mesme të ulëta, shkollat e mesme të larta dhe  kolegjet universitare në sektorin publik dhe privat, janë prezantuar në tabelën vijuese.</w:t>
      </w:r>
    </w:p>
    <w:tbl>
      <w:tblPr>
        <w:tblStyle w:val="TableGrid1"/>
        <w:tblW w:w="4918"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105"/>
        <w:gridCol w:w="1276"/>
        <w:gridCol w:w="1844"/>
        <w:gridCol w:w="1638"/>
      </w:tblGrid>
      <w:tr w:rsidR="00E910D0" w:rsidRPr="00041094" w14:paraId="5C6F68A3" w14:textId="77777777" w:rsidTr="00EE0307">
        <w:trPr>
          <w:trHeight w:val="341"/>
        </w:trPr>
        <w:tc>
          <w:tcPr>
            <w:tcW w:w="5000" w:type="pct"/>
            <w:gridSpan w:val="4"/>
            <w:hideMark/>
          </w:tcPr>
          <w:p w14:paraId="1CA0B5E9" w14:textId="77777777" w:rsidR="00E910D0" w:rsidRPr="00041094" w:rsidRDefault="009A146F"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Tabela 5</w:t>
            </w:r>
            <w:r w:rsidR="00E910D0" w:rsidRPr="00041094">
              <w:rPr>
                <w:rFonts w:asciiTheme="minorHAnsi" w:hAnsiTheme="minorHAnsi" w:cstheme="minorHAnsi"/>
                <w:color w:val="000000" w:themeColor="text1"/>
                <w:sz w:val="18"/>
                <w:szCs w:val="18"/>
                <w:lang w:val="sq-AL"/>
              </w:rPr>
              <w:t>. Institucionet arsimore publike dhe private sipas niveleve</w:t>
            </w:r>
          </w:p>
        </w:tc>
      </w:tr>
      <w:tr w:rsidR="00E910D0" w:rsidRPr="00041094" w14:paraId="0A226110" w14:textId="77777777" w:rsidTr="00EE0307">
        <w:trPr>
          <w:trHeight w:val="341"/>
        </w:trPr>
        <w:tc>
          <w:tcPr>
            <w:tcW w:w="3036" w:type="pct"/>
            <w:gridSpan w:val="2"/>
            <w:hideMark/>
          </w:tcPr>
          <w:p w14:paraId="390E1726" w14:textId="77777777" w:rsidR="00E910D0" w:rsidRPr="00041094" w:rsidRDefault="00E910D0"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Institucionet Publike</w:t>
            </w:r>
          </w:p>
        </w:tc>
        <w:tc>
          <w:tcPr>
            <w:tcW w:w="1964" w:type="pct"/>
            <w:gridSpan w:val="2"/>
          </w:tcPr>
          <w:p w14:paraId="6C9ACFCA" w14:textId="77777777" w:rsidR="00E910D0" w:rsidRPr="00041094" w:rsidRDefault="00E910D0"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Institucionet Private</w:t>
            </w:r>
          </w:p>
        </w:tc>
      </w:tr>
      <w:tr w:rsidR="00E910D0" w:rsidRPr="00041094" w14:paraId="54FA869E" w14:textId="77777777" w:rsidTr="00EE0307">
        <w:trPr>
          <w:trHeight w:val="260"/>
        </w:trPr>
        <w:tc>
          <w:tcPr>
            <w:tcW w:w="2316" w:type="pct"/>
            <w:hideMark/>
          </w:tcPr>
          <w:p w14:paraId="63F24CD8"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Çerdhe</w:t>
            </w:r>
          </w:p>
        </w:tc>
        <w:tc>
          <w:tcPr>
            <w:tcW w:w="719" w:type="pct"/>
            <w:hideMark/>
          </w:tcPr>
          <w:p w14:paraId="617AF6D9"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w:t>
            </w:r>
          </w:p>
        </w:tc>
        <w:tc>
          <w:tcPr>
            <w:tcW w:w="1040" w:type="pct"/>
          </w:tcPr>
          <w:p w14:paraId="455CD0C0"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 xml:space="preserve">SHFMU </w:t>
            </w:r>
          </w:p>
        </w:tc>
        <w:tc>
          <w:tcPr>
            <w:tcW w:w="924" w:type="pct"/>
          </w:tcPr>
          <w:p w14:paraId="14C14180"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“Aga Xhite”</w:t>
            </w:r>
          </w:p>
        </w:tc>
      </w:tr>
      <w:tr w:rsidR="00E910D0" w:rsidRPr="00041094" w14:paraId="1F2DC2E9" w14:textId="77777777" w:rsidTr="00EE0307">
        <w:trPr>
          <w:trHeight w:val="305"/>
        </w:trPr>
        <w:tc>
          <w:tcPr>
            <w:tcW w:w="2316" w:type="pct"/>
            <w:hideMark/>
          </w:tcPr>
          <w:p w14:paraId="2A0B414D"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SHFMU / Fshatra</w:t>
            </w:r>
          </w:p>
        </w:tc>
        <w:tc>
          <w:tcPr>
            <w:tcW w:w="719" w:type="pct"/>
          </w:tcPr>
          <w:p w14:paraId="0CD50204"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44</w:t>
            </w:r>
          </w:p>
        </w:tc>
        <w:tc>
          <w:tcPr>
            <w:tcW w:w="1040" w:type="pct"/>
          </w:tcPr>
          <w:p w14:paraId="62BAFB2A"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Kolegji Universitar</w:t>
            </w:r>
          </w:p>
        </w:tc>
        <w:tc>
          <w:tcPr>
            <w:tcW w:w="924" w:type="pct"/>
          </w:tcPr>
          <w:p w14:paraId="3A425E70"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“AAB”</w:t>
            </w:r>
          </w:p>
        </w:tc>
      </w:tr>
      <w:tr w:rsidR="00E910D0" w:rsidRPr="00041094" w14:paraId="36CE2401" w14:textId="77777777" w:rsidTr="00EE0307">
        <w:trPr>
          <w:trHeight w:val="368"/>
        </w:trPr>
        <w:tc>
          <w:tcPr>
            <w:tcW w:w="2316" w:type="pct"/>
            <w:hideMark/>
          </w:tcPr>
          <w:p w14:paraId="399B1E6A"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 xml:space="preserve">SHFMU / Qytet </w:t>
            </w:r>
          </w:p>
        </w:tc>
        <w:tc>
          <w:tcPr>
            <w:tcW w:w="719" w:type="pct"/>
            <w:hideMark/>
          </w:tcPr>
          <w:p w14:paraId="0EEAA413"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8</w:t>
            </w:r>
          </w:p>
        </w:tc>
        <w:tc>
          <w:tcPr>
            <w:tcW w:w="1040" w:type="pct"/>
          </w:tcPr>
          <w:p w14:paraId="5AA51F07"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Kolegji Universitar</w:t>
            </w:r>
          </w:p>
        </w:tc>
        <w:tc>
          <w:tcPr>
            <w:tcW w:w="924" w:type="pct"/>
          </w:tcPr>
          <w:p w14:paraId="0BA43D3E"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“UBT”</w:t>
            </w:r>
          </w:p>
        </w:tc>
      </w:tr>
      <w:tr w:rsidR="00E910D0" w:rsidRPr="00041094" w14:paraId="30DF9BC0" w14:textId="77777777" w:rsidTr="00EE0307">
        <w:trPr>
          <w:trHeight w:val="287"/>
        </w:trPr>
        <w:tc>
          <w:tcPr>
            <w:tcW w:w="2316" w:type="pct"/>
            <w:hideMark/>
          </w:tcPr>
          <w:p w14:paraId="1D4801D9"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SHML</w:t>
            </w:r>
          </w:p>
        </w:tc>
        <w:tc>
          <w:tcPr>
            <w:tcW w:w="719" w:type="pct"/>
            <w:hideMark/>
          </w:tcPr>
          <w:p w14:paraId="6E7BA03F"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8</w:t>
            </w:r>
          </w:p>
        </w:tc>
        <w:tc>
          <w:tcPr>
            <w:tcW w:w="1040" w:type="pct"/>
            <w:vMerge w:val="restart"/>
          </w:tcPr>
          <w:p w14:paraId="17BF767E"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Kolegji Universitar</w:t>
            </w:r>
          </w:p>
        </w:tc>
        <w:tc>
          <w:tcPr>
            <w:tcW w:w="924" w:type="pct"/>
            <w:vMerge w:val="restart"/>
          </w:tcPr>
          <w:p w14:paraId="27317EF1" w14:textId="77777777" w:rsidR="00E910D0" w:rsidRPr="00041094" w:rsidRDefault="00E910D0"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“Universum”</w:t>
            </w:r>
          </w:p>
        </w:tc>
      </w:tr>
      <w:tr w:rsidR="00E910D0" w:rsidRPr="00041094" w14:paraId="0E306198" w14:textId="77777777" w:rsidTr="00EE0307">
        <w:trPr>
          <w:trHeight w:val="197"/>
        </w:trPr>
        <w:tc>
          <w:tcPr>
            <w:tcW w:w="2316" w:type="pct"/>
            <w:hideMark/>
          </w:tcPr>
          <w:p w14:paraId="0D66D112"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Gjithsej nxënësit</w:t>
            </w:r>
          </w:p>
        </w:tc>
        <w:tc>
          <w:tcPr>
            <w:tcW w:w="719" w:type="pct"/>
            <w:hideMark/>
          </w:tcPr>
          <w:p w14:paraId="3C6F5B7B"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22730</w:t>
            </w:r>
          </w:p>
        </w:tc>
        <w:tc>
          <w:tcPr>
            <w:tcW w:w="1040" w:type="pct"/>
            <w:vMerge/>
          </w:tcPr>
          <w:p w14:paraId="17156384" w14:textId="77777777" w:rsidR="00E910D0" w:rsidRPr="00041094" w:rsidRDefault="00E910D0" w:rsidP="00EE0307">
            <w:pPr>
              <w:rPr>
                <w:rFonts w:asciiTheme="minorHAnsi" w:hAnsiTheme="minorHAnsi" w:cstheme="minorHAnsi"/>
                <w:color w:val="000000" w:themeColor="text1"/>
                <w:sz w:val="18"/>
                <w:szCs w:val="18"/>
                <w:lang w:val="sq-AL"/>
              </w:rPr>
            </w:pPr>
          </w:p>
        </w:tc>
        <w:tc>
          <w:tcPr>
            <w:tcW w:w="924" w:type="pct"/>
            <w:vMerge/>
          </w:tcPr>
          <w:p w14:paraId="2A976CA9" w14:textId="77777777" w:rsidR="00E910D0" w:rsidRPr="00041094" w:rsidRDefault="00E910D0" w:rsidP="00EE0307">
            <w:pPr>
              <w:rPr>
                <w:rFonts w:asciiTheme="minorHAnsi" w:hAnsiTheme="minorHAnsi" w:cstheme="minorHAnsi"/>
                <w:color w:val="000000" w:themeColor="text1"/>
                <w:sz w:val="18"/>
                <w:szCs w:val="18"/>
                <w:lang w:val="sq-AL"/>
              </w:rPr>
            </w:pPr>
          </w:p>
        </w:tc>
      </w:tr>
      <w:tr w:rsidR="00E910D0" w:rsidRPr="00041094" w14:paraId="65C812DB" w14:textId="77777777" w:rsidTr="00EE0307">
        <w:trPr>
          <w:trHeight w:val="296"/>
        </w:trPr>
        <w:tc>
          <w:tcPr>
            <w:tcW w:w="2316" w:type="pct"/>
            <w:hideMark/>
          </w:tcPr>
          <w:p w14:paraId="711CC1A8"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Universitei i Shkencave të Aplikuara Ferizaj</w:t>
            </w:r>
          </w:p>
        </w:tc>
        <w:tc>
          <w:tcPr>
            <w:tcW w:w="719" w:type="pct"/>
            <w:hideMark/>
          </w:tcPr>
          <w:p w14:paraId="773E4822" w14:textId="77777777" w:rsidR="00E910D0" w:rsidRPr="00041094" w:rsidRDefault="00E910D0"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w:t>
            </w:r>
          </w:p>
        </w:tc>
        <w:tc>
          <w:tcPr>
            <w:tcW w:w="1040" w:type="pct"/>
            <w:vMerge/>
          </w:tcPr>
          <w:p w14:paraId="2B62352B" w14:textId="77777777" w:rsidR="00E910D0" w:rsidRPr="00041094" w:rsidRDefault="00E910D0" w:rsidP="00EE0307">
            <w:pPr>
              <w:rPr>
                <w:rFonts w:asciiTheme="minorHAnsi" w:hAnsiTheme="minorHAnsi" w:cstheme="minorHAnsi"/>
                <w:color w:val="000000" w:themeColor="text1"/>
                <w:sz w:val="18"/>
                <w:szCs w:val="18"/>
                <w:lang w:val="sq-AL"/>
              </w:rPr>
            </w:pPr>
          </w:p>
        </w:tc>
        <w:tc>
          <w:tcPr>
            <w:tcW w:w="924" w:type="pct"/>
            <w:vMerge/>
          </w:tcPr>
          <w:p w14:paraId="719E6CFD" w14:textId="77777777" w:rsidR="00E910D0" w:rsidRPr="00041094" w:rsidRDefault="00E910D0" w:rsidP="00EE0307">
            <w:pPr>
              <w:rPr>
                <w:rFonts w:asciiTheme="minorHAnsi" w:hAnsiTheme="minorHAnsi" w:cstheme="minorHAnsi"/>
                <w:color w:val="000000" w:themeColor="text1"/>
                <w:sz w:val="18"/>
                <w:szCs w:val="18"/>
                <w:lang w:val="sq-AL"/>
              </w:rPr>
            </w:pPr>
          </w:p>
        </w:tc>
      </w:tr>
    </w:tbl>
    <w:p w14:paraId="5016547C" w14:textId="77777777" w:rsidR="00BE7AB0" w:rsidRPr="00041094" w:rsidRDefault="00F348CD" w:rsidP="00EE0307">
      <w:pPr>
        <w:spacing w:before="120" w:after="120" w:line="276" w:lineRule="auto"/>
        <w:ind w:firstLine="720"/>
        <w:rPr>
          <w:rFonts w:asciiTheme="minorHAnsi" w:hAnsiTheme="minorHAnsi" w:cstheme="minorHAnsi"/>
          <w:b/>
          <w:bCs/>
          <w:color w:val="7030A0"/>
          <w:lang w:val="sq-AL"/>
        </w:rPr>
      </w:pPr>
      <w:bookmarkStart w:id="41" w:name="_Toc120486892"/>
      <w:r w:rsidRPr="00041094">
        <w:rPr>
          <w:rFonts w:asciiTheme="minorHAnsi" w:hAnsiTheme="minorHAnsi" w:cstheme="minorHAnsi"/>
          <w:b/>
          <w:bCs/>
          <w:color w:val="7030A0"/>
          <w:lang w:val="sq-AL"/>
        </w:rPr>
        <w:t>Shëndetësia</w:t>
      </w:r>
      <w:bookmarkEnd w:id="39"/>
      <w:bookmarkEnd w:id="40"/>
      <w:bookmarkEnd w:id="41"/>
      <w:r w:rsidRPr="00041094">
        <w:rPr>
          <w:rFonts w:asciiTheme="minorHAnsi" w:hAnsiTheme="minorHAnsi" w:cstheme="minorHAnsi"/>
          <w:b/>
          <w:bCs/>
          <w:color w:val="7030A0"/>
          <w:lang w:val="sq-AL"/>
        </w:rPr>
        <w:t xml:space="preserve"> </w:t>
      </w:r>
    </w:p>
    <w:p w14:paraId="295181F3" w14:textId="50ADF7F1" w:rsidR="00CB3200" w:rsidRPr="00041094" w:rsidRDefault="00CB3200" w:rsidP="00EE0307">
      <w:pPr>
        <w:spacing w:before="120" w:after="120"/>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 xml:space="preserve">QKMF-Ferizaj është përgjegjëse për Menaxhimin e mbeturinave medicinale ( mbeturina te mprehta medicinale si gjilpera, shiringa) të cilat krijohen në KPSH, ndersa per barna me afat te skaduar, behet asgjesimi i tyre nga OE te zgjedhur nga Zyra e Prokurimit, cilat i asgjësojmë në Inciniratorin –donacion i QKMF-së i vendosur në oborr të QMF-1, nën menaxhimin e Spitalit të Përgjithshëm,sipas Marrëveshjes ndërinstitucionale. Sasia e mbetjeve medicianale për trajtimin të pranuara nga QKMF-Ferizaj, për periudhën 2019-2021 është </w:t>
      </w:r>
      <w:r w:rsidR="00E910D0" w:rsidRPr="00041094">
        <w:rPr>
          <w:rFonts w:asciiTheme="minorHAnsi" w:hAnsiTheme="minorHAnsi" w:cstheme="minorHAnsi"/>
          <w:color w:val="000000" w:themeColor="text1"/>
          <w:lang w:val="sq-AL"/>
        </w:rPr>
        <w:t>prezantuar në tab</w:t>
      </w:r>
      <w:r w:rsidR="00EE0307" w:rsidRPr="00041094">
        <w:rPr>
          <w:rFonts w:asciiTheme="minorHAnsi" w:hAnsiTheme="minorHAnsi" w:cstheme="minorHAnsi"/>
          <w:color w:val="000000" w:themeColor="text1"/>
          <w:lang w:val="sq-AL"/>
        </w:rPr>
        <w:t>e</w:t>
      </w:r>
      <w:r w:rsidR="00E910D0" w:rsidRPr="00041094">
        <w:rPr>
          <w:rFonts w:asciiTheme="minorHAnsi" w:hAnsiTheme="minorHAnsi" w:cstheme="minorHAnsi"/>
          <w:color w:val="000000" w:themeColor="text1"/>
          <w:lang w:val="sq-AL"/>
        </w:rPr>
        <w:t>lën në vijim.</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498"/>
        <w:gridCol w:w="4485"/>
      </w:tblGrid>
      <w:tr w:rsidR="00E910D0" w:rsidRPr="00041094" w14:paraId="255EEF32" w14:textId="77777777" w:rsidTr="00EE0307">
        <w:trPr>
          <w:trHeight w:val="327"/>
        </w:trPr>
        <w:tc>
          <w:tcPr>
            <w:tcW w:w="8983" w:type="dxa"/>
            <w:gridSpan w:val="2"/>
          </w:tcPr>
          <w:p w14:paraId="36F30DA3" w14:textId="77777777" w:rsidR="00E910D0" w:rsidRPr="00041094" w:rsidRDefault="009A146F"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Tabela 6</w:t>
            </w:r>
            <w:r w:rsidR="00E910D0" w:rsidRPr="00041094">
              <w:rPr>
                <w:rFonts w:asciiTheme="minorHAnsi" w:hAnsiTheme="minorHAnsi" w:cstheme="minorHAnsi"/>
                <w:color w:val="000000" w:themeColor="text1"/>
                <w:sz w:val="18"/>
                <w:szCs w:val="18"/>
                <w:lang w:val="sq-AL"/>
              </w:rPr>
              <w:t>: Sasia e mbetjeve medicinal në QKMF-Ferizaj, 2019-2021</w:t>
            </w:r>
          </w:p>
        </w:tc>
      </w:tr>
      <w:tr w:rsidR="00CB3200" w:rsidRPr="00041094" w14:paraId="168AAE41" w14:textId="77777777" w:rsidTr="00EE0307">
        <w:trPr>
          <w:trHeight w:val="327"/>
        </w:trPr>
        <w:tc>
          <w:tcPr>
            <w:tcW w:w="4498" w:type="dxa"/>
          </w:tcPr>
          <w:p w14:paraId="460B27DB" w14:textId="77777777" w:rsidR="00CB3200" w:rsidRPr="00041094" w:rsidRDefault="00CB3200" w:rsidP="00EE0307">
            <w:pPr>
              <w:jc w:val="both"/>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Sasia e mbetjeve medicinale kg</w:t>
            </w:r>
          </w:p>
        </w:tc>
        <w:tc>
          <w:tcPr>
            <w:tcW w:w="4484" w:type="dxa"/>
          </w:tcPr>
          <w:p w14:paraId="3504DC78" w14:textId="77777777" w:rsidR="00CB3200" w:rsidRPr="00041094" w:rsidRDefault="00CB3200" w:rsidP="00EE0307">
            <w:pPr>
              <w:jc w:val="both"/>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Viti</w:t>
            </w:r>
          </w:p>
        </w:tc>
      </w:tr>
      <w:tr w:rsidR="00CB3200" w:rsidRPr="00041094" w14:paraId="042E86DD" w14:textId="77777777" w:rsidTr="00EE0307">
        <w:trPr>
          <w:trHeight w:val="327"/>
        </w:trPr>
        <w:tc>
          <w:tcPr>
            <w:tcW w:w="4498" w:type="dxa"/>
          </w:tcPr>
          <w:p w14:paraId="614BB21A" w14:textId="4113629A" w:rsidR="00CB3200" w:rsidRPr="00041094" w:rsidRDefault="00CB3200"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lastRenderedPageBreak/>
              <w:t>2,112.00 kg</w:t>
            </w:r>
          </w:p>
        </w:tc>
        <w:tc>
          <w:tcPr>
            <w:tcW w:w="4484" w:type="dxa"/>
          </w:tcPr>
          <w:p w14:paraId="2FFC7C05" w14:textId="77777777" w:rsidR="00CB3200" w:rsidRPr="00041094" w:rsidRDefault="00CB3200"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2019</w:t>
            </w:r>
          </w:p>
        </w:tc>
      </w:tr>
      <w:tr w:rsidR="00CB3200" w:rsidRPr="00041094" w14:paraId="7A74F48B" w14:textId="77777777" w:rsidTr="00EE0307">
        <w:trPr>
          <w:trHeight w:val="327"/>
        </w:trPr>
        <w:tc>
          <w:tcPr>
            <w:tcW w:w="4498" w:type="dxa"/>
          </w:tcPr>
          <w:p w14:paraId="07F884DC" w14:textId="77777777" w:rsidR="00CB3200" w:rsidRPr="00041094" w:rsidRDefault="00CB3200"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1,184.94  kg</w:t>
            </w:r>
          </w:p>
        </w:tc>
        <w:tc>
          <w:tcPr>
            <w:tcW w:w="4484" w:type="dxa"/>
          </w:tcPr>
          <w:p w14:paraId="640DA4B7" w14:textId="77777777" w:rsidR="00CB3200" w:rsidRPr="00041094" w:rsidRDefault="00CB3200"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2020</w:t>
            </w:r>
          </w:p>
        </w:tc>
      </w:tr>
      <w:tr w:rsidR="00CB3200" w:rsidRPr="00041094" w14:paraId="50F1363F" w14:textId="77777777" w:rsidTr="00EE0307">
        <w:trPr>
          <w:trHeight w:val="327"/>
        </w:trPr>
        <w:tc>
          <w:tcPr>
            <w:tcW w:w="4498" w:type="dxa"/>
          </w:tcPr>
          <w:p w14:paraId="73D66032" w14:textId="77777777" w:rsidR="00CB3200" w:rsidRPr="00041094" w:rsidRDefault="00CB3200"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2,396.50 kg</w:t>
            </w:r>
          </w:p>
        </w:tc>
        <w:tc>
          <w:tcPr>
            <w:tcW w:w="4484" w:type="dxa"/>
          </w:tcPr>
          <w:p w14:paraId="023546FE" w14:textId="77777777" w:rsidR="00CB3200" w:rsidRPr="00041094" w:rsidRDefault="00CB3200"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2021</w:t>
            </w:r>
          </w:p>
        </w:tc>
      </w:tr>
    </w:tbl>
    <w:p w14:paraId="2BB04511" w14:textId="77777777" w:rsidR="00CB3200" w:rsidRPr="00041094" w:rsidRDefault="00F348CD" w:rsidP="00EE0307">
      <w:pPr>
        <w:spacing w:before="120" w:after="120" w:line="276" w:lineRule="auto"/>
        <w:ind w:firstLine="720"/>
        <w:rPr>
          <w:rFonts w:asciiTheme="minorHAnsi" w:hAnsiTheme="minorHAnsi" w:cstheme="minorHAnsi"/>
          <w:b/>
          <w:bCs/>
          <w:color w:val="7030A0"/>
          <w:lang w:val="sq-AL"/>
        </w:rPr>
      </w:pPr>
      <w:bookmarkStart w:id="42" w:name="_Toc120486893"/>
      <w:r w:rsidRPr="00041094">
        <w:rPr>
          <w:rFonts w:asciiTheme="minorHAnsi" w:hAnsiTheme="minorHAnsi" w:cstheme="minorHAnsi"/>
          <w:b/>
          <w:bCs/>
          <w:color w:val="7030A0"/>
          <w:lang w:val="sq-AL"/>
        </w:rPr>
        <w:t>Administrata publike</w:t>
      </w:r>
      <w:bookmarkEnd w:id="42"/>
      <w:r w:rsidRPr="00041094">
        <w:rPr>
          <w:rFonts w:asciiTheme="minorHAnsi" w:hAnsiTheme="minorHAnsi" w:cstheme="minorHAnsi"/>
          <w:b/>
          <w:bCs/>
          <w:color w:val="7030A0"/>
          <w:lang w:val="sq-AL"/>
        </w:rPr>
        <w:t xml:space="preserve"> </w:t>
      </w:r>
    </w:p>
    <w:p w14:paraId="245678D1" w14:textId="352127D0" w:rsidR="00CB3200" w:rsidRPr="00041094" w:rsidRDefault="00CB3200" w:rsidP="00EE0307">
      <w:pPr>
        <w:spacing w:before="120" w:after="120" w:line="276" w:lineRule="auto"/>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Në administr</w:t>
      </w:r>
      <w:r w:rsidR="00041094">
        <w:rPr>
          <w:rFonts w:asciiTheme="minorHAnsi" w:hAnsiTheme="minorHAnsi" w:cstheme="minorHAnsi"/>
          <w:color w:val="000000" w:themeColor="text1"/>
          <w:lang w:val="sq-AL"/>
        </w:rPr>
        <w:t>a</w:t>
      </w:r>
      <w:r w:rsidRPr="00041094">
        <w:rPr>
          <w:rFonts w:asciiTheme="minorHAnsi" w:hAnsiTheme="minorHAnsi" w:cstheme="minorHAnsi"/>
          <w:color w:val="000000" w:themeColor="text1"/>
          <w:lang w:val="sq-AL"/>
        </w:rPr>
        <w:t xml:space="preserve">tën e komunës së Ferizajt janë të punësuar rreth 300 zyrtarë të niveleve të ndryshme. Sa i përket a i përket </w:t>
      </w:r>
      <w:r w:rsidR="00041094">
        <w:rPr>
          <w:rFonts w:asciiTheme="minorHAnsi" w:hAnsiTheme="minorHAnsi" w:cstheme="minorHAnsi"/>
          <w:color w:val="000000" w:themeColor="text1"/>
          <w:lang w:val="sq-AL"/>
        </w:rPr>
        <w:t>kapaciteteve administrative të k</w:t>
      </w:r>
      <w:r w:rsidRPr="00041094">
        <w:rPr>
          <w:rFonts w:asciiTheme="minorHAnsi" w:hAnsiTheme="minorHAnsi" w:cstheme="minorHAnsi"/>
          <w:color w:val="000000" w:themeColor="text1"/>
          <w:lang w:val="sq-AL"/>
        </w:rPr>
        <w:t>omunës, 52% punonjës janë më me kualifikime të nivelit të lartë (bacelor dhe master) gjersa 48% kanë kualifikim të mesëm dhë të ulët, ndërsa sa i përket përvojës së punëto</w:t>
      </w:r>
      <w:r w:rsidR="00041094">
        <w:rPr>
          <w:rFonts w:asciiTheme="minorHAnsi" w:hAnsiTheme="minorHAnsi" w:cstheme="minorHAnsi"/>
          <w:color w:val="000000" w:themeColor="text1"/>
          <w:lang w:val="sq-AL"/>
        </w:rPr>
        <w:t>rëve administrativ të k</w:t>
      </w:r>
      <w:r w:rsidRPr="00041094">
        <w:rPr>
          <w:rFonts w:asciiTheme="minorHAnsi" w:hAnsiTheme="minorHAnsi" w:cstheme="minorHAnsi"/>
          <w:color w:val="000000" w:themeColor="text1"/>
          <w:lang w:val="sq-AL"/>
        </w:rPr>
        <w:t>omunës, 14% të punonjësve kanë përvojë pune 0-5 vjet, 13% të punonjësve kanë përvojë pune 6-10 vjet, 33% të punonjësve kanë përvojë pune 11-15 vjet, 15% të punonjësve kanë përvojë pune 16-20 vjet, 39% të punonjësve kan</w:t>
      </w:r>
      <w:r w:rsidR="003C6905" w:rsidRPr="00041094">
        <w:rPr>
          <w:rFonts w:asciiTheme="minorHAnsi" w:hAnsiTheme="minorHAnsi" w:cstheme="minorHAnsi"/>
          <w:color w:val="000000" w:themeColor="text1"/>
          <w:lang w:val="sq-AL"/>
        </w:rPr>
        <w:t>ë përvojë pune 21-41 vjet</w:t>
      </w:r>
      <w:r w:rsidRPr="00041094">
        <w:rPr>
          <w:rFonts w:asciiTheme="minorHAnsi" w:hAnsiTheme="minorHAnsi" w:cstheme="minorHAnsi"/>
          <w:color w:val="000000" w:themeColor="text1"/>
          <w:lang w:val="sq-AL"/>
        </w:rPr>
        <w:t>.</w:t>
      </w:r>
    </w:p>
    <w:p w14:paraId="304C338C" w14:textId="746BEB53" w:rsidR="00986902" w:rsidRPr="00041094" w:rsidRDefault="00CB3200" w:rsidP="00EE0307">
      <w:pPr>
        <w:spacing w:before="120" w:after="120" w:line="276" w:lineRule="auto"/>
        <w:jc w:val="both"/>
        <w:rPr>
          <w:rFonts w:asciiTheme="minorHAnsi" w:hAnsiTheme="minorHAnsi" w:cstheme="minorHAnsi"/>
          <w:color w:val="000000" w:themeColor="text1"/>
          <w:lang w:val="sq-AL"/>
        </w:rPr>
      </w:pPr>
      <w:r w:rsidRPr="00041094">
        <w:rPr>
          <w:rFonts w:asciiTheme="minorHAnsi" w:hAnsiTheme="minorHAnsi" w:cstheme="minorHAnsi"/>
          <w:color w:val="000000" w:themeColor="text1"/>
          <w:lang w:val="sq-AL"/>
        </w:rPr>
        <w:t xml:space="preserve">Në kuadër të sektorit të gjendjes civile në Ferizaj, janë 11 zyre të gjendjes civile që iu </w:t>
      </w:r>
      <w:r w:rsidR="00041094">
        <w:rPr>
          <w:rFonts w:asciiTheme="minorHAnsi" w:hAnsiTheme="minorHAnsi" w:cstheme="minorHAnsi"/>
          <w:color w:val="000000" w:themeColor="text1"/>
          <w:lang w:val="sq-AL"/>
        </w:rPr>
        <w:t>ofrojnë shërbime për banorët e k</w:t>
      </w:r>
      <w:r w:rsidRPr="00041094">
        <w:rPr>
          <w:rFonts w:asciiTheme="minorHAnsi" w:hAnsiTheme="minorHAnsi" w:cstheme="minorHAnsi"/>
          <w:color w:val="000000" w:themeColor="text1"/>
          <w:lang w:val="sq-AL"/>
        </w:rPr>
        <w:t>omunës. Dy zyre është në zonën urbane, gjersa 9 janë në vendbanimet rurale. Zyra e gjendjes civile janë të vendosura në n</w:t>
      </w:r>
      <w:r w:rsidR="00041094">
        <w:rPr>
          <w:rFonts w:asciiTheme="minorHAnsi" w:hAnsiTheme="minorHAnsi" w:cstheme="minorHAnsi"/>
          <w:color w:val="000000" w:themeColor="text1"/>
          <w:lang w:val="sq-AL"/>
        </w:rPr>
        <w:t>dërtesë të k</w:t>
      </w:r>
      <w:r w:rsidRPr="00041094">
        <w:rPr>
          <w:rFonts w:asciiTheme="minorHAnsi" w:hAnsiTheme="minorHAnsi" w:cstheme="minorHAnsi"/>
          <w:color w:val="000000" w:themeColor="text1"/>
          <w:lang w:val="sq-AL"/>
        </w:rPr>
        <w:t>omunës, Spital, Babush, Dardani, Fshati i Vjetër, Gaçkë, Kosinë, Neredime e Epërme, Softaj, Talinoc i Muhaxherëve dhe Zaskok.</w:t>
      </w:r>
    </w:p>
    <w:p w14:paraId="331D5977" w14:textId="3BE3EC9C" w:rsidR="009A146F" w:rsidRPr="00041094" w:rsidRDefault="00F348CD" w:rsidP="00EE0307">
      <w:pPr>
        <w:spacing w:before="120" w:after="120" w:line="276" w:lineRule="auto"/>
        <w:ind w:firstLine="720"/>
        <w:rPr>
          <w:rFonts w:asciiTheme="minorHAnsi" w:eastAsia="Calibri" w:hAnsiTheme="minorHAnsi" w:cstheme="minorHAnsi"/>
          <w:b/>
          <w:bCs/>
          <w:color w:val="7030A0"/>
          <w:lang w:val="sq-AL"/>
        </w:rPr>
      </w:pPr>
      <w:bookmarkStart w:id="43" w:name="_Toc106972843"/>
      <w:bookmarkStart w:id="44" w:name="_Toc120486894"/>
      <w:r w:rsidRPr="00041094">
        <w:rPr>
          <w:rFonts w:asciiTheme="minorHAnsi" w:eastAsia="Calibri" w:hAnsiTheme="minorHAnsi" w:cstheme="minorHAnsi"/>
          <w:b/>
          <w:bCs/>
          <w:color w:val="7030A0"/>
          <w:lang w:val="sq-AL"/>
        </w:rPr>
        <w:t xml:space="preserve">Dokumentet relevante </w:t>
      </w:r>
      <w:bookmarkStart w:id="45" w:name="_Toc107874228"/>
      <w:bookmarkStart w:id="46" w:name="_Toc106972846"/>
      <w:bookmarkStart w:id="47" w:name="_Toc109461475"/>
      <w:bookmarkStart w:id="48" w:name="_Toc80102493"/>
      <w:bookmarkEnd w:id="43"/>
      <w:bookmarkEnd w:id="44"/>
      <w:r w:rsidR="009E4B3D" w:rsidRPr="00041094">
        <w:rPr>
          <w:rFonts w:asciiTheme="minorHAnsi" w:eastAsia="Calibri" w:hAnsiTheme="minorHAnsi" w:cstheme="minorHAnsi"/>
          <w:b/>
          <w:bCs/>
          <w:color w:val="7030A0"/>
          <w:lang w:val="sq-AL"/>
        </w:rPr>
        <w:t xml:space="preserve">të </w:t>
      </w:r>
      <w:r w:rsidR="009E4B3D" w:rsidRPr="00041094">
        <w:rPr>
          <w:rFonts w:asciiTheme="minorHAnsi" w:hAnsiTheme="minorHAnsi" w:cstheme="minorHAnsi"/>
          <w:lang w:val="sq-AL"/>
        </w:rPr>
        <w:t>komunës</w:t>
      </w:r>
    </w:p>
    <w:p w14:paraId="07FDEB7F" w14:textId="62E81821" w:rsidR="00CB3200" w:rsidRPr="00041094" w:rsidRDefault="00CB3200" w:rsidP="00EE0307">
      <w:pPr>
        <w:spacing w:before="120" w:after="120" w:line="276" w:lineRule="auto"/>
        <w:jc w:val="both"/>
        <w:rPr>
          <w:rFonts w:asciiTheme="minorHAnsi" w:eastAsia="Calibri" w:hAnsiTheme="minorHAnsi" w:cstheme="minorHAnsi"/>
          <w:lang w:val="sq-AL"/>
        </w:rPr>
      </w:pPr>
      <w:r w:rsidRPr="00041094">
        <w:rPr>
          <w:rFonts w:asciiTheme="minorHAnsi" w:eastAsia="Calibri" w:hAnsiTheme="minorHAnsi" w:cstheme="minorHAnsi"/>
          <w:b/>
          <w:lang w:val="sq-AL"/>
        </w:rPr>
        <w:t xml:space="preserve">Plani  Zhvillimor </w:t>
      </w:r>
      <w:r w:rsidR="009E4B3D" w:rsidRPr="00041094">
        <w:rPr>
          <w:rFonts w:asciiTheme="minorHAnsi" w:eastAsia="Calibri" w:hAnsiTheme="minorHAnsi" w:cstheme="minorHAnsi"/>
          <w:b/>
          <w:lang w:val="sq-AL"/>
        </w:rPr>
        <w:t>i komunës</w:t>
      </w:r>
      <w:r w:rsidRPr="00041094">
        <w:rPr>
          <w:rFonts w:asciiTheme="minorHAnsi" w:eastAsia="Calibri" w:hAnsiTheme="minorHAnsi" w:cstheme="minorHAnsi"/>
          <w:b/>
          <w:lang w:val="sq-AL"/>
        </w:rPr>
        <w:t xml:space="preserve"> 2017-2025</w:t>
      </w:r>
      <w:r w:rsidRPr="00041094">
        <w:rPr>
          <w:rFonts w:asciiTheme="minorHAnsi" w:eastAsia="Calibri" w:hAnsiTheme="minorHAnsi" w:cstheme="minorHAnsi"/>
          <w:lang w:val="sq-AL"/>
        </w:rPr>
        <w:t xml:space="preserve">, është dokumenti kryesor planifikues i komunës që përcakton aspektet zhvillimore dhe të shfrytëzimit të hapësirës. </w:t>
      </w:r>
      <w:bookmarkEnd w:id="45"/>
      <w:r w:rsidRPr="00041094">
        <w:rPr>
          <w:rFonts w:asciiTheme="minorHAnsi" w:eastAsia="Calibri" w:hAnsiTheme="minorHAnsi" w:cstheme="minorHAnsi"/>
          <w:lang w:val="sq-AL"/>
        </w:rPr>
        <w:t>Në kuadër të kapitullit të infrastrukturës teknike të komuës janë trajtuar edhe aspektet infrastrukturës për menaxhmin e mbeturinave.</w:t>
      </w:r>
    </w:p>
    <w:p w14:paraId="334022A2" w14:textId="77777777" w:rsidR="00CB3200" w:rsidRPr="00041094" w:rsidRDefault="00CB3200" w:rsidP="00EE0307">
      <w:pPr>
        <w:spacing w:before="120" w:after="120"/>
        <w:jc w:val="both"/>
        <w:rPr>
          <w:rFonts w:asciiTheme="minorHAnsi" w:eastAsia="Calibri" w:hAnsiTheme="minorHAnsi" w:cstheme="minorHAnsi"/>
          <w:lang w:val="sq-AL"/>
        </w:rPr>
      </w:pPr>
      <w:bookmarkStart w:id="49" w:name="_Toc107874229"/>
      <w:r w:rsidRPr="00041094">
        <w:rPr>
          <w:rFonts w:asciiTheme="minorHAnsi" w:eastAsia="Calibri" w:hAnsiTheme="minorHAnsi" w:cstheme="minorHAnsi"/>
          <w:b/>
          <w:lang w:val="sq-AL"/>
        </w:rPr>
        <w:t>Plani Lokal i Veprimit në Mjedis për Komunën e Ferizajt 2009-2015</w:t>
      </w:r>
      <w:r w:rsidRPr="00041094">
        <w:rPr>
          <w:rFonts w:asciiTheme="minorHAnsi" w:eastAsia="Calibri" w:hAnsiTheme="minorHAnsi" w:cstheme="minorHAnsi"/>
          <w:lang w:val="sq-AL"/>
        </w:rPr>
        <w:t xml:space="preserve">, është dokumenti kryesor që rregullon aspektet e mborjtjes së mjedist në komunë. Në kuadër të kapitulit të gjendjes së mjedisit janë trajtuar edhe menaxhimi i mbeturinave. Planit i ka kaluar fatai i zbatimit dhe nuk është rishikuar. </w:t>
      </w:r>
      <w:bookmarkEnd w:id="49"/>
    </w:p>
    <w:p w14:paraId="3E7D5CDF" w14:textId="77777777" w:rsidR="00CB3200" w:rsidRPr="00041094" w:rsidRDefault="00CB3200" w:rsidP="00EE0307">
      <w:pPr>
        <w:spacing w:before="120" w:after="120"/>
        <w:jc w:val="both"/>
        <w:rPr>
          <w:rFonts w:asciiTheme="minorHAnsi" w:eastAsia="Calibri" w:hAnsiTheme="minorHAnsi" w:cstheme="minorHAnsi"/>
          <w:lang w:val="sq-AL"/>
        </w:rPr>
      </w:pPr>
      <w:bookmarkStart w:id="50" w:name="_Toc107874230"/>
      <w:r w:rsidRPr="00041094">
        <w:rPr>
          <w:rFonts w:asciiTheme="minorHAnsi" w:eastAsia="Calibri" w:hAnsiTheme="minorHAnsi" w:cstheme="minorHAnsi"/>
          <w:b/>
          <w:lang w:val="sq-AL"/>
        </w:rPr>
        <w:t>Harta Zonale</w:t>
      </w:r>
      <w:bookmarkEnd w:id="50"/>
      <w:r w:rsidRPr="00041094">
        <w:rPr>
          <w:rFonts w:asciiTheme="minorHAnsi" w:eastAsia="Calibri" w:hAnsiTheme="minorHAnsi" w:cstheme="minorHAnsi"/>
          <w:b/>
          <w:lang w:val="sq-AL"/>
        </w:rPr>
        <w:t xml:space="preserve"> e Komunës së Ferizajt,</w:t>
      </w:r>
      <w:r w:rsidRPr="00041094">
        <w:rPr>
          <w:rFonts w:asciiTheme="minorHAnsi" w:eastAsia="Calibri" w:hAnsiTheme="minorHAnsi" w:cstheme="minorHAnsi"/>
          <w:lang w:val="sq-AL"/>
        </w:rPr>
        <w:t xml:space="preserve"> është në proces të përgaditjes. Edhe në kuadër të këtij dokumenti planifikohet të prezantohet aspektet zhvillimore sa i përket infrastrukturës për menaxhimin e mbeturinave. </w:t>
      </w:r>
    </w:p>
    <w:p w14:paraId="1784EE5E" w14:textId="4B916247" w:rsidR="003C6905" w:rsidRPr="00041094" w:rsidRDefault="00CB3200" w:rsidP="00EE0307">
      <w:pPr>
        <w:spacing w:before="120" w:after="120"/>
        <w:jc w:val="both"/>
        <w:rPr>
          <w:rFonts w:asciiTheme="minorHAnsi" w:eastAsia="Calibri" w:hAnsiTheme="minorHAnsi" w:cstheme="minorHAnsi"/>
          <w:lang w:val="sq-AL"/>
        </w:rPr>
      </w:pPr>
      <w:bookmarkStart w:id="51" w:name="_Toc107874231"/>
      <w:r w:rsidRPr="00041094">
        <w:rPr>
          <w:rFonts w:asciiTheme="minorHAnsi" w:eastAsia="Calibri" w:hAnsiTheme="minorHAnsi" w:cstheme="minorHAnsi"/>
          <w:b/>
          <w:lang w:val="sq-AL"/>
        </w:rPr>
        <w:t>Planit të Reagimit Emergjent Lokal për Komunën e Ferizajt</w:t>
      </w:r>
      <w:r w:rsidRPr="00041094">
        <w:rPr>
          <w:rFonts w:asciiTheme="minorHAnsi" w:eastAsia="Calibri" w:hAnsiTheme="minorHAnsi" w:cstheme="minorHAnsi"/>
          <w:lang w:val="sq-AL"/>
        </w:rPr>
        <w:t xml:space="preserve">, i ka kaluar afat i zbatimit në vitin 2021 dhe tani është në proces të rishkimit. Edhe në kuadë të këtij plani do të përcaktohen obketivat specifike për menaxhimin e mbeturinave në raste të emergjencave. </w:t>
      </w:r>
      <w:bookmarkEnd w:id="51"/>
    </w:p>
    <w:p w14:paraId="6F0A837C" w14:textId="77777777" w:rsidR="00EE0307" w:rsidRPr="00041094" w:rsidRDefault="00EE0307" w:rsidP="00EE0307">
      <w:pPr>
        <w:pStyle w:val="Heading1"/>
      </w:pPr>
      <w:bookmarkStart w:id="52" w:name="_Toc80102491"/>
      <w:bookmarkStart w:id="53" w:name="_Toc106972844"/>
      <w:bookmarkStart w:id="54" w:name="_Toc109461474"/>
      <w:bookmarkStart w:id="55" w:name="_Toc110761429"/>
      <w:bookmarkStart w:id="56" w:name="_Toc120474712"/>
      <w:bookmarkStart w:id="57" w:name="_Toc120487372"/>
      <w:bookmarkStart w:id="58" w:name="_Toc120486895"/>
      <w:r w:rsidRPr="00041094">
        <w:t>Gjendja ekzistuese e menaxhimit të mbeturinave</w:t>
      </w:r>
      <w:bookmarkEnd w:id="52"/>
      <w:bookmarkEnd w:id="53"/>
      <w:bookmarkEnd w:id="54"/>
      <w:bookmarkEnd w:id="55"/>
      <w:bookmarkEnd w:id="56"/>
      <w:bookmarkEnd w:id="57"/>
      <w:r w:rsidRPr="00041094">
        <w:t xml:space="preserve"> </w:t>
      </w:r>
    </w:p>
    <w:p w14:paraId="61B9385B" w14:textId="51596F2A" w:rsidR="0008299F" w:rsidRPr="00041094" w:rsidRDefault="0008299F" w:rsidP="00EE0307">
      <w:pPr>
        <w:pStyle w:val="Heading2"/>
        <w:numPr>
          <w:ilvl w:val="1"/>
          <w:numId w:val="24"/>
        </w:numPr>
        <w:rPr>
          <w:lang w:val="sq-AL"/>
        </w:rPr>
      </w:pPr>
      <w:bookmarkStart w:id="59" w:name="_Toc120487373"/>
      <w:r w:rsidRPr="00041094">
        <w:rPr>
          <w:lang w:val="sq-AL"/>
        </w:rPr>
        <w:t>T</w:t>
      </w:r>
      <w:r w:rsidR="00546051" w:rsidRPr="00041094">
        <w:rPr>
          <w:lang w:val="sq-AL"/>
        </w:rPr>
        <w:t>ë</w:t>
      </w:r>
      <w:r w:rsidRPr="00041094">
        <w:rPr>
          <w:lang w:val="sq-AL"/>
        </w:rPr>
        <w:t xml:space="preserve"> dh</w:t>
      </w:r>
      <w:r w:rsidR="00546051" w:rsidRPr="00041094">
        <w:rPr>
          <w:lang w:val="sq-AL"/>
        </w:rPr>
        <w:t>ë</w:t>
      </w:r>
      <w:r w:rsidRPr="00041094">
        <w:rPr>
          <w:lang w:val="sq-AL"/>
        </w:rPr>
        <w:t>nat p</w:t>
      </w:r>
      <w:r w:rsidR="00546051" w:rsidRPr="00041094">
        <w:rPr>
          <w:lang w:val="sq-AL"/>
        </w:rPr>
        <w:t>ë</w:t>
      </w:r>
      <w:r w:rsidRPr="00041094">
        <w:rPr>
          <w:lang w:val="sq-AL"/>
        </w:rPr>
        <w:t>r mbeturina</w:t>
      </w:r>
      <w:r w:rsidR="00FC25DF" w:rsidRPr="00041094">
        <w:rPr>
          <w:lang w:val="sq-AL"/>
        </w:rPr>
        <w:t xml:space="preserve"> n</w:t>
      </w:r>
      <w:r w:rsidR="00546051" w:rsidRPr="00041094">
        <w:rPr>
          <w:lang w:val="sq-AL"/>
        </w:rPr>
        <w:t>ë</w:t>
      </w:r>
      <w:r w:rsidR="00FC25DF" w:rsidRPr="00041094">
        <w:rPr>
          <w:lang w:val="sq-AL"/>
        </w:rPr>
        <w:t xml:space="preserve"> komun</w:t>
      </w:r>
      <w:r w:rsidR="00546051" w:rsidRPr="00041094">
        <w:rPr>
          <w:lang w:val="sq-AL"/>
        </w:rPr>
        <w:t>ë</w:t>
      </w:r>
      <w:bookmarkEnd w:id="46"/>
      <w:bookmarkEnd w:id="47"/>
      <w:bookmarkEnd w:id="58"/>
      <w:bookmarkEnd w:id="59"/>
    </w:p>
    <w:p w14:paraId="19B3DB58" w14:textId="77777777" w:rsidR="0008299F" w:rsidRPr="00041094" w:rsidRDefault="0008299F" w:rsidP="00EE0307">
      <w:pPr>
        <w:spacing w:before="120" w:after="120"/>
        <w:rPr>
          <w:rFonts w:asciiTheme="minorHAnsi" w:hAnsiTheme="minorHAnsi" w:cstheme="minorHAnsi"/>
          <w:color w:val="7030A0"/>
          <w:u w:val="single"/>
          <w:lang w:val="sq-AL"/>
        </w:rPr>
      </w:pPr>
      <w:r w:rsidRPr="00041094">
        <w:rPr>
          <w:rFonts w:asciiTheme="minorHAnsi" w:hAnsiTheme="minorHAnsi" w:cstheme="minorHAnsi"/>
          <w:color w:val="7030A0"/>
          <w:u w:val="single"/>
          <w:lang w:val="sq-AL"/>
        </w:rPr>
        <w:t xml:space="preserve">Gjenerimi </w:t>
      </w:r>
      <w:r w:rsidR="00FB03F2" w:rsidRPr="00041094">
        <w:rPr>
          <w:rFonts w:asciiTheme="minorHAnsi" w:hAnsiTheme="minorHAnsi" w:cstheme="minorHAnsi"/>
          <w:color w:val="7030A0"/>
          <w:u w:val="single"/>
          <w:lang w:val="sq-AL"/>
        </w:rPr>
        <w:t>dhe kompozici</w:t>
      </w:r>
      <w:r w:rsidR="00BC3744" w:rsidRPr="00041094">
        <w:rPr>
          <w:rFonts w:asciiTheme="minorHAnsi" w:hAnsiTheme="minorHAnsi" w:cstheme="minorHAnsi"/>
          <w:color w:val="7030A0"/>
          <w:u w:val="single"/>
          <w:lang w:val="sq-AL"/>
        </w:rPr>
        <w:t xml:space="preserve">oni </w:t>
      </w:r>
      <w:r w:rsidRPr="00041094">
        <w:rPr>
          <w:rFonts w:asciiTheme="minorHAnsi" w:hAnsiTheme="minorHAnsi" w:cstheme="minorHAnsi"/>
          <w:color w:val="7030A0"/>
          <w:u w:val="single"/>
          <w:lang w:val="sq-AL"/>
        </w:rPr>
        <w:t>i mbeturinave</w:t>
      </w:r>
    </w:p>
    <w:p w14:paraId="2976160F" w14:textId="23741AC8" w:rsidR="00986902" w:rsidRPr="00041094" w:rsidRDefault="003C6905"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Rezultatët e përbërjes së mbeturinave të komunës së Ferizajit p</w:t>
      </w:r>
      <w:r w:rsidR="003D67E3" w:rsidRPr="00041094">
        <w:rPr>
          <w:rFonts w:asciiTheme="minorHAnsi" w:hAnsiTheme="minorHAnsi" w:cstheme="minorHAnsi"/>
          <w:lang w:val="sq-AL"/>
        </w:rPr>
        <w:t>ë</w:t>
      </w:r>
      <w:r w:rsidRPr="00041094">
        <w:rPr>
          <w:rFonts w:asciiTheme="minorHAnsi" w:hAnsiTheme="minorHAnsi" w:cstheme="minorHAnsi"/>
          <w:lang w:val="sq-AL"/>
        </w:rPr>
        <w:t>r sezon</w:t>
      </w:r>
      <w:r w:rsidR="003D67E3" w:rsidRPr="00041094">
        <w:rPr>
          <w:rFonts w:asciiTheme="minorHAnsi" w:hAnsiTheme="minorHAnsi" w:cstheme="minorHAnsi"/>
          <w:lang w:val="sq-AL"/>
        </w:rPr>
        <w:t>ë</w:t>
      </w:r>
      <w:r w:rsidRPr="00041094">
        <w:rPr>
          <w:rFonts w:asciiTheme="minorHAnsi" w:hAnsiTheme="minorHAnsi" w:cstheme="minorHAnsi"/>
          <w:lang w:val="sq-AL"/>
        </w:rPr>
        <w:t>n e vjesht</w:t>
      </w:r>
      <w:r w:rsidR="003D67E3" w:rsidRPr="00041094">
        <w:rPr>
          <w:rFonts w:asciiTheme="minorHAnsi" w:hAnsiTheme="minorHAnsi" w:cstheme="minorHAnsi"/>
          <w:lang w:val="sq-AL"/>
        </w:rPr>
        <w:t>ë</w:t>
      </w:r>
      <w:r w:rsidRPr="00041094">
        <w:rPr>
          <w:rFonts w:asciiTheme="minorHAnsi" w:hAnsiTheme="minorHAnsi" w:cstheme="minorHAnsi"/>
          <w:lang w:val="sq-AL"/>
        </w:rPr>
        <w:t xml:space="preserve">s janë prezantuar në tabelën 8.  </w:t>
      </w:r>
      <w:r w:rsidR="0094667E" w:rsidRPr="00041094">
        <w:rPr>
          <w:rFonts w:asciiTheme="minorHAnsi" w:hAnsiTheme="minorHAnsi" w:cstheme="minorHAnsi"/>
          <w:lang w:val="sq-AL"/>
        </w:rPr>
        <w:t>Bazuar n</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matjet e kompozicionit t</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mbeturinave q</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sht</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bazuar n</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 e kategoris</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s</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mbeturinave n</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pjes</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marrjen e p</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rgjithshme t</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totalit te mbeturinave, n</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Komun</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n e</w:t>
      </w:r>
      <w:r w:rsidR="003D67E3" w:rsidRPr="00041094">
        <w:rPr>
          <w:rFonts w:asciiTheme="minorHAnsi" w:hAnsiTheme="minorHAnsi" w:cstheme="minorHAnsi"/>
          <w:lang w:val="sq-AL"/>
        </w:rPr>
        <w:t xml:space="preserve"> </w:t>
      </w:r>
      <w:r w:rsidRPr="00041094">
        <w:rPr>
          <w:rFonts w:asciiTheme="minorHAnsi" w:hAnsiTheme="minorHAnsi" w:cstheme="minorHAnsi"/>
          <w:lang w:val="sq-AL"/>
        </w:rPr>
        <w:t>Ferizajt</w:t>
      </w:r>
      <w:r w:rsidR="003D67E3" w:rsidRPr="00041094">
        <w:rPr>
          <w:rFonts w:asciiTheme="minorHAnsi" w:hAnsiTheme="minorHAnsi" w:cstheme="minorHAnsi"/>
          <w:lang w:val="sq-AL"/>
        </w:rPr>
        <w:t>, 18</w:t>
      </w:r>
      <w:r w:rsidR="0094667E" w:rsidRPr="00041094">
        <w:rPr>
          <w:rFonts w:asciiTheme="minorHAnsi" w:hAnsiTheme="minorHAnsi" w:cstheme="minorHAnsi"/>
          <w:lang w:val="sq-AL"/>
        </w:rPr>
        <w:t>% e p</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rb</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jn</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 mbeturinat e letr</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s dhe karto</w:t>
      </w:r>
      <w:r w:rsidRPr="00041094">
        <w:rPr>
          <w:rFonts w:asciiTheme="minorHAnsi" w:hAnsiTheme="minorHAnsi" w:cstheme="minorHAnsi"/>
          <w:lang w:val="sq-AL"/>
        </w:rPr>
        <w:t>ni</w:t>
      </w:r>
      <w:r w:rsidR="003D67E3" w:rsidRPr="00041094">
        <w:rPr>
          <w:rFonts w:asciiTheme="minorHAnsi" w:hAnsiTheme="minorHAnsi" w:cstheme="minorHAnsi"/>
          <w:lang w:val="sq-AL"/>
        </w:rPr>
        <w:t>t, 6.5</w:t>
      </w:r>
      <w:r w:rsidRPr="00041094">
        <w:rPr>
          <w:rFonts w:asciiTheme="minorHAnsi" w:hAnsiTheme="minorHAnsi" w:cstheme="minorHAnsi"/>
          <w:lang w:val="sq-AL"/>
        </w:rPr>
        <w:t xml:space="preserve">% mbeturinat e </w:t>
      </w:r>
      <w:r w:rsidRPr="00041094">
        <w:rPr>
          <w:rFonts w:asciiTheme="minorHAnsi" w:hAnsiTheme="minorHAnsi" w:cstheme="minorHAnsi"/>
          <w:lang w:val="sq-AL"/>
        </w:rPr>
        <w:lastRenderedPageBreak/>
        <w:t>qelqit, 33% mbeturinat organike</w:t>
      </w:r>
      <w:r w:rsidR="0094667E" w:rsidRPr="00041094">
        <w:rPr>
          <w:rFonts w:asciiTheme="minorHAnsi" w:hAnsiTheme="minorHAnsi" w:cstheme="minorHAnsi"/>
          <w:lang w:val="sq-AL"/>
        </w:rPr>
        <w:t xml:space="preserve">, </w:t>
      </w:r>
      <w:r w:rsidR="003D67E3" w:rsidRPr="00041094">
        <w:rPr>
          <w:rFonts w:asciiTheme="minorHAnsi" w:hAnsiTheme="minorHAnsi" w:cstheme="minorHAnsi"/>
          <w:lang w:val="sq-AL"/>
        </w:rPr>
        <w:t>3.8</w:t>
      </w:r>
      <w:r w:rsidR="00077F28" w:rsidRPr="00041094">
        <w:rPr>
          <w:rFonts w:asciiTheme="minorHAnsi" w:hAnsiTheme="minorHAnsi" w:cstheme="minorHAnsi"/>
          <w:lang w:val="sq-AL"/>
        </w:rPr>
        <w:t xml:space="preserve"> mbeturina nga tekstili dhe veshj</w:t>
      </w:r>
      <w:r w:rsidR="003D67E3" w:rsidRPr="00041094">
        <w:rPr>
          <w:rFonts w:asciiTheme="minorHAnsi" w:hAnsiTheme="minorHAnsi" w:cstheme="minorHAnsi"/>
          <w:lang w:val="sq-AL"/>
        </w:rPr>
        <w:t>mbadhjet</w:t>
      </w:r>
      <w:r w:rsidR="00077F28" w:rsidRPr="00041094">
        <w:rPr>
          <w:rFonts w:asciiTheme="minorHAnsi" w:hAnsiTheme="minorHAnsi" w:cstheme="minorHAnsi"/>
          <w:lang w:val="sq-AL"/>
        </w:rPr>
        <w:t xml:space="preserve">, </w:t>
      </w:r>
      <w:r w:rsidR="003D67E3" w:rsidRPr="00041094">
        <w:rPr>
          <w:rFonts w:asciiTheme="minorHAnsi" w:hAnsiTheme="minorHAnsi" w:cstheme="minorHAnsi"/>
          <w:lang w:val="sq-AL"/>
        </w:rPr>
        <w:t>20.3</w:t>
      </w:r>
      <w:r w:rsidR="0094667E" w:rsidRPr="00041094">
        <w:rPr>
          <w:rFonts w:asciiTheme="minorHAnsi" w:hAnsiTheme="minorHAnsi" w:cstheme="minorHAnsi"/>
          <w:lang w:val="sq-AL"/>
        </w:rPr>
        <w:t xml:space="preserve"> mbeturinat e plastik</w:t>
      </w:r>
      <w:r w:rsidR="00077F28" w:rsidRPr="00041094">
        <w:rPr>
          <w:rFonts w:asciiTheme="minorHAnsi" w:hAnsiTheme="minorHAnsi" w:cstheme="minorHAnsi"/>
          <w:lang w:val="sq-AL"/>
        </w:rPr>
        <w:t>ë</w:t>
      </w:r>
      <w:r w:rsidR="0094667E" w:rsidRPr="00041094">
        <w:rPr>
          <w:rFonts w:asciiTheme="minorHAnsi" w:hAnsiTheme="minorHAnsi" w:cstheme="minorHAnsi"/>
          <w:lang w:val="sq-AL"/>
        </w:rPr>
        <w:t xml:space="preserve">s, </w:t>
      </w:r>
      <w:r w:rsidR="003D67E3" w:rsidRPr="00041094">
        <w:rPr>
          <w:rFonts w:asciiTheme="minorHAnsi" w:hAnsiTheme="minorHAnsi" w:cstheme="minorHAnsi"/>
          <w:lang w:val="sq-AL"/>
        </w:rPr>
        <w:t>1.7</w:t>
      </w:r>
      <w:r w:rsidR="00077F28" w:rsidRPr="00041094">
        <w:rPr>
          <w:rFonts w:asciiTheme="minorHAnsi" w:hAnsiTheme="minorHAnsi" w:cstheme="minorHAnsi"/>
          <w:lang w:val="sq-AL"/>
        </w:rPr>
        <w:t xml:space="preserve"> mbeturina nga metali,</w:t>
      </w:r>
      <w:r w:rsidR="003D67E3" w:rsidRPr="00041094">
        <w:rPr>
          <w:rFonts w:asciiTheme="minorHAnsi" w:hAnsiTheme="minorHAnsi" w:cstheme="minorHAnsi"/>
          <w:lang w:val="sq-AL"/>
        </w:rPr>
        <w:t xml:space="preserve"> etj</w:t>
      </w:r>
      <w:r w:rsidR="009A146F" w:rsidRPr="00041094">
        <w:rPr>
          <w:rFonts w:asciiTheme="minorHAnsi" w:hAnsiTheme="minorHAnsi" w:cstheme="minorHAnsi"/>
          <w:lang w:val="sq-AL"/>
        </w:rPr>
        <w:t xml:space="preserve"> (tabela 7</w:t>
      </w:r>
      <w:r w:rsidR="00077F28" w:rsidRPr="00041094">
        <w:rPr>
          <w:rFonts w:asciiTheme="minorHAnsi" w:hAnsiTheme="minorHAnsi" w:cstheme="minorHAnsi"/>
          <w:lang w:val="sq-AL"/>
        </w:rPr>
        <w:t>)</w:t>
      </w:r>
      <w:r w:rsidR="0094667E" w:rsidRPr="00041094">
        <w:rPr>
          <w:rFonts w:asciiTheme="minorHAnsi" w:hAnsiTheme="minorHAnsi" w:cstheme="minorHAnsi"/>
          <w:lang w:val="sq-AL"/>
        </w:rPr>
        <w:t>.</w:t>
      </w:r>
    </w:p>
    <w:tbl>
      <w:tblPr>
        <w:tblStyle w:val="TableGrid1"/>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925"/>
        <w:gridCol w:w="2077"/>
        <w:gridCol w:w="1174"/>
        <w:gridCol w:w="1293"/>
        <w:gridCol w:w="1196"/>
        <w:gridCol w:w="1346"/>
      </w:tblGrid>
      <w:tr w:rsidR="00986902" w:rsidRPr="00041094" w14:paraId="50960234" w14:textId="77777777" w:rsidTr="00EE0307">
        <w:trPr>
          <w:trHeight w:val="454"/>
        </w:trPr>
        <w:tc>
          <w:tcPr>
            <w:tcW w:w="9237" w:type="dxa"/>
            <w:gridSpan w:val="6"/>
          </w:tcPr>
          <w:p w14:paraId="32390588" w14:textId="77777777" w:rsidR="00986902" w:rsidRPr="00041094" w:rsidRDefault="009A146F" w:rsidP="00EE0307">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Tabela 7</w:t>
            </w:r>
            <w:r w:rsidR="00986902" w:rsidRPr="00041094">
              <w:rPr>
                <w:rFonts w:asciiTheme="minorHAnsi" w:hAnsiTheme="minorHAnsi" w:cstheme="minorHAnsi"/>
                <w:sz w:val="18"/>
                <w:szCs w:val="18"/>
                <w:lang w:val="sq-AL"/>
              </w:rPr>
              <w:t>: Rezultatet e përbërjes së mbeturinave (vjeshtë)</w:t>
            </w:r>
          </w:p>
        </w:tc>
      </w:tr>
      <w:tr w:rsidR="003D67E3" w:rsidRPr="00041094" w14:paraId="54285FF4" w14:textId="77777777" w:rsidTr="00EE0307">
        <w:trPr>
          <w:trHeight w:val="454"/>
        </w:trPr>
        <w:tc>
          <w:tcPr>
            <w:tcW w:w="2000" w:type="dxa"/>
            <w:vMerge w:val="restart"/>
          </w:tcPr>
          <w:p w14:paraId="25DF6FE4" w14:textId="77777777" w:rsidR="003D67E3" w:rsidRPr="00041094" w:rsidRDefault="003D67E3"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Rrjedhat e mbeturinave</w:t>
            </w:r>
          </w:p>
          <w:p w14:paraId="07D43FFE" w14:textId="77777777" w:rsidR="003D67E3" w:rsidRPr="00041094" w:rsidRDefault="003D67E3"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 </w:t>
            </w:r>
          </w:p>
        </w:tc>
        <w:tc>
          <w:tcPr>
            <w:tcW w:w="2104" w:type="dxa"/>
          </w:tcPr>
          <w:p w14:paraId="74A7B5A8" w14:textId="77777777" w:rsidR="003D67E3" w:rsidRPr="00041094" w:rsidRDefault="003D67E3" w:rsidP="00EE0307">
            <w:pPr>
              <w:pStyle w:val="NormalWeb"/>
              <w:spacing w:after="0" w:line="240" w:lineRule="auto"/>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w:t>
            </w:r>
          </w:p>
          <w:p w14:paraId="60F0EBAF" w14:textId="77777777" w:rsidR="003D67E3" w:rsidRPr="00041094" w:rsidRDefault="003D67E3"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Zonat e banimit (blloqe/apartamente) pa kopsht</w:t>
            </w:r>
          </w:p>
        </w:tc>
        <w:tc>
          <w:tcPr>
            <w:tcW w:w="1215" w:type="dxa"/>
          </w:tcPr>
          <w:p w14:paraId="158E89F2" w14:textId="77777777" w:rsidR="003D67E3" w:rsidRPr="00041094" w:rsidRDefault="003D67E3" w:rsidP="00EE0307">
            <w:pPr>
              <w:pStyle w:val="NormalWeb"/>
              <w:spacing w:after="0" w:line="240" w:lineRule="auto"/>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w:t>
            </w:r>
          </w:p>
          <w:p w14:paraId="184EB593" w14:textId="77777777" w:rsidR="003D67E3" w:rsidRPr="00041094" w:rsidRDefault="003D67E3"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Zonat shtëpi me kopsht</w:t>
            </w:r>
          </w:p>
        </w:tc>
        <w:tc>
          <w:tcPr>
            <w:tcW w:w="1319" w:type="dxa"/>
          </w:tcPr>
          <w:p w14:paraId="1E9885C5" w14:textId="77777777" w:rsidR="003D67E3" w:rsidRPr="00041094" w:rsidRDefault="003D67E3" w:rsidP="00EE0307">
            <w:pPr>
              <w:pStyle w:val="NormalWeb"/>
              <w:spacing w:after="0" w:line="240" w:lineRule="auto"/>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w:t>
            </w:r>
          </w:p>
          <w:p w14:paraId="5C50A756" w14:textId="77777777" w:rsidR="003D67E3" w:rsidRPr="00041094" w:rsidRDefault="003D67E3"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Zonat komerciale</w:t>
            </w:r>
          </w:p>
        </w:tc>
        <w:tc>
          <w:tcPr>
            <w:tcW w:w="1234" w:type="dxa"/>
          </w:tcPr>
          <w:p w14:paraId="1D30871B" w14:textId="77777777" w:rsidR="003D67E3" w:rsidRPr="00041094" w:rsidRDefault="003D67E3" w:rsidP="00EE0307">
            <w:pPr>
              <w:pStyle w:val="NormalWeb"/>
              <w:spacing w:after="0" w:line="240" w:lineRule="auto"/>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p w14:paraId="69BBC9C2" w14:textId="77777777" w:rsidR="003D67E3" w:rsidRPr="00041094" w:rsidRDefault="003D67E3"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Zona të përziera</w:t>
            </w:r>
          </w:p>
        </w:tc>
        <w:tc>
          <w:tcPr>
            <w:tcW w:w="1365" w:type="dxa"/>
          </w:tcPr>
          <w:p w14:paraId="64380518" w14:textId="77777777" w:rsidR="003D67E3" w:rsidRPr="00041094" w:rsidRDefault="003D67E3"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Përbërja e mbeturinave të qytetit të Ferizajt</w:t>
            </w:r>
          </w:p>
        </w:tc>
      </w:tr>
      <w:tr w:rsidR="003D67E3" w:rsidRPr="00041094" w14:paraId="7CCEBADC" w14:textId="77777777" w:rsidTr="00EE0307">
        <w:trPr>
          <w:trHeight w:val="283"/>
        </w:trPr>
        <w:tc>
          <w:tcPr>
            <w:tcW w:w="2000" w:type="dxa"/>
            <w:vMerge/>
          </w:tcPr>
          <w:p w14:paraId="2BF6059C" w14:textId="77777777" w:rsidR="003D67E3" w:rsidRPr="00041094" w:rsidRDefault="003D67E3" w:rsidP="00EE0307">
            <w:pPr>
              <w:jc w:val="center"/>
              <w:rPr>
                <w:rFonts w:asciiTheme="minorHAnsi" w:hAnsiTheme="minorHAnsi" w:cstheme="minorHAnsi"/>
                <w:color w:val="000000" w:themeColor="text1"/>
                <w:sz w:val="18"/>
                <w:szCs w:val="18"/>
                <w:lang w:val="sq-AL"/>
              </w:rPr>
            </w:pPr>
          </w:p>
        </w:tc>
        <w:tc>
          <w:tcPr>
            <w:tcW w:w="2104" w:type="dxa"/>
          </w:tcPr>
          <w:p w14:paraId="1841EFB7" w14:textId="77777777" w:rsidR="003D67E3" w:rsidRPr="00041094" w:rsidRDefault="003D67E3"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bCs/>
                <w:color w:val="000000" w:themeColor="text1"/>
                <w:sz w:val="18"/>
                <w:szCs w:val="18"/>
                <w:lang w:val="sq-AL"/>
              </w:rPr>
              <w:t>15%</w:t>
            </w:r>
          </w:p>
        </w:tc>
        <w:tc>
          <w:tcPr>
            <w:tcW w:w="1215" w:type="dxa"/>
          </w:tcPr>
          <w:p w14:paraId="3496023E" w14:textId="77777777" w:rsidR="003D67E3" w:rsidRPr="00041094" w:rsidRDefault="003D67E3"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bCs/>
                <w:color w:val="000000" w:themeColor="text1"/>
                <w:sz w:val="18"/>
                <w:szCs w:val="18"/>
                <w:lang w:val="sq-AL"/>
              </w:rPr>
              <w:t>35%</w:t>
            </w:r>
          </w:p>
        </w:tc>
        <w:tc>
          <w:tcPr>
            <w:tcW w:w="1319" w:type="dxa"/>
          </w:tcPr>
          <w:p w14:paraId="79E0D84A" w14:textId="77777777" w:rsidR="003D67E3" w:rsidRPr="00041094" w:rsidRDefault="003D67E3"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bCs/>
                <w:color w:val="000000" w:themeColor="text1"/>
                <w:sz w:val="18"/>
                <w:szCs w:val="18"/>
                <w:lang w:val="sq-AL"/>
              </w:rPr>
              <w:t>25%</w:t>
            </w:r>
          </w:p>
        </w:tc>
        <w:tc>
          <w:tcPr>
            <w:tcW w:w="1234" w:type="dxa"/>
          </w:tcPr>
          <w:p w14:paraId="41D691EF" w14:textId="77777777" w:rsidR="003D67E3" w:rsidRPr="00041094" w:rsidRDefault="003D67E3"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bCs/>
                <w:color w:val="000000" w:themeColor="text1"/>
                <w:sz w:val="18"/>
                <w:szCs w:val="18"/>
                <w:lang w:val="sq-AL"/>
              </w:rPr>
              <w:t>25%</w:t>
            </w:r>
          </w:p>
        </w:tc>
        <w:tc>
          <w:tcPr>
            <w:tcW w:w="1365" w:type="dxa"/>
          </w:tcPr>
          <w:p w14:paraId="5FA94BD3" w14:textId="77777777" w:rsidR="003D67E3" w:rsidRPr="00041094" w:rsidRDefault="003D67E3"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bCs/>
                <w:color w:val="000000" w:themeColor="text1"/>
                <w:sz w:val="18"/>
                <w:szCs w:val="18"/>
                <w:lang w:val="sq-AL"/>
              </w:rPr>
              <w:t>100%</w:t>
            </w:r>
          </w:p>
        </w:tc>
      </w:tr>
      <w:tr w:rsidR="003C6905" w:rsidRPr="00041094" w14:paraId="36F32F14" w14:textId="77777777" w:rsidTr="00EE0307">
        <w:trPr>
          <w:trHeight w:val="283"/>
        </w:trPr>
        <w:tc>
          <w:tcPr>
            <w:tcW w:w="2000" w:type="dxa"/>
          </w:tcPr>
          <w:p w14:paraId="21E388A1"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Mbeturinat organike</w:t>
            </w:r>
          </w:p>
        </w:tc>
        <w:tc>
          <w:tcPr>
            <w:tcW w:w="2104" w:type="dxa"/>
          </w:tcPr>
          <w:p w14:paraId="30FD41F6"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34.75%</w:t>
            </w:r>
          </w:p>
        </w:tc>
        <w:tc>
          <w:tcPr>
            <w:tcW w:w="1215" w:type="dxa"/>
          </w:tcPr>
          <w:p w14:paraId="7ED83A0D"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31.96%</w:t>
            </w:r>
          </w:p>
        </w:tc>
        <w:tc>
          <w:tcPr>
            <w:tcW w:w="1319" w:type="dxa"/>
          </w:tcPr>
          <w:p w14:paraId="4838140F"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37.61%</w:t>
            </w:r>
          </w:p>
        </w:tc>
        <w:tc>
          <w:tcPr>
            <w:tcW w:w="1234" w:type="dxa"/>
          </w:tcPr>
          <w:p w14:paraId="2A666FB9"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17.13%</w:t>
            </w:r>
          </w:p>
        </w:tc>
        <w:tc>
          <w:tcPr>
            <w:tcW w:w="1365" w:type="dxa"/>
          </w:tcPr>
          <w:p w14:paraId="36D8D1BE"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33.0%</w:t>
            </w:r>
          </w:p>
        </w:tc>
      </w:tr>
      <w:tr w:rsidR="003C6905" w:rsidRPr="00041094" w14:paraId="12624EC3" w14:textId="77777777" w:rsidTr="00EE0307">
        <w:trPr>
          <w:trHeight w:val="283"/>
        </w:trPr>
        <w:tc>
          <w:tcPr>
            <w:tcW w:w="2000" w:type="dxa"/>
          </w:tcPr>
          <w:p w14:paraId="2A61EFED"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Mbeturina ushqimore</w:t>
            </w:r>
          </w:p>
        </w:tc>
        <w:tc>
          <w:tcPr>
            <w:tcW w:w="2104" w:type="dxa"/>
          </w:tcPr>
          <w:p w14:paraId="0A3E32E3"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27.23%</w:t>
            </w:r>
          </w:p>
        </w:tc>
        <w:tc>
          <w:tcPr>
            <w:tcW w:w="1215" w:type="dxa"/>
          </w:tcPr>
          <w:p w14:paraId="0F32F580"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27.56%</w:t>
            </w:r>
          </w:p>
        </w:tc>
        <w:tc>
          <w:tcPr>
            <w:tcW w:w="1319" w:type="dxa"/>
          </w:tcPr>
          <w:p w14:paraId="3100EA78"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37.61%</w:t>
            </w:r>
          </w:p>
        </w:tc>
        <w:tc>
          <w:tcPr>
            <w:tcW w:w="1234" w:type="dxa"/>
          </w:tcPr>
          <w:p w14:paraId="0B2FD590"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15.56%</w:t>
            </w:r>
          </w:p>
        </w:tc>
        <w:tc>
          <w:tcPr>
            <w:tcW w:w="1365" w:type="dxa"/>
          </w:tcPr>
          <w:p w14:paraId="4520B23B"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29.3%</w:t>
            </w:r>
          </w:p>
        </w:tc>
      </w:tr>
      <w:tr w:rsidR="003C6905" w:rsidRPr="00041094" w14:paraId="17F555DD" w14:textId="77777777" w:rsidTr="00EE0307">
        <w:trPr>
          <w:trHeight w:val="283"/>
        </w:trPr>
        <w:tc>
          <w:tcPr>
            <w:tcW w:w="2000" w:type="dxa"/>
          </w:tcPr>
          <w:p w14:paraId="607453B3"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Mbeturina jeshile</w:t>
            </w:r>
          </w:p>
        </w:tc>
        <w:tc>
          <w:tcPr>
            <w:tcW w:w="2104" w:type="dxa"/>
          </w:tcPr>
          <w:p w14:paraId="69BBD118"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7.52%</w:t>
            </w:r>
          </w:p>
        </w:tc>
        <w:tc>
          <w:tcPr>
            <w:tcW w:w="1215" w:type="dxa"/>
          </w:tcPr>
          <w:p w14:paraId="6551621A"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4.40%</w:t>
            </w:r>
          </w:p>
        </w:tc>
        <w:tc>
          <w:tcPr>
            <w:tcW w:w="1319" w:type="dxa"/>
          </w:tcPr>
          <w:p w14:paraId="7E2D7E38"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0.00%</w:t>
            </w:r>
          </w:p>
        </w:tc>
        <w:tc>
          <w:tcPr>
            <w:tcW w:w="1234" w:type="dxa"/>
          </w:tcPr>
          <w:p w14:paraId="3250376F"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1.57%</w:t>
            </w:r>
          </w:p>
        </w:tc>
        <w:tc>
          <w:tcPr>
            <w:tcW w:w="1365" w:type="dxa"/>
          </w:tcPr>
          <w:p w14:paraId="4A6B785D"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3.7%</w:t>
            </w:r>
          </w:p>
        </w:tc>
      </w:tr>
      <w:tr w:rsidR="003C6905" w:rsidRPr="00041094" w14:paraId="4E215662" w14:textId="77777777" w:rsidTr="00EE0307">
        <w:trPr>
          <w:trHeight w:val="283"/>
        </w:trPr>
        <w:tc>
          <w:tcPr>
            <w:tcW w:w="2000" w:type="dxa"/>
          </w:tcPr>
          <w:p w14:paraId="39EBBD1A"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Plastikë</w:t>
            </w:r>
          </w:p>
        </w:tc>
        <w:tc>
          <w:tcPr>
            <w:tcW w:w="2104" w:type="dxa"/>
          </w:tcPr>
          <w:p w14:paraId="23C262AB"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20.76%</w:t>
            </w:r>
          </w:p>
        </w:tc>
        <w:tc>
          <w:tcPr>
            <w:tcW w:w="1215" w:type="dxa"/>
          </w:tcPr>
          <w:p w14:paraId="734FF3E3"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25.89%</w:t>
            </w:r>
          </w:p>
        </w:tc>
        <w:tc>
          <w:tcPr>
            <w:tcW w:w="1319" w:type="dxa"/>
          </w:tcPr>
          <w:p w14:paraId="5D4C4D64"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16.31%</w:t>
            </w:r>
          </w:p>
        </w:tc>
        <w:tc>
          <w:tcPr>
            <w:tcW w:w="1234" w:type="dxa"/>
          </w:tcPr>
          <w:p w14:paraId="5341CDF8"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13.80%</w:t>
            </w:r>
          </w:p>
        </w:tc>
        <w:tc>
          <w:tcPr>
            <w:tcW w:w="1365" w:type="dxa"/>
          </w:tcPr>
          <w:p w14:paraId="1E87785D"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20.3%</w:t>
            </w:r>
          </w:p>
        </w:tc>
      </w:tr>
      <w:tr w:rsidR="003C6905" w:rsidRPr="00041094" w14:paraId="67CEC816" w14:textId="77777777" w:rsidTr="00EE0307">
        <w:trPr>
          <w:trHeight w:val="283"/>
        </w:trPr>
        <w:tc>
          <w:tcPr>
            <w:tcW w:w="2000" w:type="dxa"/>
          </w:tcPr>
          <w:p w14:paraId="6FFBDC31" w14:textId="77777777" w:rsidR="003C6905" w:rsidRPr="00041094" w:rsidRDefault="003C6905"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Shishe PET</w:t>
            </w:r>
          </w:p>
        </w:tc>
        <w:tc>
          <w:tcPr>
            <w:tcW w:w="2104" w:type="dxa"/>
          </w:tcPr>
          <w:p w14:paraId="2C3B47E7"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4.45%</w:t>
            </w:r>
          </w:p>
        </w:tc>
        <w:tc>
          <w:tcPr>
            <w:tcW w:w="1215" w:type="dxa"/>
          </w:tcPr>
          <w:p w14:paraId="79422562"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6.34%</w:t>
            </w:r>
          </w:p>
        </w:tc>
        <w:tc>
          <w:tcPr>
            <w:tcW w:w="1319" w:type="dxa"/>
          </w:tcPr>
          <w:p w14:paraId="79A110D7"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6.06%</w:t>
            </w:r>
          </w:p>
        </w:tc>
        <w:tc>
          <w:tcPr>
            <w:tcW w:w="1234" w:type="dxa"/>
          </w:tcPr>
          <w:p w14:paraId="33100C35"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2.19%</w:t>
            </w:r>
          </w:p>
        </w:tc>
        <w:tc>
          <w:tcPr>
            <w:tcW w:w="1365" w:type="dxa"/>
          </w:tcPr>
          <w:p w14:paraId="09B109BA"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5.3%</w:t>
            </w:r>
          </w:p>
        </w:tc>
      </w:tr>
      <w:tr w:rsidR="003C6905" w:rsidRPr="00041094" w14:paraId="250CE805" w14:textId="77777777" w:rsidTr="00EE0307">
        <w:trPr>
          <w:trHeight w:val="283"/>
        </w:trPr>
        <w:tc>
          <w:tcPr>
            <w:tcW w:w="2000" w:type="dxa"/>
          </w:tcPr>
          <w:p w14:paraId="02DED195"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Qese plastike</w:t>
            </w:r>
          </w:p>
        </w:tc>
        <w:tc>
          <w:tcPr>
            <w:tcW w:w="2104" w:type="dxa"/>
          </w:tcPr>
          <w:p w14:paraId="391AEF96"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7.47%</w:t>
            </w:r>
          </w:p>
        </w:tc>
        <w:tc>
          <w:tcPr>
            <w:tcW w:w="1215" w:type="dxa"/>
          </w:tcPr>
          <w:p w14:paraId="596618A5"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8.25%</w:t>
            </w:r>
          </w:p>
        </w:tc>
        <w:tc>
          <w:tcPr>
            <w:tcW w:w="1319" w:type="dxa"/>
          </w:tcPr>
          <w:p w14:paraId="3CCC69E7"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5.42%</w:t>
            </w:r>
          </w:p>
        </w:tc>
        <w:tc>
          <w:tcPr>
            <w:tcW w:w="1234" w:type="dxa"/>
          </w:tcPr>
          <w:p w14:paraId="09079558"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9.59%</w:t>
            </w:r>
          </w:p>
        </w:tc>
        <w:tc>
          <w:tcPr>
            <w:tcW w:w="1365" w:type="dxa"/>
          </w:tcPr>
          <w:p w14:paraId="02F8FCF5"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7.3%</w:t>
            </w:r>
          </w:p>
        </w:tc>
      </w:tr>
      <w:tr w:rsidR="003C6905" w:rsidRPr="00041094" w14:paraId="1704EFDB" w14:textId="77777777" w:rsidTr="00EE0307">
        <w:trPr>
          <w:trHeight w:val="283"/>
        </w:trPr>
        <w:tc>
          <w:tcPr>
            <w:tcW w:w="2000" w:type="dxa"/>
          </w:tcPr>
          <w:p w14:paraId="7B2DD750"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Plastika të tjera</w:t>
            </w:r>
          </w:p>
        </w:tc>
        <w:tc>
          <w:tcPr>
            <w:tcW w:w="2104" w:type="dxa"/>
          </w:tcPr>
          <w:p w14:paraId="28AA248E"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8.84%</w:t>
            </w:r>
          </w:p>
        </w:tc>
        <w:tc>
          <w:tcPr>
            <w:tcW w:w="1215" w:type="dxa"/>
          </w:tcPr>
          <w:p w14:paraId="2249253E"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11.30%</w:t>
            </w:r>
          </w:p>
        </w:tc>
        <w:tc>
          <w:tcPr>
            <w:tcW w:w="1319" w:type="dxa"/>
          </w:tcPr>
          <w:p w14:paraId="6B268434"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4.83%</w:t>
            </w:r>
          </w:p>
        </w:tc>
        <w:tc>
          <w:tcPr>
            <w:tcW w:w="1234" w:type="dxa"/>
          </w:tcPr>
          <w:p w14:paraId="3FAAA013"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2.01%</w:t>
            </w:r>
          </w:p>
        </w:tc>
        <w:tc>
          <w:tcPr>
            <w:tcW w:w="1365" w:type="dxa"/>
          </w:tcPr>
          <w:p w14:paraId="0FCBC302"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7.7%</w:t>
            </w:r>
          </w:p>
        </w:tc>
      </w:tr>
      <w:tr w:rsidR="003C6905" w:rsidRPr="00041094" w14:paraId="20E41C60" w14:textId="77777777" w:rsidTr="00EE0307">
        <w:trPr>
          <w:trHeight w:val="283"/>
        </w:trPr>
        <w:tc>
          <w:tcPr>
            <w:tcW w:w="2000" w:type="dxa"/>
          </w:tcPr>
          <w:p w14:paraId="33726D04" w14:textId="77777777" w:rsidR="003C6905" w:rsidRPr="00041094" w:rsidRDefault="003C6905" w:rsidP="00EE0307">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Tetrapak</w:t>
            </w:r>
          </w:p>
        </w:tc>
        <w:tc>
          <w:tcPr>
            <w:tcW w:w="2104" w:type="dxa"/>
          </w:tcPr>
          <w:p w14:paraId="47CCFEBB"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1.12%</w:t>
            </w:r>
          </w:p>
        </w:tc>
        <w:tc>
          <w:tcPr>
            <w:tcW w:w="1215" w:type="dxa"/>
          </w:tcPr>
          <w:p w14:paraId="1E552254"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2.24%</w:t>
            </w:r>
          </w:p>
        </w:tc>
        <w:tc>
          <w:tcPr>
            <w:tcW w:w="1319" w:type="dxa"/>
          </w:tcPr>
          <w:p w14:paraId="4312B48D"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2.62%</w:t>
            </w:r>
          </w:p>
        </w:tc>
        <w:tc>
          <w:tcPr>
            <w:tcW w:w="1234" w:type="dxa"/>
          </w:tcPr>
          <w:p w14:paraId="3FA55C5D"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1.09%</w:t>
            </w:r>
          </w:p>
        </w:tc>
        <w:tc>
          <w:tcPr>
            <w:tcW w:w="1365" w:type="dxa"/>
          </w:tcPr>
          <w:p w14:paraId="45D53F24"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1.9%</w:t>
            </w:r>
          </w:p>
        </w:tc>
      </w:tr>
      <w:tr w:rsidR="003C6905" w:rsidRPr="00041094" w14:paraId="59167E5F" w14:textId="77777777" w:rsidTr="00EE0307">
        <w:trPr>
          <w:trHeight w:val="283"/>
        </w:trPr>
        <w:tc>
          <w:tcPr>
            <w:tcW w:w="2000" w:type="dxa"/>
          </w:tcPr>
          <w:p w14:paraId="6A214F9C"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Letër/ Karton</w:t>
            </w:r>
          </w:p>
        </w:tc>
        <w:tc>
          <w:tcPr>
            <w:tcW w:w="2104" w:type="dxa"/>
          </w:tcPr>
          <w:p w14:paraId="1AF8117B"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13.14%</w:t>
            </w:r>
          </w:p>
        </w:tc>
        <w:tc>
          <w:tcPr>
            <w:tcW w:w="1215" w:type="dxa"/>
          </w:tcPr>
          <w:p w14:paraId="39C34E30"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14.11%</w:t>
            </w:r>
          </w:p>
        </w:tc>
        <w:tc>
          <w:tcPr>
            <w:tcW w:w="1319" w:type="dxa"/>
          </w:tcPr>
          <w:p w14:paraId="149B4B40"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21.58%</w:t>
            </w:r>
          </w:p>
        </w:tc>
        <w:tc>
          <w:tcPr>
            <w:tcW w:w="1234" w:type="dxa"/>
          </w:tcPr>
          <w:p w14:paraId="24A2987D"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33.07%</w:t>
            </w:r>
          </w:p>
        </w:tc>
        <w:tc>
          <w:tcPr>
            <w:tcW w:w="1365" w:type="dxa"/>
          </w:tcPr>
          <w:p w14:paraId="0CC0BCC5"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18.0%</w:t>
            </w:r>
          </w:p>
        </w:tc>
      </w:tr>
      <w:tr w:rsidR="003C6905" w:rsidRPr="00041094" w14:paraId="4BE45E27" w14:textId="77777777" w:rsidTr="00EE0307">
        <w:trPr>
          <w:trHeight w:val="283"/>
        </w:trPr>
        <w:tc>
          <w:tcPr>
            <w:tcW w:w="2000" w:type="dxa"/>
          </w:tcPr>
          <w:p w14:paraId="4EFAF42D"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Kartoni</w:t>
            </w:r>
          </w:p>
        </w:tc>
        <w:tc>
          <w:tcPr>
            <w:tcW w:w="2104" w:type="dxa"/>
          </w:tcPr>
          <w:p w14:paraId="0C76513F"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5.88%</w:t>
            </w:r>
          </w:p>
        </w:tc>
        <w:tc>
          <w:tcPr>
            <w:tcW w:w="1215" w:type="dxa"/>
          </w:tcPr>
          <w:p w14:paraId="32178AC5"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4.73%</w:t>
            </w:r>
          </w:p>
        </w:tc>
        <w:tc>
          <w:tcPr>
            <w:tcW w:w="1319" w:type="dxa"/>
          </w:tcPr>
          <w:p w14:paraId="4C3379D6"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18.24%</w:t>
            </w:r>
          </w:p>
        </w:tc>
        <w:tc>
          <w:tcPr>
            <w:tcW w:w="1234" w:type="dxa"/>
          </w:tcPr>
          <w:p w14:paraId="6DD5F183"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17.14%</w:t>
            </w:r>
          </w:p>
        </w:tc>
        <w:tc>
          <w:tcPr>
            <w:tcW w:w="1365" w:type="dxa"/>
          </w:tcPr>
          <w:p w14:paraId="439F2893"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10.4%</w:t>
            </w:r>
          </w:p>
        </w:tc>
      </w:tr>
      <w:tr w:rsidR="003C6905" w:rsidRPr="00041094" w14:paraId="3B89712C" w14:textId="77777777" w:rsidTr="00EE0307">
        <w:trPr>
          <w:trHeight w:val="283"/>
        </w:trPr>
        <w:tc>
          <w:tcPr>
            <w:tcW w:w="2000" w:type="dxa"/>
          </w:tcPr>
          <w:p w14:paraId="12FCD457"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Letër</w:t>
            </w:r>
          </w:p>
        </w:tc>
        <w:tc>
          <w:tcPr>
            <w:tcW w:w="2104" w:type="dxa"/>
          </w:tcPr>
          <w:p w14:paraId="086ABCBD"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7.26%</w:t>
            </w:r>
          </w:p>
        </w:tc>
        <w:tc>
          <w:tcPr>
            <w:tcW w:w="1215" w:type="dxa"/>
          </w:tcPr>
          <w:p w14:paraId="01D75BCE"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9.38%</w:t>
            </w:r>
          </w:p>
        </w:tc>
        <w:tc>
          <w:tcPr>
            <w:tcW w:w="1319" w:type="dxa"/>
          </w:tcPr>
          <w:p w14:paraId="3DE9A9B4"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3.34%</w:t>
            </w:r>
          </w:p>
        </w:tc>
        <w:tc>
          <w:tcPr>
            <w:tcW w:w="1234" w:type="dxa"/>
          </w:tcPr>
          <w:p w14:paraId="48203D41"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15.94%</w:t>
            </w:r>
          </w:p>
        </w:tc>
        <w:tc>
          <w:tcPr>
            <w:tcW w:w="1365" w:type="dxa"/>
          </w:tcPr>
          <w:p w14:paraId="17DAAF72"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7.6%</w:t>
            </w:r>
          </w:p>
        </w:tc>
      </w:tr>
      <w:tr w:rsidR="003C6905" w:rsidRPr="00041094" w14:paraId="5AF3E945" w14:textId="77777777" w:rsidTr="00EE0307">
        <w:trPr>
          <w:trHeight w:val="283"/>
        </w:trPr>
        <w:tc>
          <w:tcPr>
            <w:tcW w:w="2000" w:type="dxa"/>
          </w:tcPr>
          <w:p w14:paraId="22C766C6"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Tekstil dhe Këpucë</w:t>
            </w:r>
          </w:p>
        </w:tc>
        <w:tc>
          <w:tcPr>
            <w:tcW w:w="2104" w:type="dxa"/>
          </w:tcPr>
          <w:p w14:paraId="56BE7FD6"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3.02%</w:t>
            </w:r>
          </w:p>
        </w:tc>
        <w:tc>
          <w:tcPr>
            <w:tcW w:w="1215" w:type="dxa"/>
          </w:tcPr>
          <w:p w14:paraId="653B20A3"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1.78%</w:t>
            </w:r>
          </w:p>
        </w:tc>
        <w:tc>
          <w:tcPr>
            <w:tcW w:w="1319" w:type="dxa"/>
          </w:tcPr>
          <w:p w14:paraId="285FFCA3"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6.82%</w:t>
            </w:r>
          </w:p>
        </w:tc>
        <w:tc>
          <w:tcPr>
            <w:tcW w:w="1234" w:type="dxa"/>
          </w:tcPr>
          <w:p w14:paraId="056BB084"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3.00%</w:t>
            </w:r>
          </w:p>
        </w:tc>
        <w:tc>
          <w:tcPr>
            <w:tcW w:w="1365" w:type="dxa"/>
          </w:tcPr>
          <w:p w14:paraId="0F5F6D61"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3.8%</w:t>
            </w:r>
          </w:p>
        </w:tc>
      </w:tr>
      <w:tr w:rsidR="003C6905" w:rsidRPr="00041094" w14:paraId="40625B38" w14:textId="77777777" w:rsidTr="00EE0307">
        <w:trPr>
          <w:trHeight w:val="283"/>
        </w:trPr>
        <w:tc>
          <w:tcPr>
            <w:tcW w:w="2000" w:type="dxa"/>
          </w:tcPr>
          <w:p w14:paraId="5A48DD66"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Metalet</w:t>
            </w:r>
          </w:p>
        </w:tc>
        <w:tc>
          <w:tcPr>
            <w:tcW w:w="2104" w:type="dxa"/>
          </w:tcPr>
          <w:p w14:paraId="38626A05"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0.92%</w:t>
            </w:r>
          </w:p>
        </w:tc>
        <w:tc>
          <w:tcPr>
            <w:tcW w:w="1215" w:type="dxa"/>
          </w:tcPr>
          <w:p w14:paraId="328A2519"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2.06%</w:t>
            </w:r>
          </w:p>
        </w:tc>
        <w:tc>
          <w:tcPr>
            <w:tcW w:w="1319" w:type="dxa"/>
          </w:tcPr>
          <w:p w14:paraId="78BDFD68"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2.42%</w:t>
            </w:r>
          </w:p>
        </w:tc>
        <w:tc>
          <w:tcPr>
            <w:tcW w:w="1234" w:type="dxa"/>
          </w:tcPr>
          <w:p w14:paraId="2BAF6A01"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1.01%</w:t>
            </w:r>
          </w:p>
        </w:tc>
        <w:tc>
          <w:tcPr>
            <w:tcW w:w="1365" w:type="dxa"/>
          </w:tcPr>
          <w:p w14:paraId="03827F82"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1.7%</w:t>
            </w:r>
          </w:p>
        </w:tc>
      </w:tr>
      <w:tr w:rsidR="003C6905" w:rsidRPr="00041094" w14:paraId="64011646" w14:textId="77777777" w:rsidTr="00EE0307">
        <w:trPr>
          <w:trHeight w:val="283"/>
        </w:trPr>
        <w:tc>
          <w:tcPr>
            <w:tcW w:w="2000" w:type="dxa"/>
          </w:tcPr>
          <w:p w14:paraId="185247A4"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Metale (me hekur)</w:t>
            </w:r>
          </w:p>
        </w:tc>
        <w:tc>
          <w:tcPr>
            <w:tcW w:w="2104" w:type="dxa"/>
          </w:tcPr>
          <w:p w14:paraId="27931F51"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0.75%</w:t>
            </w:r>
          </w:p>
        </w:tc>
        <w:tc>
          <w:tcPr>
            <w:tcW w:w="1215" w:type="dxa"/>
          </w:tcPr>
          <w:p w14:paraId="52253DDE"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1.19%</w:t>
            </w:r>
          </w:p>
        </w:tc>
        <w:tc>
          <w:tcPr>
            <w:tcW w:w="1319" w:type="dxa"/>
          </w:tcPr>
          <w:p w14:paraId="79C34683"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2.11%</w:t>
            </w:r>
          </w:p>
        </w:tc>
        <w:tc>
          <w:tcPr>
            <w:tcW w:w="1234" w:type="dxa"/>
          </w:tcPr>
          <w:p w14:paraId="5374F9C3"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0.18%</w:t>
            </w:r>
          </w:p>
        </w:tc>
        <w:tc>
          <w:tcPr>
            <w:tcW w:w="1365" w:type="dxa"/>
          </w:tcPr>
          <w:p w14:paraId="499E9684"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1.2%</w:t>
            </w:r>
          </w:p>
        </w:tc>
      </w:tr>
      <w:tr w:rsidR="003C6905" w:rsidRPr="00041094" w14:paraId="1290A4D4" w14:textId="77777777" w:rsidTr="00EE0307">
        <w:trPr>
          <w:trHeight w:val="283"/>
        </w:trPr>
        <w:tc>
          <w:tcPr>
            <w:tcW w:w="2000" w:type="dxa"/>
          </w:tcPr>
          <w:p w14:paraId="18C070D8"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iCs/>
                <w:color w:val="000000" w:themeColor="text1"/>
                <w:sz w:val="18"/>
                <w:szCs w:val="18"/>
                <w:lang w:val="sq-AL"/>
              </w:rPr>
              <w:t>Metale (pa hekur - alumin)</w:t>
            </w:r>
          </w:p>
        </w:tc>
        <w:tc>
          <w:tcPr>
            <w:tcW w:w="2104" w:type="dxa"/>
          </w:tcPr>
          <w:p w14:paraId="29B5DA26"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0.17%</w:t>
            </w:r>
          </w:p>
        </w:tc>
        <w:tc>
          <w:tcPr>
            <w:tcW w:w="1215" w:type="dxa"/>
          </w:tcPr>
          <w:p w14:paraId="407EA8D0"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0.87%</w:t>
            </w:r>
          </w:p>
        </w:tc>
        <w:tc>
          <w:tcPr>
            <w:tcW w:w="1319" w:type="dxa"/>
          </w:tcPr>
          <w:p w14:paraId="561F1891"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0.31%</w:t>
            </w:r>
          </w:p>
        </w:tc>
        <w:tc>
          <w:tcPr>
            <w:tcW w:w="1234" w:type="dxa"/>
          </w:tcPr>
          <w:p w14:paraId="01FE46D3"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0.82%</w:t>
            </w:r>
          </w:p>
        </w:tc>
        <w:tc>
          <w:tcPr>
            <w:tcW w:w="1365" w:type="dxa"/>
          </w:tcPr>
          <w:p w14:paraId="12EFBF75" w14:textId="77777777" w:rsidR="003C6905" w:rsidRPr="00041094" w:rsidRDefault="003C6905" w:rsidP="00EE0307">
            <w:pPr>
              <w:jc w:val="right"/>
              <w:rPr>
                <w:rFonts w:asciiTheme="minorHAnsi" w:hAnsiTheme="minorHAnsi" w:cstheme="minorHAnsi"/>
                <w:i/>
                <w:color w:val="000000" w:themeColor="text1"/>
                <w:sz w:val="18"/>
                <w:szCs w:val="18"/>
                <w:lang w:val="sq-AL"/>
              </w:rPr>
            </w:pPr>
            <w:r w:rsidRPr="00041094">
              <w:rPr>
                <w:rFonts w:asciiTheme="minorHAnsi" w:hAnsiTheme="minorHAnsi" w:cstheme="minorHAnsi"/>
                <w:i/>
                <w:color w:val="000000" w:themeColor="text1"/>
                <w:sz w:val="18"/>
                <w:szCs w:val="18"/>
                <w:lang w:val="sq-AL"/>
              </w:rPr>
              <w:t>0.5%</w:t>
            </w:r>
          </w:p>
        </w:tc>
      </w:tr>
      <w:tr w:rsidR="003C6905" w:rsidRPr="00041094" w14:paraId="2A05CC6B" w14:textId="77777777" w:rsidTr="00EE0307">
        <w:trPr>
          <w:trHeight w:val="283"/>
        </w:trPr>
        <w:tc>
          <w:tcPr>
            <w:tcW w:w="2000" w:type="dxa"/>
          </w:tcPr>
          <w:p w14:paraId="521021C5"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Qelqi</w:t>
            </w:r>
          </w:p>
        </w:tc>
        <w:tc>
          <w:tcPr>
            <w:tcW w:w="2104" w:type="dxa"/>
          </w:tcPr>
          <w:p w14:paraId="4FEC6AB7"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5.88%</w:t>
            </w:r>
          </w:p>
        </w:tc>
        <w:tc>
          <w:tcPr>
            <w:tcW w:w="1215" w:type="dxa"/>
          </w:tcPr>
          <w:p w14:paraId="3BC6DAC1"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3.86%</w:t>
            </w:r>
          </w:p>
        </w:tc>
        <w:tc>
          <w:tcPr>
            <w:tcW w:w="1319" w:type="dxa"/>
          </w:tcPr>
          <w:p w14:paraId="56C2E3A5"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2.96%</w:t>
            </w:r>
          </w:p>
        </w:tc>
        <w:tc>
          <w:tcPr>
            <w:tcW w:w="1234" w:type="dxa"/>
          </w:tcPr>
          <w:p w14:paraId="0DA4205D"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26.75%</w:t>
            </w:r>
          </w:p>
        </w:tc>
        <w:tc>
          <w:tcPr>
            <w:tcW w:w="1365" w:type="dxa"/>
          </w:tcPr>
          <w:p w14:paraId="6C7A4714"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6.5%</w:t>
            </w:r>
          </w:p>
        </w:tc>
      </w:tr>
      <w:tr w:rsidR="003C6905" w:rsidRPr="00041094" w14:paraId="011DF557" w14:textId="77777777" w:rsidTr="00EE0307">
        <w:trPr>
          <w:trHeight w:val="283"/>
        </w:trPr>
        <w:tc>
          <w:tcPr>
            <w:tcW w:w="2000" w:type="dxa"/>
          </w:tcPr>
          <w:p w14:paraId="3B7FEBFB"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Dru</w:t>
            </w:r>
          </w:p>
        </w:tc>
        <w:tc>
          <w:tcPr>
            <w:tcW w:w="2104" w:type="dxa"/>
          </w:tcPr>
          <w:p w14:paraId="358CBE1F"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215" w:type="dxa"/>
          </w:tcPr>
          <w:p w14:paraId="73667F1B"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319" w:type="dxa"/>
          </w:tcPr>
          <w:p w14:paraId="3E271277"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0.64%</w:t>
            </w:r>
          </w:p>
        </w:tc>
        <w:tc>
          <w:tcPr>
            <w:tcW w:w="1234" w:type="dxa"/>
          </w:tcPr>
          <w:p w14:paraId="7BFC292E"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1.49%</w:t>
            </w:r>
          </w:p>
        </w:tc>
        <w:tc>
          <w:tcPr>
            <w:tcW w:w="1365" w:type="dxa"/>
          </w:tcPr>
          <w:p w14:paraId="13C4D4A2"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0.3%</w:t>
            </w:r>
          </w:p>
        </w:tc>
      </w:tr>
      <w:tr w:rsidR="003C6905" w:rsidRPr="00041094" w14:paraId="24EB4DB8" w14:textId="77777777" w:rsidTr="00EE0307">
        <w:trPr>
          <w:trHeight w:val="283"/>
        </w:trPr>
        <w:tc>
          <w:tcPr>
            <w:tcW w:w="2000" w:type="dxa"/>
          </w:tcPr>
          <w:p w14:paraId="7559BDB4"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Ndërtim demolim</w:t>
            </w:r>
          </w:p>
        </w:tc>
        <w:tc>
          <w:tcPr>
            <w:tcW w:w="2104" w:type="dxa"/>
          </w:tcPr>
          <w:p w14:paraId="0ECF9DF4"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0.63%</w:t>
            </w:r>
          </w:p>
        </w:tc>
        <w:tc>
          <w:tcPr>
            <w:tcW w:w="1215" w:type="dxa"/>
          </w:tcPr>
          <w:p w14:paraId="4DEB4686"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319" w:type="dxa"/>
          </w:tcPr>
          <w:p w14:paraId="55FD54F3"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234" w:type="dxa"/>
          </w:tcPr>
          <w:p w14:paraId="72B0D90C"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365" w:type="dxa"/>
          </w:tcPr>
          <w:p w14:paraId="05839B59"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0.2%</w:t>
            </w:r>
          </w:p>
        </w:tc>
      </w:tr>
      <w:tr w:rsidR="003C6905" w:rsidRPr="00041094" w14:paraId="31B73623" w14:textId="77777777" w:rsidTr="00EE0307">
        <w:trPr>
          <w:trHeight w:val="283"/>
        </w:trPr>
        <w:tc>
          <w:tcPr>
            <w:tcW w:w="2000" w:type="dxa"/>
          </w:tcPr>
          <w:p w14:paraId="72116202" w14:textId="77777777" w:rsidR="003C6905" w:rsidRPr="00041094" w:rsidRDefault="003C6905"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Mbeturina të rrezikshme</w:t>
            </w:r>
          </w:p>
        </w:tc>
        <w:tc>
          <w:tcPr>
            <w:tcW w:w="2104" w:type="dxa"/>
          </w:tcPr>
          <w:p w14:paraId="1FE9E296"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215" w:type="dxa"/>
          </w:tcPr>
          <w:p w14:paraId="6AA651B5"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319" w:type="dxa"/>
          </w:tcPr>
          <w:p w14:paraId="099975F5"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0.81%</w:t>
            </w:r>
          </w:p>
        </w:tc>
        <w:tc>
          <w:tcPr>
            <w:tcW w:w="1234" w:type="dxa"/>
          </w:tcPr>
          <w:p w14:paraId="5F4EEC61"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0.00%</w:t>
            </w:r>
          </w:p>
        </w:tc>
        <w:tc>
          <w:tcPr>
            <w:tcW w:w="1365" w:type="dxa"/>
          </w:tcPr>
          <w:p w14:paraId="71CF1DCD"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0.2%</w:t>
            </w:r>
          </w:p>
        </w:tc>
      </w:tr>
      <w:tr w:rsidR="003C6905" w:rsidRPr="00041094" w14:paraId="5A63AD98" w14:textId="77777777" w:rsidTr="00EE0307">
        <w:trPr>
          <w:trHeight w:val="283"/>
        </w:trPr>
        <w:tc>
          <w:tcPr>
            <w:tcW w:w="2000" w:type="dxa"/>
          </w:tcPr>
          <w:p w14:paraId="5CA4AF82"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Pampersa dhe tjera</w:t>
            </w:r>
          </w:p>
        </w:tc>
        <w:tc>
          <w:tcPr>
            <w:tcW w:w="2104" w:type="dxa"/>
          </w:tcPr>
          <w:p w14:paraId="34EE036A"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5.64%</w:t>
            </w:r>
          </w:p>
        </w:tc>
        <w:tc>
          <w:tcPr>
            <w:tcW w:w="1215" w:type="dxa"/>
          </w:tcPr>
          <w:p w14:paraId="2A05D6A5"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11.00%</w:t>
            </w:r>
          </w:p>
        </w:tc>
        <w:tc>
          <w:tcPr>
            <w:tcW w:w="1319" w:type="dxa"/>
          </w:tcPr>
          <w:p w14:paraId="3D084950"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2.93%</w:t>
            </w:r>
          </w:p>
        </w:tc>
        <w:tc>
          <w:tcPr>
            <w:tcW w:w="1234" w:type="dxa"/>
          </w:tcPr>
          <w:p w14:paraId="01F165F2"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1.13%</w:t>
            </w:r>
          </w:p>
        </w:tc>
        <w:tc>
          <w:tcPr>
            <w:tcW w:w="1365" w:type="dxa"/>
          </w:tcPr>
          <w:p w14:paraId="24E0AD43"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6.0%</w:t>
            </w:r>
          </w:p>
        </w:tc>
      </w:tr>
      <w:tr w:rsidR="003C6905" w:rsidRPr="00041094" w14:paraId="1DA5D398" w14:textId="77777777" w:rsidTr="00EE0307">
        <w:trPr>
          <w:trHeight w:val="283"/>
        </w:trPr>
        <w:tc>
          <w:tcPr>
            <w:tcW w:w="2000" w:type="dxa"/>
          </w:tcPr>
          <w:p w14:paraId="3D079149" w14:textId="77777777" w:rsidR="003C6905" w:rsidRPr="00041094" w:rsidRDefault="003C6905" w:rsidP="00EE0307">
            <w:pPr>
              <w:rPr>
                <w:rFonts w:asciiTheme="minorHAnsi" w:hAnsiTheme="minorHAnsi" w:cstheme="minorHAnsi"/>
                <w:color w:val="000000" w:themeColor="text1"/>
                <w:sz w:val="18"/>
                <w:szCs w:val="18"/>
                <w:lang w:val="sq-AL" w:eastAsia="de-DE"/>
              </w:rPr>
            </w:pPr>
            <w:r w:rsidRPr="00041094">
              <w:rPr>
                <w:rFonts w:asciiTheme="minorHAnsi" w:hAnsiTheme="minorHAnsi" w:cstheme="minorHAnsi"/>
                <w:color w:val="000000" w:themeColor="text1"/>
                <w:sz w:val="18"/>
                <w:szCs w:val="18"/>
                <w:lang w:val="sq-AL"/>
              </w:rPr>
              <w:t>Mbeturinat e mbetura</w:t>
            </w:r>
          </w:p>
        </w:tc>
        <w:tc>
          <w:tcPr>
            <w:tcW w:w="2104" w:type="dxa"/>
          </w:tcPr>
          <w:p w14:paraId="665D7B07"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14.14%</w:t>
            </w:r>
          </w:p>
        </w:tc>
        <w:tc>
          <w:tcPr>
            <w:tcW w:w="1215" w:type="dxa"/>
          </w:tcPr>
          <w:p w14:paraId="2B45AFC2"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7.11%</w:t>
            </w:r>
          </w:p>
        </w:tc>
        <w:tc>
          <w:tcPr>
            <w:tcW w:w="1319" w:type="dxa"/>
          </w:tcPr>
          <w:p w14:paraId="2B7474C1"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5.32%</w:t>
            </w:r>
          </w:p>
        </w:tc>
        <w:tc>
          <w:tcPr>
            <w:tcW w:w="1234" w:type="dxa"/>
          </w:tcPr>
          <w:p w14:paraId="2DAFCA56" w14:textId="77777777" w:rsidR="003C6905" w:rsidRPr="00041094" w:rsidRDefault="003C6905" w:rsidP="00EE0307">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1.52%</w:t>
            </w:r>
          </w:p>
        </w:tc>
        <w:tc>
          <w:tcPr>
            <w:tcW w:w="1365" w:type="dxa"/>
          </w:tcPr>
          <w:p w14:paraId="4BF1FDE3"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8.1%</w:t>
            </w:r>
          </w:p>
        </w:tc>
      </w:tr>
      <w:tr w:rsidR="003C6905" w:rsidRPr="00041094" w14:paraId="32B63790" w14:textId="77777777" w:rsidTr="00EE0307">
        <w:trPr>
          <w:trHeight w:val="283"/>
        </w:trPr>
        <w:tc>
          <w:tcPr>
            <w:tcW w:w="2000" w:type="dxa"/>
          </w:tcPr>
          <w:p w14:paraId="7DB337CB" w14:textId="77777777" w:rsidR="003C6905" w:rsidRPr="00041094" w:rsidRDefault="003C6905" w:rsidP="00EE0307">
            <w:pPr>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TOTAL</w:t>
            </w:r>
          </w:p>
        </w:tc>
        <w:tc>
          <w:tcPr>
            <w:tcW w:w="2104" w:type="dxa"/>
          </w:tcPr>
          <w:p w14:paraId="5F70752F"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100.0%</w:t>
            </w:r>
          </w:p>
        </w:tc>
        <w:tc>
          <w:tcPr>
            <w:tcW w:w="1215" w:type="dxa"/>
          </w:tcPr>
          <w:p w14:paraId="784C7173"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100.0%</w:t>
            </w:r>
          </w:p>
        </w:tc>
        <w:tc>
          <w:tcPr>
            <w:tcW w:w="1319" w:type="dxa"/>
          </w:tcPr>
          <w:p w14:paraId="27A93FC4"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100.0%</w:t>
            </w:r>
          </w:p>
        </w:tc>
        <w:tc>
          <w:tcPr>
            <w:tcW w:w="1234" w:type="dxa"/>
          </w:tcPr>
          <w:p w14:paraId="230006C4"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100.0%</w:t>
            </w:r>
          </w:p>
        </w:tc>
        <w:tc>
          <w:tcPr>
            <w:tcW w:w="1365" w:type="dxa"/>
          </w:tcPr>
          <w:p w14:paraId="53104865" w14:textId="77777777" w:rsidR="003C6905" w:rsidRPr="00041094" w:rsidRDefault="003C6905" w:rsidP="00EE0307">
            <w:pPr>
              <w:jc w:val="right"/>
              <w:rPr>
                <w:rFonts w:asciiTheme="minorHAnsi" w:hAnsiTheme="minorHAnsi" w:cstheme="minorHAnsi"/>
                <w:b/>
                <w:color w:val="000000" w:themeColor="text1"/>
                <w:sz w:val="18"/>
                <w:szCs w:val="18"/>
                <w:lang w:val="sq-AL"/>
              </w:rPr>
            </w:pPr>
            <w:r w:rsidRPr="00041094">
              <w:rPr>
                <w:rFonts w:asciiTheme="minorHAnsi" w:hAnsiTheme="minorHAnsi" w:cstheme="minorHAnsi"/>
                <w:b/>
                <w:color w:val="000000" w:themeColor="text1"/>
                <w:sz w:val="18"/>
                <w:szCs w:val="18"/>
                <w:lang w:val="sq-AL"/>
              </w:rPr>
              <w:t>100.0%</w:t>
            </w:r>
          </w:p>
        </w:tc>
      </w:tr>
    </w:tbl>
    <w:p w14:paraId="6215C5C2" w14:textId="38342E18" w:rsidR="003C6905" w:rsidRPr="00041094" w:rsidRDefault="003D67E3" w:rsidP="00EE0307">
      <w:pPr>
        <w:pStyle w:val="Default"/>
        <w:spacing w:before="120" w:after="120"/>
        <w:jc w:val="both"/>
        <w:rPr>
          <w:rFonts w:asciiTheme="minorHAnsi" w:hAnsiTheme="minorHAnsi" w:cstheme="minorHAnsi"/>
          <w:color w:val="auto"/>
          <w:lang w:val="sq-AL" w:eastAsia="ja-JP"/>
        </w:rPr>
      </w:pPr>
      <w:r w:rsidRPr="00041094">
        <w:rPr>
          <w:rFonts w:asciiTheme="minorHAnsi" w:hAnsiTheme="minorHAnsi" w:cstheme="minorHAnsi"/>
          <w:color w:val="auto"/>
          <w:szCs w:val="22"/>
          <w:lang w:val="sq-AL"/>
        </w:rPr>
        <w:t>Rezultatët e përbërjes së mbeturinave të komunës së Ferizajit për sezonën e dim</w:t>
      </w:r>
      <w:r w:rsidR="00B2498D" w:rsidRPr="00041094">
        <w:rPr>
          <w:rFonts w:asciiTheme="minorHAnsi" w:hAnsiTheme="minorHAnsi" w:cstheme="minorHAnsi"/>
          <w:color w:val="auto"/>
          <w:szCs w:val="22"/>
          <w:lang w:val="sq-AL"/>
        </w:rPr>
        <w:t>ë</w:t>
      </w:r>
      <w:r w:rsidR="00986902" w:rsidRPr="00041094">
        <w:rPr>
          <w:rFonts w:asciiTheme="minorHAnsi" w:hAnsiTheme="minorHAnsi" w:cstheme="minorHAnsi"/>
          <w:color w:val="auto"/>
          <w:szCs w:val="22"/>
          <w:lang w:val="sq-AL"/>
        </w:rPr>
        <w:t>r-</w:t>
      </w:r>
      <w:r w:rsidRPr="00041094">
        <w:rPr>
          <w:rFonts w:asciiTheme="minorHAnsi" w:hAnsiTheme="minorHAnsi" w:cstheme="minorHAnsi"/>
          <w:color w:val="auto"/>
          <w:szCs w:val="22"/>
          <w:lang w:val="sq-AL"/>
        </w:rPr>
        <w:t>pranver</w:t>
      </w:r>
      <w:r w:rsidR="00B2498D" w:rsidRPr="00041094">
        <w:rPr>
          <w:rFonts w:asciiTheme="minorHAnsi" w:hAnsiTheme="minorHAnsi" w:cstheme="minorHAnsi"/>
          <w:color w:val="auto"/>
          <w:szCs w:val="22"/>
          <w:lang w:val="sq-AL"/>
        </w:rPr>
        <w:t>ë</w:t>
      </w:r>
      <w:r w:rsidR="009A146F" w:rsidRPr="00041094">
        <w:rPr>
          <w:rFonts w:asciiTheme="minorHAnsi" w:hAnsiTheme="minorHAnsi" w:cstheme="minorHAnsi"/>
          <w:color w:val="auto"/>
          <w:szCs w:val="22"/>
          <w:lang w:val="sq-AL"/>
        </w:rPr>
        <w:t xml:space="preserve"> janë prezantuar në tabelën 8</w:t>
      </w:r>
      <w:r w:rsidRPr="00041094">
        <w:rPr>
          <w:rFonts w:asciiTheme="minorHAnsi" w:hAnsiTheme="minorHAnsi" w:cstheme="minorHAnsi"/>
          <w:color w:val="auto"/>
          <w:szCs w:val="22"/>
          <w:lang w:val="sq-AL"/>
        </w:rPr>
        <w:t xml:space="preserve">.  </w:t>
      </w:r>
    </w:p>
    <w:tbl>
      <w:tblPr>
        <w:tblStyle w:val="TableGrid1"/>
        <w:tblW w:w="909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2405"/>
        <w:gridCol w:w="1276"/>
        <w:gridCol w:w="1276"/>
        <w:gridCol w:w="1417"/>
        <w:gridCol w:w="1189"/>
        <w:gridCol w:w="13"/>
        <w:gridCol w:w="1499"/>
        <w:gridCol w:w="15"/>
      </w:tblGrid>
      <w:tr w:rsidR="00986902" w:rsidRPr="00041094" w14:paraId="44BBC8E3" w14:textId="77777777" w:rsidTr="00EE0307">
        <w:trPr>
          <w:trHeight w:val="848"/>
        </w:trPr>
        <w:tc>
          <w:tcPr>
            <w:tcW w:w="9090" w:type="dxa"/>
            <w:gridSpan w:val="8"/>
          </w:tcPr>
          <w:p w14:paraId="7850899A" w14:textId="77777777" w:rsidR="00986902" w:rsidRPr="00041094" w:rsidRDefault="009A146F" w:rsidP="00EE0307">
            <w:pPr>
              <w:pStyle w:val="Caption"/>
              <w:keepNext/>
              <w:spacing w:before="0"/>
              <w:jc w:val="center"/>
              <w:rPr>
                <w:rFonts w:asciiTheme="minorHAnsi" w:hAnsiTheme="minorHAnsi" w:cstheme="minorHAnsi"/>
                <w:i w:val="0"/>
                <w:color w:val="000000" w:themeColor="text1"/>
                <w:lang w:val="sq-AL"/>
              </w:rPr>
            </w:pPr>
            <w:r w:rsidRPr="00041094">
              <w:rPr>
                <w:rFonts w:asciiTheme="minorHAnsi" w:hAnsiTheme="minorHAnsi" w:cstheme="minorHAnsi"/>
                <w:i w:val="0"/>
                <w:color w:val="000000" w:themeColor="text1"/>
                <w:lang w:val="sq-AL"/>
              </w:rPr>
              <w:t>Tabela 8</w:t>
            </w:r>
            <w:r w:rsidR="00986902" w:rsidRPr="00041094">
              <w:rPr>
                <w:rFonts w:asciiTheme="minorHAnsi" w:hAnsiTheme="minorHAnsi" w:cstheme="minorHAnsi"/>
                <w:i w:val="0"/>
                <w:color w:val="000000" w:themeColor="text1"/>
                <w:lang w:val="sq-AL"/>
              </w:rPr>
              <w:t>: Rezultatet e përbërjes së mbeturinave (dimër-pranverë)</w:t>
            </w:r>
          </w:p>
        </w:tc>
      </w:tr>
      <w:tr w:rsidR="003D67E3" w:rsidRPr="00041094" w14:paraId="0427420B" w14:textId="77777777" w:rsidTr="00DD6451">
        <w:trPr>
          <w:trHeight w:val="385"/>
        </w:trPr>
        <w:tc>
          <w:tcPr>
            <w:tcW w:w="2405" w:type="dxa"/>
            <w:vMerge w:val="restart"/>
          </w:tcPr>
          <w:p w14:paraId="731694B0" w14:textId="77777777" w:rsidR="003D67E3" w:rsidRPr="00041094" w:rsidRDefault="003D67E3"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Rrjedhat e mbeturinave</w:t>
            </w:r>
          </w:p>
          <w:p w14:paraId="4453172D" w14:textId="77777777" w:rsidR="003D67E3" w:rsidRPr="00041094" w:rsidRDefault="003D67E3" w:rsidP="00EE0307">
            <w:pPr>
              <w:pStyle w:val="Default"/>
              <w:rPr>
                <w:rFonts w:asciiTheme="minorHAnsi" w:hAnsiTheme="minorHAnsi" w:cstheme="minorHAnsi"/>
                <w:color w:val="auto"/>
                <w:sz w:val="18"/>
                <w:szCs w:val="18"/>
                <w:lang w:val="sq-AL"/>
              </w:rPr>
            </w:pPr>
          </w:p>
        </w:tc>
        <w:tc>
          <w:tcPr>
            <w:tcW w:w="1276" w:type="dxa"/>
          </w:tcPr>
          <w:p w14:paraId="42AD0146"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1</w:t>
            </w:r>
          </w:p>
          <w:p w14:paraId="0216B1CD"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Zonat tregtare</w:t>
            </w:r>
          </w:p>
        </w:tc>
        <w:tc>
          <w:tcPr>
            <w:tcW w:w="1276" w:type="dxa"/>
          </w:tcPr>
          <w:p w14:paraId="3BAFB102"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2</w:t>
            </w:r>
          </w:p>
          <w:p w14:paraId="5E2661A9"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Zona të përziera</w:t>
            </w:r>
          </w:p>
        </w:tc>
        <w:tc>
          <w:tcPr>
            <w:tcW w:w="1417" w:type="dxa"/>
          </w:tcPr>
          <w:p w14:paraId="017D6943"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3</w:t>
            </w:r>
          </w:p>
          <w:p w14:paraId="433BF326"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Zonat e banimit kolektiv</w:t>
            </w:r>
          </w:p>
        </w:tc>
        <w:tc>
          <w:tcPr>
            <w:tcW w:w="1202" w:type="dxa"/>
            <w:gridSpan w:val="2"/>
          </w:tcPr>
          <w:p w14:paraId="6DEBE167"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4</w:t>
            </w:r>
          </w:p>
          <w:p w14:paraId="0D33279A"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Zonat shtëpi individuale</w:t>
            </w:r>
          </w:p>
        </w:tc>
        <w:tc>
          <w:tcPr>
            <w:tcW w:w="1514" w:type="dxa"/>
            <w:gridSpan w:val="2"/>
          </w:tcPr>
          <w:p w14:paraId="7E830A18" w14:textId="77777777" w:rsidR="003D67E3" w:rsidRPr="00041094" w:rsidRDefault="003D67E3" w:rsidP="00EE0307">
            <w:pPr>
              <w:pStyle w:val="Default"/>
              <w:jc w:val="center"/>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Përbërja e mbeturinave të qytetit të Ferizajt</w:t>
            </w:r>
          </w:p>
        </w:tc>
      </w:tr>
      <w:tr w:rsidR="003D67E3" w:rsidRPr="00041094" w14:paraId="6C933181" w14:textId="77777777" w:rsidTr="00EE0307">
        <w:trPr>
          <w:trHeight w:val="185"/>
        </w:trPr>
        <w:tc>
          <w:tcPr>
            <w:tcW w:w="2405" w:type="dxa"/>
            <w:vMerge/>
          </w:tcPr>
          <w:p w14:paraId="711D5544" w14:textId="77777777" w:rsidR="003D67E3" w:rsidRPr="00041094" w:rsidRDefault="003D67E3" w:rsidP="00EE0307">
            <w:pPr>
              <w:pStyle w:val="Default"/>
              <w:rPr>
                <w:rFonts w:asciiTheme="minorHAnsi" w:hAnsiTheme="minorHAnsi" w:cstheme="minorHAnsi"/>
                <w:color w:val="auto"/>
                <w:sz w:val="18"/>
                <w:szCs w:val="18"/>
                <w:lang w:val="sq-AL"/>
              </w:rPr>
            </w:pPr>
          </w:p>
        </w:tc>
        <w:tc>
          <w:tcPr>
            <w:tcW w:w="1276" w:type="dxa"/>
          </w:tcPr>
          <w:p w14:paraId="0D5D1787" w14:textId="6D960625" w:rsidR="003D67E3" w:rsidRPr="00041094" w:rsidRDefault="003D67E3"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30% </w:t>
            </w:r>
          </w:p>
        </w:tc>
        <w:tc>
          <w:tcPr>
            <w:tcW w:w="1276" w:type="dxa"/>
          </w:tcPr>
          <w:p w14:paraId="475C5967" w14:textId="77777777" w:rsidR="003D67E3" w:rsidRPr="00041094" w:rsidRDefault="003D67E3"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color w:val="auto"/>
                <w:sz w:val="18"/>
                <w:szCs w:val="18"/>
                <w:lang w:val="sq-AL"/>
              </w:rPr>
              <w:t>10%</w:t>
            </w:r>
          </w:p>
        </w:tc>
        <w:tc>
          <w:tcPr>
            <w:tcW w:w="1417" w:type="dxa"/>
          </w:tcPr>
          <w:p w14:paraId="3CDEA992" w14:textId="77777777" w:rsidR="003D67E3" w:rsidRPr="00041094" w:rsidRDefault="003D67E3"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30% </w:t>
            </w:r>
          </w:p>
        </w:tc>
        <w:tc>
          <w:tcPr>
            <w:tcW w:w="1202" w:type="dxa"/>
            <w:gridSpan w:val="2"/>
          </w:tcPr>
          <w:p w14:paraId="451C281F" w14:textId="77777777" w:rsidR="003D67E3" w:rsidRPr="00041094" w:rsidRDefault="003D67E3"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30% </w:t>
            </w:r>
          </w:p>
        </w:tc>
        <w:tc>
          <w:tcPr>
            <w:tcW w:w="1514" w:type="dxa"/>
            <w:gridSpan w:val="2"/>
          </w:tcPr>
          <w:p w14:paraId="643BFE2F" w14:textId="77777777" w:rsidR="003D67E3" w:rsidRPr="00041094" w:rsidRDefault="003D67E3"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100% </w:t>
            </w:r>
          </w:p>
        </w:tc>
      </w:tr>
      <w:tr w:rsidR="003C6905" w:rsidRPr="00041094" w14:paraId="7970DFB8" w14:textId="77777777" w:rsidTr="00EE0307">
        <w:trPr>
          <w:trHeight w:val="191"/>
        </w:trPr>
        <w:tc>
          <w:tcPr>
            <w:tcW w:w="2405" w:type="dxa"/>
          </w:tcPr>
          <w:p w14:paraId="65DF194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Mbeturinat organike </w:t>
            </w:r>
          </w:p>
        </w:tc>
        <w:tc>
          <w:tcPr>
            <w:tcW w:w="1276" w:type="dxa"/>
          </w:tcPr>
          <w:p w14:paraId="3ADA6721"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36.68% </w:t>
            </w:r>
          </w:p>
        </w:tc>
        <w:tc>
          <w:tcPr>
            <w:tcW w:w="1276" w:type="dxa"/>
          </w:tcPr>
          <w:p w14:paraId="67B333C1"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45.88% </w:t>
            </w:r>
          </w:p>
        </w:tc>
        <w:tc>
          <w:tcPr>
            <w:tcW w:w="1417" w:type="dxa"/>
          </w:tcPr>
          <w:p w14:paraId="60D559FD"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28.15% </w:t>
            </w:r>
          </w:p>
        </w:tc>
        <w:tc>
          <w:tcPr>
            <w:tcW w:w="1202" w:type="dxa"/>
            <w:gridSpan w:val="2"/>
          </w:tcPr>
          <w:p w14:paraId="73EA27CF"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33.63% </w:t>
            </w:r>
          </w:p>
        </w:tc>
        <w:tc>
          <w:tcPr>
            <w:tcW w:w="1514" w:type="dxa"/>
            <w:gridSpan w:val="2"/>
          </w:tcPr>
          <w:p w14:paraId="7906156D" w14:textId="77777777" w:rsidR="003C6905" w:rsidRPr="00041094" w:rsidRDefault="003C6905"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34.1% </w:t>
            </w:r>
          </w:p>
        </w:tc>
      </w:tr>
      <w:tr w:rsidR="003C6905" w:rsidRPr="00041094" w14:paraId="3FAA511E" w14:textId="77777777" w:rsidTr="00EE0307">
        <w:trPr>
          <w:trHeight w:val="191"/>
        </w:trPr>
        <w:tc>
          <w:tcPr>
            <w:tcW w:w="2405" w:type="dxa"/>
          </w:tcPr>
          <w:p w14:paraId="7A43900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Cs/>
                <w:color w:val="auto"/>
                <w:sz w:val="18"/>
                <w:szCs w:val="18"/>
                <w:lang w:val="sq-AL"/>
              </w:rPr>
              <w:t xml:space="preserve">Mbeturina ushqimore </w:t>
            </w:r>
          </w:p>
        </w:tc>
        <w:tc>
          <w:tcPr>
            <w:tcW w:w="1276" w:type="dxa"/>
          </w:tcPr>
          <w:p w14:paraId="0CFA2675"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36.68% </w:t>
            </w:r>
          </w:p>
        </w:tc>
        <w:tc>
          <w:tcPr>
            <w:tcW w:w="1276" w:type="dxa"/>
          </w:tcPr>
          <w:p w14:paraId="73A200F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36.46% </w:t>
            </w:r>
          </w:p>
        </w:tc>
        <w:tc>
          <w:tcPr>
            <w:tcW w:w="1417" w:type="dxa"/>
          </w:tcPr>
          <w:p w14:paraId="290CC360"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27.16% </w:t>
            </w:r>
          </w:p>
        </w:tc>
        <w:tc>
          <w:tcPr>
            <w:tcW w:w="1202" w:type="dxa"/>
            <w:gridSpan w:val="2"/>
          </w:tcPr>
          <w:p w14:paraId="69B00F3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27.28% </w:t>
            </w:r>
          </w:p>
        </w:tc>
        <w:tc>
          <w:tcPr>
            <w:tcW w:w="1514" w:type="dxa"/>
            <w:gridSpan w:val="2"/>
          </w:tcPr>
          <w:p w14:paraId="2244ACEA"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31.0% </w:t>
            </w:r>
          </w:p>
        </w:tc>
      </w:tr>
      <w:tr w:rsidR="003C6905" w:rsidRPr="00041094" w14:paraId="4E65B095" w14:textId="77777777" w:rsidTr="00EE0307">
        <w:trPr>
          <w:trHeight w:val="191"/>
        </w:trPr>
        <w:tc>
          <w:tcPr>
            <w:tcW w:w="2405" w:type="dxa"/>
          </w:tcPr>
          <w:p w14:paraId="03F6CA03"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Mbeturina jeshile </w:t>
            </w:r>
          </w:p>
        </w:tc>
        <w:tc>
          <w:tcPr>
            <w:tcW w:w="1276" w:type="dxa"/>
          </w:tcPr>
          <w:p w14:paraId="2DB08DF6"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0.00% </w:t>
            </w:r>
          </w:p>
        </w:tc>
        <w:tc>
          <w:tcPr>
            <w:tcW w:w="1276" w:type="dxa"/>
          </w:tcPr>
          <w:p w14:paraId="6942EB0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9.42% </w:t>
            </w:r>
          </w:p>
        </w:tc>
        <w:tc>
          <w:tcPr>
            <w:tcW w:w="1417" w:type="dxa"/>
          </w:tcPr>
          <w:p w14:paraId="473F9BD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0.99% </w:t>
            </w:r>
          </w:p>
        </w:tc>
        <w:tc>
          <w:tcPr>
            <w:tcW w:w="1202" w:type="dxa"/>
            <w:gridSpan w:val="2"/>
          </w:tcPr>
          <w:p w14:paraId="6E4ABD0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6.35% </w:t>
            </w:r>
          </w:p>
        </w:tc>
        <w:tc>
          <w:tcPr>
            <w:tcW w:w="1514" w:type="dxa"/>
            <w:gridSpan w:val="2"/>
          </w:tcPr>
          <w:p w14:paraId="4442B6A5"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3.1% </w:t>
            </w:r>
          </w:p>
        </w:tc>
      </w:tr>
      <w:tr w:rsidR="003C6905" w:rsidRPr="00041094" w14:paraId="652F6BC8" w14:textId="77777777" w:rsidTr="00EE0307">
        <w:trPr>
          <w:trHeight w:val="191"/>
        </w:trPr>
        <w:tc>
          <w:tcPr>
            <w:tcW w:w="2405" w:type="dxa"/>
          </w:tcPr>
          <w:p w14:paraId="2E341966"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Plastikë </w:t>
            </w:r>
          </w:p>
        </w:tc>
        <w:tc>
          <w:tcPr>
            <w:tcW w:w="1276" w:type="dxa"/>
          </w:tcPr>
          <w:p w14:paraId="1FBF2CA8"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17.6% </w:t>
            </w:r>
          </w:p>
        </w:tc>
        <w:tc>
          <w:tcPr>
            <w:tcW w:w="1276" w:type="dxa"/>
          </w:tcPr>
          <w:p w14:paraId="0420F14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17.34% </w:t>
            </w:r>
          </w:p>
        </w:tc>
        <w:tc>
          <w:tcPr>
            <w:tcW w:w="1417" w:type="dxa"/>
          </w:tcPr>
          <w:p w14:paraId="7ED47512"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20.91% </w:t>
            </w:r>
          </w:p>
        </w:tc>
        <w:tc>
          <w:tcPr>
            <w:tcW w:w="1202" w:type="dxa"/>
            <w:gridSpan w:val="2"/>
          </w:tcPr>
          <w:p w14:paraId="379C3CA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25.48% </w:t>
            </w:r>
          </w:p>
        </w:tc>
        <w:tc>
          <w:tcPr>
            <w:tcW w:w="1514" w:type="dxa"/>
            <w:gridSpan w:val="2"/>
          </w:tcPr>
          <w:p w14:paraId="7FCFE274" w14:textId="77777777" w:rsidR="003C6905" w:rsidRPr="00041094" w:rsidRDefault="003C6905"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20.9% </w:t>
            </w:r>
          </w:p>
        </w:tc>
      </w:tr>
      <w:tr w:rsidR="003C6905" w:rsidRPr="00041094" w14:paraId="3BD5C0EE" w14:textId="77777777" w:rsidTr="00EE0307">
        <w:trPr>
          <w:trHeight w:val="207"/>
        </w:trPr>
        <w:tc>
          <w:tcPr>
            <w:tcW w:w="2405" w:type="dxa"/>
          </w:tcPr>
          <w:p w14:paraId="6746CA5F"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Shishe PET </w:t>
            </w:r>
          </w:p>
        </w:tc>
        <w:tc>
          <w:tcPr>
            <w:tcW w:w="1276" w:type="dxa"/>
          </w:tcPr>
          <w:p w14:paraId="21CE7BE0"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6.85% </w:t>
            </w:r>
          </w:p>
        </w:tc>
        <w:tc>
          <w:tcPr>
            <w:tcW w:w="1276" w:type="dxa"/>
          </w:tcPr>
          <w:p w14:paraId="0973004B"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2.75% </w:t>
            </w:r>
          </w:p>
        </w:tc>
        <w:tc>
          <w:tcPr>
            <w:tcW w:w="1417" w:type="dxa"/>
          </w:tcPr>
          <w:p w14:paraId="1BDEEE6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3.09% </w:t>
            </w:r>
          </w:p>
        </w:tc>
        <w:tc>
          <w:tcPr>
            <w:tcW w:w="1202" w:type="dxa"/>
            <w:gridSpan w:val="2"/>
          </w:tcPr>
          <w:p w14:paraId="526C9EE3"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6.55% </w:t>
            </w:r>
          </w:p>
        </w:tc>
        <w:tc>
          <w:tcPr>
            <w:tcW w:w="1514" w:type="dxa"/>
            <w:gridSpan w:val="2"/>
          </w:tcPr>
          <w:p w14:paraId="2C185085"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5.2% </w:t>
            </w:r>
          </w:p>
        </w:tc>
      </w:tr>
      <w:tr w:rsidR="003C6905" w:rsidRPr="00041094" w14:paraId="5733DA86" w14:textId="77777777" w:rsidTr="00EE0307">
        <w:trPr>
          <w:trHeight w:val="207"/>
        </w:trPr>
        <w:tc>
          <w:tcPr>
            <w:tcW w:w="2405" w:type="dxa"/>
          </w:tcPr>
          <w:p w14:paraId="1257304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Qese plastike </w:t>
            </w:r>
          </w:p>
        </w:tc>
        <w:tc>
          <w:tcPr>
            <w:tcW w:w="1276" w:type="dxa"/>
          </w:tcPr>
          <w:p w14:paraId="35E4922D"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5.85% </w:t>
            </w:r>
          </w:p>
        </w:tc>
        <w:tc>
          <w:tcPr>
            <w:tcW w:w="1276" w:type="dxa"/>
          </w:tcPr>
          <w:p w14:paraId="1CC8958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4.82% </w:t>
            </w:r>
          </w:p>
        </w:tc>
        <w:tc>
          <w:tcPr>
            <w:tcW w:w="1417" w:type="dxa"/>
          </w:tcPr>
          <w:p w14:paraId="561D12F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7.81% </w:t>
            </w:r>
          </w:p>
        </w:tc>
        <w:tc>
          <w:tcPr>
            <w:tcW w:w="1202" w:type="dxa"/>
            <w:gridSpan w:val="2"/>
          </w:tcPr>
          <w:p w14:paraId="346D6D0A"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8.53% </w:t>
            </w:r>
          </w:p>
        </w:tc>
        <w:tc>
          <w:tcPr>
            <w:tcW w:w="1514" w:type="dxa"/>
            <w:gridSpan w:val="2"/>
          </w:tcPr>
          <w:p w14:paraId="64FCF445"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7.1% </w:t>
            </w:r>
          </w:p>
        </w:tc>
      </w:tr>
      <w:tr w:rsidR="003C6905" w:rsidRPr="00041094" w14:paraId="197EC59E" w14:textId="77777777" w:rsidTr="00EE0307">
        <w:trPr>
          <w:trHeight w:val="210"/>
        </w:trPr>
        <w:tc>
          <w:tcPr>
            <w:tcW w:w="2405" w:type="dxa"/>
          </w:tcPr>
          <w:p w14:paraId="7B533040"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Plastika të tjera </w:t>
            </w:r>
          </w:p>
        </w:tc>
        <w:tc>
          <w:tcPr>
            <w:tcW w:w="1276" w:type="dxa"/>
          </w:tcPr>
          <w:p w14:paraId="416F04D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4.90% </w:t>
            </w:r>
          </w:p>
        </w:tc>
        <w:tc>
          <w:tcPr>
            <w:tcW w:w="1276" w:type="dxa"/>
          </w:tcPr>
          <w:p w14:paraId="5B192356"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9.77% </w:t>
            </w:r>
          </w:p>
        </w:tc>
        <w:tc>
          <w:tcPr>
            <w:tcW w:w="1417" w:type="dxa"/>
          </w:tcPr>
          <w:p w14:paraId="6E6D90C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10.01% </w:t>
            </w:r>
          </w:p>
        </w:tc>
        <w:tc>
          <w:tcPr>
            <w:tcW w:w="1202" w:type="dxa"/>
            <w:gridSpan w:val="2"/>
          </w:tcPr>
          <w:p w14:paraId="7C5809C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10.39% </w:t>
            </w:r>
          </w:p>
        </w:tc>
        <w:tc>
          <w:tcPr>
            <w:tcW w:w="1514" w:type="dxa"/>
            <w:gridSpan w:val="2"/>
          </w:tcPr>
          <w:p w14:paraId="587B9E8F"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8.6% </w:t>
            </w:r>
          </w:p>
        </w:tc>
      </w:tr>
      <w:tr w:rsidR="003C6905" w:rsidRPr="00041094" w14:paraId="0C0732EF" w14:textId="77777777" w:rsidTr="00EE0307">
        <w:trPr>
          <w:trHeight w:val="191"/>
        </w:trPr>
        <w:tc>
          <w:tcPr>
            <w:tcW w:w="2405" w:type="dxa"/>
          </w:tcPr>
          <w:p w14:paraId="2F7006EE"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Tetrapak </w:t>
            </w:r>
          </w:p>
        </w:tc>
        <w:tc>
          <w:tcPr>
            <w:tcW w:w="1276" w:type="dxa"/>
          </w:tcPr>
          <w:p w14:paraId="77C6ABB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2.55% </w:t>
            </w:r>
          </w:p>
        </w:tc>
        <w:tc>
          <w:tcPr>
            <w:tcW w:w="1276" w:type="dxa"/>
          </w:tcPr>
          <w:p w14:paraId="1BB6110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0.62% </w:t>
            </w:r>
          </w:p>
        </w:tc>
        <w:tc>
          <w:tcPr>
            <w:tcW w:w="1417" w:type="dxa"/>
          </w:tcPr>
          <w:p w14:paraId="32B7FE1A"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3.18% </w:t>
            </w:r>
          </w:p>
        </w:tc>
        <w:tc>
          <w:tcPr>
            <w:tcW w:w="1202" w:type="dxa"/>
            <w:gridSpan w:val="2"/>
          </w:tcPr>
          <w:p w14:paraId="579C0D00"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2.25% </w:t>
            </w:r>
          </w:p>
        </w:tc>
        <w:tc>
          <w:tcPr>
            <w:tcW w:w="1514" w:type="dxa"/>
            <w:gridSpan w:val="2"/>
          </w:tcPr>
          <w:p w14:paraId="18ABA5E0"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bCs/>
                <w:color w:val="auto"/>
                <w:sz w:val="18"/>
                <w:szCs w:val="18"/>
                <w:lang w:val="sq-AL"/>
              </w:rPr>
              <w:t xml:space="preserve">2.5% </w:t>
            </w:r>
          </w:p>
        </w:tc>
      </w:tr>
      <w:tr w:rsidR="003C6905" w:rsidRPr="00041094" w14:paraId="77C56628" w14:textId="77777777" w:rsidTr="00EE0307">
        <w:trPr>
          <w:trHeight w:val="191"/>
        </w:trPr>
        <w:tc>
          <w:tcPr>
            <w:tcW w:w="2405" w:type="dxa"/>
          </w:tcPr>
          <w:p w14:paraId="0B39A2EA"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Letër/ Karton </w:t>
            </w:r>
          </w:p>
        </w:tc>
        <w:tc>
          <w:tcPr>
            <w:tcW w:w="1276" w:type="dxa"/>
          </w:tcPr>
          <w:p w14:paraId="3D2BA54D"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21.43% </w:t>
            </w:r>
          </w:p>
        </w:tc>
        <w:tc>
          <w:tcPr>
            <w:tcW w:w="1276" w:type="dxa"/>
          </w:tcPr>
          <w:p w14:paraId="4E7160F3"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10.37% </w:t>
            </w:r>
          </w:p>
        </w:tc>
        <w:tc>
          <w:tcPr>
            <w:tcW w:w="1417" w:type="dxa"/>
          </w:tcPr>
          <w:p w14:paraId="6EA12C48"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9.05% </w:t>
            </w:r>
          </w:p>
        </w:tc>
        <w:tc>
          <w:tcPr>
            <w:tcW w:w="1202" w:type="dxa"/>
            <w:gridSpan w:val="2"/>
          </w:tcPr>
          <w:p w14:paraId="382CB67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13.09% </w:t>
            </w:r>
          </w:p>
        </w:tc>
        <w:tc>
          <w:tcPr>
            <w:tcW w:w="1514" w:type="dxa"/>
            <w:gridSpan w:val="2"/>
          </w:tcPr>
          <w:p w14:paraId="26612496" w14:textId="77777777" w:rsidR="003C6905" w:rsidRPr="00041094" w:rsidRDefault="003C6905"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14.1% </w:t>
            </w:r>
          </w:p>
        </w:tc>
      </w:tr>
      <w:tr w:rsidR="003C6905" w:rsidRPr="00041094" w14:paraId="2FCDB712" w14:textId="77777777" w:rsidTr="00EE0307">
        <w:trPr>
          <w:trHeight w:val="207"/>
        </w:trPr>
        <w:tc>
          <w:tcPr>
            <w:tcW w:w="2405" w:type="dxa"/>
          </w:tcPr>
          <w:p w14:paraId="6AECFA4D"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lastRenderedPageBreak/>
              <w:t xml:space="preserve">Kartoni </w:t>
            </w:r>
          </w:p>
        </w:tc>
        <w:tc>
          <w:tcPr>
            <w:tcW w:w="1276" w:type="dxa"/>
          </w:tcPr>
          <w:p w14:paraId="204B39D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17.79% </w:t>
            </w:r>
          </w:p>
        </w:tc>
        <w:tc>
          <w:tcPr>
            <w:tcW w:w="1276" w:type="dxa"/>
          </w:tcPr>
          <w:p w14:paraId="00F7775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2.56% </w:t>
            </w:r>
          </w:p>
        </w:tc>
        <w:tc>
          <w:tcPr>
            <w:tcW w:w="1417" w:type="dxa"/>
          </w:tcPr>
          <w:p w14:paraId="30A9932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2.42% </w:t>
            </w:r>
          </w:p>
        </w:tc>
        <w:tc>
          <w:tcPr>
            <w:tcW w:w="1202" w:type="dxa"/>
            <w:gridSpan w:val="2"/>
          </w:tcPr>
          <w:p w14:paraId="747F1D80"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4.75% </w:t>
            </w:r>
          </w:p>
        </w:tc>
        <w:tc>
          <w:tcPr>
            <w:tcW w:w="1514" w:type="dxa"/>
            <w:gridSpan w:val="2"/>
          </w:tcPr>
          <w:p w14:paraId="4B9BB72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7.7% </w:t>
            </w:r>
          </w:p>
        </w:tc>
      </w:tr>
      <w:tr w:rsidR="003C6905" w:rsidRPr="00041094" w14:paraId="2AE075DC" w14:textId="77777777" w:rsidTr="00EE0307">
        <w:trPr>
          <w:trHeight w:val="525"/>
        </w:trPr>
        <w:tc>
          <w:tcPr>
            <w:tcW w:w="2405" w:type="dxa"/>
          </w:tcPr>
          <w:p w14:paraId="01F502F6"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Letër </w:t>
            </w:r>
          </w:p>
        </w:tc>
        <w:tc>
          <w:tcPr>
            <w:tcW w:w="1276" w:type="dxa"/>
          </w:tcPr>
          <w:p w14:paraId="2F7F4D8B"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3.64% </w:t>
            </w:r>
          </w:p>
        </w:tc>
        <w:tc>
          <w:tcPr>
            <w:tcW w:w="1276" w:type="dxa"/>
          </w:tcPr>
          <w:p w14:paraId="41CE8D7D"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7.81% </w:t>
            </w:r>
          </w:p>
        </w:tc>
        <w:tc>
          <w:tcPr>
            <w:tcW w:w="1417" w:type="dxa"/>
          </w:tcPr>
          <w:p w14:paraId="2C16C38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6.63% </w:t>
            </w:r>
          </w:p>
        </w:tc>
        <w:tc>
          <w:tcPr>
            <w:tcW w:w="1202" w:type="dxa"/>
            <w:gridSpan w:val="2"/>
          </w:tcPr>
          <w:p w14:paraId="0058316B"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8.34% </w:t>
            </w:r>
          </w:p>
        </w:tc>
        <w:tc>
          <w:tcPr>
            <w:tcW w:w="1514" w:type="dxa"/>
            <w:gridSpan w:val="2"/>
          </w:tcPr>
          <w:p w14:paraId="526C96C2"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6.4% </w:t>
            </w:r>
          </w:p>
        </w:tc>
      </w:tr>
      <w:tr w:rsidR="003C6905" w:rsidRPr="00041094" w14:paraId="167FAE2D" w14:textId="77777777" w:rsidTr="00EE0307">
        <w:trPr>
          <w:trHeight w:val="191"/>
        </w:trPr>
        <w:tc>
          <w:tcPr>
            <w:tcW w:w="2405" w:type="dxa"/>
          </w:tcPr>
          <w:p w14:paraId="00163192"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Tekstil dhe Këpucë </w:t>
            </w:r>
          </w:p>
        </w:tc>
        <w:tc>
          <w:tcPr>
            <w:tcW w:w="1276" w:type="dxa"/>
          </w:tcPr>
          <w:p w14:paraId="6E786DCD"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6.65% </w:t>
            </w:r>
          </w:p>
        </w:tc>
        <w:tc>
          <w:tcPr>
            <w:tcW w:w="1276" w:type="dxa"/>
          </w:tcPr>
          <w:p w14:paraId="1D19416B"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8.39% </w:t>
            </w:r>
          </w:p>
        </w:tc>
        <w:tc>
          <w:tcPr>
            <w:tcW w:w="1417" w:type="dxa"/>
          </w:tcPr>
          <w:p w14:paraId="6CEF755E"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13.30% </w:t>
            </w:r>
          </w:p>
        </w:tc>
        <w:tc>
          <w:tcPr>
            <w:tcW w:w="1202" w:type="dxa"/>
            <w:gridSpan w:val="2"/>
          </w:tcPr>
          <w:p w14:paraId="39768CA3"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1.79% </w:t>
            </w:r>
          </w:p>
        </w:tc>
        <w:tc>
          <w:tcPr>
            <w:tcW w:w="1514" w:type="dxa"/>
            <w:gridSpan w:val="2"/>
          </w:tcPr>
          <w:p w14:paraId="13FE1BDD" w14:textId="77777777" w:rsidR="003C6905" w:rsidRPr="00041094" w:rsidRDefault="003C6905"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7.4% </w:t>
            </w:r>
          </w:p>
        </w:tc>
      </w:tr>
      <w:tr w:rsidR="003C6905" w:rsidRPr="00041094" w14:paraId="0A07476C" w14:textId="77777777" w:rsidTr="00EE0307">
        <w:trPr>
          <w:trHeight w:val="191"/>
        </w:trPr>
        <w:tc>
          <w:tcPr>
            <w:tcW w:w="2405" w:type="dxa"/>
          </w:tcPr>
          <w:p w14:paraId="3B49B35D"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Metalet </w:t>
            </w:r>
          </w:p>
        </w:tc>
        <w:tc>
          <w:tcPr>
            <w:tcW w:w="1276" w:type="dxa"/>
          </w:tcPr>
          <w:p w14:paraId="1572C76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2.36% </w:t>
            </w:r>
          </w:p>
        </w:tc>
        <w:tc>
          <w:tcPr>
            <w:tcW w:w="1276" w:type="dxa"/>
          </w:tcPr>
          <w:p w14:paraId="6F58CBB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0.74% </w:t>
            </w:r>
          </w:p>
        </w:tc>
        <w:tc>
          <w:tcPr>
            <w:tcW w:w="1417" w:type="dxa"/>
          </w:tcPr>
          <w:p w14:paraId="3C8B99F3"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1.22% </w:t>
            </w:r>
          </w:p>
        </w:tc>
        <w:tc>
          <w:tcPr>
            <w:tcW w:w="1202" w:type="dxa"/>
            <w:gridSpan w:val="2"/>
          </w:tcPr>
          <w:p w14:paraId="529DC5EF"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2.07% </w:t>
            </w:r>
          </w:p>
        </w:tc>
        <w:tc>
          <w:tcPr>
            <w:tcW w:w="1514" w:type="dxa"/>
            <w:gridSpan w:val="2"/>
          </w:tcPr>
          <w:p w14:paraId="09BF46AE" w14:textId="77777777" w:rsidR="003C6905" w:rsidRPr="00041094" w:rsidRDefault="003C6905" w:rsidP="00EE0307">
            <w:pPr>
              <w:pStyle w:val="Default"/>
              <w:rPr>
                <w:rFonts w:asciiTheme="minorHAnsi" w:hAnsiTheme="minorHAnsi" w:cstheme="minorHAnsi"/>
                <w:b/>
                <w:color w:val="auto"/>
                <w:sz w:val="18"/>
                <w:szCs w:val="18"/>
                <w:lang w:val="sq-AL"/>
              </w:rPr>
            </w:pPr>
            <w:r w:rsidRPr="00041094">
              <w:rPr>
                <w:rFonts w:asciiTheme="minorHAnsi" w:hAnsiTheme="minorHAnsi" w:cstheme="minorHAnsi"/>
                <w:b/>
                <w:bCs/>
                <w:color w:val="auto"/>
                <w:sz w:val="18"/>
                <w:szCs w:val="18"/>
                <w:lang w:val="sq-AL"/>
              </w:rPr>
              <w:t xml:space="preserve">1.8% </w:t>
            </w:r>
          </w:p>
        </w:tc>
      </w:tr>
      <w:tr w:rsidR="003C6905" w:rsidRPr="00041094" w14:paraId="41B14F06" w14:textId="77777777" w:rsidTr="00EE0307">
        <w:trPr>
          <w:trHeight w:val="207"/>
        </w:trPr>
        <w:tc>
          <w:tcPr>
            <w:tcW w:w="2405" w:type="dxa"/>
          </w:tcPr>
          <w:p w14:paraId="544BB54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Metale (me hekur) </w:t>
            </w:r>
          </w:p>
        </w:tc>
        <w:tc>
          <w:tcPr>
            <w:tcW w:w="1276" w:type="dxa"/>
          </w:tcPr>
          <w:p w14:paraId="777643B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2.06% </w:t>
            </w:r>
          </w:p>
        </w:tc>
        <w:tc>
          <w:tcPr>
            <w:tcW w:w="1276" w:type="dxa"/>
          </w:tcPr>
          <w:p w14:paraId="0F1115B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0.53% </w:t>
            </w:r>
          </w:p>
        </w:tc>
        <w:tc>
          <w:tcPr>
            <w:tcW w:w="1417" w:type="dxa"/>
          </w:tcPr>
          <w:p w14:paraId="1D7B74C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0.89% </w:t>
            </w:r>
          </w:p>
        </w:tc>
        <w:tc>
          <w:tcPr>
            <w:tcW w:w="1202" w:type="dxa"/>
            <w:gridSpan w:val="2"/>
          </w:tcPr>
          <w:p w14:paraId="243C124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1.19% </w:t>
            </w:r>
          </w:p>
        </w:tc>
        <w:tc>
          <w:tcPr>
            <w:tcW w:w="1514" w:type="dxa"/>
            <w:gridSpan w:val="2"/>
          </w:tcPr>
          <w:p w14:paraId="2F96A7D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1.3% </w:t>
            </w:r>
          </w:p>
        </w:tc>
      </w:tr>
      <w:tr w:rsidR="003C6905" w:rsidRPr="00041094" w14:paraId="2EFF6D11" w14:textId="77777777" w:rsidTr="00EE0307">
        <w:trPr>
          <w:trHeight w:val="156"/>
        </w:trPr>
        <w:tc>
          <w:tcPr>
            <w:tcW w:w="2405" w:type="dxa"/>
          </w:tcPr>
          <w:p w14:paraId="4A317F4F"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Metale (pa hekur - alumin) </w:t>
            </w:r>
          </w:p>
        </w:tc>
        <w:tc>
          <w:tcPr>
            <w:tcW w:w="1276" w:type="dxa"/>
          </w:tcPr>
          <w:p w14:paraId="67EDC347"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0.30% </w:t>
            </w:r>
          </w:p>
        </w:tc>
        <w:tc>
          <w:tcPr>
            <w:tcW w:w="1276" w:type="dxa"/>
          </w:tcPr>
          <w:p w14:paraId="276962DF"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0.21% </w:t>
            </w:r>
          </w:p>
        </w:tc>
        <w:tc>
          <w:tcPr>
            <w:tcW w:w="1417" w:type="dxa"/>
          </w:tcPr>
          <w:p w14:paraId="1102C3F4"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0.33% </w:t>
            </w:r>
          </w:p>
        </w:tc>
        <w:tc>
          <w:tcPr>
            <w:tcW w:w="1202" w:type="dxa"/>
            <w:gridSpan w:val="2"/>
          </w:tcPr>
          <w:p w14:paraId="3224314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0.88% </w:t>
            </w:r>
          </w:p>
        </w:tc>
        <w:tc>
          <w:tcPr>
            <w:tcW w:w="1514" w:type="dxa"/>
            <w:gridSpan w:val="2"/>
          </w:tcPr>
          <w:p w14:paraId="3183F94B"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i/>
                <w:iCs/>
                <w:color w:val="auto"/>
                <w:sz w:val="18"/>
                <w:szCs w:val="18"/>
                <w:lang w:val="sq-AL"/>
              </w:rPr>
              <w:t xml:space="preserve">0.5% </w:t>
            </w:r>
          </w:p>
        </w:tc>
      </w:tr>
      <w:tr w:rsidR="003C6905" w:rsidRPr="00041094" w14:paraId="3EC7CF0C" w14:textId="77777777" w:rsidTr="00EE0307">
        <w:trPr>
          <w:trHeight w:val="193"/>
        </w:trPr>
        <w:tc>
          <w:tcPr>
            <w:tcW w:w="2405" w:type="dxa"/>
          </w:tcPr>
          <w:p w14:paraId="1807EF35"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Qelqi </w:t>
            </w:r>
          </w:p>
        </w:tc>
        <w:tc>
          <w:tcPr>
            <w:tcW w:w="1276" w:type="dxa"/>
          </w:tcPr>
          <w:p w14:paraId="0370896B"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2.89% </w:t>
            </w:r>
          </w:p>
        </w:tc>
        <w:tc>
          <w:tcPr>
            <w:tcW w:w="1276" w:type="dxa"/>
          </w:tcPr>
          <w:p w14:paraId="0F547416"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3.45% </w:t>
            </w:r>
          </w:p>
        </w:tc>
        <w:tc>
          <w:tcPr>
            <w:tcW w:w="1417" w:type="dxa"/>
          </w:tcPr>
          <w:p w14:paraId="35F63BE5"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3.74% </w:t>
            </w:r>
          </w:p>
        </w:tc>
        <w:tc>
          <w:tcPr>
            <w:tcW w:w="1202" w:type="dxa"/>
            <w:gridSpan w:val="2"/>
          </w:tcPr>
          <w:p w14:paraId="42649A1B"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3.88% </w:t>
            </w:r>
          </w:p>
        </w:tc>
        <w:tc>
          <w:tcPr>
            <w:tcW w:w="1514" w:type="dxa"/>
            <w:gridSpan w:val="2"/>
          </w:tcPr>
          <w:p w14:paraId="2878D673"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bCs/>
                <w:color w:val="auto"/>
                <w:sz w:val="18"/>
                <w:szCs w:val="18"/>
                <w:lang w:val="sq-AL"/>
              </w:rPr>
              <w:t xml:space="preserve">3.5% </w:t>
            </w:r>
          </w:p>
        </w:tc>
      </w:tr>
      <w:tr w:rsidR="003C6905" w:rsidRPr="00041094" w14:paraId="64E6170E" w14:textId="77777777" w:rsidTr="00EE0307">
        <w:trPr>
          <w:trHeight w:val="191"/>
        </w:trPr>
        <w:tc>
          <w:tcPr>
            <w:tcW w:w="2405" w:type="dxa"/>
          </w:tcPr>
          <w:p w14:paraId="125ECDF6"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Dru </w:t>
            </w:r>
          </w:p>
        </w:tc>
        <w:tc>
          <w:tcPr>
            <w:tcW w:w="1276" w:type="dxa"/>
          </w:tcPr>
          <w:p w14:paraId="5A101E99"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0.62% </w:t>
            </w:r>
          </w:p>
        </w:tc>
        <w:tc>
          <w:tcPr>
            <w:tcW w:w="1276" w:type="dxa"/>
          </w:tcPr>
          <w:p w14:paraId="3772B151"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0.00% </w:t>
            </w:r>
          </w:p>
        </w:tc>
        <w:tc>
          <w:tcPr>
            <w:tcW w:w="1417" w:type="dxa"/>
          </w:tcPr>
          <w:p w14:paraId="4609532E"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0.00% </w:t>
            </w:r>
          </w:p>
        </w:tc>
        <w:tc>
          <w:tcPr>
            <w:tcW w:w="1202" w:type="dxa"/>
            <w:gridSpan w:val="2"/>
          </w:tcPr>
          <w:p w14:paraId="6EC8F4FC"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color w:val="auto"/>
                <w:sz w:val="18"/>
                <w:szCs w:val="18"/>
                <w:lang w:val="sq-AL"/>
              </w:rPr>
              <w:t xml:space="preserve">0.00% </w:t>
            </w:r>
          </w:p>
        </w:tc>
        <w:tc>
          <w:tcPr>
            <w:tcW w:w="1514" w:type="dxa"/>
            <w:gridSpan w:val="2"/>
          </w:tcPr>
          <w:p w14:paraId="2E6B4941" w14:textId="77777777" w:rsidR="003C6905" w:rsidRPr="00041094" w:rsidRDefault="003C6905" w:rsidP="00EE0307">
            <w:pPr>
              <w:pStyle w:val="Default"/>
              <w:rPr>
                <w:rFonts w:asciiTheme="minorHAnsi" w:hAnsiTheme="minorHAnsi" w:cstheme="minorHAnsi"/>
                <w:color w:val="auto"/>
                <w:sz w:val="18"/>
                <w:szCs w:val="18"/>
                <w:lang w:val="sq-AL"/>
              </w:rPr>
            </w:pPr>
            <w:r w:rsidRPr="00041094">
              <w:rPr>
                <w:rFonts w:asciiTheme="minorHAnsi" w:hAnsiTheme="minorHAnsi" w:cstheme="minorHAnsi"/>
                <w:bCs/>
                <w:color w:val="auto"/>
                <w:sz w:val="18"/>
                <w:szCs w:val="18"/>
                <w:lang w:val="sq-AL"/>
              </w:rPr>
              <w:t xml:space="preserve">0.2% </w:t>
            </w:r>
          </w:p>
        </w:tc>
      </w:tr>
      <w:tr w:rsidR="003C6905" w:rsidRPr="00041094" w14:paraId="552FAC75" w14:textId="77777777" w:rsidTr="00EE0307">
        <w:trPr>
          <w:gridAfter w:val="1"/>
          <w:wAfter w:w="15" w:type="dxa"/>
          <w:trHeight w:val="191"/>
        </w:trPr>
        <w:tc>
          <w:tcPr>
            <w:tcW w:w="2405" w:type="dxa"/>
          </w:tcPr>
          <w:p w14:paraId="6A0F691F"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Ndërtim demolim </w:t>
            </w:r>
          </w:p>
        </w:tc>
        <w:tc>
          <w:tcPr>
            <w:tcW w:w="1276" w:type="dxa"/>
          </w:tcPr>
          <w:p w14:paraId="6C40BFD2"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0.00% </w:t>
            </w:r>
          </w:p>
        </w:tc>
        <w:tc>
          <w:tcPr>
            <w:tcW w:w="1276" w:type="dxa"/>
          </w:tcPr>
          <w:p w14:paraId="0B0BDB45"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1.34% </w:t>
            </w:r>
          </w:p>
        </w:tc>
        <w:tc>
          <w:tcPr>
            <w:tcW w:w="1417" w:type="dxa"/>
          </w:tcPr>
          <w:p w14:paraId="60E7A2D5"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10.64% </w:t>
            </w:r>
          </w:p>
        </w:tc>
        <w:tc>
          <w:tcPr>
            <w:tcW w:w="1189" w:type="dxa"/>
          </w:tcPr>
          <w:p w14:paraId="315EAB22"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0.00% </w:t>
            </w:r>
          </w:p>
        </w:tc>
        <w:tc>
          <w:tcPr>
            <w:tcW w:w="1512" w:type="dxa"/>
            <w:gridSpan w:val="2"/>
          </w:tcPr>
          <w:p w14:paraId="17D80475"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bCs/>
                <w:sz w:val="18"/>
                <w:szCs w:val="18"/>
                <w:lang w:val="sq-AL"/>
              </w:rPr>
              <w:t xml:space="preserve">3.3% </w:t>
            </w:r>
          </w:p>
        </w:tc>
      </w:tr>
      <w:tr w:rsidR="003C6905" w:rsidRPr="00041094" w14:paraId="76C7529B" w14:textId="77777777" w:rsidTr="00EE0307">
        <w:trPr>
          <w:gridAfter w:val="1"/>
          <w:wAfter w:w="15" w:type="dxa"/>
          <w:trHeight w:val="193"/>
        </w:trPr>
        <w:tc>
          <w:tcPr>
            <w:tcW w:w="2405" w:type="dxa"/>
          </w:tcPr>
          <w:p w14:paraId="20F7E7F0"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Mbeturina të rrezikshme </w:t>
            </w:r>
          </w:p>
        </w:tc>
        <w:tc>
          <w:tcPr>
            <w:tcW w:w="1276" w:type="dxa"/>
          </w:tcPr>
          <w:p w14:paraId="61899716"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0.79% </w:t>
            </w:r>
          </w:p>
        </w:tc>
        <w:tc>
          <w:tcPr>
            <w:tcW w:w="1276" w:type="dxa"/>
          </w:tcPr>
          <w:p w14:paraId="767609F8"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0.00% </w:t>
            </w:r>
          </w:p>
        </w:tc>
        <w:tc>
          <w:tcPr>
            <w:tcW w:w="1417" w:type="dxa"/>
          </w:tcPr>
          <w:p w14:paraId="29696D46"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0.00% </w:t>
            </w:r>
          </w:p>
        </w:tc>
        <w:tc>
          <w:tcPr>
            <w:tcW w:w="1189" w:type="dxa"/>
          </w:tcPr>
          <w:p w14:paraId="4C91EBC6"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0.00% </w:t>
            </w:r>
          </w:p>
        </w:tc>
        <w:tc>
          <w:tcPr>
            <w:tcW w:w="1512" w:type="dxa"/>
            <w:gridSpan w:val="2"/>
          </w:tcPr>
          <w:p w14:paraId="150EE080"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bCs/>
                <w:sz w:val="18"/>
                <w:szCs w:val="18"/>
                <w:lang w:val="sq-AL"/>
              </w:rPr>
              <w:t xml:space="preserve">0.2% </w:t>
            </w:r>
          </w:p>
        </w:tc>
      </w:tr>
      <w:tr w:rsidR="003C6905" w:rsidRPr="00041094" w14:paraId="3AD55240" w14:textId="77777777" w:rsidTr="00EE0307">
        <w:trPr>
          <w:gridAfter w:val="1"/>
          <w:wAfter w:w="15" w:type="dxa"/>
          <w:trHeight w:val="191"/>
        </w:trPr>
        <w:tc>
          <w:tcPr>
            <w:tcW w:w="2405" w:type="dxa"/>
          </w:tcPr>
          <w:p w14:paraId="57B908C8"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Pampersa </w:t>
            </w:r>
          </w:p>
        </w:tc>
        <w:tc>
          <w:tcPr>
            <w:tcW w:w="1276" w:type="dxa"/>
          </w:tcPr>
          <w:p w14:paraId="7092BFE3"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2.85% </w:t>
            </w:r>
          </w:p>
        </w:tc>
        <w:tc>
          <w:tcPr>
            <w:tcW w:w="1276" w:type="dxa"/>
          </w:tcPr>
          <w:p w14:paraId="48D8627F"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8.03% </w:t>
            </w:r>
          </w:p>
        </w:tc>
        <w:tc>
          <w:tcPr>
            <w:tcW w:w="1417" w:type="dxa"/>
          </w:tcPr>
          <w:p w14:paraId="304785DE"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3.04% </w:t>
            </w:r>
          </w:p>
        </w:tc>
        <w:tc>
          <w:tcPr>
            <w:tcW w:w="1189" w:type="dxa"/>
          </w:tcPr>
          <w:p w14:paraId="42E7666C"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11.05% </w:t>
            </w:r>
          </w:p>
        </w:tc>
        <w:tc>
          <w:tcPr>
            <w:tcW w:w="1512" w:type="dxa"/>
            <w:gridSpan w:val="2"/>
          </w:tcPr>
          <w:p w14:paraId="42510FBB"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bCs/>
                <w:sz w:val="18"/>
                <w:szCs w:val="18"/>
                <w:lang w:val="sq-AL"/>
              </w:rPr>
              <w:t xml:space="preserve">5.9% </w:t>
            </w:r>
          </w:p>
        </w:tc>
      </w:tr>
      <w:tr w:rsidR="003C6905" w:rsidRPr="00041094" w14:paraId="0D8D5731" w14:textId="77777777" w:rsidTr="00EE0307">
        <w:trPr>
          <w:gridAfter w:val="1"/>
          <w:wAfter w:w="15" w:type="dxa"/>
          <w:trHeight w:val="191"/>
        </w:trPr>
        <w:tc>
          <w:tcPr>
            <w:tcW w:w="2405" w:type="dxa"/>
          </w:tcPr>
          <w:p w14:paraId="24C12882"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Mbeturinat e imëta </w:t>
            </w:r>
          </w:p>
        </w:tc>
        <w:tc>
          <w:tcPr>
            <w:tcW w:w="1276" w:type="dxa"/>
          </w:tcPr>
          <w:p w14:paraId="213BD31A"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5.58% </w:t>
            </w:r>
          </w:p>
        </w:tc>
        <w:tc>
          <w:tcPr>
            <w:tcW w:w="1276" w:type="dxa"/>
          </w:tcPr>
          <w:p w14:paraId="0F1E580D"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3.84% </w:t>
            </w:r>
          </w:p>
        </w:tc>
        <w:tc>
          <w:tcPr>
            <w:tcW w:w="1417" w:type="dxa"/>
          </w:tcPr>
          <w:p w14:paraId="1A24A8C4"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6.77% </w:t>
            </w:r>
          </w:p>
        </w:tc>
        <w:tc>
          <w:tcPr>
            <w:tcW w:w="1189" w:type="dxa"/>
          </w:tcPr>
          <w:p w14:paraId="0B6B29F8"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sz w:val="18"/>
                <w:szCs w:val="18"/>
                <w:lang w:val="sq-AL"/>
              </w:rPr>
              <w:t xml:space="preserve">6.77% </w:t>
            </w:r>
          </w:p>
        </w:tc>
        <w:tc>
          <w:tcPr>
            <w:tcW w:w="1512" w:type="dxa"/>
            <w:gridSpan w:val="2"/>
          </w:tcPr>
          <w:p w14:paraId="2935BC81" w14:textId="77777777" w:rsidR="003C6905" w:rsidRPr="00041094" w:rsidRDefault="003C6905" w:rsidP="00EE0307">
            <w:pPr>
              <w:autoSpaceDE w:val="0"/>
              <w:autoSpaceDN w:val="0"/>
              <w:adjustRightInd w:val="0"/>
              <w:rPr>
                <w:rFonts w:asciiTheme="minorHAnsi" w:eastAsia="MS Mincho" w:hAnsiTheme="minorHAnsi" w:cstheme="minorHAnsi"/>
                <w:sz w:val="18"/>
                <w:szCs w:val="18"/>
                <w:lang w:val="sq-AL"/>
              </w:rPr>
            </w:pPr>
            <w:r w:rsidRPr="00041094">
              <w:rPr>
                <w:rFonts w:asciiTheme="minorHAnsi" w:eastAsia="MS Mincho" w:hAnsiTheme="minorHAnsi" w:cstheme="minorHAnsi"/>
                <w:bCs/>
                <w:sz w:val="18"/>
                <w:szCs w:val="18"/>
                <w:lang w:val="sq-AL"/>
              </w:rPr>
              <w:t xml:space="preserve">6.1% </w:t>
            </w:r>
          </w:p>
        </w:tc>
      </w:tr>
      <w:tr w:rsidR="003C6905" w:rsidRPr="00041094" w14:paraId="46E6CADF" w14:textId="77777777" w:rsidTr="00EE0307">
        <w:trPr>
          <w:gridAfter w:val="1"/>
          <w:wAfter w:w="15" w:type="dxa"/>
          <w:trHeight w:val="173"/>
        </w:trPr>
        <w:tc>
          <w:tcPr>
            <w:tcW w:w="2405" w:type="dxa"/>
          </w:tcPr>
          <w:p w14:paraId="02569A5E" w14:textId="77777777" w:rsidR="003C6905" w:rsidRPr="00041094" w:rsidRDefault="003C6905" w:rsidP="00EE0307">
            <w:pPr>
              <w:autoSpaceDE w:val="0"/>
              <w:autoSpaceDN w:val="0"/>
              <w:adjustRightInd w:val="0"/>
              <w:rPr>
                <w:rFonts w:asciiTheme="minorHAnsi" w:eastAsia="MS Mincho" w:hAnsiTheme="minorHAnsi" w:cstheme="minorHAnsi"/>
                <w:b/>
                <w:sz w:val="18"/>
                <w:szCs w:val="18"/>
                <w:lang w:val="sq-AL"/>
              </w:rPr>
            </w:pPr>
            <w:r w:rsidRPr="00041094">
              <w:rPr>
                <w:rFonts w:asciiTheme="minorHAnsi" w:eastAsia="MS Mincho" w:hAnsiTheme="minorHAnsi" w:cstheme="minorHAnsi"/>
                <w:b/>
                <w:bCs/>
                <w:sz w:val="18"/>
                <w:szCs w:val="18"/>
                <w:lang w:val="sq-AL"/>
              </w:rPr>
              <w:t xml:space="preserve">TOTAL </w:t>
            </w:r>
          </w:p>
        </w:tc>
        <w:tc>
          <w:tcPr>
            <w:tcW w:w="1276" w:type="dxa"/>
          </w:tcPr>
          <w:p w14:paraId="4F6CB807" w14:textId="77777777" w:rsidR="003C6905" w:rsidRPr="00041094" w:rsidRDefault="003C6905" w:rsidP="00EE0307">
            <w:pPr>
              <w:autoSpaceDE w:val="0"/>
              <w:autoSpaceDN w:val="0"/>
              <w:adjustRightInd w:val="0"/>
              <w:rPr>
                <w:rFonts w:asciiTheme="minorHAnsi" w:eastAsia="MS Mincho" w:hAnsiTheme="minorHAnsi" w:cstheme="minorHAnsi"/>
                <w:b/>
                <w:sz w:val="18"/>
                <w:szCs w:val="18"/>
                <w:lang w:val="sq-AL"/>
              </w:rPr>
            </w:pPr>
            <w:r w:rsidRPr="00041094">
              <w:rPr>
                <w:rFonts w:asciiTheme="minorHAnsi" w:eastAsia="MS Mincho" w:hAnsiTheme="minorHAnsi" w:cstheme="minorHAnsi"/>
                <w:b/>
                <w:bCs/>
                <w:sz w:val="18"/>
                <w:szCs w:val="18"/>
                <w:lang w:val="sq-AL"/>
              </w:rPr>
              <w:t xml:space="preserve">100.0% </w:t>
            </w:r>
          </w:p>
        </w:tc>
        <w:tc>
          <w:tcPr>
            <w:tcW w:w="1276" w:type="dxa"/>
          </w:tcPr>
          <w:p w14:paraId="18DCC102" w14:textId="77777777" w:rsidR="003C6905" w:rsidRPr="00041094" w:rsidRDefault="003C6905" w:rsidP="00EE0307">
            <w:pPr>
              <w:autoSpaceDE w:val="0"/>
              <w:autoSpaceDN w:val="0"/>
              <w:adjustRightInd w:val="0"/>
              <w:rPr>
                <w:rFonts w:asciiTheme="minorHAnsi" w:eastAsia="MS Mincho" w:hAnsiTheme="minorHAnsi" w:cstheme="minorHAnsi"/>
                <w:b/>
                <w:sz w:val="18"/>
                <w:szCs w:val="18"/>
                <w:lang w:val="sq-AL"/>
              </w:rPr>
            </w:pPr>
            <w:r w:rsidRPr="00041094">
              <w:rPr>
                <w:rFonts w:asciiTheme="minorHAnsi" w:eastAsia="MS Mincho" w:hAnsiTheme="minorHAnsi" w:cstheme="minorHAnsi"/>
                <w:b/>
                <w:bCs/>
                <w:sz w:val="18"/>
                <w:szCs w:val="18"/>
                <w:lang w:val="sq-AL"/>
              </w:rPr>
              <w:t xml:space="preserve">100.0% </w:t>
            </w:r>
          </w:p>
        </w:tc>
        <w:tc>
          <w:tcPr>
            <w:tcW w:w="1417" w:type="dxa"/>
          </w:tcPr>
          <w:p w14:paraId="67E539BF" w14:textId="77777777" w:rsidR="003C6905" w:rsidRPr="00041094" w:rsidRDefault="003C6905" w:rsidP="00EE0307">
            <w:pPr>
              <w:autoSpaceDE w:val="0"/>
              <w:autoSpaceDN w:val="0"/>
              <w:adjustRightInd w:val="0"/>
              <w:rPr>
                <w:rFonts w:asciiTheme="minorHAnsi" w:eastAsia="MS Mincho" w:hAnsiTheme="minorHAnsi" w:cstheme="minorHAnsi"/>
                <w:b/>
                <w:sz w:val="18"/>
                <w:szCs w:val="18"/>
                <w:lang w:val="sq-AL"/>
              </w:rPr>
            </w:pPr>
            <w:r w:rsidRPr="00041094">
              <w:rPr>
                <w:rFonts w:asciiTheme="minorHAnsi" w:eastAsia="MS Mincho" w:hAnsiTheme="minorHAnsi" w:cstheme="minorHAnsi"/>
                <w:b/>
                <w:bCs/>
                <w:sz w:val="18"/>
                <w:szCs w:val="18"/>
                <w:lang w:val="sq-AL"/>
              </w:rPr>
              <w:t xml:space="preserve">100.0% </w:t>
            </w:r>
          </w:p>
        </w:tc>
        <w:tc>
          <w:tcPr>
            <w:tcW w:w="1189" w:type="dxa"/>
          </w:tcPr>
          <w:p w14:paraId="5FE5544A" w14:textId="77777777" w:rsidR="003C6905" w:rsidRPr="00041094" w:rsidRDefault="003C6905" w:rsidP="00EE0307">
            <w:pPr>
              <w:autoSpaceDE w:val="0"/>
              <w:autoSpaceDN w:val="0"/>
              <w:adjustRightInd w:val="0"/>
              <w:rPr>
                <w:rFonts w:asciiTheme="minorHAnsi" w:eastAsia="MS Mincho" w:hAnsiTheme="minorHAnsi" w:cstheme="minorHAnsi"/>
                <w:b/>
                <w:sz w:val="18"/>
                <w:szCs w:val="18"/>
                <w:lang w:val="sq-AL"/>
              </w:rPr>
            </w:pPr>
            <w:r w:rsidRPr="00041094">
              <w:rPr>
                <w:rFonts w:asciiTheme="minorHAnsi" w:eastAsia="MS Mincho" w:hAnsiTheme="minorHAnsi" w:cstheme="minorHAnsi"/>
                <w:b/>
                <w:bCs/>
                <w:sz w:val="18"/>
                <w:szCs w:val="18"/>
                <w:lang w:val="sq-AL"/>
              </w:rPr>
              <w:t xml:space="preserve">100.0% </w:t>
            </w:r>
          </w:p>
        </w:tc>
        <w:tc>
          <w:tcPr>
            <w:tcW w:w="1512" w:type="dxa"/>
            <w:gridSpan w:val="2"/>
          </w:tcPr>
          <w:p w14:paraId="7BDF770B" w14:textId="77777777" w:rsidR="003C6905" w:rsidRPr="00041094" w:rsidRDefault="003C6905" w:rsidP="00EE0307">
            <w:pPr>
              <w:autoSpaceDE w:val="0"/>
              <w:autoSpaceDN w:val="0"/>
              <w:adjustRightInd w:val="0"/>
              <w:rPr>
                <w:rFonts w:asciiTheme="minorHAnsi" w:eastAsia="MS Mincho" w:hAnsiTheme="minorHAnsi" w:cstheme="minorHAnsi"/>
                <w:b/>
                <w:sz w:val="18"/>
                <w:szCs w:val="18"/>
                <w:lang w:val="sq-AL"/>
              </w:rPr>
            </w:pPr>
            <w:r w:rsidRPr="00041094">
              <w:rPr>
                <w:rFonts w:asciiTheme="minorHAnsi" w:eastAsia="MS Mincho" w:hAnsiTheme="minorHAnsi" w:cstheme="minorHAnsi"/>
                <w:b/>
                <w:bCs/>
                <w:sz w:val="18"/>
                <w:szCs w:val="18"/>
                <w:lang w:val="sq-AL"/>
              </w:rPr>
              <w:t xml:space="preserve">100.0% </w:t>
            </w:r>
          </w:p>
        </w:tc>
      </w:tr>
    </w:tbl>
    <w:p w14:paraId="39E89AAB" w14:textId="22318333" w:rsidR="00803001" w:rsidRPr="00041094" w:rsidRDefault="004C784D" w:rsidP="00EE0307">
      <w:pPr>
        <w:spacing w:before="120" w:after="120"/>
        <w:jc w:val="both"/>
        <w:rPr>
          <w:rFonts w:asciiTheme="minorHAnsi" w:hAnsiTheme="minorHAnsi" w:cstheme="minorHAnsi"/>
          <w:i/>
          <w:lang w:val="sq-AL"/>
        </w:rPr>
      </w:pPr>
      <w:r w:rsidRPr="00041094">
        <w:rPr>
          <w:rFonts w:asciiTheme="minorHAnsi" w:hAnsiTheme="minorHAnsi" w:cstheme="minorHAnsi"/>
          <w:i/>
          <w:lang w:val="sq-AL"/>
        </w:rPr>
        <w:t xml:space="preserve">Shënim: Ka përfunduar edhe faza e fundit e matjeve të përbërjes së mbeturinave për sezonën e verës, mirëpo ende nuk janë përpunuar rezultatet. </w:t>
      </w:r>
    </w:p>
    <w:p w14:paraId="2B8272B5" w14:textId="77777777" w:rsidR="000B3AAA" w:rsidRPr="00041094" w:rsidRDefault="000B3AAA" w:rsidP="00EE0307">
      <w:pPr>
        <w:pStyle w:val="Heading2"/>
        <w:rPr>
          <w:lang w:val="sq-AL"/>
        </w:rPr>
      </w:pPr>
      <w:bookmarkStart w:id="60" w:name="_Toc109461476"/>
      <w:bookmarkStart w:id="61" w:name="_Toc106972848"/>
      <w:bookmarkStart w:id="62" w:name="_Toc120486896"/>
      <w:bookmarkStart w:id="63" w:name="_Toc120487374"/>
      <w:bookmarkEnd w:id="48"/>
      <w:r w:rsidRPr="00041094">
        <w:rPr>
          <w:lang w:val="sq-AL"/>
        </w:rPr>
        <w:t>Sh</w:t>
      </w:r>
      <w:r w:rsidR="00546051" w:rsidRPr="00041094">
        <w:rPr>
          <w:lang w:val="sq-AL"/>
        </w:rPr>
        <w:t>ë</w:t>
      </w:r>
      <w:r w:rsidRPr="00041094">
        <w:rPr>
          <w:lang w:val="sq-AL"/>
        </w:rPr>
        <w:t>rbimi i grumbullimit dhe transportit t</w:t>
      </w:r>
      <w:r w:rsidR="00546051" w:rsidRPr="00041094">
        <w:rPr>
          <w:lang w:val="sq-AL"/>
        </w:rPr>
        <w:t>ë</w:t>
      </w:r>
      <w:r w:rsidRPr="00041094">
        <w:rPr>
          <w:lang w:val="sq-AL"/>
        </w:rPr>
        <w:t xml:space="preserve"> mbeturinave</w:t>
      </w:r>
      <w:bookmarkEnd w:id="60"/>
      <w:bookmarkEnd w:id="61"/>
      <w:bookmarkEnd w:id="62"/>
      <w:bookmarkEnd w:id="63"/>
    </w:p>
    <w:p w14:paraId="46774266" w14:textId="77777777" w:rsidR="0094667E" w:rsidRPr="00041094" w:rsidRDefault="006A6FA9" w:rsidP="00EE0307">
      <w:pPr>
        <w:spacing w:before="120" w:after="120"/>
        <w:rPr>
          <w:rFonts w:asciiTheme="minorHAnsi" w:hAnsiTheme="minorHAnsi" w:cstheme="minorHAnsi"/>
          <w:color w:val="7030A0"/>
          <w:u w:val="single"/>
          <w:lang w:val="sq-AL"/>
        </w:rPr>
      </w:pPr>
      <w:r w:rsidRPr="00041094">
        <w:rPr>
          <w:rFonts w:asciiTheme="minorHAnsi" w:hAnsiTheme="minorHAnsi" w:cstheme="minorHAnsi"/>
          <w:color w:val="7030A0"/>
          <w:u w:val="single"/>
          <w:lang w:val="sq-AL"/>
        </w:rPr>
        <w:t>Operator</w:t>
      </w:r>
      <w:r w:rsidR="00546051" w:rsidRPr="00041094">
        <w:rPr>
          <w:rFonts w:asciiTheme="minorHAnsi" w:hAnsiTheme="minorHAnsi" w:cstheme="minorHAnsi"/>
          <w:color w:val="7030A0"/>
          <w:u w:val="single"/>
          <w:lang w:val="sq-AL"/>
        </w:rPr>
        <w:t>ë</w:t>
      </w:r>
      <w:r w:rsidRPr="00041094">
        <w:rPr>
          <w:rFonts w:asciiTheme="minorHAnsi" w:hAnsiTheme="minorHAnsi" w:cstheme="minorHAnsi"/>
          <w:color w:val="7030A0"/>
          <w:u w:val="single"/>
          <w:lang w:val="sq-AL"/>
        </w:rPr>
        <w:t>t e sh</w:t>
      </w:r>
      <w:r w:rsidR="00546051" w:rsidRPr="00041094">
        <w:rPr>
          <w:rFonts w:asciiTheme="minorHAnsi" w:hAnsiTheme="minorHAnsi" w:cstheme="minorHAnsi"/>
          <w:color w:val="7030A0"/>
          <w:u w:val="single"/>
          <w:lang w:val="sq-AL"/>
        </w:rPr>
        <w:t>ë</w:t>
      </w:r>
      <w:r w:rsidRPr="00041094">
        <w:rPr>
          <w:rFonts w:asciiTheme="minorHAnsi" w:hAnsiTheme="minorHAnsi" w:cstheme="minorHAnsi"/>
          <w:color w:val="7030A0"/>
          <w:u w:val="single"/>
          <w:lang w:val="sq-AL"/>
        </w:rPr>
        <w:t>rbimit t</w:t>
      </w:r>
      <w:r w:rsidR="00546051" w:rsidRPr="00041094">
        <w:rPr>
          <w:rFonts w:asciiTheme="minorHAnsi" w:hAnsiTheme="minorHAnsi" w:cstheme="minorHAnsi"/>
          <w:color w:val="7030A0"/>
          <w:u w:val="single"/>
          <w:lang w:val="sq-AL"/>
        </w:rPr>
        <w:t>ë</w:t>
      </w:r>
      <w:r w:rsidRPr="00041094">
        <w:rPr>
          <w:rFonts w:asciiTheme="minorHAnsi" w:hAnsiTheme="minorHAnsi" w:cstheme="minorHAnsi"/>
          <w:color w:val="7030A0"/>
          <w:u w:val="single"/>
          <w:lang w:val="sq-AL"/>
        </w:rPr>
        <w:t xml:space="preserve"> grumbullimit dhe transportit</w:t>
      </w:r>
    </w:p>
    <w:p w14:paraId="40A7B9A7" w14:textId="7256F500" w:rsidR="004C784D" w:rsidRPr="00041094" w:rsidRDefault="00797792"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w:t>
      </w:r>
      <w:r w:rsidR="00AD369A" w:rsidRPr="00041094">
        <w:rPr>
          <w:rFonts w:asciiTheme="minorHAnsi" w:hAnsiTheme="minorHAnsi" w:cstheme="minorHAnsi"/>
          <w:lang w:val="sq-AL"/>
        </w:rPr>
        <w:t>ë</w:t>
      </w:r>
      <w:r w:rsidRPr="00041094">
        <w:rPr>
          <w:rFonts w:asciiTheme="minorHAnsi" w:hAnsiTheme="minorHAnsi" w:cstheme="minorHAnsi"/>
          <w:lang w:val="sq-AL"/>
        </w:rPr>
        <w:t xml:space="preserve"> tabel</w:t>
      </w:r>
      <w:r w:rsidR="00AD369A" w:rsidRPr="00041094">
        <w:rPr>
          <w:rFonts w:asciiTheme="minorHAnsi" w:hAnsiTheme="minorHAnsi" w:cstheme="minorHAnsi"/>
          <w:lang w:val="sq-AL"/>
        </w:rPr>
        <w:t>ë</w:t>
      </w:r>
      <w:r w:rsidR="009A146F" w:rsidRPr="00041094">
        <w:rPr>
          <w:rFonts w:asciiTheme="minorHAnsi" w:hAnsiTheme="minorHAnsi" w:cstheme="minorHAnsi"/>
          <w:lang w:val="sq-AL"/>
        </w:rPr>
        <w:t>n 9 dhe 10</w:t>
      </w:r>
      <w:r w:rsidR="00077F28" w:rsidRPr="00041094">
        <w:rPr>
          <w:rFonts w:asciiTheme="minorHAnsi" w:hAnsiTheme="minorHAnsi" w:cstheme="minorHAnsi"/>
          <w:lang w:val="sq-AL"/>
        </w:rPr>
        <w:t xml:space="preserve"> jan</w:t>
      </w:r>
      <w:r w:rsidR="00347CF8" w:rsidRPr="00041094">
        <w:rPr>
          <w:rFonts w:asciiTheme="minorHAnsi" w:hAnsiTheme="minorHAnsi" w:cstheme="minorHAnsi"/>
          <w:lang w:val="sq-AL"/>
        </w:rPr>
        <w:t>ë</w:t>
      </w:r>
      <w:r w:rsidR="00077F28" w:rsidRPr="00041094">
        <w:rPr>
          <w:rFonts w:asciiTheme="minorHAnsi" w:hAnsiTheme="minorHAnsi" w:cstheme="minorHAnsi"/>
          <w:lang w:val="sq-AL"/>
        </w:rPr>
        <w:t xml:space="preserve"> prezantuar të dhënat për </w:t>
      </w:r>
      <w:r w:rsidR="00ED1ACF" w:rsidRPr="00041094">
        <w:rPr>
          <w:rFonts w:asciiTheme="minorHAnsi" w:hAnsiTheme="minorHAnsi" w:cstheme="minorHAnsi"/>
          <w:lang w:val="sq-AL"/>
        </w:rPr>
        <w:t>operator</w:t>
      </w:r>
      <w:r w:rsidR="004C784D" w:rsidRPr="00041094">
        <w:rPr>
          <w:rFonts w:asciiTheme="minorHAnsi" w:hAnsiTheme="minorHAnsi" w:cstheme="minorHAnsi"/>
          <w:lang w:val="sq-AL"/>
        </w:rPr>
        <w:t>in publik KRM “Past</w:t>
      </w:r>
      <w:r w:rsidR="00DD3A05" w:rsidRPr="00041094">
        <w:rPr>
          <w:rFonts w:asciiTheme="minorHAnsi" w:hAnsiTheme="minorHAnsi" w:cstheme="minorHAnsi"/>
          <w:lang w:val="sq-AL"/>
        </w:rPr>
        <w:t>ë</w:t>
      </w:r>
      <w:r w:rsidR="004C784D" w:rsidRPr="00041094">
        <w:rPr>
          <w:rFonts w:asciiTheme="minorHAnsi" w:hAnsiTheme="minorHAnsi" w:cstheme="minorHAnsi"/>
          <w:lang w:val="sq-AL"/>
        </w:rPr>
        <w:t>rtia q</w:t>
      </w:r>
      <w:r w:rsidR="00DD3A05" w:rsidRPr="00041094">
        <w:rPr>
          <w:rFonts w:asciiTheme="minorHAnsi" w:hAnsiTheme="minorHAnsi" w:cstheme="minorHAnsi"/>
          <w:lang w:val="sq-AL"/>
        </w:rPr>
        <w:t>ë</w:t>
      </w:r>
      <w:r w:rsidR="004C784D" w:rsidRPr="00041094">
        <w:rPr>
          <w:rFonts w:asciiTheme="minorHAnsi" w:hAnsiTheme="minorHAnsi" w:cstheme="minorHAnsi"/>
          <w:lang w:val="sq-AL"/>
        </w:rPr>
        <w:t xml:space="preserve"> kryer</w:t>
      </w:r>
      <w:r w:rsidR="00347CF8" w:rsidRPr="00041094">
        <w:rPr>
          <w:rFonts w:asciiTheme="minorHAnsi" w:hAnsiTheme="minorHAnsi" w:cstheme="minorHAnsi"/>
          <w:lang w:val="sq-AL"/>
        </w:rPr>
        <w:t xml:space="preserve">n </w:t>
      </w:r>
      <w:r w:rsidR="004C784D" w:rsidRPr="00041094">
        <w:rPr>
          <w:rFonts w:asciiTheme="minorHAnsi" w:hAnsiTheme="minorHAnsi" w:cstheme="minorHAnsi"/>
          <w:lang w:val="sq-AL"/>
        </w:rPr>
        <w:t xml:space="preserve"> shërbimin</w:t>
      </w:r>
      <w:r w:rsidR="00347CF8" w:rsidRPr="00041094">
        <w:rPr>
          <w:rFonts w:asciiTheme="minorHAnsi" w:hAnsiTheme="minorHAnsi" w:cstheme="minorHAnsi"/>
          <w:lang w:val="sq-AL"/>
        </w:rPr>
        <w:t xml:space="preserve"> </w:t>
      </w:r>
      <w:r w:rsidR="004C784D" w:rsidRPr="00041094">
        <w:rPr>
          <w:rFonts w:asciiTheme="minorHAnsi" w:hAnsiTheme="minorHAnsi" w:cstheme="minorHAnsi"/>
          <w:lang w:val="sq-AL"/>
        </w:rPr>
        <w:t>e</w:t>
      </w:r>
      <w:r w:rsidR="00347CF8" w:rsidRPr="00041094">
        <w:rPr>
          <w:rFonts w:asciiTheme="minorHAnsi" w:hAnsiTheme="minorHAnsi" w:cstheme="minorHAnsi"/>
          <w:lang w:val="sq-AL"/>
        </w:rPr>
        <w:t xml:space="preserve"> grumbullimit dhe transportimit të mbeturinave</w:t>
      </w:r>
      <w:r w:rsidR="004C784D" w:rsidRPr="00041094">
        <w:rPr>
          <w:rFonts w:asciiTheme="minorHAnsi" w:hAnsiTheme="minorHAnsi" w:cstheme="minorHAnsi"/>
          <w:lang w:val="sq-AL"/>
        </w:rPr>
        <w:t xml:space="preserve"> dhe N.P.SH. “Mbrojtja e Am</w:t>
      </w:r>
      <w:r w:rsidR="00B2498D" w:rsidRPr="00041094">
        <w:rPr>
          <w:rFonts w:asciiTheme="minorHAnsi" w:hAnsiTheme="minorHAnsi" w:cstheme="minorHAnsi"/>
          <w:lang w:val="sq-AL"/>
        </w:rPr>
        <w:t>b</w:t>
      </w:r>
      <w:r w:rsidR="004C784D" w:rsidRPr="00041094">
        <w:rPr>
          <w:rFonts w:asciiTheme="minorHAnsi" w:hAnsiTheme="minorHAnsi" w:cstheme="minorHAnsi"/>
          <w:lang w:val="sq-AL"/>
        </w:rPr>
        <w:t>ientit” si operator i dyt</w:t>
      </w:r>
      <w:r w:rsidR="00DD3A05" w:rsidRPr="00041094">
        <w:rPr>
          <w:rFonts w:asciiTheme="minorHAnsi" w:hAnsiTheme="minorHAnsi" w:cstheme="minorHAnsi"/>
          <w:lang w:val="sq-AL"/>
        </w:rPr>
        <w:t>ë</w:t>
      </w:r>
      <w:r w:rsidR="004C784D" w:rsidRPr="00041094">
        <w:rPr>
          <w:rFonts w:asciiTheme="minorHAnsi" w:hAnsiTheme="minorHAnsi" w:cstheme="minorHAnsi"/>
          <w:lang w:val="sq-AL"/>
        </w:rPr>
        <w:t xml:space="preserve"> q</w:t>
      </w:r>
      <w:r w:rsidR="00DD3A05" w:rsidRPr="00041094">
        <w:rPr>
          <w:rFonts w:asciiTheme="minorHAnsi" w:hAnsiTheme="minorHAnsi" w:cstheme="minorHAnsi"/>
          <w:lang w:val="sq-AL"/>
        </w:rPr>
        <w:t>ë</w:t>
      </w:r>
      <w:r w:rsidR="004C784D" w:rsidRPr="00041094">
        <w:rPr>
          <w:rFonts w:asciiTheme="minorHAnsi" w:hAnsiTheme="minorHAnsi" w:cstheme="minorHAnsi"/>
          <w:lang w:val="sq-AL"/>
        </w:rPr>
        <w:t xml:space="preserve"> kryesn sh</w:t>
      </w:r>
      <w:r w:rsidR="00DD3A05" w:rsidRPr="00041094">
        <w:rPr>
          <w:rFonts w:asciiTheme="minorHAnsi" w:hAnsiTheme="minorHAnsi" w:cstheme="minorHAnsi"/>
          <w:lang w:val="sq-AL"/>
        </w:rPr>
        <w:t>ë</w:t>
      </w:r>
      <w:r w:rsidR="004C784D" w:rsidRPr="00041094">
        <w:rPr>
          <w:rFonts w:asciiTheme="minorHAnsi" w:hAnsiTheme="minorHAnsi" w:cstheme="minorHAnsi"/>
          <w:lang w:val="sq-AL"/>
        </w:rPr>
        <w:t>rbimin e grumbullimit dhe transportimit të mbeturinave n</w:t>
      </w:r>
      <w:r w:rsidR="00DD3A05" w:rsidRPr="00041094">
        <w:rPr>
          <w:rFonts w:asciiTheme="minorHAnsi" w:hAnsiTheme="minorHAnsi" w:cstheme="minorHAnsi"/>
          <w:lang w:val="sq-AL"/>
        </w:rPr>
        <w:t>ë</w:t>
      </w:r>
      <w:r w:rsidR="004C784D" w:rsidRPr="00041094">
        <w:rPr>
          <w:rFonts w:asciiTheme="minorHAnsi" w:hAnsiTheme="minorHAnsi" w:cstheme="minorHAnsi"/>
          <w:lang w:val="sq-AL"/>
        </w:rPr>
        <w:t xml:space="preserve"> territorin e komun</w:t>
      </w:r>
      <w:r w:rsidR="00DD3A05" w:rsidRPr="00041094">
        <w:rPr>
          <w:rFonts w:asciiTheme="minorHAnsi" w:hAnsiTheme="minorHAnsi" w:cstheme="minorHAnsi"/>
          <w:lang w:val="sq-AL"/>
        </w:rPr>
        <w:t>ë</w:t>
      </w:r>
      <w:r w:rsidR="004C784D" w:rsidRPr="00041094">
        <w:rPr>
          <w:rFonts w:asciiTheme="minorHAnsi" w:hAnsiTheme="minorHAnsi" w:cstheme="minorHAnsi"/>
          <w:lang w:val="sq-AL"/>
        </w:rPr>
        <w:t>s</w:t>
      </w:r>
      <w:r w:rsidR="00347CF8" w:rsidRPr="00041094">
        <w:rPr>
          <w:rFonts w:asciiTheme="minorHAnsi" w:hAnsiTheme="minorHAnsi" w:cstheme="minorHAnsi"/>
          <w:lang w:val="sq-AL"/>
        </w:rPr>
        <w:t xml:space="preserve">. </w:t>
      </w: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980"/>
        <w:gridCol w:w="52"/>
        <w:gridCol w:w="1462"/>
        <w:gridCol w:w="187"/>
        <w:gridCol w:w="1267"/>
        <w:gridCol w:w="150"/>
        <w:gridCol w:w="1305"/>
        <w:gridCol w:w="822"/>
        <w:gridCol w:w="481"/>
        <w:gridCol w:w="1305"/>
      </w:tblGrid>
      <w:tr w:rsidR="004C784D" w:rsidRPr="00041094" w14:paraId="378A1554" w14:textId="77777777" w:rsidTr="00DD6451">
        <w:trPr>
          <w:cantSplit/>
          <w:trHeight w:val="510"/>
        </w:trPr>
        <w:tc>
          <w:tcPr>
            <w:tcW w:w="5000" w:type="pct"/>
            <w:gridSpan w:val="10"/>
            <w:shd w:val="clear" w:color="auto" w:fill="auto"/>
            <w:vAlign w:val="center"/>
          </w:tcPr>
          <w:p w14:paraId="7D8A23BD" w14:textId="133C02B6" w:rsidR="004C784D" w:rsidRPr="00041094" w:rsidRDefault="009A146F" w:rsidP="009E4B3D">
            <w:pPr>
              <w:jc w:val="center"/>
              <w:rPr>
                <w:rFonts w:asciiTheme="minorHAnsi" w:eastAsia="Calibri" w:hAnsiTheme="minorHAnsi" w:cstheme="minorHAnsi"/>
                <w:b/>
                <w:bCs/>
                <w:sz w:val="18"/>
                <w:szCs w:val="18"/>
                <w:lang w:val="sq-AL"/>
              </w:rPr>
            </w:pPr>
            <w:r w:rsidRPr="00041094">
              <w:rPr>
                <w:rFonts w:asciiTheme="minorHAnsi" w:eastAsia="Calibri" w:hAnsiTheme="minorHAnsi" w:cstheme="minorHAnsi"/>
                <w:b/>
                <w:bCs/>
                <w:sz w:val="18"/>
                <w:szCs w:val="18"/>
                <w:lang w:val="sq-AL"/>
              </w:rPr>
              <w:t>Tabela 9</w:t>
            </w:r>
            <w:r w:rsidR="004C784D" w:rsidRPr="00041094">
              <w:rPr>
                <w:rFonts w:asciiTheme="minorHAnsi" w:eastAsia="Calibri" w:hAnsiTheme="minorHAnsi" w:cstheme="minorHAnsi"/>
                <w:b/>
                <w:bCs/>
                <w:sz w:val="18"/>
                <w:szCs w:val="18"/>
                <w:lang w:val="sq-AL"/>
              </w:rPr>
              <w:t xml:space="preserve">: Operatorët e mbeturinave nën përgjegjësi </w:t>
            </w:r>
            <w:r w:rsidR="009E4B3D" w:rsidRPr="00041094">
              <w:rPr>
                <w:rFonts w:asciiTheme="minorHAnsi" w:eastAsia="Calibri" w:hAnsiTheme="minorHAnsi" w:cstheme="minorHAnsi"/>
                <w:b/>
                <w:bCs/>
                <w:sz w:val="18"/>
                <w:szCs w:val="18"/>
                <w:lang w:val="sq-AL"/>
              </w:rPr>
              <w:t>të komunës</w:t>
            </w:r>
          </w:p>
        </w:tc>
      </w:tr>
      <w:tr w:rsidR="004C784D" w:rsidRPr="00041094" w14:paraId="1B289F00" w14:textId="77777777" w:rsidTr="00DD6451">
        <w:trPr>
          <w:cantSplit/>
          <w:trHeight w:val="510"/>
        </w:trPr>
        <w:tc>
          <w:tcPr>
            <w:tcW w:w="1128" w:type="pct"/>
            <w:gridSpan w:val="2"/>
            <w:shd w:val="clear" w:color="auto" w:fill="auto"/>
            <w:vAlign w:val="center"/>
          </w:tcPr>
          <w:p w14:paraId="4761012C" w14:textId="77777777" w:rsidR="004C784D" w:rsidRPr="00041094" w:rsidRDefault="004C784D" w:rsidP="00DD6451">
            <w:pPr>
              <w:jc w:val="both"/>
              <w:rPr>
                <w:rFonts w:asciiTheme="minorHAnsi" w:eastAsia="Calibri" w:hAnsiTheme="minorHAnsi" w:cstheme="minorHAnsi"/>
                <w:sz w:val="18"/>
                <w:szCs w:val="18"/>
                <w:lang w:val="sq-AL"/>
              </w:rPr>
            </w:pPr>
          </w:p>
        </w:tc>
        <w:tc>
          <w:tcPr>
            <w:tcW w:w="811" w:type="pct"/>
            <w:shd w:val="clear" w:color="auto" w:fill="auto"/>
            <w:vAlign w:val="center"/>
          </w:tcPr>
          <w:p w14:paraId="6F76BDAA"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Emri i operatorit (biznesit)</w:t>
            </w:r>
          </w:p>
        </w:tc>
        <w:tc>
          <w:tcPr>
            <w:tcW w:w="807" w:type="pct"/>
            <w:gridSpan w:val="2"/>
            <w:vAlign w:val="center"/>
          </w:tcPr>
          <w:p w14:paraId="395703F1"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Forma e pronësisë</w:t>
            </w:r>
          </w:p>
        </w:tc>
        <w:tc>
          <w:tcPr>
            <w:tcW w:w="807" w:type="pct"/>
            <w:gridSpan w:val="2"/>
            <w:vAlign w:val="center"/>
          </w:tcPr>
          <w:p w14:paraId="5A3EFEA7"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Kategoria e menaxhuar e mbeturinave</w:t>
            </w:r>
          </w:p>
        </w:tc>
        <w:tc>
          <w:tcPr>
            <w:tcW w:w="723" w:type="pct"/>
            <w:gridSpan w:val="2"/>
            <w:vAlign w:val="center"/>
          </w:tcPr>
          <w:p w14:paraId="3DBC3F29"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Mbulimi me shërbim</w:t>
            </w:r>
          </w:p>
          <w:p w14:paraId="79CFD059"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w:t>
            </w:r>
          </w:p>
        </w:tc>
        <w:tc>
          <w:tcPr>
            <w:tcW w:w="724" w:type="pct"/>
            <w:vAlign w:val="center"/>
          </w:tcPr>
          <w:p w14:paraId="3478D8F9"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Statusi i kontraktimit (po/jo)</w:t>
            </w:r>
          </w:p>
        </w:tc>
      </w:tr>
      <w:tr w:rsidR="004C784D" w:rsidRPr="00041094" w14:paraId="02E55FF5" w14:textId="77777777" w:rsidTr="00DD6451">
        <w:trPr>
          <w:cantSplit/>
          <w:trHeight w:val="510"/>
        </w:trPr>
        <w:tc>
          <w:tcPr>
            <w:tcW w:w="1128" w:type="pct"/>
            <w:gridSpan w:val="2"/>
            <w:shd w:val="clear" w:color="auto" w:fill="auto"/>
            <w:vAlign w:val="center"/>
            <w:hideMark/>
          </w:tcPr>
          <w:p w14:paraId="006894FA" w14:textId="77777777" w:rsidR="004C784D" w:rsidRPr="00041094" w:rsidRDefault="004C784D" w:rsidP="00DD6451">
            <w:pPr>
              <w:jc w:val="both"/>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Operatori 1</w:t>
            </w:r>
          </w:p>
        </w:tc>
        <w:tc>
          <w:tcPr>
            <w:tcW w:w="811" w:type="pct"/>
            <w:shd w:val="clear" w:color="auto" w:fill="auto"/>
            <w:vAlign w:val="center"/>
            <w:hideMark/>
          </w:tcPr>
          <w:p w14:paraId="4727E35B"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KRM “Pastertia”</w:t>
            </w:r>
          </w:p>
        </w:tc>
        <w:tc>
          <w:tcPr>
            <w:tcW w:w="807" w:type="pct"/>
            <w:gridSpan w:val="2"/>
          </w:tcPr>
          <w:p w14:paraId="6049FE2A"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Sh.A</w:t>
            </w:r>
          </w:p>
        </w:tc>
        <w:tc>
          <w:tcPr>
            <w:tcW w:w="807" w:type="pct"/>
            <w:gridSpan w:val="2"/>
            <w:vAlign w:val="center"/>
          </w:tcPr>
          <w:p w14:paraId="11A86CE6"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Primare</w:t>
            </w:r>
          </w:p>
        </w:tc>
        <w:tc>
          <w:tcPr>
            <w:tcW w:w="723" w:type="pct"/>
            <w:gridSpan w:val="2"/>
            <w:vAlign w:val="center"/>
          </w:tcPr>
          <w:p w14:paraId="05666CA7" w14:textId="77777777" w:rsidR="004C784D" w:rsidRPr="00041094" w:rsidRDefault="00B2498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75%</w:t>
            </w:r>
          </w:p>
        </w:tc>
        <w:tc>
          <w:tcPr>
            <w:tcW w:w="724" w:type="pct"/>
          </w:tcPr>
          <w:p w14:paraId="456305E1" w14:textId="77777777" w:rsidR="004C784D" w:rsidRPr="00041094" w:rsidRDefault="00B2498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Po</w:t>
            </w:r>
          </w:p>
        </w:tc>
      </w:tr>
      <w:tr w:rsidR="004C784D" w:rsidRPr="00041094" w14:paraId="5281BCE8" w14:textId="77777777" w:rsidTr="00DD6451">
        <w:trPr>
          <w:cantSplit/>
          <w:trHeight w:val="518"/>
        </w:trPr>
        <w:tc>
          <w:tcPr>
            <w:tcW w:w="5000" w:type="pct"/>
            <w:gridSpan w:val="10"/>
            <w:shd w:val="clear" w:color="auto" w:fill="auto"/>
            <w:vAlign w:val="center"/>
          </w:tcPr>
          <w:p w14:paraId="349EFDF7" w14:textId="77777777" w:rsidR="004C784D" w:rsidRPr="00041094" w:rsidRDefault="004C784D" w:rsidP="00DD6451">
            <w:pPr>
              <w:jc w:val="center"/>
              <w:rPr>
                <w:rFonts w:asciiTheme="minorHAnsi" w:eastAsia="Calibri" w:hAnsiTheme="minorHAnsi" w:cstheme="minorHAnsi"/>
                <w:b/>
                <w:bCs/>
                <w:sz w:val="18"/>
                <w:szCs w:val="18"/>
                <w:lang w:val="sq-AL"/>
              </w:rPr>
            </w:pPr>
            <w:r w:rsidRPr="00041094">
              <w:rPr>
                <w:rFonts w:asciiTheme="minorHAnsi" w:eastAsia="Calibri" w:hAnsiTheme="minorHAnsi" w:cstheme="minorHAnsi"/>
                <w:b/>
                <w:bCs/>
                <w:sz w:val="18"/>
                <w:szCs w:val="18"/>
                <w:lang w:val="sq-AL"/>
              </w:rPr>
              <w:t>Tabela</w:t>
            </w:r>
            <w:r w:rsidR="0003618B" w:rsidRPr="00041094">
              <w:rPr>
                <w:rFonts w:asciiTheme="minorHAnsi" w:eastAsia="Calibri" w:hAnsiTheme="minorHAnsi" w:cstheme="minorHAnsi"/>
                <w:b/>
                <w:bCs/>
                <w:sz w:val="18"/>
                <w:szCs w:val="18"/>
                <w:lang w:val="sq-AL"/>
              </w:rPr>
              <w:t xml:space="preserve"> </w:t>
            </w:r>
            <w:r w:rsidR="009A146F" w:rsidRPr="00041094">
              <w:rPr>
                <w:rFonts w:asciiTheme="minorHAnsi" w:eastAsia="Calibri" w:hAnsiTheme="minorHAnsi" w:cstheme="minorHAnsi"/>
                <w:b/>
                <w:bCs/>
                <w:sz w:val="18"/>
                <w:szCs w:val="18"/>
                <w:lang w:val="sq-AL"/>
              </w:rPr>
              <w:t>10</w:t>
            </w:r>
            <w:r w:rsidRPr="00041094">
              <w:rPr>
                <w:rFonts w:asciiTheme="minorHAnsi" w:eastAsia="Calibri" w:hAnsiTheme="minorHAnsi" w:cstheme="minorHAnsi"/>
                <w:b/>
                <w:bCs/>
                <w:sz w:val="18"/>
                <w:szCs w:val="18"/>
                <w:lang w:val="sq-AL"/>
              </w:rPr>
              <w:t>: Operatorët tjerë të mbeturinave që operojnë në territorin e komunës</w:t>
            </w:r>
          </w:p>
        </w:tc>
      </w:tr>
      <w:tr w:rsidR="004C784D" w:rsidRPr="00041094" w14:paraId="7AE054B9" w14:textId="77777777" w:rsidTr="00DD6451">
        <w:trPr>
          <w:cantSplit/>
          <w:trHeight w:val="518"/>
        </w:trPr>
        <w:tc>
          <w:tcPr>
            <w:tcW w:w="1099" w:type="pct"/>
            <w:shd w:val="clear" w:color="auto" w:fill="auto"/>
            <w:vAlign w:val="center"/>
          </w:tcPr>
          <w:p w14:paraId="5638E865" w14:textId="77777777" w:rsidR="004C784D" w:rsidRPr="00041094" w:rsidRDefault="004C784D" w:rsidP="00DD6451">
            <w:pPr>
              <w:jc w:val="both"/>
              <w:rPr>
                <w:rFonts w:asciiTheme="minorHAnsi" w:eastAsia="Calibri" w:hAnsiTheme="minorHAnsi" w:cstheme="minorHAnsi"/>
                <w:sz w:val="18"/>
                <w:szCs w:val="18"/>
                <w:lang w:val="sq-AL"/>
              </w:rPr>
            </w:pPr>
          </w:p>
        </w:tc>
        <w:tc>
          <w:tcPr>
            <w:tcW w:w="944" w:type="pct"/>
            <w:gridSpan w:val="3"/>
            <w:shd w:val="clear" w:color="auto" w:fill="auto"/>
            <w:vAlign w:val="center"/>
          </w:tcPr>
          <w:p w14:paraId="60385BE8"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Emri i operatorit (biznesit)</w:t>
            </w:r>
          </w:p>
        </w:tc>
        <w:tc>
          <w:tcPr>
            <w:tcW w:w="786" w:type="pct"/>
            <w:gridSpan w:val="2"/>
            <w:vAlign w:val="center"/>
          </w:tcPr>
          <w:p w14:paraId="6D2ABEBA"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Forma e pronësisë</w:t>
            </w:r>
          </w:p>
        </w:tc>
        <w:tc>
          <w:tcPr>
            <w:tcW w:w="1180" w:type="pct"/>
            <w:gridSpan w:val="2"/>
            <w:vAlign w:val="center"/>
          </w:tcPr>
          <w:p w14:paraId="1BE3D18B"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Kategoria e mbeturinave të menaxhuara</w:t>
            </w:r>
          </w:p>
        </w:tc>
        <w:tc>
          <w:tcPr>
            <w:tcW w:w="991" w:type="pct"/>
            <w:gridSpan w:val="2"/>
            <w:vAlign w:val="center"/>
          </w:tcPr>
          <w:p w14:paraId="0DEA9199"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Sasia e mbeturinave të menaxhuara</w:t>
            </w:r>
          </w:p>
        </w:tc>
      </w:tr>
      <w:tr w:rsidR="004C784D" w:rsidRPr="00041094" w14:paraId="3DC97CD4" w14:textId="77777777" w:rsidTr="00DD6451">
        <w:trPr>
          <w:cantSplit/>
          <w:trHeight w:val="518"/>
        </w:trPr>
        <w:tc>
          <w:tcPr>
            <w:tcW w:w="1099" w:type="pct"/>
            <w:shd w:val="clear" w:color="auto" w:fill="auto"/>
            <w:vAlign w:val="center"/>
            <w:hideMark/>
          </w:tcPr>
          <w:p w14:paraId="0B1F3B9D" w14:textId="77777777" w:rsidR="004C784D" w:rsidRPr="00041094" w:rsidRDefault="004C784D" w:rsidP="00DD6451">
            <w:pPr>
              <w:jc w:val="both"/>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Operatori 1</w:t>
            </w:r>
          </w:p>
        </w:tc>
        <w:tc>
          <w:tcPr>
            <w:tcW w:w="944" w:type="pct"/>
            <w:gridSpan w:val="3"/>
            <w:shd w:val="clear" w:color="auto" w:fill="auto"/>
            <w:vAlign w:val="center"/>
            <w:hideMark/>
          </w:tcPr>
          <w:p w14:paraId="483EB9FF"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“Mbrojtja        Ambientit”</w:t>
            </w:r>
          </w:p>
        </w:tc>
        <w:tc>
          <w:tcPr>
            <w:tcW w:w="786" w:type="pct"/>
            <w:gridSpan w:val="2"/>
          </w:tcPr>
          <w:p w14:paraId="29723BD0"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N.P.SH</w:t>
            </w:r>
          </w:p>
        </w:tc>
        <w:tc>
          <w:tcPr>
            <w:tcW w:w="1180" w:type="pct"/>
            <w:gridSpan w:val="2"/>
            <w:vAlign w:val="center"/>
          </w:tcPr>
          <w:p w14:paraId="1E6D5BAD" w14:textId="77777777" w:rsidR="004C784D" w:rsidRPr="00041094" w:rsidRDefault="004C784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Primare</w:t>
            </w:r>
          </w:p>
        </w:tc>
        <w:tc>
          <w:tcPr>
            <w:tcW w:w="991" w:type="pct"/>
            <w:gridSpan w:val="2"/>
            <w:vAlign w:val="center"/>
          </w:tcPr>
          <w:p w14:paraId="6462CFC4" w14:textId="77777777" w:rsidR="004C784D" w:rsidRPr="00041094" w:rsidRDefault="00B2498D" w:rsidP="00DD6451">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1976 E. Familjare-Biznese</w:t>
            </w:r>
          </w:p>
        </w:tc>
      </w:tr>
    </w:tbl>
    <w:p w14:paraId="5E902804" w14:textId="77777777" w:rsidR="0045221F" w:rsidRPr="00041094" w:rsidRDefault="000B3AAA" w:rsidP="00EE0307">
      <w:pPr>
        <w:spacing w:before="120" w:after="120"/>
        <w:rPr>
          <w:rFonts w:asciiTheme="minorHAnsi" w:hAnsiTheme="minorHAnsi" w:cstheme="minorHAnsi"/>
          <w:color w:val="7030A0"/>
          <w:u w:val="single"/>
          <w:lang w:val="sq-AL"/>
        </w:rPr>
      </w:pPr>
      <w:r w:rsidRPr="00041094">
        <w:rPr>
          <w:rFonts w:asciiTheme="minorHAnsi" w:hAnsiTheme="minorHAnsi" w:cstheme="minorHAnsi"/>
          <w:color w:val="7030A0"/>
          <w:u w:val="single"/>
          <w:lang w:val="sq-AL"/>
        </w:rPr>
        <w:t>Mbulimi me sh</w:t>
      </w:r>
      <w:r w:rsidR="00546051" w:rsidRPr="00041094">
        <w:rPr>
          <w:rFonts w:asciiTheme="minorHAnsi" w:hAnsiTheme="minorHAnsi" w:cstheme="minorHAnsi"/>
          <w:color w:val="7030A0"/>
          <w:u w:val="single"/>
          <w:lang w:val="sq-AL"/>
        </w:rPr>
        <w:t>ë</w:t>
      </w:r>
      <w:r w:rsidRPr="00041094">
        <w:rPr>
          <w:rFonts w:asciiTheme="minorHAnsi" w:hAnsiTheme="minorHAnsi" w:cstheme="minorHAnsi"/>
          <w:color w:val="7030A0"/>
          <w:u w:val="single"/>
          <w:lang w:val="sq-AL"/>
        </w:rPr>
        <w:t>rbim</w:t>
      </w:r>
      <w:r w:rsidR="00625ECA" w:rsidRPr="00041094">
        <w:rPr>
          <w:rFonts w:asciiTheme="minorHAnsi" w:hAnsiTheme="minorHAnsi" w:cstheme="minorHAnsi"/>
          <w:color w:val="7030A0"/>
          <w:u w:val="single"/>
          <w:lang w:val="sq-AL"/>
        </w:rPr>
        <w:t>:</w:t>
      </w:r>
    </w:p>
    <w:p w14:paraId="77DD4333" w14:textId="60882614" w:rsidR="008A4F65" w:rsidRPr="00041094" w:rsidRDefault="008A4F65"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Sipas të dhenave nga Raporti për menaxhimin e mbeturinave </w:t>
      </w:r>
      <w:r w:rsidR="009E4B3D" w:rsidRPr="00041094">
        <w:rPr>
          <w:rFonts w:asciiTheme="minorHAnsi" w:hAnsiTheme="minorHAnsi" w:cstheme="minorHAnsi"/>
          <w:lang w:val="sq-AL"/>
        </w:rPr>
        <w:t>të komunës</w:t>
      </w:r>
      <w:r w:rsidRPr="00041094">
        <w:rPr>
          <w:rFonts w:asciiTheme="minorHAnsi" w:hAnsiTheme="minorHAnsi" w:cstheme="minorHAnsi"/>
          <w:lang w:val="sq-AL"/>
        </w:rPr>
        <w:t xml:space="preserve"> 2021, mbulushmëria me shërbimin për grumbullimin e mbeturinave për ekonomi fa</w:t>
      </w:r>
      <w:r w:rsidR="0003618B" w:rsidRPr="00041094">
        <w:rPr>
          <w:rFonts w:asciiTheme="minorHAnsi" w:hAnsiTheme="minorHAnsi" w:cstheme="minorHAnsi"/>
          <w:lang w:val="sq-AL"/>
        </w:rPr>
        <w:t>miljare në vitin 2021 ishte 76.2</w:t>
      </w:r>
      <w:r w:rsidRPr="00041094">
        <w:rPr>
          <w:rFonts w:asciiTheme="minorHAnsi" w:hAnsiTheme="minorHAnsi" w:cstheme="minorHAnsi"/>
          <w:lang w:val="sq-AL"/>
        </w:rPr>
        <w:t>%, që shënon një progres prej 5%, me vitin paraprak. Sherbimi për grumbullimin e mbeturinave ofrohe</w:t>
      </w:r>
      <w:r w:rsidR="007577AC" w:rsidRPr="00041094">
        <w:rPr>
          <w:rFonts w:asciiTheme="minorHAnsi" w:hAnsiTheme="minorHAnsi" w:cstheme="minorHAnsi"/>
          <w:lang w:val="sq-AL"/>
        </w:rPr>
        <w:t xml:space="preserve">t </w:t>
      </w:r>
      <w:r w:rsidR="00231282" w:rsidRPr="00041094">
        <w:rPr>
          <w:rFonts w:asciiTheme="minorHAnsi" w:hAnsiTheme="minorHAnsi" w:cstheme="minorHAnsi"/>
          <w:lang w:val="sq-AL"/>
        </w:rPr>
        <w:t xml:space="preserve">poashtu </w:t>
      </w:r>
      <w:r w:rsidR="007577AC" w:rsidRPr="00041094">
        <w:rPr>
          <w:rFonts w:asciiTheme="minorHAnsi" w:hAnsiTheme="minorHAnsi" w:cstheme="minorHAnsi"/>
          <w:lang w:val="sq-AL"/>
        </w:rPr>
        <w:t>për 1</w:t>
      </w:r>
      <w:r w:rsidR="00231282" w:rsidRPr="00041094">
        <w:rPr>
          <w:rFonts w:asciiTheme="minorHAnsi" w:hAnsiTheme="minorHAnsi" w:cstheme="minorHAnsi"/>
          <w:lang w:val="sq-AL"/>
        </w:rPr>
        <w:t>,</w:t>
      </w:r>
      <w:r w:rsidR="007577AC" w:rsidRPr="00041094">
        <w:rPr>
          <w:rFonts w:asciiTheme="minorHAnsi" w:hAnsiTheme="minorHAnsi" w:cstheme="minorHAnsi"/>
          <w:lang w:val="sq-AL"/>
        </w:rPr>
        <w:t>918 biznese dhe pë</w:t>
      </w:r>
      <w:r w:rsidRPr="00041094">
        <w:rPr>
          <w:rFonts w:asciiTheme="minorHAnsi" w:hAnsiTheme="minorHAnsi" w:cstheme="minorHAnsi"/>
          <w:lang w:val="sq-AL"/>
        </w:rPr>
        <w:t xml:space="preserve">r </w:t>
      </w:r>
      <w:r w:rsidR="007577AC" w:rsidRPr="00041094">
        <w:rPr>
          <w:rFonts w:asciiTheme="minorHAnsi" w:hAnsiTheme="minorHAnsi" w:cstheme="minorHAnsi"/>
          <w:lang w:val="sq-AL"/>
        </w:rPr>
        <w:t xml:space="preserve">69 </w:t>
      </w:r>
      <w:r w:rsidRPr="00041094">
        <w:rPr>
          <w:rFonts w:asciiTheme="minorHAnsi" w:hAnsiTheme="minorHAnsi" w:cstheme="minorHAnsi"/>
          <w:lang w:val="sq-AL"/>
        </w:rPr>
        <w:t>institucione</w:t>
      </w:r>
      <w:r w:rsidR="002579A3" w:rsidRPr="00041094">
        <w:rPr>
          <w:rFonts w:asciiTheme="minorHAnsi" w:hAnsiTheme="minorHAnsi" w:cstheme="minorHAnsi"/>
          <w:lang w:val="sq-AL"/>
        </w:rPr>
        <w:t xml:space="preserve"> </w:t>
      </w:r>
      <w:r w:rsidR="009A146F" w:rsidRPr="00041094">
        <w:rPr>
          <w:rFonts w:asciiTheme="minorHAnsi" w:hAnsiTheme="minorHAnsi" w:cstheme="minorHAnsi"/>
          <w:lang w:val="sq-AL"/>
        </w:rPr>
        <w:t>(Tabela 11</w:t>
      </w:r>
      <w:r w:rsidRPr="00041094">
        <w:rPr>
          <w:rFonts w:asciiTheme="minorHAnsi" w:hAnsiTheme="minorHAnsi" w:cstheme="minorHAnsi"/>
          <w:lang w:val="sq-AL"/>
        </w:rPr>
        <w:t>).</w:t>
      </w: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2033"/>
        <w:gridCol w:w="1226"/>
        <w:gridCol w:w="1115"/>
        <w:gridCol w:w="986"/>
        <w:gridCol w:w="1140"/>
        <w:gridCol w:w="1174"/>
        <w:gridCol w:w="1320"/>
      </w:tblGrid>
      <w:tr w:rsidR="0045221F" w:rsidRPr="00041094" w14:paraId="7772F831" w14:textId="77777777" w:rsidTr="00DD6451">
        <w:trPr>
          <w:trHeight w:val="315"/>
        </w:trPr>
        <w:tc>
          <w:tcPr>
            <w:tcW w:w="8994" w:type="dxa"/>
            <w:gridSpan w:val="7"/>
            <w:shd w:val="clear" w:color="auto" w:fill="auto"/>
            <w:vAlign w:val="center"/>
            <w:hideMark/>
          </w:tcPr>
          <w:p w14:paraId="7E68041E" w14:textId="77777777" w:rsidR="001721AB" w:rsidRPr="00041094" w:rsidRDefault="0040204F"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Tabela </w:t>
            </w:r>
            <w:r w:rsidR="009A146F" w:rsidRPr="00041094">
              <w:rPr>
                <w:rFonts w:asciiTheme="minorHAnsi" w:hAnsiTheme="minorHAnsi" w:cstheme="minorHAnsi"/>
                <w:sz w:val="20"/>
                <w:szCs w:val="20"/>
                <w:lang w:val="sq-AL"/>
              </w:rPr>
              <w:t>11</w:t>
            </w:r>
            <w:r w:rsidRPr="00041094">
              <w:rPr>
                <w:rFonts w:asciiTheme="minorHAnsi" w:hAnsiTheme="minorHAnsi" w:cstheme="minorHAnsi"/>
                <w:sz w:val="20"/>
                <w:szCs w:val="20"/>
                <w:lang w:val="sq-AL"/>
              </w:rPr>
              <w:t xml:space="preserve">: </w:t>
            </w:r>
            <w:r w:rsidR="001721AB" w:rsidRPr="00041094">
              <w:rPr>
                <w:rFonts w:asciiTheme="minorHAnsi" w:hAnsiTheme="minorHAnsi" w:cstheme="minorHAnsi"/>
                <w:sz w:val="20"/>
                <w:szCs w:val="20"/>
                <w:lang w:val="sq-AL"/>
              </w:rPr>
              <w:t>Mbulimi me shërbim në territorin e komunës</w:t>
            </w:r>
            <w:r w:rsidR="008A4F65" w:rsidRPr="00041094">
              <w:rPr>
                <w:rStyle w:val="FootnoteReference"/>
                <w:rFonts w:asciiTheme="minorHAnsi" w:hAnsiTheme="minorHAnsi" w:cstheme="minorHAnsi"/>
                <w:b/>
                <w:bCs/>
                <w:sz w:val="20"/>
                <w:szCs w:val="20"/>
                <w:lang w:val="sq-AL"/>
              </w:rPr>
              <w:footnoteReference w:id="3"/>
            </w:r>
          </w:p>
        </w:tc>
      </w:tr>
      <w:tr w:rsidR="0003618B" w:rsidRPr="00041094" w14:paraId="7351EEF9" w14:textId="77777777" w:rsidTr="00DD6451">
        <w:trPr>
          <w:trHeight w:val="505"/>
        </w:trPr>
        <w:tc>
          <w:tcPr>
            <w:tcW w:w="2033" w:type="dxa"/>
            <w:vMerge w:val="restart"/>
            <w:shd w:val="clear" w:color="auto" w:fill="auto"/>
            <w:vAlign w:val="center"/>
            <w:hideMark/>
          </w:tcPr>
          <w:p w14:paraId="10A87567" w14:textId="77777777" w:rsidR="001721AB" w:rsidRPr="00041094" w:rsidRDefault="001721AB"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Emri i operatorit</w:t>
            </w:r>
          </w:p>
        </w:tc>
        <w:tc>
          <w:tcPr>
            <w:tcW w:w="1226" w:type="dxa"/>
            <w:vMerge w:val="restart"/>
            <w:shd w:val="clear" w:color="auto" w:fill="auto"/>
            <w:vAlign w:val="center"/>
            <w:hideMark/>
          </w:tcPr>
          <w:p w14:paraId="29AC9ECD" w14:textId="77777777" w:rsidR="001721AB" w:rsidRPr="00041094" w:rsidRDefault="001721AB"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Numri i </w:t>
            </w:r>
            <w:r w:rsidR="003451E1" w:rsidRPr="00041094">
              <w:rPr>
                <w:rFonts w:asciiTheme="minorHAnsi" w:hAnsiTheme="minorHAnsi" w:cstheme="minorHAnsi"/>
                <w:sz w:val="20"/>
                <w:szCs w:val="20"/>
                <w:lang w:val="sq-AL"/>
              </w:rPr>
              <w:t>EF</w:t>
            </w:r>
          </w:p>
        </w:tc>
        <w:tc>
          <w:tcPr>
            <w:tcW w:w="1115" w:type="dxa"/>
            <w:vMerge w:val="restart"/>
            <w:shd w:val="clear" w:color="auto" w:fill="auto"/>
            <w:vAlign w:val="center"/>
            <w:hideMark/>
          </w:tcPr>
          <w:p w14:paraId="5E54E2A8" w14:textId="77777777" w:rsidR="001721AB" w:rsidRPr="00041094" w:rsidRDefault="001721AB"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Numri i EF t</w:t>
            </w:r>
            <w:r w:rsidR="009F57EE" w:rsidRPr="00041094">
              <w:rPr>
                <w:rFonts w:asciiTheme="minorHAnsi" w:hAnsiTheme="minorHAnsi" w:cstheme="minorHAnsi"/>
                <w:sz w:val="20"/>
                <w:szCs w:val="20"/>
                <w:lang w:val="sq-AL"/>
              </w:rPr>
              <w:t>ë</w:t>
            </w:r>
            <w:r w:rsidRPr="00041094">
              <w:rPr>
                <w:rFonts w:asciiTheme="minorHAnsi" w:hAnsiTheme="minorHAnsi" w:cstheme="minorHAnsi"/>
                <w:sz w:val="20"/>
                <w:szCs w:val="20"/>
                <w:lang w:val="sq-AL"/>
              </w:rPr>
              <w:t xml:space="preserve"> shërbyera</w:t>
            </w:r>
          </w:p>
        </w:tc>
        <w:tc>
          <w:tcPr>
            <w:tcW w:w="986" w:type="dxa"/>
            <w:vMerge w:val="restart"/>
            <w:shd w:val="clear" w:color="auto" w:fill="auto"/>
            <w:vAlign w:val="center"/>
            <w:hideMark/>
          </w:tcPr>
          <w:p w14:paraId="79882C1B" w14:textId="2A431FCB" w:rsidR="001721AB" w:rsidRPr="00041094" w:rsidRDefault="001721AB"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Numri i bizneseve aktive</w:t>
            </w:r>
          </w:p>
        </w:tc>
        <w:tc>
          <w:tcPr>
            <w:tcW w:w="1140" w:type="dxa"/>
            <w:vMerge w:val="restart"/>
            <w:shd w:val="clear" w:color="auto" w:fill="auto"/>
            <w:vAlign w:val="center"/>
            <w:hideMark/>
          </w:tcPr>
          <w:p w14:paraId="78110948" w14:textId="77777777" w:rsidR="001721AB" w:rsidRPr="00041094" w:rsidRDefault="001721AB"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Numri i bizneseve t</w:t>
            </w:r>
            <w:r w:rsidR="009F57EE" w:rsidRPr="00041094">
              <w:rPr>
                <w:rFonts w:asciiTheme="minorHAnsi" w:hAnsiTheme="minorHAnsi" w:cstheme="minorHAnsi"/>
                <w:sz w:val="20"/>
                <w:szCs w:val="20"/>
                <w:lang w:val="sq-AL"/>
              </w:rPr>
              <w:t>ë</w:t>
            </w:r>
            <w:r w:rsidRPr="00041094">
              <w:rPr>
                <w:rFonts w:asciiTheme="minorHAnsi" w:hAnsiTheme="minorHAnsi" w:cstheme="minorHAnsi"/>
                <w:sz w:val="20"/>
                <w:szCs w:val="20"/>
                <w:lang w:val="sq-AL"/>
              </w:rPr>
              <w:t xml:space="preserve"> sh</w:t>
            </w:r>
            <w:r w:rsidR="009F57EE" w:rsidRPr="00041094">
              <w:rPr>
                <w:rFonts w:asciiTheme="minorHAnsi" w:hAnsiTheme="minorHAnsi" w:cstheme="minorHAnsi"/>
                <w:sz w:val="20"/>
                <w:szCs w:val="20"/>
                <w:lang w:val="sq-AL"/>
              </w:rPr>
              <w:t>ë</w:t>
            </w:r>
            <w:r w:rsidRPr="00041094">
              <w:rPr>
                <w:rFonts w:asciiTheme="minorHAnsi" w:hAnsiTheme="minorHAnsi" w:cstheme="minorHAnsi"/>
                <w:sz w:val="20"/>
                <w:szCs w:val="20"/>
                <w:lang w:val="sq-AL"/>
              </w:rPr>
              <w:t>rbyera</w:t>
            </w:r>
          </w:p>
        </w:tc>
        <w:tc>
          <w:tcPr>
            <w:tcW w:w="1174" w:type="dxa"/>
            <w:vMerge w:val="restart"/>
            <w:shd w:val="clear" w:color="auto" w:fill="auto"/>
            <w:vAlign w:val="center"/>
            <w:hideMark/>
          </w:tcPr>
          <w:p w14:paraId="409E0A90" w14:textId="77777777" w:rsidR="001721AB" w:rsidRPr="00041094" w:rsidRDefault="001721AB"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Numri i institucioneve</w:t>
            </w:r>
          </w:p>
        </w:tc>
        <w:tc>
          <w:tcPr>
            <w:tcW w:w="1317" w:type="dxa"/>
            <w:vMerge w:val="restart"/>
            <w:shd w:val="clear" w:color="auto" w:fill="auto"/>
            <w:vAlign w:val="center"/>
            <w:hideMark/>
          </w:tcPr>
          <w:p w14:paraId="0A081673" w14:textId="77777777" w:rsidR="001721AB" w:rsidRPr="00041094" w:rsidRDefault="001721AB"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Numri i institucioneve t</w:t>
            </w:r>
            <w:r w:rsidR="009F57EE" w:rsidRPr="00041094">
              <w:rPr>
                <w:rFonts w:asciiTheme="minorHAnsi" w:hAnsiTheme="minorHAnsi" w:cstheme="minorHAnsi"/>
                <w:sz w:val="20"/>
                <w:szCs w:val="20"/>
                <w:lang w:val="sq-AL"/>
              </w:rPr>
              <w:t>ë</w:t>
            </w:r>
            <w:r w:rsidRPr="00041094">
              <w:rPr>
                <w:rFonts w:asciiTheme="minorHAnsi" w:hAnsiTheme="minorHAnsi" w:cstheme="minorHAnsi"/>
                <w:sz w:val="20"/>
                <w:szCs w:val="20"/>
                <w:lang w:val="sq-AL"/>
              </w:rPr>
              <w:t xml:space="preserve"> sh</w:t>
            </w:r>
            <w:r w:rsidR="009F57EE" w:rsidRPr="00041094">
              <w:rPr>
                <w:rFonts w:asciiTheme="minorHAnsi" w:hAnsiTheme="minorHAnsi" w:cstheme="minorHAnsi"/>
                <w:sz w:val="20"/>
                <w:szCs w:val="20"/>
                <w:lang w:val="sq-AL"/>
              </w:rPr>
              <w:t>ë</w:t>
            </w:r>
            <w:r w:rsidRPr="00041094">
              <w:rPr>
                <w:rFonts w:asciiTheme="minorHAnsi" w:hAnsiTheme="minorHAnsi" w:cstheme="minorHAnsi"/>
                <w:sz w:val="20"/>
                <w:szCs w:val="20"/>
                <w:lang w:val="sq-AL"/>
              </w:rPr>
              <w:t>rbyera</w:t>
            </w:r>
          </w:p>
        </w:tc>
      </w:tr>
      <w:tr w:rsidR="0003618B" w:rsidRPr="00041094" w14:paraId="1E128803" w14:textId="77777777" w:rsidTr="00DD6451">
        <w:trPr>
          <w:trHeight w:val="298"/>
        </w:trPr>
        <w:tc>
          <w:tcPr>
            <w:tcW w:w="2033" w:type="dxa"/>
            <w:vMerge/>
            <w:vAlign w:val="center"/>
            <w:hideMark/>
          </w:tcPr>
          <w:p w14:paraId="2949C550" w14:textId="77777777" w:rsidR="001721AB" w:rsidRPr="00041094" w:rsidRDefault="001721AB" w:rsidP="00DD6451">
            <w:pPr>
              <w:pStyle w:val="NoSpacing"/>
              <w:jc w:val="center"/>
              <w:rPr>
                <w:rFonts w:asciiTheme="minorHAnsi" w:hAnsiTheme="minorHAnsi" w:cstheme="minorHAnsi"/>
                <w:sz w:val="20"/>
                <w:szCs w:val="20"/>
                <w:lang w:val="sq-AL"/>
              </w:rPr>
            </w:pPr>
          </w:p>
        </w:tc>
        <w:tc>
          <w:tcPr>
            <w:tcW w:w="1226" w:type="dxa"/>
            <w:vMerge/>
            <w:vAlign w:val="center"/>
            <w:hideMark/>
          </w:tcPr>
          <w:p w14:paraId="0E235579" w14:textId="77777777" w:rsidR="001721AB" w:rsidRPr="00041094" w:rsidRDefault="001721AB" w:rsidP="00DD6451">
            <w:pPr>
              <w:pStyle w:val="NoSpacing"/>
              <w:jc w:val="center"/>
              <w:rPr>
                <w:rFonts w:asciiTheme="minorHAnsi" w:hAnsiTheme="minorHAnsi" w:cstheme="minorHAnsi"/>
                <w:sz w:val="20"/>
                <w:szCs w:val="20"/>
                <w:lang w:val="sq-AL"/>
              </w:rPr>
            </w:pPr>
          </w:p>
        </w:tc>
        <w:tc>
          <w:tcPr>
            <w:tcW w:w="1115" w:type="dxa"/>
            <w:vMerge/>
            <w:vAlign w:val="center"/>
            <w:hideMark/>
          </w:tcPr>
          <w:p w14:paraId="7C92BA67" w14:textId="77777777" w:rsidR="001721AB" w:rsidRPr="00041094" w:rsidRDefault="001721AB" w:rsidP="00DD6451">
            <w:pPr>
              <w:pStyle w:val="NoSpacing"/>
              <w:jc w:val="center"/>
              <w:rPr>
                <w:rFonts w:asciiTheme="minorHAnsi" w:hAnsiTheme="minorHAnsi" w:cstheme="minorHAnsi"/>
                <w:sz w:val="20"/>
                <w:szCs w:val="20"/>
                <w:lang w:val="sq-AL"/>
              </w:rPr>
            </w:pPr>
          </w:p>
        </w:tc>
        <w:tc>
          <w:tcPr>
            <w:tcW w:w="986" w:type="dxa"/>
            <w:vMerge/>
            <w:vAlign w:val="center"/>
            <w:hideMark/>
          </w:tcPr>
          <w:p w14:paraId="2405EB25" w14:textId="77777777" w:rsidR="001721AB" w:rsidRPr="00041094" w:rsidRDefault="001721AB" w:rsidP="00DD6451">
            <w:pPr>
              <w:pStyle w:val="NoSpacing"/>
              <w:jc w:val="center"/>
              <w:rPr>
                <w:rFonts w:asciiTheme="minorHAnsi" w:hAnsiTheme="minorHAnsi" w:cstheme="minorHAnsi"/>
                <w:color w:val="FF0000"/>
                <w:sz w:val="20"/>
                <w:szCs w:val="20"/>
                <w:lang w:val="sq-AL"/>
              </w:rPr>
            </w:pPr>
          </w:p>
        </w:tc>
        <w:tc>
          <w:tcPr>
            <w:tcW w:w="1140" w:type="dxa"/>
            <w:vMerge/>
            <w:vAlign w:val="center"/>
            <w:hideMark/>
          </w:tcPr>
          <w:p w14:paraId="121AA94F" w14:textId="77777777" w:rsidR="001721AB" w:rsidRPr="00041094" w:rsidRDefault="001721AB" w:rsidP="00DD6451">
            <w:pPr>
              <w:pStyle w:val="NoSpacing"/>
              <w:jc w:val="center"/>
              <w:rPr>
                <w:rFonts w:asciiTheme="minorHAnsi" w:hAnsiTheme="minorHAnsi" w:cstheme="minorHAnsi"/>
                <w:color w:val="FF0000"/>
                <w:sz w:val="20"/>
                <w:szCs w:val="20"/>
                <w:lang w:val="sq-AL"/>
              </w:rPr>
            </w:pPr>
          </w:p>
        </w:tc>
        <w:tc>
          <w:tcPr>
            <w:tcW w:w="1174" w:type="dxa"/>
            <w:vMerge/>
            <w:vAlign w:val="center"/>
            <w:hideMark/>
          </w:tcPr>
          <w:p w14:paraId="23DDFE63" w14:textId="77777777" w:rsidR="001721AB" w:rsidRPr="00041094" w:rsidRDefault="001721AB" w:rsidP="00DD6451">
            <w:pPr>
              <w:pStyle w:val="NoSpacing"/>
              <w:jc w:val="center"/>
              <w:rPr>
                <w:rFonts w:asciiTheme="minorHAnsi" w:hAnsiTheme="minorHAnsi" w:cstheme="minorHAnsi"/>
                <w:sz w:val="20"/>
                <w:szCs w:val="20"/>
                <w:lang w:val="sq-AL"/>
              </w:rPr>
            </w:pPr>
          </w:p>
        </w:tc>
        <w:tc>
          <w:tcPr>
            <w:tcW w:w="1317" w:type="dxa"/>
            <w:vMerge/>
            <w:vAlign w:val="center"/>
            <w:hideMark/>
          </w:tcPr>
          <w:p w14:paraId="1674E8C5" w14:textId="77777777" w:rsidR="001721AB" w:rsidRPr="00041094" w:rsidRDefault="001721AB" w:rsidP="00DD6451">
            <w:pPr>
              <w:pStyle w:val="NoSpacing"/>
              <w:jc w:val="center"/>
              <w:rPr>
                <w:rFonts w:asciiTheme="minorHAnsi" w:hAnsiTheme="minorHAnsi" w:cstheme="minorHAnsi"/>
                <w:sz w:val="20"/>
                <w:szCs w:val="20"/>
                <w:lang w:val="sq-AL"/>
              </w:rPr>
            </w:pPr>
          </w:p>
        </w:tc>
      </w:tr>
      <w:tr w:rsidR="00B2498D" w:rsidRPr="00041094" w14:paraId="0021AF8B" w14:textId="77777777" w:rsidTr="00DD6451">
        <w:trPr>
          <w:trHeight w:val="613"/>
        </w:trPr>
        <w:tc>
          <w:tcPr>
            <w:tcW w:w="2033" w:type="dxa"/>
            <w:shd w:val="clear" w:color="auto" w:fill="auto"/>
            <w:noWrap/>
            <w:vAlign w:val="center"/>
            <w:hideMark/>
          </w:tcPr>
          <w:p w14:paraId="47F8A8A4"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eastAsia="Calibri" w:hAnsiTheme="minorHAnsi" w:cstheme="minorHAnsi"/>
                <w:color w:val="000000" w:themeColor="text1"/>
                <w:sz w:val="20"/>
                <w:szCs w:val="20"/>
                <w:lang w:val="sq-AL"/>
              </w:rPr>
              <w:lastRenderedPageBreak/>
              <w:t>KRM “Pastertia”</w:t>
            </w:r>
          </w:p>
        </w:tc>
        <w:tc>
          <w:tcPr>
            <w:tcW w:w="1226" w:type="dxa"/>
            <w:shd w:val="clear" w:color="auto" w:fill="auto"/>
            <w:noWrap/>
            <w:vAlign w:val="center"/>
            <w:hideMark/>
          </w:tcPr>
          <w:p w14:paraId="296A7558"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15,839</w:t>
            </w:r>
          </w:p>
        </w:tc>
        <w:tc>
          <w:tcPr>
            <w:tcW w:w="1115" w:type="dxa"/>
            <w:shd w:val="clear" w:color="auto" w:fill="auto"/>
            <w:noWrap/>
            <w:vAlign w:val="center"/>
            <w:hideMark/>
          </w:tcPr>
          <w:p w14:paraId="74247BAB"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13,986</w:t>
            </w:r>
          </w:p>
        </w:tc>
        <w:tc>
          <w:tcPr>
            <w:tcW w:w="986" w:type="dxa"/>
            <w:shd w:val="clear" w:color="auto" w:fill="auto"/>
            <w:noWrap/>
            <w:vAlign w:val="center"/>
            <w:hideMark/>
          </w:tcPr>
          <w:p w14:paraId="36A952FF"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7280</w:t>
            </w:r>
          </w:p>
        </w:tc>
        <w:tc>
          <w:tcPr>
            <w:tcW w:w="1140" w:type="dxa"/>
            <w:shd w:val="clear" w:color="auto" w:fill="auto"/>
            <w:noWrap/>
            <w:vAlign w:val="center"/>
            <w:hideMark/>
          </w:tcPr>
          <w:p w14:paraId="18E1CE7D"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1918</w:t>
            </w:r>
          </w:p>
        </w:tc>
        <w:tc>
          <w:tcPr>
            <w:tcW w:w="1174" w:type="dxa"/>
            <w:shd w:val="clear" w:color="auto" w:fill="auto"/>
            <w:noWrap/>
            <w:vAlign w:val="center"/>
            <w:hideMark/>
          </w:tcPr>
          <w:p w14:paraId="29BB60B0"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69</w:t>
            </w:r>
          </w:p>
        </w:tc>
        <w:tc>
          <w:tcPr>
            <w:tcW w:w="1317" w:type="dxa"/>
            <w:shd w:val="clear" w:color="auto" w:fill="auto"/>
            <w:noWrap/>
            <w:vAlign w:val="center"/>
            <w:hideMark/>
          </w:tcPr>
          <w:p w14:paraId="1478FA29"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69</w:t>
            </w:r>
          </w:p>
        </w:tc>
      </w:tr>
      <w:tr w:rsidR="00B2498D" w:rsidRPr="00041094" w14:paraId="0B5B07A1" w14:textId="77777777" w:rsidTr="00DD6451">
        <w:trPr>
          <w:trHeight w:val="613"/>
        </w:trPr>
        <w:tc>
          <w:tcPr>
            <w:tcW w:w="2033" w:type="dxa"/>
            <w:shd w:val="clear" w:color="auto" w:fill="auto"/>
            <w:noWrap/>
            <w:vAlign w:val="center"/>
            <w:hideMark/>
          </w:tcPr>
          <w:p w14:paraId="27582743"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eastAsia="Calibri" w:hAnsiTheme="minorHAnsi" w:cstheme="minorHAnsi"/>
                <w:color w:val="000000" w:themeColor="text1"/>
                <w:sz w:val="20"/>
                <w:szCs w:val="20"/>
                <w:lang w:val="sq-AL"/>
              </w:rPr>
              <w:t>N.P.SH. “Mbrojtja        Ambientit”</w:t>
            </w:r>
          </w:p>
        </w:tc>
        <w:tc>
          <w:tcPr>
            <w:tcW w:w="1226" w:type="dxa"/>
            <w:shd w:val="clear" w:color="auto" w:fill="auto"/>
            <w:noWrap/>
            <w:vAlign w:val="center"/>
            <w:hideMark/>
          </w:tcPr>
          <w:p w14:paraId="7BE6FEEB"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15,839</w:t>
            </w:r>
          </w:p>
        </w:tc>
        <w:tc>
          <w:tcPr>
            <w:tcW w:w="1115" w:type="dxa"/>
            <w:shd w:val="clear" w:color="auto" w:fill="auto"/>
            <w:noWrap/>
            <w:vAlign w:val="center"/>
            <w:hideMark/>
          </w:tcPr>
          <w:p w14:paraId="67CE73D5"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1853</w:t>
            </w:r>
          </w:p>
        </w:tc>
        <w:tc>
          <w:tcPr>
            <w:tcW w:w="986" w:type="dxa"/>
            <w:shd w:val="clear" w:color="auto" w:fill="auto"/>
            <w:noWrap/>
            <w:vAlign w:val="center"/>
            <w:hideMark/>
          </w:tcPr>
          <w:p w14:paraId="763E92F5"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7280</w:t>
            </w:r>
          </w:p>
        </w:tc>
        <w:tc>
          <w:tcPr>
            <w:tcW w:w="1140" w:type="dxa"/>
            <w:shd w:val="clear" w:color="auto" w:fill="auto"/>
            <w:noWrap/>
            <w:vAlign w:val="center"/>
            <w:hideMark/>
          </w:tcPr>
          <w:p w14:paraId="5998C660"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123</w:t>
            </w:r>
          </w:p>
        </w:tc>
        <w:tc>
          <w:tcPr>
            <w:tcW w:w="1174" w:type="dxa"/>
            <w:shd w:val="clear" w:color="auto" w:fill="auto"/>
            <w:noWrap/>
            <w:vAlign w:val="center"/>
            <w:hideMark/>
          </w:tcPr>
          <w:p w14:paraId="54FF3700"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00</w:t>
            </w:r>
          </w:p>
        </w:tc>
        <w:tc>
          <w:tcPr>
            <w:tcW w:w="1317" w:type="dxa"/>
            <w:shd w:val="clear" w:color="auto" w:fill="auto"/>
            <w:noWrap/>
            <w:vAlign w:val="center"/>
            <w:hideMark/>
          </w:tcPr>
          <w:p w14:paraId="5DEDEAF1" w14:textId="77777777" w:rsidR="00B2498D" w:rsidRPr="00041094" w:rsidRDefault="00B2498D" w:rsidP="00DD6451">
            <w:pPr>
              <w:pStyle w:val="NoSpacing"/>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00</w:t>
            </w:r>
          </w:p>
        </w:tc>
      </w:tr>
    </w:tbl>
    <w:p w14:paraId="29D0FD73" w14:textId="1F8DA9E1" w:rsidR="00DD3A05" w:rsidRPr="00041094" w:rsidRDefault="00617C82"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Tabela 12</w:t>
      </w:r>
      <w:r w:rsidR="008A4F65" w:rsidRPr="00041094">
        <w:rPr>
          <w:rFonts w:asciiTheme="minorHAnsi" w:hAnsiTheme="minorHAnsi" w:cstheme="minorHAnsi"/>
          <w:lang w:val="sq-AL"/>
        </w:rPr>
        <w:t xml:space="preserve"> prezanton, mbulumin me shërbimin e grumbullimit të mbeturinave sipas vendbanime</w:t>
      </w:r>
      <w:r w:rsidR="007577AC" w:rsidRPr="00041094">
        <w:rPr>
          <w:rFonts w:asciiTheme="minorHAnsi" w:hAnsiTheme="minorHAnsi" w:cstheme="minorHAnsi"/>
          <w:lang w:val="sq-AL"/>
        </w:rPr>
        <w:t>ve. Në komunën e Ferizajt</w:t>
      </w:r>
      <w:r w:rsidR="008A4F65" w:rsidRPr="00041094">
        <w:rPr>
          <w:rFonts w:asciiTheme="minorHAnsi" w:hAnsiTheme="minorHAnsi" w:cstheme="minorHAnsi"/>
          <w:lang w:val="sq-AL"/>
        </w:rPr>
        <w:t xml:space="preserve">, ende nuk ofrohet shërbimi për ndarjen e mbeturinave në burim.  </w:t>
      </w:r>
    </w:p>
    <w:tbl>
      <w:tblPr>
        <w:tblW w:w="4993"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48"/>
        <w:gridCol w:w="1499"/>
        <w:gridCol w:w="1157"/>
        <w:gridCol w:w="1285"/>
        <w:gridCol w:w="1154"/>
        <w:gridCol w:w="1028"/>
        <w:gridCol w:w="1154"/>
        <w:gridCol w:w="1173"/>
      </w:tblGrid>
      <w:tr w:rsidR="007577AC" w:rsidRPr="00041094" w14:paraId="4CB1405C" w14:textId="77777777" w:rsidTr="00DD6451">
        <w:trPr>
          <w:trHeight w:val="391"/>
        </w:trPr>
        <w:tc>
          <w:tcPr>
            <w:tcW w:w="5000" w:type="pct"/>
            <w:gridSpan w:val="8"/>
            <w:shd w:val="clear" w:color="auto" w:fill="auto"/>
            <w:vAlign w:val="center"/>
          </w:tcPr>
          <w:p w14:paraId="5197EECE" w14:textId="27D9936F" w:rsidR="007577AC" w:rsidRPr="00041094" w:rsidRDefault="00617C82" w:rsidP="00EE0307">
            <w:pPr>
              <w:jc w:val="center"/>
              <w:rPr>
                <w:rFonts w:asciiTheme="minorHAnsi" w:hAnsiTheme="minorHAnsi" w:cstheme="minorHAnsi"/>
                <w:b/>
                <w:bCs/>
                <w:color w:val="000000" w:themeColor="text1"/>
                <w:sz w:val="18"/>
                <w:szCs w:val="18"/>
                <w:lang w:val="sq-AL"/>
              </w:rPr>
            </w:pPr>
            <w:r w:rsidRPr="00041094">
              <w:rPr>
                <w:rFonts w:asciiTheme="minorHAnsi" w:hAnsiTheme="minorHAnsi" w:cstheme="minorHAnsi"/>
                <w:b/>
                <w:bCs/>
                <w:color w:val="000000" w:themeColor="text1"/>
                <w:sz w:val="18"/>
                <w:szCs w:val="18"/>
                <w:lang w:val="sq-AL"/>
              </w:rPr>
              <w:t>Tabela 12</w:t>
            </w:r>
            <w:r w:rsidR="007577AC" w:rsidRPr="00041094">
              <w:rPr>
                <w:rFonts w:asciiTheme="minorHAnsi" w:hAnsiTheme="minorHAnsi" w:cstheme="minorHAnsi"/>
                <w:b/>
                <w:bCs/>
                <w:color w:val="000000" w:themeColor="text1"/>
                <w:sz w:val="18"/>
                <w:szCs w:val="18"/>
                <w:lang w:val="sq-AL"/>
              </w:rPr>
              <w:t>: Mbulimi i ofrimit të shërbimit për EF sipas vendbanimit</w:t>
            </w:r>
            <w:r w:rsidR="00DD6451" w:rsidRPr="00041094">
              <w:rPr>
                <w:rStyle w:val="FootnoteReference"/>
                <w:rFonts w:asciiTheme="minorHAnsi" w:hAnsiTheme="minorHAnsi" w:cstheme="minorHAnsi"/>
                <w:b/>
                <w:bCs/>
                <w:color w:val="000000" w:themeColor="text1"/>
                <w:sz w:val="18"/>
                <w:szCs w:val="18"/>
                <w:lang w:val="sq-AL"/>
              </w:rPr>
              <w:footnoteReference w:id="4"/>
            </w:r>
          </w:p>
        </w:tc>
      </w:tr>
      <w:tr w:rsidR="00DD6451" w:rsidRPr="00041094" w14:paraId="6B285758" w14:textId="77777777" w:rsidTr="00DD6451">
        <w:trPr>
          <w:trHeight w:val="546"/>
        </w:trPr>
        <w:tc>
          <w:tcPr>
            <w:tcW w:w="305" w:type="pct"/>
            <w:shd w:val="clear" w:color="auto" w:fill="auto"/>
            <w:vAlign w:val="center"/>
            <w:hideMark/>
          </w:tcPr>
          <w:p w14:paraId="46FED600"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Nr.</w:t>
            </w:r>
          </w:p>
        </w:tc>
        <w:tc>
          <w:tcPr>
            <w:tcW w:w="833" w:type="pct"/>
            <w:shd w:val="clear" w:color="auto" w:fill="auto"/>
            <w:vAlign w:val="center"/>
            <w:hideMark/>
          </w:tcPr>
          <w:p w14:paraId="396489E7"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Vendbanimi</w:t>
            </w:r>
          </w:p>
        </w:tc>
        <w:tc>
          <w:tcPr>
            <w:tcW w:w="643" w:type="pct"/>
            <w:shd w:val="clear" w:color="auto" w:fill="auto"/>
            <w:vAlign w:val="center"/>
            <w:hideMark/>
          </w:tcPr>
          <w:p w14:paraId="610B3CD5"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Numri i EF</w:t>
            </w:r>
          </w:p>
        </w:tc>
        <w:tc>
          <w:tcPr>
            <w:tcW w:w="714" w:type="pct"/>
            <w:shd w:val="clear" w:color="auto" w:fill="auto"/>
            <w:vAlign w:val="center"/>
            <w:hideMark/>
          </w:tcPr>
          <w:p w14:paraId="07299006"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Numri EF të shërbyera</w:t>
            </w:r>
          </w:p>
        </w:tc>
        <w:tc>
          <w:tcPr>
            <w:tcW w:w="641" w:type="pct"/>
            <w:vAlign w:val="center"/>
          </w:tcPr>
          <w:p w14:paraId="6086E515"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Mbulimi me shërbim %</w:t>
            </w:r>
          </w:p>
        </w:tc>
        <w:tc>
          <w:tcPr>
            <w:tcW w:w="571" w:type="pct"/>
            <w:vAlign w:val="center"/>
          </w:tcPr>
          <w:p w14:paraId="320F4B98"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Numri EF me ndarje në burim</w:t>
            </w:r>
          </w:p>
        </w:tc>
        <w:tc>
          <w:tcPr>
            <w:tcW w:w="641" w:type="pct"/>
            <w:vAlign w:val="center"/>
          </w:tcPr>
          <w:p w14:paraId="0FD3CE74"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EF me ndarje në burim %</w:t>
            </w:r>
          </w:p>
        </w:tc>
        <w:tc>
          <w:tcPr>
            <w:tcW w:w="650" w:type="pct"/>
          </w:tcPr>
          <w:p w14:paraId="4BA3EF83" w14:textId="77777777" w:rsidR="007577AC" w:rsidRPr="00041094" w:rsidRDefault="007577AC" w:rsidP="00EE0307">
            <w:pPr>
              <w:jc w:val="cente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Lloji i ndarjes së mbeturinave</w:t>
            </w:r>
          </w:p>
        </w:tc>
      </w:tr>
      <w:tr w:rsidR="00DD6451" w:rsidRPr="00041094" w14:paraId="14D3A9E3" w14:textId="77777777" w:rsidTr="00DD6451">
        <w:trPr>
          <w:trHeight w:val="240"/>
        </w:trPr>
        <w:tc>
          <w:tcPr>
            <w:tcW w:w="305" w:type="pct"/>
            <w:shd w:val="clear" w:color="auto" w:fill="auto"/>
            <w:noWrap/>
            <w:hideMark/>
          </w:tcPr>
          <w:p w14:paraId="05ABB43F"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w:t>
            </w:r>
          </w:p>
        </w:tc>
        <w:tc>
          <w:tcPr>
            <w:tcW w:w="833" w:type="pct"/>
            <w:shd w:val="clear" w:color="auto" w:fill="auto"/>
            <w:noWrap/>
            <w:hideMark/>
          </w:tcPr>
          <w:p w14:paraId="272E904F"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Ferizaj</w:t>
            </w:r>
          </w:p>
        </w:tc>
        <w:tc>
          <w:tcPr>
            <w:tcW w:w="643" w:type="pct"/>
            <w:shd w:val="clear" w:color="auto" w:fill="auto"/>
            <w:noWrap/>
            <w:hideMark/>
          </w:tcPr>
          <w:p w14:paraId="4062DBC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10600</w:t>
            </w:r>
          </w:p>
        </w:tc>
        <w:tc>
          <w:tcPr>
            <w:tcW w:w="714" w:type="pct"/>
            <w:shd w:val="clear" w:color="auto" w:fill="auto"/>
            <w:noWrap/>
            <w:hideMark/>
          </w:tcPr>
          <w:p w14:paraId="2B951F4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10600</w:t>
            </w:r>
          </w:p>
        </w:tc>
        <w:tc>
          <w:tcPr>
            <w:tcW w:w="641" w:type="pct"/>
          </w:tcPr>
          <w:p w14:paraId="12DEC2E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100</w:t>
            </w:r>
          </w:p>
        </w:tc>
        <w:tc>
          <w:tcPr>
            <w:tcW w:w="571" w:type="pct"/>
          </w:tcPr>
          <w:p w14:paraId="06E83AB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1622333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391279B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4778A4F1" w14:textId="77777777" w:rsidTr="00DD6451">
        <w:trPr>
          <w:trHeight w:val="240"/>
        </w:trPr>
        <w:tc>
          <w:tcPr>
            <w:tcW w:w="305" w:type="pct"/>
            <w:shd w:val="clear" w:color="auto" w:fill="auto"/>
            <w:noWrap/>
            <w:hideMark/>
          </w:tcPr>
          <w:p w14:paraId="1729257C"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w:t>
            </w:r>
          </w:p>
        </w:tc>
        <w:tc>
          <w:tcPr>
            <w:tcW w:w="833" w:type="pct"/>
            <w:shd w:val="clear" w:color="auto" w:fill="auto"/>
            <w:noWrap/>
            <w:hideMark/>
          </w:tcPr>
          <w:p w14:paraId="208FCC7B"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Balaj</w:t>
            </w:r>
          </w:p>
        </w:tc>
        <w:tc>
          <w:tcPr>
            <w:tcW w:w="643" w:type="pct"/>
            <w:shd w:val="clear" w:color="auto" w:fill="auto"/>
            <w:noWrap/>
            <w:hideMark/>
          </w:tcPr>
          <w:p w14:paraId="47A45AA2"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182</w:t>
            </w:r>
          </w:p>
        </w:tc>
        <w:tc>
          <w:tcPr>
            <w:tcW w:w="714" w:type="pct"/>
            <w:shd w:val="clear" w:color="auto" w:fill="auto"/>
            <w:noWrap/>
            <w:hideMark/>
          </w:tcPr>
          <w:p w14:paraId="0735CB6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92</w:t>
            </w:r>
          </w:p>
        </w:tc>
        <w:tc>
          <w:tcPr>
            <w:tcW w:w="641" w:type="pct"/>
          </w:tcPr>
          <w:p w14:paraId="35C9CE8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50.55</w:t>
            </w:r>
          </w:p>
        </w:tc>
        <w:tc>
          <w:tcPr>
            <w:tcW w:w="571" w:type="pct"/>
          </w:tcPr>
          <w:p w14:paraId="1A04877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3ACD3D6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EB8ED6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6D1543F7" w14:textId="77777777" w:rsidTr="00DD6451">
        <w:trPr>
          <w:trHeight w:val="240"/>
        </w:trPr>
        <w:tc>
          <w:tcPr>
            <w:tcW w:w="305" w:type="pct"/>
            <w:shd w:val="clear" w:color="auto" w:fill="auto"/>
            <w:noWrap/>
            <w:hideMark/>
          </w:tcPr>
          <w:p w14:paraId="7A5C9C9F"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3</w:t>
            </w:r>
          </w:p>
        </w:tc>
        <w:tc>
          <w:tcPr>
            <w:tcW w:w="833" w:type="pct"/>
            <w:shd w:val="clear" w:color="auto" w:fill="auto"/>
            <w:noWrap/>
            <w:hideMark/>
          </w:tcPr>
          <w:p w14:paraId="4DF16F41"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Bibaj</w:t>
            </w:r>
          </w:p>
        </w:tc>
        <w:tc>
          <w:tcPr>
            <w:tcW w:w="643" w:type="pct"/>
            <w:shd w:val="clear" w:color="auto" w:fill="auto"/>
            <w:noWrap/>
            <w:hideMark/>
          </w:tcPr>
          <w:p w14:paraId="4245F53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216</w:t>
            </w:r>
          </w:p>
        </w:tc>
        <w:tc>
          <w:tcPr>
            <w:tcW w:w="714" w:type="pct"/>
            <w:shd w:val="clear" w:color="auto" w:fill="auto"/>
            <w:noWrap/>
            <w:hideMark/>
          </w:tcPr>
          <w:p w14:paraId="10DE233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168</w:t>
            </w:r>
          </w:p>
        </w:tc>
        <w:tc>
          <w:tcPr>
            <w:tcW w:w="641" w:type="pct"/>
          </w:tcPr>
          <w:p w14:paraId="34F8D635"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77.78</w:t>
            </w:r>
          </w:p>
        </w:tc>
        <w:tc>
          <w:tcPr>
            <w:tcW w:w="571" w:type="pct"/>
          </w:tcPr>
          <w:p w14:paraId="493E8D1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7FB6888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18A0D4E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28B20D14" w14:textId="77777777" w:rsidTr="00DD6451">
        <w:trPr>
          <w:trHeight w:val="240"/>
        </w:trPr>
        <w:tc>
          <w:tcPr>
            <w:tcW w:w="305" w:type="pct"/>
            <w:shd w:val="clear" w:color="auto" w:fill="auto"/>
            <w:noWrap/>
            <w:hideMark/>
          </w:tcPr>
          <w:p w14:paraId="63DD3996"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4</w:t>
            </w:r>
          </w:p>
        </w:tc>
        <w:tc>
          <w:tcPr>
            <w:tcW w:w="833" w:type="pct"/>
            <w:shd w:val="clear" w:color="auto" w:fill="auto"/>
            <w:noWrap/>
            <w:hideMark/>
          </w:tcPr>
          <w:p w14:paraId="38F72E32"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Cernille</w:t>
            </w:r>
          </w:p>
        </w:tc>
        <w:tc>
          <w:tcPr>
            <w:tcW w:w="643" w:type="pct"/>
            <w:shd w:val="clear" w:color="auto" w:fill="auto"/>
            <w:noWrap/>
            <w:hideMark/>
          </w:tcPr>
          <w:p w14:paraId="7DB413EB"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175</w:t>
            </w:r>
          </w:p>
        </w:tc>
        <w:tc>
          <w:tcPr>
            <w:tcW w:w="714" w:type="pct"/>
            <w:shd w:val="clear" w:color="auto" w:fill="auto"/>
            <w:noWrap/>
            <w:hideMark/>
          </w:tcPr>
          <w:p w14:paraId="006D23D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90</w:t>
            </w:r>
          </w:p>
        </w:tc>
        <w:tc>
          <w:tcPr>
            <w:tcW w:w="641" w:type="pct"/>
          </w:tcPr>
          <w:p w14:paraId="7603F618"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51.43</w:t>
            </w:r>
          </w:p>
        </w:tc>
        <w:tc>
          <w:tcPr>
            <w:tcW w:w="571" w:type="pct"/>
          </w:tcPr>
          <w:p w14:paraId="1104E98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047F101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199949D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6F0A0E15" w14:textId="77777777" w:rsidTr="00DD6451">
        <w:trPr>
          <w:trHeight w:val="240"/>
        </w:trPr>
        <w:tc>
          <w:tcPr>
            <w:tcW w:w="305" w:type="pct"/>
            <w:shd w:val="clear" w:color="auto" w:fill="auto"/>
            <w:noWrap/>
            <w:hideMark/>
          </w:tcPr>
          <w:p w14:paraId="51AC818B"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5</w:t>
            </w:r>
          </w:p>
        </w:tc>
        <w:tc>
          <w:tcPr>
            <w:tcW w:w="833" w:type="pct"/>
            <w:shd w:val="clear" w:color="auto" w:fill="auto"/>
            <w:noWrap/>
            <w:hideMark/>
          </w:tcPr>
          <w:p w14:paraId="61F2A40F"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Doganaj</w:t>
            </w:r>
          </w:p>
        </w:tc>
        <w:tc>
          <w:tcPr>
            <w:tcW w:w="643" w:type="pct"/>
            <w:shd w:val="clear" w:color="auto" w:fill="auto"/>
            <w:noWrap/>
            <w:hideMark/>
          </w:tcPr>
          <w:p w14:paraId="348CC93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202</w:t>
            </w:r>
          </w:p>
        </w:tc>
        <w:tc>
          <w:tcPr>
            <w:tcW w:w="714" w:type="pct"/>
            <w:shd w:val="clear" w:color="auto" w:fill="auto"/>
            <w:noWrap/>
            <w:hideMark/>
          </w:tcPr>
          <w:p w14:paraId="1810F152"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125</w:t>
            </w:r>
          </w:p>
        </w:tc>
        <w:tc>
          <w:tcPr>
            <w:tcW w:w="641" w:type="pct"/>
          </w:tcPr>
          <w:p w14:paraId="5D068731"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61.88</w:t>
            </w:r>
          </w:p>
        </w:tc>
        <w:tc>
          <w:tcPr>
            <w:tcW w:w="571" w:type="pct"/>
          </w:tcPr>
          <w:p w14:paraId="5E7D49A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07805AC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226369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6D46B28C" w14:textId="77777777" w:rsidTr="00DD6451">
        <w:trPr>
          <w:trHeight w:val="240"/>
        </w:trPr>
        <w:tc>
          <w:tcPr>
            <w:tcW w:w="305" w:type="pct"/>
            <w:shd w:val="clear" w:color="auto" w:fill="auto"/>
            <w:noWrap/>
            <w:hideMark/>
          </w:tcPr>
          <w:p w14:paraId="6FCB2ECB"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6</w:t>
            </w:r>
          </w:p>
        </w:tc>
        <w:tc>
          <w:tcPr>
            <w:tcW w:w="833" w:type="pct"/>
            <w:shd w:val="clear" w:color="auto" w:fill="auto"/>
            <w:noWrap/>
            <w:hideMark/>
          </w:tcPr>
          <w:p w14:paraId="60CF02A0"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Dramjak</w:t>
            </w:r>
          </w:p>
        </w:tc>
        <w:tc>
          <w:tcPr>
            <w:tcW w:w="643" w:type="pct"/>
            <w:shd w:val="clear" w:color="auto" w:fill="auto"/>
            <w:noWrap/>
            <w:hideMark/>
          </w:tcPr>
          <w:p w14:paraId="00A4AF1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226</w:t>
            </w:r>
          </w:p>
        </w:tc>
        <w:tc>
          <w:tcPr>
            <w:tcW w:w="714" w:type="pct"/>
            <w:shd w:val="clear" w:color="auto" w:fill="auto"/>
            <w:noWrap/>
            <w:hideMark/>
          </w:tcPr>
          <w:p w14:paraId="48DD953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95</w:t>
            </w:r>
          </w:p>
        </w:tc>
        <w:tc>
          <w:tcPr>
            <w:tcW w:w="641" w:type="pct"/>
          </w:tcPr>
          <w:p w14:paraId="77B3327B"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42.04</w:t>
            </w:r>
          </w:p>
        </w:tc>
        <w:tc>
          <w:tcPr>
            <w:tcW w:w="571" w:type="pct"/>
          </w:tcPr>
          <w:p w14:paraId="30A47E8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31963BBC"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B7E747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17B8D83B" w14:textId="77777777" w:rsidTr="00DD6451">
        <w:trPr>
          <w:trHeight w:val="240"/>
        </w:trPr>
        <w:tc>
          <w:tcPr>
            <w:tcW w:w="305" w:type="pct"/>
            <w:shd w:val="clear" w:color="auto" w:fill="auto"/>
            <w:noWrap/>
            <w:hideMark/>
          </w:tcPr>
          <w:p w14:paraId="4C3CA36A"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7</w:t>
            </w:r>
          </w:p>
        </w:tc>
        <w:tc>
          <w:tcPr>
            <w:tcW w:w="833" w:type="pct"/>
            <w:shd w:val="clear" w:color="auto" w:fill="auto"/>
            <w:noWrap/>
            <w:hideMark/>
          </w:tcPr>
          <w:p w14:paraId="4D55EB67"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Dubravë</w:t>
            </w:r>
          </w:p>
        </w:tc>
        <w:tc>
          <w:tcPr>
            <w:tcW w:w="643" w:type="pct"/>
            <w:shd w:val="clear" w:color="auto" w:fill="auto"/>
            <w:noWrap/>
            <w:hideMark/>
          </w:tcPr>
          <w:p w14:paraId="7434BCB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270</w:t>
            </w:r>
          </w:p>
        </w:tc>
        <w:tc>
          <w:tcPr>
            <w:tcW w:w="714" w:type="pct"/>
            <w:shd w:val="clear" w:color="auto" w:fill="auto"/>
            <w:noWrap/>
            <w:hideMark/>
          </w:tcPr>
          <w:p w14:paraId="26387A5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139</w:t>
            </w:r>
          </w:p>
        </w:tc>
        <w:tc>
          <w:tcPr>
            <w:tcW w:w="641" w:type="pct"/>
          </w:tcPr>
          <w:p w14:paraId="5FBA4EEB"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51.48</w:t>
            </w:r>
          </w:p>
        </w:tc>
        <w:tc>
          <w:tcPr>
            <w:tcW w:w="571" w:type="pct"/>
          </w:tcPr>
          <w:p w14:paraId="09727C1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0810503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74E1DBC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4FC3FF8C" w14:textId="77777777" w:rsidTr="00DD6451">
        <w:trPr>
          <w:trHeight w:val="240"/>
        </w:trPr>
        <w:tc>
          <w:tcPr>
            <w:tcW w:w="305" w:type="pct"/>
            <w:shd w:val="clear" w:color="auto" w:fill="auto"/>
            <w:noWrap/>
            <w:hideMark/>
          </w:tcPr>
          <w:p w14:paraId="294C03CF"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8</w:t>
            </w:r>
          </w:p>
        </w:tc>
        <w:tc>
          <w:tcPr>
            <w:tcW w:w="833" w:type="pct"/>
            <w:shd w:val="clear" w:color="auto" w:fill="auto"/>
            <w:noWrap/>
            <w:hideMark/>
          </w:tcPr>
          <w:p w14:paraId="643AF4C3"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Fshat i Vjeter</w:t>
            </w:r>
          </w:p>
        </w:tc>
        <w:tc>
          <w:tcPr>
            <w:tcW w:w="643" w:type="pct"/>
            <w:shd w:val="clear" w:color="auto" w:fill="auto"/>
            <w:noWrap/>
            <w:hideMark/>
          </w:tcPr>
          <w:p w14:paraId="44CCD18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182</w:t>
            </w:r>
          </w:p>
        </w:tc>
        <w:tc>
          <w:tcPr>
            <w:tcW w:w="714" w:type="pct"/>
            <w:shd w:val="clear" w:color="auto" w:fill="auto"/>
            <w:noWrap/>
            <w:hideMark/>
          </w:tcPr>
          <w:p w14:paraId="008E149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115</w:t>
            </w:r>
          </w:p>
        </w:tc>
        <w:tc>
          <w:tcPr>
            <w:tcW w:w="641" w:type="pct"/>
          </w:tcPr>
          <w:p w14:paraId="65B88659"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63.19</w:t>
            </w:r>
          </w:p>
        </w:tc>
        <w:tc>
          <w:tcPr>
            <w:tcW w:w="571" w:type="pct"/>
          </w:tcPr>
          <w:p w14:paraId="7306E59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6AA2AE5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7E0638F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2CBFC971" w14:textId="77777777" w:rsidTr="00DD6451">
        <w:trPr>
          <w:trHeight w:val="240"/>
        </w:trPr>
        <w:tc>
          <w:tcPr>
            <w:tcW w:w="305" w:type="pct"/>
            <w:shd w:val="clear" w:color="auto" w:fill="auto"/>
            <w:noWrap/>
            <w:hideMark/>
          </w:tcPr>
          <w:p w14:paraId="2D2F711B"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9</w:t>
            </w:r>
          </w:p>
        </w:tc>
        <w:tc>
          <w:tcPr>
            <w:tcW w:w="833" w:type="pct"/>
            <w:shd w:val="clear" w:color="auto" w:fill="auto"/>
            <w:noWrap/>
            <w:hideMark/>
          </w:tcPr>
          <w:p w14:paraId="1012EB15"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Gerlice</w:t>
            </w:r>
          </w:p>
        </w:tc>
        <w:tc>
          <w:tcPr>
            <w:tcW w:w="643" w:type="pct"/>
            <w:shd w:val="clear" w:color="auto" w:fill="auto"/>
            <w:noWrap/>
            <w:hideMark/>
          </w:tcPr>
          <w:p w14:paraId="40D1490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59</w:t>
            </w:r>
          </w:p>
        </w:tc>
        <w:tc>
          <w:tcPr>
            <w:tcW w:w="714" w:type="pct"/>
            <w:shd w:val="clear" w:color="auto" w:fill="auto"/>
            <w:noWrap/>
            <w:hideMark/>
          </w:tcPr>
          <w:p w14:paraId="37EBD84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5</w:t>
            </w:r>
          </w:p>
        </w:tc>
        <w:tc>
          <w:tcPr>
            <w:tcW w:w="641" w:type="pct"/>
          </w:tcPr>
          <w:p w14:paraId="6DD4045C"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8.47</w:t>
            </w:r>
          </w:p>
        </w:tc>
        <w:tc>
          <w:tcPr>
            <w:tcW w:w="571" w:type="pct"/>
          </w:tcPr>
          <w:p w14:paraId="79B839F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2B941B4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BE78AAC"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753D2BF6" w14:textId="77777777" w:rsidTr="00DD6451">
        <w:trPr>
          <w:trHeight w:val="240"/>
        </w:trPr>
        <w:tc>
          <w:tcPr>
            <w:tcW w:w="305" w:type="pct"/>
            <w:shd w:val="clear" w:color="auto" w:fill="auto"/>
            <w:noWrap/>
            <w:hideMark/>
          </w:tcPr>
          <w:p w14:paraId="549FCFB0"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10</w:t>
            </w:r>
          </w:p>
        </w:tc>
        <w:tc>
          <w:tcPr>
            <w:tcW w:w="833" w:type="pct"/>
            <w:shd w:val="clear" w:color="auto" w:fill="auto"/>
            <w:noWrap/>
            <w:hideMark/>
          </w:tcPr>
          <w:p w14:paraId="11EF7266"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Greme</w:t>
            </w:r>
          </w:p>
        </w:tc>
        <w:tc>
          <w:tcPr>
            <w:tcW w:w="643" w:type="pct"/>
            <w:shd w:val="clear" w:color="auto" w:fill="auto"/>
            <w:noWrap/>
            <w:hideMark/>
          </w:tcPr>
          <w:p w14:paraId="2A04764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810</w:t>
            </w:r>
          </w:p>
        </w:tc>
        <w:tc>
          <w:tcPr>
            <w:tcW w:w="714" w:type="pct"/>
            <w:shd w:val="clear" w:color="auto" w:fill="auto"/>
            <w:noWrap/>
            <w:hideMark/>
          </w:tcPr>
          <w:p w14:paraId="0839E5EC"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115</w:t>
            </w:r>
          </w:p>
        </w:tc>
        <w:tc>
          <w:tcPr>
            <w:tcW w:w="641" w:type="pct"/>
          </w:tcPr>
          <w:p w14:paraId="303652B2"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14.20</w:t>
            </w:r>
          </w:p>
        </w:tc>
        <w:tc>
          <w:tcPr>
            <w:tcW w:w="571" w:type="pct"/>
          </w:tcPr>
          <w:p w14:paraId="2F0F46D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781D673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1B0DA34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77042E79" w14:textId="77777777" w:rsidTr="00DD6451">
        <w:trPr>
          <w:trHeight w:val="240"/>
        </w:trPr>
        <w:tc>
          <w:tcPr>
            <w:tcW w:w="305" w:type="pct"/>
            <w:shd w:val="clear" w:color="auto" w:fill="auto"/>
            <w:noWrap/>
            <w:hideMark/>
          </w:tcPr>
          <w:p w14:paraId="46CC686A"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11</w:t>
            </w:r>
          </w:p>
        </w:tc>
        <w:tc>
          <w:tcPr>
            <w:tcW w:w="833" w:type="pct"/>
            <w:shd w:val="clear" w:color="auto" w:fill="auto"/>
            <w:noWrap/>
            <w:hideMark/>
          </w:tcPr>
          <w:p w14:paraId="2ACE81A7"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Komogllave</w:t>
            </w:r>
          </w:p>
        </w:tc>
        <w:tc>
          <w:tcPr>
            <w:tcW w:w="643" w:type="pct"/>
            <w:shd w:val="clear" w:color="auto" w:fill="auto"/>
            <w:noWrap/>
            <w:hideMark/>
          </w:tcPr>
          <w:p w14:paraId="4F50A0A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807</w:t>
            </w:r>
          </w:p>
        </w:tc>
        <w:tc>
          <w:tcPr>
            <w:tcW w:w="714" w:type="pct"/>
            <w:shd w:val="clear" w:color="auto" w:fill="auto"/>
            <w:noWrap/>
            <w:hideMark/>
          </w:tcPr>
          <w:p w14:paraId="633047B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88</w:t>
            </w:r>
          </w:p>
        </w:tc>
        <w:tc>
          <w:tcPr>
            <w:tcW w:w="641" w:type="pct"/>
          </w:tcPr>
          <w:p w14:paraId="4E3B120A"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10.90</w:t>
            </w:r>
          </w:p>
        </w:tc>
        <w:tc>
          <w:tcPr>
            <w:tcW w:w="571" w:type="pct"/>
          </w:tcPr>
          <w:p w14:paraId="4B2FE11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06DA6EC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04D83F6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505B2313" w14:textId="77777777" w:rsidTr="00DD6451">
        <w:trPr>
          <w:trHeight w:val="240"/>
        </w:trPr>
        <w:tc>
          <w:tcPr>
            <w:tcW w:w="305" w:type="pct"/>
            <w:shd w:val="clear" w:color="auto" w:fill="auto"/>
            <w:noWrap/>
            <w:hideMark/>
          </w:tcPr>
          <w:p w14:paraId="7677C7AC"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12</w:t>
            </w:r>
          </w:p>
        </w:tc>
        <w:tc>
          <w:tcPr>
            <w:tcW w:w="833" w:type="pct"/>
            <w:shd w:val="clear" w:color="auto" w:fill="auto"/>
            <w:noWrap/>
            <w:hideMark/>
          </w:tcPr>
          <w:p w14:paraId="6C340B17"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Koshare</w:t>
            </w:r>
          </w:p>
        </w:tc>
        <w:tc>
          <w:tcPr>
            <w:tcW w:w="643" w:type="pct"/>
            <w:shd w:val="clear" w:color="auto" w:fill="auto"/>
            <w:noWrap/>
            <w:hideMark/>
          </w:tcPr>
          <w:p w14:paraId="239A6A1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381</w:t>
            </w:r>
          </w:p>
        </w:tc>
        <w:tc>
          <w:tcPr>
            <w:tcW w:w="714" w:type="pct"/>
            <w:shd w:val="clear" w:color="auto" w:fill="auto"/>
            <w:noWrap/>
            <w:hideMark/>
          </w:tcPr>
          <w:p w14:paraId="75E3D9A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249</w:t>
            </w:r>
          </w:p>
        </w:tc>
        <w:tc>
          <w:tcPr>
            <w:tcW w:w="641" w:type="pct"/>
          </w:tcPr>
          <w:p w14:paraId="4120CBF5"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60.35</w:t>
            </w:r>
          </w:p>
        </w:tc>
        <w:tc>
          <w:tcPr>
            <w:tcW w:w="571" w:type="pct"/>
          </w:tcPr>
          <w:p w14:paraId="223D412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22F97C7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5829A2E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42BCA801" w14:textId="77777777" w:rsidTr="00DD6451">
        <w:trPr>
          <w:trHeight w:val="240"/>
        </w:trPr>
        <w:tc>
          <w:tcPr>
            <w:tcW w:w="305" w:type="pct"/>
            <w:shd w:val="clear" w:color="auto" w:fill="auto"/>
            <w:noWrap/>
            <w:hideMark/>
          </w:tcPr>
          <w:p w14:paraId="535D81B8"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13</w:t>
            </w:r>
          </w:p>
        </w:tc>
        <w:tc>
          <w:tcPr>
            <w:tcW w:w="833" w:type="pct"/>
            <w:shd w:val="clear" w:color="auto" w:fill="auto"/>
            <w:noWrap/>
            <w:hideMark/>
          </w:tcPr>
          <w:p w14:paraId="45464650"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 xml:space="preserve"> Lloshkobare</w:t>
            </w:r>
          </w:p>
        </w:tc>
        <w:tc>
          <w:tcPr>
            <w:tcW w:w="643" w:type="pct"/>
            <w:shd w:val="clear" w:color="auto" w:fill="auto"/>
            <w:noWrap/>
            <w:hideMark/>
          </w:tcPr>
          <w:p w14:paraId="3404361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380</w:t>
            </w:r>
          </w:p>
        </w:tc>
        <w:tc>
          <w:tcPr>
            <w:tcW w:w="714" w:type="pct"/>
            <w:shd w:val="clear" w:color="auto" w:fill="auto"/>
            <w:noWrap/>
            <w:hideMark/>
          </w:tcPr>
          <w:p w14:paraId="209AFD3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125</w:t>
            </w:r>
          </w:p>
        </w:tc>
        <w:tc>
          <w:tcPr>
            <w:tcW w:w="641" w:type="pct"/>
          </w:tcPr>
          <w:p w14:paraId="74F04AE4"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32.89</w:t>
            </w:r>
          </w:p>
        </w:tc>
        <w:tc>
          <w:tcPr>
            <w:tcW w:w="571" w:type="pct"/>
          </w:tcPr>
          <w:p w14:paraId="417603F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6782ED6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24D9632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64B36411" w14:textId="77777777" w:rsidTr="00DD6451">
        <w:trPr>
          <w:trHeight w:val="240"/>
        </w:trPr>
        <w:tc>
          <w:tcPr>
            <w:tcW w:w="305" w:type="pct"/>
            <w:shd w:val="clear" w:color="auto" w:fill="auto"/>
            <w:noWrap/>
            <w:hideMark/>
          </w:tcPr>
          <w:p w14:paraId="5A85FEFC"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14</w:t>
            </w:r>
          </w:p>
        </w:tc>
        <w:tc>
          <w:tcPr>
            <w:tcW w:w="833" w:type="pct"/>
            <w:shd w:val="clear" w:color="auto" w:fill="auto"/>
            <w:noWrap/>
            <w:hideMark/>
          </w:tcPr>
          <w:p w14:paraId="6193F478"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Manastirc</w:t>
            </w:r>
          </w:p>
        </w:tc>
        <w:tc>
          <w:tcPr>
            <w:tcW w:w="643" w:type="pct"/>
            <w:shd w:val="clear" w:color="auto" w:fill="auto"/>
            <w:noWrap/>
            <w:hideMark/>
          </w:tcPr>
          <w:p w14:paraId="0416812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247</w:t>
            </w:r>
          </w:p>
        </w:tc>
        <w:tc>
          <w:tcPr>
            <w:tcW w:w="714" w:type="pct"/>
            <w:shd w:val="clear" w:color="auto" w:fill="auto"/>
            <w:noWrap/>
            <w:hideMark/>
          </w:tcPr>
          <w:p w14:paraId="6E657BAC"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72</w:t>
            </w:r>
          </w:p>
        </w:tc>
        <w:tc>
          <w:tcPr>
            <w:tcW w:w="641" w:type="pct"/>
          </w:tcPr>
          <w:p w14:paraId="464672C4"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29.15</w:t>
            </w:r>
          </w:p>
        </w:tc>
        <w:tc>
          <w:tcPr>
            <w:tcW w:w="571" w:type="pct"/>
          </w:tcPr>
          <w:p w14:paraId="17AD97A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799FC25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00EED022"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2F65EF76" w14:textId="77777777" w:rsidTr="00DD6451">
        <w:trPr>
          <w:trHeight w:val="240"/>
        </w:trPr>
        <w:tc>
          <w:tcPr>
            <w:tcW w:w="305" w:type="pct"/>
            <w:shd w:val="clear" w:color="auto" w:fill="auto"/>
            <w:noWrap/>
            <w:hideMark/>
          </w:tcPr>
          <w:p w14:paraId="5112D776"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15</w:t>
            </w:r>
          </w:p>
        </w:tc>
        <w:tc>
          <w:tcPr>
            <w:tcW w:w="833" w:type="pct"/>
            <w:shd w:val="clear" w:color="auto" w:fill="auto"/>
            <w:noWrap/>
            <w:hideMark/>
          </w:tcPr>
          <w:p w14:paraId="5AE0B5C3"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Mirash</w:t>
            </w:r>
          </w:p>
        </w:tc>
        <w:tc>
          <w:tcPr>
            <w:tcW w:w="643" w:type="pct"/>
            <w:shd w:val="clear" w:color="auto" w:fill="auto"/>
            <w:noWrap/>
            <w:hideMark/>
          </w:tcPr>
          <w:p w14:paraId="79A9E94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345</w:t>
            </w:r>
          </w:p>
        </w:tc>
        <w:tc>
          <w:tcPr>
            <w:tcW w:w="714" w:type="pct"/>
            <w:shd w:val="clear" w:color="auto" w:fill="auto"/>
            <w:noWrap/>
            <w:hideMark/>
          </w:tcPr>
          <w:p w14:paraId="066666A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119</w:t>
            </w:r>
          </w:p>
        </w:tc>
        <w:tc>
          <w:tcPr>
            <w:tcW w:w="641" w:type="pct"/>
          </w:tcPr>
          <w:p w14:paraId="217C5727"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34.49</w:t>
            </w:r>
          </w:p>
        </w:tc>
        <w:tc>
          <w:tcPr>
            <w:tcW w:w="571" w:type="pct"/>
          </w:tcPr>
          <w:p w14:paraId="3A28482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36643FC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3EF09A8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59E5C4BA" w14:textId="77777777" w:rsidTr="00DD6451">
        <w:trPr>
          <w:trHeight w:val="240"/>
        </w:trPr>
        <w:tc>
          <w:tcPr>
            <w:tcW w:w="305" w:type="pct"/>
            <w:shd w:val="clear" w:color="auto" w:fill="auto"/>
            <w:noWrap/>
          </w:tcPr>
          <w:p w14:paraId="74A04C58"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16</w:t>
            </w:r>
          </w:p>
        </w:tc>
        <w:tc>
          <w:tcPr>
            <w:tcW w:w="833" w:type="pct"/>
            <w:shd w:val="clear" w:color="auto" w:fill="auto"/>
            <w:noWrap/>
          </w:tcPr>
          <w:p w14:paraId="449DBAF0"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Mirosale</w:t>
            </w:r>
          </w:p>
        </w:tc>
        <w:tc>
          <w:tcPr>
            <w:tcW w:w="643" w:type="pct"/>
            <w:shd w:val="clear" w:color="auto" w:fill="auto"/>
            <w:noWrap/>
          </w:tcPr>
          <w:p w14:paraId="7219637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261</w:t>
            </w:r>
          </w:p>
        </w:tc>
        <w:tc>
          <w:tcPr>
            <w:tcW w:w="714" w:type="pct"/>
            <w:shd w:val="clear" w:color="auto" w:fill="auto"/>
            <w:noWrap/>
          </w:tcPr>
          <w:p w14:paraId="530A147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153</w:t>
            </w:r>
          </w:p>
        </w:tc>
        <w:tc>
          <w:tcPr>
            <w:tcW w:w="641" w:type="pct"/>
          </w:tcPr>
          <w:p w14:paraId="44BEF3B7"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58.62</w:t>
            </w:r>
          </w:p>
        </w:tc>
        <w:tc>
          <w:tcPr>
            <w:tcW w:w="571" w:type="pct"/>
          </w:tcPr>
          <w:p w14:paraId="6C9883F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320B04A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BBD57F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118FEE5E" w14:textId="77777777" w:rsidTr="00DD6451">
        <w:trPr>
          <w:trHeight w:val="240"/>
        </w:trPr>
        <w:tc>
          <w:tcPr>
            <w:tcW w:w="305" w:type="pct"/>
            <w:shd w:val="clear" w:color="auto" w:fill="auto"/>
            <w:noWrap/>
          </w:tcPr>
          <w:p w14:paraId="5EB8ED68"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17</w:t>
            </w:r>
          </w:p>
        </w:tc>
        <w:tc>
          <w:tcPr>
            <w:tcW w:w="833" w:type="pct"/>
            <w:shd w:val="clear" w:color="auto" w:fill="auto"/>
            <w:noWrap/>
          </w:tcPr>
          <w:p w14:paraId="7778A6D0"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Muhoc</w:t>
            </w:r>
          </w:p>
        </w:tc>
        <w:tc>
          <w:tcPr>
            <w:tcW w:w="643" w:type="pct"/>
            <w:shd w:val="clear" w:color="auto" w:fill="auto"/>
            <w:noWrap/>
          </w:tcPr>
          <w:p w14:paraId="6AA4795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126</w:t>
            </w:r>
          </w:p>
        </w:tc>
        <w:tc>
          <w:tcPr>
            <w:tcW w:w="714" w:type="pct"/>
            <w:shd w:val="clear" w:color="auto" w:fill="auto"/>
            <w:noWrap/>
          </w:tcPr>
          <w:p w14:paraId="42CEE6B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77</w:t>
            </w:r>
          </w:p>
        </w:tc>
        <w:tc>
          <w:tcPr>
            <w:tcW w:w="641" w:type="pct"/>
          </w:tcPr>
          <w:p w14:paraId="1676404B"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61.11</w:t>
            </w:r>
          </w:p>
        </w:tc>
        <w:tc>
          <w:tcPr>
            <w:tcW w:w="571" w:type="pct"/>
          </w:tcPr>
          <w:p w14:paraId="518D451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33A0D7B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3C7FE56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2A9AFB50" w14:textId="77777777" w:rsidTr="00DD6451">
        <w:trPr>
          <w:trHeight w:val="240"/>
        </w:trPr>
        <w:tc>
          <w:tcPr>
            <w:tcW w:w="305" w:type="pct"/>
            <w:shd w:val="clear" w:color="auto" w:fill="auto"/>
            <w:noWrap/>
          </w:tcPr>
          <w:p w14:paraId="59B85919"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18</w:t>
            </w:r>
          </w:p>
        </w:tc>
        <w:tc>
          <w:tcPr>
            <w:tcW w:w="833" w:type="pct"/>
            <w:shd w:val="clear" w:color="auto" w:fill="auto"/>
            <w:noWrap/>
          </w:tcPr>
          <w:p w14:paraId="103F02D4"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Nekodim</w:t>
            </w:r>
          </w:p>
        </w:tc>
        <w:tc>
          <w:tcPr>
            <w:tcW w:w="643" w:type="pct"/>
            <w:shd w:val="clear" w:color="auto" w:fill="auto"/>
            <w:noWrap/>
          </w:tcPr>
          <w:p w14:paraId="5C5C445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681</w:t>
            </w:r>
          </w:p>
        </w:tc>
        <w:tc>
          <w:tcPr>
            <w:tcW w:w="714" w:type="pct"/>
            <w:shd w:val="clear" w:color="auto" w:fill="auto"/>
            <w:noWrap/>
          </w:tcPr>
          <w:p w14:paraId="5AB5FEA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41</w:t>
            </w:r>
          </w:p>
        </w:tc>
        <w:tc>
          <w:tcPr>
            <w:tcW w:w="641" w:type="pct"/>
          </w:tcPr>
          <w:p w14:paraId="12F7A9C9"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6.02</w:t>
            </w:r>
          </w:p>
        </w:tc>
        <w:tc>
          <w:tcPr>
            <w:tcW w:w="571" w:type="pct"/>
          </w:tcPr>
          <w:p w14:paraId="42393852"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2832736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32816F6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2197FB18" w14:textId="77777777" w:rsidTr="00DD6451">
        <w:trPr>
          <w:trHeight w:val="240"/>
        </w:trPr>
        <w:tc>
          <w:tcPr>
            <w:tcW w:w="305" w:type="pct"/>
            <w:shd w:val="clear" w:color="auto" w:fill="auto"/>
            <w:noWrap/>
          </w:tcPr>
          <w:p w14:paraId="16A7F771"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19</w:t>
            </w:r>
          </w:p>
        </w:tc>
        <w:tc>
          <w:tcPr>
            <w:tcW w:w="833" w:type="pct"/>
            <w:shd w:val="clear" w:color="auto" w:fill="auto"/>
            <w:noWrap/>
          </w:tcPr>
          <w:p w14:paraId="44CC798D"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Nerodime</w:t>
            </w:r>
          </w:p>
        </w:tc>
        <w:tc>
          <w:tcPr>
            <w:tcW w:w="643" w:type="pct"/>
            <w:shd w:val="clear" w:color="auto" w:fill="auto"/>
            <w:noWrap/>
          </w:tcPr>
          <w:p w14:paraId="735FE55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547</w:t>
            </w:r>
          </w:p>
        </w:tc>
        <w:tc>
          <w:tcPr>
            <w:tcW w:w="714" w:type="pct"/>
            <w:shd w:val="clear" w:color="auto" w:fill="auto"/>
            <w:noWrap/>
          </w:tcPr>
          <w:p w14:paraId="40EE59F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143</w:t>
            </w:r>
          </w:p>
        </w:tc>
        <w:tc>
          <w:tcPr>
            <w:tcW w:w="641" w:type="pct"/>
          </w:tcPr>
          <w:p w14:paraId="12FEB326"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26.14</w:t>
            </w:r>
          </w:p>
        </w:tc>
        <w:tc>
          <w:tcPr>
            <w:tcW w:w="571" w:type="pct"/>
          </w:tcPr>
          <w:p w14:paraId="502B7EC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2FABD7E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E85E46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083ECB1F" w14:textId="77777777" w:rsidTr="00DD6451">
        <w:trPr>
          <w:trHeight w:val="240"/>
        </w:trPr>
        <w:tc>
          <w:tcPr>
            <w:tcW w:w="305" w:type="pct"/>
            <w:shd w:val="clear" w:color="auto" w:fill="auto"/>
            <w:noWrap/>
          </w:tcPr>
          <w:p w14:paraId="5E8879B2"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20</w:t>
            </w:r>
          </w:p>
        </w:tc>
        <w:tc>
          <w:tcPr>
            <w:tcW w:w="833" w:type="pct"/>
            <w:shd w:val="clear" w:color="auto" w:fill="auto"/>
            <w:noWrap/>
          </w:tcPr>
          <w:p w14:paraId="34B1816C"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Pleshine</w:t>
            </w:r>
          </w:p>
        </w:tc>
        <w:tc>
          <w:tcPr>
            <w:tcW w:w="643" w:type="pct"/>
            <w:shd w:val="clear" w:color="auto" w:fill="auto"/>
            <w:noWrap/>
          </w:tcPr>
          <w:p w14:paraId="18BEEB52"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826</w:t>
            </w:r>
          </w:p>
        </w:tc>
        <w:tc>
          <w:tcPr>
            <w:tcW w:w="714" w:type="pct"/>
            <w:shd w:val="clear" w:color="auto" w:fill="auto"/>
            <w:noWrap/>
          </w:tcPr>
          <w:p w14:paraId="6F566F8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184</w:t>
            </w:r>
          </w:p>
        </w:tc>
        <w:tc>
          <w:tcPr>
            <w:tcW w:w="641" w:type="pct"/>
          </w:tcPr>
          <w:p w14:paraId="62012D23"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22.28</w:t>
            </w:r>
          </w:p>
        </w:tc>
        <w:tc>
          <w:tcPr>
            <w:tcW w:w="571" w:type="pct"/>
          </w:tcPr>
          <w:p w14:paraId="622D803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069D8CE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5339DE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0F1D7FCD" w14:textId="77777777" w:rsidTr="00DD6451">
        <w:trPr>
          <w:trHeight w:val="240"/>
        </w:trPr>
        <w:tc>
          <w:tcPr>
            <w:tcW w:w="305" w:type="pct"/>
            <w:shd w:val="clear" w:color="auto" w:fill="auto"/>
            <w:noWrap/>
          </w:tcPr>
          <w:p w14:paraId="6C0309F3"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21</w:t>
            </w:r>
          </w:p>
        </w:tc>
        <w:tc>
          <w:tcPr>
            <w:tcW w:w="833" w:type="pct"/>
            <w:shd w:val="clear" w:color="auto" w:fill="auto"/>
            <w:noWrap/>
          </w:tcPr>
          <w:p w14:paraId="4BA19721"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Pojate</w:t>
            </w:r>
          </w:p>
        </w:tc>
        <w:tc>
          <w:tcPr>
            <w:tcW w:w="643" w:type="pct"/>
            <w:shd w:val="clear" w:color="auto" w:fill="auto"/>
            <w:noWrap/>
          </w:tcPr>
          <w:p w14:paraId="112F9D8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192</w:t>
            </w:r>
          </w:p>
        </w:tc>
        <w:tc>
          <w:tcPr>
            <w:tcW w:w="714" w:type="pct"/>
            <w:shd w:val="clear" w:color="auto" w:fill="auto"/>
            <w:noWrap/>
          </w:tcPr>
          <w:p w14:paraId="6ABB74B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61</w:t>
            </w:r>
          </w:p>
        </w:tc>
        <w:tc>
          <w:tcPr>
            <w:tcW w:w="641" w:type="pct"/>
          </w:tcPr>
          <w:p w14:paraId="3479C2E3"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31.77</w:t>
            </w:r>
          </w:p>
        </w:tc>
        <w:tc>
          <w:tcPr>
            <w:tcW w:w="571" w:type="pct"/>
          </w:tcPr>
          <w:p w14:paraId="3E36449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42F27C0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B8CAED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699C0D08" w14:textId="77777777" w:rsidTr="00DD6451">
        <w:trPr>
          <w:trHeight w:val="240"/>
        </w:trPr>
        <w:tc>
          <w:tcPr>
            <w:tcW w:w="305" w:type="pct"/>
            <w:shd w:val="clear" w:color="auto" w:fill="auto"/>
            <w:noWrap/>
          </w:tcPr>
          <w:p w14:paraId="79BC8667"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22</w:t>
            </w:r>
          </w:p>
        </w:tc>
        <w:tc>
          <w:tcPr>
            <w:tcW w:w="833" w:type="pct"/>
            <w:shd w:val="clear" w:color="auto" w:fill="auto"/>
            <w:noWrap/>
          </w:tcPr>
          <w:p w14:paraId="507D20B1"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Prelez i Muh.</w:t>
            </w:r>
          </w:p>
        </w:tc>
        <w:tc>
          <w:tcPr>
            <w:tcW w:w="643" w:type="pct"/>
            <w:shd w:val="clear" w:color="auto" w:fill="auto"/>
            <w:noWrap/>
          </w:tcPr>
          <w:p w14:paraId="6B5C092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277</w:t>
            </w:r>
          </w:p>
        </w:tc>
        <w:tc>
          <w:tcPr>
            <w:tcW w:w="714" w:type="pct"/>
            <w:shd w:val="clear" w:color="auto" w:fill="auto"/>
            <w:noWrap/>
          </w:tcPr>
          <w:p w14:paraId="44D7273B"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114</w:t>
            </w:r>
          </w:p>
        </w:tc>
        <w:tc>
          <w:tcPr>
            <w:tcW w:w="641" w:type="pct"/>
          </w:tcPr>
          <w:p w14:paraId="0D08E02C"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41.16</w:t>
            </w:r>
          </w:p>
        </w:tc>
        <w:tc>
          <w:tcPr>
            <w:tcW w:w="571" w:type="pct"/>
          </w:tcPr>
          <w:p w14:paraId="288CB461"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38F0B02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04A2838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6FAD2228" w14:textId="77777777" w:rsidTr="00DD6451">
        <w:trPr>
          <w:trHeight w:val="240"/>
        </w:trPr>
        <w:tc>
          <w:tcPr>
            <w:tcW w:w="305" w:type="pct"/>
            <w:shd w:val="clear" w:color="auto" w:fill="auto"/>
            <w:noWrap/>
          </w:tcPr>
          <w:p w14:paraId="22ACE0F2"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23</w:t>
            </w:r>
          </w:p>
        </w:tc>
        <w:tc>
          <w:tcPr>
            <w:tcW w:w="833" w:type="pct"/>
            <w:shd w:val="clear" w:color="auto" w:fill="auto"/>
            <w:noWrap/>
          </w:tcPr>
          <w:p w14:paraId="5D3E731D"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Sazli</w:t>
            </w:r>
          </w:p>
        </w:tc>
        <w:tc>
          <w:tcPr>
            <w:tcW w:w="643" w:type="pct"/>
            <w:shd w:val="clear" w:color="auto" w:fill="auto"/>
            <w:noWrap/>
          </w:tcPr>
          <w:p w14:paraId="3FD2F92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143</w:t>
            </w:r>
          </w:p>
        </w:tc>
        <w:tc>
          <w:tcPr>
            <w:tcW w:w="714" w:type="pct"/>
            <w:shd w:val="clear" w:color="auto" w:fill="auto"/>
            <w:noWrap/>
          </w:tcPr>
          <w:p w14:paraId="1BAD09F0"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15</w:t>
            </w:r>
          </w:p>
        </w:tc>
        <w:tc>
          <w:tcPr>
            <w:tcW w:w="641" w:type="pct"/>
          </w:tcPr>
          <w:p w14:paraId="5862FB93"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10.49</w:t>
            </w:r>
          </w:p>
        </w:tc>
        <w:tc>
          <w:tcPr>
            <w:tcW w:w="571" w:type="pct"/>
          </w:tcPr>
          <w:p w14:paraId="685A29DD"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6604FFF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68DC8A2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4D236AD5" w14:textId="77777777" w:rsidTr="00DD6451">
        <w:trPr>
          <w:trHeight w:val="240"/>
        </w:trPr>
        <w:tc>
          <w:tcPr>
            <w:tcW w:w="305" w:type="pct"/>
            <w:shd w:val="clear" w:color="auto" w:fill="auto"/>
            <w:noWrap/>
          </w:tcPr>
          <w:p w14:paraId="60043B83"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24</w:t>
            </w:r>
          </w:p>
        </w:tc>
        <w:tc>
          <w:tcPr>
            <w:tcW w:w="833" w:type="pct"/>
            <w:shd w:val="clear" w:color="auto" w:fill="auto"/>
            <w:noWrap/>
          </w:tcPr>
          <w:p w14:paraId="1D6BE87C"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Slivove</w:t>
            </w:r>
          </w:p>
        </w:tc>
        <w:tc>
          <w:tcPr>
            <w:tcW w:w="643" w:type="pct"/>
            <w:shd w:val="clear" w:color="auto" w:fill="auto"/>
            <w:noWrap/>
          </w:tcPr>
          <w:p w14:paraId="4FC292F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273</w:t>
            </w:r>
          </w:p>
        </w:tc>
        <w:tc>
          <w:tcPr>
            <w:tcW w:w="714" w:type="pct"/>
            <w:shd w:val="clear" w:color="auto" w:fill="auto"/>
            <w:noWrap/>
          </w:tcPr>
          <w:p w14:paraId="768E121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145</w:t>
            </w:r>
          </w:p>
        </w:tc>
        <w:tc>
          <w:tcPr>
            <w:tcW w:w="641" w:type="pct"/>
          </w:tcPr>
          <w:p w14:paraId="43589A7A"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53.11</w:t>
            </w:r>
          </w:p>
        </w:tc>
        <w:tc>
          <w:tcPr>
            <w:tcW w:w="571" w:type="pct"/>
          </w:tcPr>
          <w:p w14:paraId="392B150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44D3B90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096D9CC2"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0E673A90" w14:textId="77777777" w:rsidTr="00DD6451">
        <w:trPr>
          <w:trHeight w:val="240"/>
        </w:trPr>
        <w:tc>
          <w:tcPr>
            <w:tcW w:w="305" w:type="pct"/>
            <w:shd w:val="clear" w:color="auto" w:fill="auto"/>
            <w:noWrap/>
          </w:tcPr>
          <w:p w14:paraId="62C65B99"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25</w:t>
            </w:r>
          </w:p>
        </w:tc>
        <w:tc>
          <w:tcPr>
            <w:tcW w:w="833" w:type="pct"/>
            <w:shd w:val="clear" w:color="auto" w:fill="auto"/>
            <w:noWrap/>
          </w:tcPr>
          <w:p w14:paraId="6EB4DDD6"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Softaj</w:t>
            </w:r>
          </w:p>
        </w:tc>
        <w:tc>
          <w:tcPr>
            <w:tcW w:w="643" w:type="pct"/>
            <w:shd w:val="clear" w:color="auto" w:fill="auto"/>
            <w:noWrap/>
          </w:tcPr>
          <w:p w14:paraId="2BAF521B"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91</w:t>
            </w:r>
          </w:p>
        </w:tc>
        <w:tc>
          <w:tcPr>
            <w:tcW w:w="714" w:type="pct"/>
            <w:shd w:val="clear" w:color="auto" w:fill="auto"/>
            <w:noWrap/>
          </w:tcPr>
          <w:p w14:paraId="7FED96EB"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47</w:t>
            </w:r>
          </w:p>
        </w:tc>
        <w:tc>
          <w:tcPr>
            <w:tcW w:w="641" w:type="pct"/>
          </w:tcPr>
          <w:p w14:paraId="58C3AFA7"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51.65</w:t>
            </w:r>
          </w:p>
        </w:tc>
        <w:tc>
          <w:tcPr>
            <w:tcW w:w="571" w:type="pct"/>
          </w:tcPr>
          <w:p w14:paraId="6636844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547DF6E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7F76DF7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144DFD30" w14:textId="77777777" w:rsidTr="00DD6451">
        <w:trPr>
          <w:trHeight w:val="240"/>
        </w:trPr>
        <w:tc>
          <w:tcPr>
            <w:tcW w:w="305" w:type="pct"/>
            <w:shd w:val="clear" w:color="auto" w:fill="auto"/>
            <w:noWrap/>
          </w:tcPr>
          <w:p w14:paraId="293E5C7D"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26</w:t>
            </w:r>
          </w:p>
        </w:tc>
        <w:tc>
          <w:tcPr>
            <w:tcW w:w="833" w:type="pct"/>
            <w:shd w:val="clear" w:color="auto" w:fill="auto"/>
            <w:noWrap/>
          </w:tcPr>
          <w:p w14:paraId="586EE766"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Sojeve</w:t>
            </w:r>
          </w:p>
        </w:tc>
        <w:tc>
          <w:tcPr>
            <w:tcW w:w="643" w:type="pct"/>
            <w:shd w:val="clear" w:color="auto" w:fill="auto"/>
            <w:noWrap/>
          </w:tcPr>
          <w:p w14:paraId="31B0128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280</w:t>
            </w:r>
          </w:p>
        </w:tc>
        <w:tc>
          <w:tcPr>
            <w:tcW w:w="714" w:type="pct"/>
            <w:shd w:val="clear" w:color="auto" w:fill="auto"/>
            <w:noWrap/>
          </w:tcPr>
          <w:p w14:paraId="4AC413D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92</w:t>
            </w:r>
          </w:p>
        </w:tc>
        <w:tc>
          <w:tcPr>
            <w:tcW w:w="641" w:type="pct"/>
          </w:tcPr>
          <w:p w14:paraId="5F3A2BE5"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32.86</w:t>
            </w:r>
          </w:p>
        </w:tc>
        <w:tc>
          <w:tcPr>
            <w:tcW w:w="571" w:type="pct"/>
          </w:tcPr>
          <w:p w14:paraId="55B2D5A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48BAF28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46F7323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347784BD" w14:textId="77777777" w:rsidTr="00DD6451">
        <w:trPr>
          <w:trHeight w:val="240"/>
        </w:trPr>
        <w:tc>
          <w:tcPr>
            <w:tcW w:w="305" w:type="pct"/>
            <w:shd w:val="clear" w:color="auto" w:fill="auto"/>
            <w:noWrap/>
          </w:tcPr>
          <w:p w14:paraId="0EF6DD6D"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27</w:t>
            </w:r>
          </w:p>
        </w:tc>
        <w:tc>
          <w:tcPr>
            <w:tcW w:w="833" w:type="pct"/>
            <w:shd w:val="clear" w:color="auto" w:fill="auto"/>
            <w:noWrap/>
          </w:tcPr>
          <w:p w14:paraId="2F9960E9"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Surqine</w:t>
            </w:r>
          </w:p>
        </w:tc>
        <w:tc>
          <w:tcPr>
            <w:tcW w:w="643" w:type="pct"/>
            <w:shd w:val="clear" w:color="auto" w:fill="auto"/>
            <w:noWrap/>
          </w:tcPr>
          <w:p w14:paraId="2A279AF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41</w:t>
            </w:r>
          </w:p>
        </w:tc>
        <w:tc>
          <w:tcPr>
            <w:tcW w:w="714" w:type="pct"/>
            <w:shd w:val="clear" w:color="auto" w:fill="auto"/>
            <w:noWrap/>
          </w:tcPr>
          <w:p w14:paraId="4C70EB2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27</w:t>
            </w:r>
          </w:p>
        </w:tc>
        <w:tc>
          <w:tcPr>
            <w:tcW w:w="641" w:type="pct"/>
          </w:tcPr>
          <w:p w14:paraId="22F9B61F"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65.85</w:t>
            </w:r>
          </w:p>
        </w:tc>
        <w:tc>
          <w:tcPr>
            <w:tcW w:w="571" w:type="pct"/>
          </w:tcPr>
          <w:p w14:paraId="60CC884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2194A412"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5E671AA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2853275A" w14:textId="77777777" w:rsidTr="00DD6451">
        <w:trPr>
          <w:trHeight w:val="240"/>
        </w:trPr>
        <w:tc>
          <w:tcPr>
            <w:tcW w:w="305" w:type="pct"/>
            <w:shd w:val="clear" w:color="auto" w:fill="auto"/>
            <w:noWrap/>
          </w:tcPr>
          <w:p w14:paraId="682C2657"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28</w:t>
            </w:r>
          </w:p>
        </w:tc>
        <w:tc>
          <w:tcPr>
            <w:tcW w:w="833" w:type="pct"/>
            <w:shd w:val="clear" w:color="auto" w:fill="auto"/>
            <w:noWrap/>
          </w:tcPr>
          <w:p w14:paraId="00C7D617"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Talinoc Jer.</w:t>
            </w:r>
          </w:p>
        </w:tc>
        <w:tc>
          <w:tcPr>
            <w:tcW w:w="643" w:type="pct"/>
            <w:shd w:val="clear" w:color="auto" w:fill="auto"/>
            <w:noWrap/>
          </w:tcPr>
          <w:p w14:paraId="0D6CD4D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628</w:t>
            </w:r>
          </w:p>
        </w:tc>
        <w:tc>
          <w:tcPr>
            <w:tcW w:w="714" w:type="pct"/>
            <w:shd w:val="clear" w:color="auto" w:fill="auto"/>
            <w:noWrap/>
          </w:tcPr>
          <w:p w14:paraId="232E4DEB"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25</w:t>
            </w:r>
          </w:p>
        </w:tc>
        <w:tc>
          <w:tcPr>
            <w:tcW w:w="641" w:type="pct"/>
          </w:tcPr>
          <w:p w14:paraId="4270017B"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3.98</w:t>
            </w:r>
          </w:p>
        </w:tc>
        <w:tc>
          <w:tcPr>
            <w:tcW w:w="571" w:type="pct"/>
          </w:tcPr>
          <w:p w14:paraId="5DF5AA5B"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34953EF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5C9DAF19"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1652188B" w14:textId="77777777" w:rsidTr="00DD6451">
        <w:trPr>
          <w:trHeight w:val="240"/>
        </w:trPr>
        <w:tc>
          <w:tcPr>
            <w:tcW w:w="305" w:type="pct"/>
            <w:shd w:val="clear" w:color="auto" w:fill="auto"/>
            <w:noWrap/>
          </w:tcPr>
          <w:p w14:paraId="1919764C"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29</w:t>
            </w:r>
          </w:p>
        </w:tc>
        <w:tc>
          <w:tcPr>
            <w:tcW w:w="833" w:type="pct"/>
            <w:shd w:val="clear" w:color="auto" w:fill="auto"/>
            <w:noWrap/>
          </w:tcPr>
          <w:p w14:paraId="00DC09D8"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Dardani</w:t>
            </w:r>
          </w:p>
        </w:tc>
        <w:tc>
          <w:tcPr>
            <w:tcW w:w="643" w:type="pct"/>
            <w:shd w:val="clear" w:color="auto" w:fill="auto"/>
            <w:noWrap/>
          </w:tcPr>
          <w:p w14:paraId="14725AD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384</w:t>
            </w:r>
          </w:p>
        </w:tc>
        <w:tc>
          <w:tcPr>
            <w:tcW w:w="714" w:type="pct"/>
            <w:shd w:val="clear" w:color="auto" w:fill="auto"/>
            <w:noWrap/>
          </w:tcPr>
          <w:p w14:paraId="0213CCD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187</w:t>
            </w:r>
          </w:p>
        </w:tc>
        <w:tc>
          <w:tcPr>
            <w:tcW w:w="641" w:type="pct"/>
          </w:tcPr>
          <w:p w14:paraId="4CA708B2"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48.70</w:t>
            </w:r>
          </w:p>
        </w:tc>
        <w:tc>
          <w:tcPr>
            <w:tcW w:w="571" w:type="pct"/>
          </w:tcPr>
          <w:p w14:paraId="3F05850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51CCFCA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4004E1AA"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722D7796" w14:textId="77777777" w:rsidTr="00DD6451">
        <w:trPr>
          <w:trHeight w:val="240"/>
        </w:trPr>
        <w:tc>
          <w:tcPr>
            <w:tcW w:w="305" w:type="pct"/>
            <w:shd w:val="clear" w:color="auto" w:fill="auto"/>
            <w:noWrap/>
          </w:tcPr>
          <w:p w14:paraId="6684418B"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30</w:t>
            </w:r>
          </w:p>
        </w:tc>
        <w:tc>
          <w:tcPr>
            <w:tcW w:w="833" w:type="pct"/>
            <w:shd w:val="clear" w:color="auto" w:fill="auto"/>
            <w:noWrap/>
          </w:tcPr>
          <w:p w14:paraId="7AD36269"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Varosh</w:t>
            </w:r>
          </w:p>
        </w:tc>
        <w:tc>
          <w:tcPr>
            <w:tcW w:w="643" w:type="pct"/>
            <w:shd w:val="clear" w:color="auto" w:fill="auto"/>
            <w:noWrap/>
          </w:tcPr>
          <w:p w14:paraId="1A734C1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455</w:t>
            </w:r>
          </w:p>
        </w:tc>
        <w:tc>
          <w:tcPr>
            <w:tcW w:w="714" w:type="pct"/>
            <w:shd w:val="clear" w:color="auto" w:fill="auto"/>
            <w:noWrap/>
          </w:tcPr>
          <w:p w14:paraId="543A97D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206</w:t>
            </w:r>
          </w:p>
        </w:tc>
        <w:tc>
          <w:tcPr>
            <w:tcW w:w="641" w:type="pct"/>
          </w:tcPr>
          <w:p w14:paraId="66E12279"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45.27</w:t>
            </w:r>
          </w:p>
        </w:tc>
        <w:tc>
          <w:tcPr>
            <w:tcW w:w="571" w:type="pct"/>
          </w:tcPr>
          <w:p w14:paraId="65F45B5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6A60FB3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259221F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3DEC4AF2" w14:textId="77777777" w:rsidTr="00DD6451">
        <w:trPr>
          <w:trHeight w:val="240"/>
        </w:trPr>
        <w:tc>
          <w:tcPr>
            <w:tcW w:w="305" w:type="pct"/>
            <w:shd w:val="clear" w:color="auto" w:fill="auto"/>
            <w:noWrap/>
          </w:tcPr>
          <w:p w14:paraId="5551AF8D"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31</w:t>
            </w:r>
          </w:p>
        </w:tc>
        <w:tc>
          <w:tcPr>
            <w:tcW w:w="833" w:type="pct"/>
            <w:shd w:val="clear" w:color="auto" w:fill="auto"/>
            <w:noWrap/>
          </w:tcPr>
          <w:p w14:paraId="39C88A04"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Zaskok</w:t>
            </w:r>
          </w:p>
        </w:tc>
        <w:tc>
          <w:tcPr>
            <w:tcW w:w="643" w:type="pct"/>
            <w:shd w:val="clear" w:color="auto" w:fill="auto"/>
            <w:noWrap/>
          </w:tcPr>
          <w:p w14:paraId="5D63947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118</w:t>
            </w:r>
          </w:p>
        </w:tc>
        <w:tc>
          <w:tcPr>
            <w:tcW w:w="714" w:type="pct"/>
            <w:shd w:val="clear" w:color="auto" w:fill="auto"/>
            <w:noWrap/>
          </w:tcPr>
          <w:p w14:paraId="5043915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148</w:t>
            </w:r>
          </w:p>
        </w:tc>
        <w:tc>
          <w:tcPr>
            <w:tcW w:w="641" w:type="pct"/>
          </w:tcPr>
          <w:p w14:paraId="4B2B96F7"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125.42</w:t>
            </w:r>
          </w:p>
        </w:tc>
        <w:tc>
          <w:tcPr>
            <w:tcW w:w="571" w:type="pct"/>
          </w:tcPr>
          <w:p w14:paraId="624B4BD5"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7DA91CDE"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5BC55F77"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r w:rsidR="00DD6451" w:rsidRPr="00041094" w14:paraId="66217CAB" w14:textId="77777777" w:rsidTr="00DD6451">
        <w:trPr>
          <w:trHeight w:val="240"/>
        </w:trPr>
        <w:tc>
          <w:tcPr>
            <w:tcW w:w="305" w:type="pct"/>
            <w:shd w:val="clear" w:color="auto" w:fill="auto"/>
            <w:noWrap/>
          </w:tcPr>
          <w:p w14:paraId="2D040347" w14:textId="77777777" w:rsidR="00B2498D" w:rsidRPr="00041094" w:rsidRDefault="00B2498D" w:rsidP="00EE0307">
            <w:pPr>
              <w:jc w:val="right"/>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32</w:t>
            </w:r>
          </w:p>
        </w:tc>
        <w:tc>
          <w:tcPr>
            <w:tcW w:w="833" w:type="pct"/>
            <w:shd w:val="clear" w:color="auto" w:fill="auto"/>
            <w:noWrap/>
          </w:tcPr>
          <w:p w14:paraId="0DFE7AB6" w14:textId="77777777" w:rsidR="00B2498D" w:rsidRPr="00041094" w:rsidRDefault="00B2498D" w:rsidP="00EE0307">
            <w:pPr>
              <w:rPr>
                <w:rFonts w:asciiTheme="minorHAnsi" w:eastAsia="Calibri" w:hAnsiTheme="minorHAnsi" w:cstheme="minorHAnsi"/>
                <w:color w:val="000000" w:themeColor="text1"/>
                <w:sz w:val="18"/>
                <w:szCs w:val="18"/>
                <w:lang w:val="sq-AL"/>
              </w:rPr>
            </w:pPr>
            <w:r w:rsidRPr="00041094">
              <w:rPr>
                <w:rFonts w:asciiTheme="minorHAnsi" w:eastAsia="Calibri" w:hAnsiTheme="minorHAnsi" w:cstheme="minorHAnsi"/>
                <w:color w:val="000000" w:themeColor="text1"/>
                <w:sz w:val="18"/>
                <w:szCs w:val="18"/>
                <w:lang w:val="sq-AL"/>
              </w:rPr>
              <w:t>Zllatar</w:t>
            </w:r>
          </w:p>
        </w:tc>
        <w:tc>
          <w:tcPr>
            <w:tcW w:w="643" w:type="pct"/>
            <w:shd w:val="clear" w:color="auto" w:fill="auto"/>
            <w:noWrap/>
          </w:tcPr>
          <w:p w14:paraId="76B64944"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220</w:t>
            </w:r>
          </w:p>
        </w:tc>
        <w:tc>
          <w:tcPr>
            <w:tcW w:w="714" w:type="pct"/>
            <w:shd w:val="clear" w:color="auto" w:fill="auto"/>
            <w:noWrap/>
          </w:tcPr>
          <w:p w14:paraId="4A25BBE6"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124</w:t>
            </w:r>
          </w:p>
        </w:tc>
        <w:tc>
          <w:tcPr>
            <w:tcW w:w="641" w:type="pct"/>
          </w:tcPr>
          <w:p w14:paraId="24A64CAF" w14:textId="77777777" w:rsidR="00B2498D" w:rsidRPr="00041094" w:rsidRDefault="00B2498D"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56.36</w:t>
            </w:r>
          </w:p>
        </w:tc>
        <w:tc>
          <w:tcPr>
            <w:tcW w:w="571" w:type="pct"/>
          </w:tcPr>
          <w:p w14:paraId="1AD89F28"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41" w:type="pct"/>
          </w:tcPr>
          <w:p w14:paraId="035E833F"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c>
          <w:tcPr>
            <w:tcW w:w="650" w:type="pct"/>
          </w:tcPr>
          <w:p w14:paraId="5BDDC6D3" w14:textId="77777777" w:rsidR="00B2498D" w:rsidRPr="00041094" w:rsidRDefault="00B2498D"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N/A</w:t>
            </w:r>
          </w:p>
        </w:tc>
      </w:tr>
    </w:tbl>
    <w:p w14:paraId="4F6DBBF5" w14:textId="77777777" w:rsidR="003D1AC3" w:rsidRPr="00041094" w:rsidRDefault="001C477C" w:rsidP="00EE0307">
      <w:pPr>
        <w:spacing w:before="120" w:after="120"/>
        <w:rPr>
          <w:rFonts w:asciiTheme="minorHAnsi" w:hAnsiTheme="minorHAnsi" w:cstheme="minorHAnsi"/>
          <w:color w:val="7030A0"/>
          <w:szCs w:val="22"/>
          <w:u w:val="single"/>
          <w:lang w:val="sq-AL"/>
        </w:rPr>
      </w:pPr>
      <w:r w:rsidRPr="00041094">
        <w:rPr>
          <w:rFonts w:asciiTheme="minorHAnsi" w:hAnsiTheme="minorHAnsi" w:cstheme="minorHAnsi"/>
          <w:color w:val="7030A0"/>
          <w:szCs w:val="22"/>
          <w:u w:val="single"/>
          <w:lang w:val="sq-AL"/>
        </w:rPr>
        <w:t>T</w:t>
      </w:r>
      <w:r w:rsidR="00E11908" w:rsidRPr="00041094">
        <w:rPr>
          <w:rFonts w:asciiTheme="minorHAnsi" w:hAnsiTheme="minorHAnsi" w:cstheme="minorHAnsi"/>
          <w:color w:val="7030A0"/>
          <w:szCs w:val="22"/>
          <w:u w:val="single"/>
          <w:lang w:val="sq-AL"/>
        </w:rPr>
        <w:t>ipologjia</w:t>
      </w:r>
      <w:r w:rsidR="00BF7497" w:rsidRPr="00041094">
        <w:rPr>
          <w:rFonts w:asciiTheme="minorHAnsi" w:hAnsiTheme="minorHAnsi" w:cstheme="minorHAnsi"/>
          <w:color w:val="7030A0"/>
          <w:szCs w:val="22"/>
          <w:u w:val="single"/>
          <w:lang w:val="sq-AL"/>
        </w:rPr>
        <w:t xml:space="preserve"> e ofrimit t</w:t>
      </w:r>
      <w:r w:rsidR="00546051" w:rsidRPr="00041094">
        <w:rPr>
          <w:rFonts w:asciiTheme="minorHAnsi" w:hAnsiTheme="minorHAnsi" w:cstheme="minorHAnsi"/>
          <w:color w:val="7030A0"/>
          <w:szCs w:val="22"/>
          <w:u w:val="single"/>
          <w:lang w:val="sq-AL"/>
        </w:rPr>
        <w:t>ë</w:t>
      </w:r>
      <w:r w:rsidR="00BF7497" w:rsidRPr="00041094">
        <w:rPr>
          <w:rFonts w:asciiTheme="minorHAnsi" w:hAnsiTheme="minorHAnsi" w:cstheme="minorHAnsi"/>
          <w:color w:val="7030A0"/>
          <w:szCs w:val="22"/>
          <w:u w:val="single"/>
          <w:lang w:val="sq-AL"/>
        </w:rPr>
        <w:t xml:space="preserve"> sh</w:t>
      </w:r>
      <w:r w:rsidR="00546051" w:rsidRPr="00041094">
        <w:rPr>
          <w:rFonts w:asciiTheme="minorHAnsi" w:hAnsiTheme="minorHAnsi" w:cstheme="minorHAnsi"/>
          <w:color w:val="7030A0"/>
          <w:szCs w:val="22"/>
          <w:u w:val="single"/>
          <w:lang w:val="sq-AL"/>
        </w:rPr>
        <w:t>ë</w:t>
      </w:r>
      <w:r w:rsidR="00BF7497" w:rsidRPr="00041094">
        <w:rPr>
          <w:rFonts w:asciiTheme="minorHAnsi" w:hAnsiTheme="minorHAnsi" w:cstheme="minorHAnsi"/>
          <w:color w:val="7030A0"/>
          <w:szCs w:val="22"/>
          <w:u w:val="single"/>
          <w:lang w:val="sq-AL"/>
        </w:rPr>
        <w:t>rbimit</w:t>
      </w:r>
      <w:r w:rsidRPr="00041094">
        <w:rPr>
          <w:rFonts w:asciiTheme="minorHAnsi" w:hAnsiTheme="minorHAnsi" w:cstheme="minorHAnsi"/>
          <w:color w:val="7030A0"/>
          <w:szCs w:val="22"/>
          <w:u w:val="single"/>
          <w:lang w:val="sq-AL"/>
        </w:rPr>
        <w:t>:</w:t>
      </w:r>
    </w:p>
    <w:p w14:paraId="407428B9" w14:textId="0C90ECAC" w:rsidR="00B2498D" w:rsidRPr="00041094" w:rsidRDefault="008C45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Në tabelën 1</w:t>
      </w:r>
      <w:r w:rsidR="00617C82" w:rsidRPr="00041094">
        <w:rPr>
          <w:rFonts w:asciiTheme="minorHAnsi" w:hAnsiTheme="minorHAnsi" w:cstheme="minorHAnsi"/>
          <w:lang w:val="sq-AL"/>
        </w:rPr>
        <w:t>3</w:t>
      </w:r>
      <w:r w:rsidR="008E5DDC" w:rsidRPr="00041094">
        <w:rPr>
          <w:rFonts w:asciiTheme="minorHAnsi" w:hAnsiTheme="minorHAnsi" w:cstheme="minorHAnsi"/>
          <w:lang w:val="sq-AL"/>
        </w:rPr>
        <w:t xml:space="preserve"> janë prezantuar të dh</w:t>
      </w:r>
      <w:r w:rsidR="003D67E3" w:rsidRPr="00041094">
        <w:rPr>
          <w:rFonts w:asciiTheme="minorHAnsi" w:hAnsiTheme="minorHAnsi" w:cstheme="minorHAnsi"/>
          <w:lang w:val="sq-AL"/>
        </w:rPr>
        <w:t>ë</w:t>
      </w:r>
      <w:r w:rsidR="008E5DDC" w:rsidRPr="00041094">
        <w:rPr>
          <w:rFonts w:asciiTheme="minorHAnsi" w:hAnsiTheme="minorHAnsi" w:cstheme="minorHAnsi"/>
          <w:lang w:val="sq-AL"/>
        </w:rPr>
        <w:t>nat për ofrimin e shë</w:t>
      </w:r>
      <w:r w:rsidR="003D1AC3" w:rsidRPr="00041094">
        <w:rPr>
          <w:rFonts w:asciiTheme="minorHAnsi" w:hAnsiTheme="minorHAnsi" w:cstheme="minorHAnsi"/>
          <w:lang w:val="sq-AL"/>
        </w:rPr>
        <w:t>r</w:t>
      </w:r>
      <w:r w:rsidR="008E5DDC" w:rsidRPr="00041094">
        <w:rPr>
          <w:rFonts w:asciiTheme="minorHAnsi" w:hAnsiTheme="minorHAnsi" w:cstheme="minorHAnsi"/>
          <w:lang w:val="sq-AL"/>
        </w:rPr>
        <w:t>bimit të grumbullimit të mbeturinave në zonën e shërbimit</w:t>
      </w:r>
      <w:r w:rsidR="006100D7" w:rsidRPr="00041094">
        <w:rPr>
          <w:rFonts w:asciiTheme="minorHAnsi" w:hAnsiTheme="minorHAnsi" w:cstheme="minorHAnsi"/>
          <w:lang w:val="sq-AL"/>
        </w:rPr>
        <w:t xml:space="preserve">. </w:t>
      </w:r>
      <w:r w:rsidR="00231282" w:rsidRPr="00041094">
        <w:rPr>
          <w:rFonts w:asciiTheme="minorHAnsi" w:hAnsiTheme="minorHAnsi" w:cstheme="minorHAnsi"/>
          <w:color w:val="000000" w:themeColor="text1"/>
          <w:lang w:val="sq-AL"/>
        </w:rPr>
        <w:t xml:space="preserve">Ofrimi i shërbimit për grumbullim të mbeturinave në Komunën e Ferizajit është e ndarë dy zona: zona urbane qendra, dhe zona rurale. </w:t>
      </w:r>
      <w:r w:rsidR="00231282" w:rsidRPr="00041094">
        <w:rPr>
          <w:rFonts w:asciiTheme="minorHAnsi" w:hAnsiTheme="minorHAnsi" w:cstheme="minorHAnsi"/>
          <w:lang w:val="sq-AL"/>
        </w:rPr>
        <w:t xml:space="preserve">Në qytet </w:t>
      </w:r>
      <w:r w:rsidR="00231282" w:rsidRPr="00041094">
        <w:rPr>
          <w:rFonts w:asciiTheme="minorHAnsi" w:hAnsiTheme="minorHAnsi" w:cstheme="minorHAnsi"/>
          <w:lang w:val="sq-AL"/>
        </w:rPr>
        <w:lastRenderedPageBreak/>
        <w:t>mënyra predominante e shërbimit është me kontejnerë të përbashkët ndërsa në zonën rurale forma e shërbimit është derë më derë. Frekuenca e shërbimit për zonën urbane është 1 – 2 herë në ditë varësisht nga sezona dhe gjenerimi i mbeturinave ndërsa në zonën rurale mbeturinat grumbullohen një herë në javë. Sa i përket infrastrukturës ndarëse ajo nuk ekziston në komunë dhe mbeturinat hedhen në kontejnerë/shprta në mënyrë të përzier dhe si të tilla grumbullohen nga operatori.</w:t>
      </w:r>
      <w:r w:rsidR="008E5DDC" w:rsidRPr="00041094">
        <w:rPr>
          <w:rFonts w:asciiTheme="minorHAnsi" w:hAnsiTheme="minorHAnsi" w:cstheme="minorHAnsi"/>
          <w:lang w:val="sq-AL"/>
        </w:rPr>
        <w:t xml:space="preserve"> </w:t>
      </w: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2123"/>
        <w:gridCol w:w="1669"/>
        <w:gridCol w:w="1492"/>
        <w:gridCol w:w="2280"/>
        <w:gridCol w:w="1447"/>
      </w:tblGrid>
      <w:tr w:rsidR="008E5DDC" w:rsidRPr="00041094" w14:paraId="31EF3D54" w14:textId="77777777" w:rsidTr="00FD5B36">
        <w:trPr>
          <w:trHeight w:val="423"/>
        </w:trPr>
        <w:tc>
          <w:tcPr>
            <w:tcW w:w="5000" w:type="pct"/>
            <w:gridSpan w:val="5"/>
            <w:vAlign w:val="center"/>
          </w:tcPr>
          <w:p w14:paraId="434B119B" w14:textId="77777777" w:rsidR="008E5DDC" w:rsidRPr="00041094" w:rsidRDefault="00617C82" w:rsidP="00EE0307">
            <w:pPr>
              <w:spacing w:before="120" w:after="120"/>
              <w:jc w:val="center"/>
              <w:rPr>
                <w:rFonts w:asciiTheme="minorHAnsi" w:hAnsiTheme="minorHAnsi" w:cstheme="minorHAnsi"/>
                <w:b/>
                <w:bCs/>
                <w:sz w:val="18"/>
                <w:szCs w:val="18"/>
                <w:lang w:val="sq-AL"/>
              </w:rPr>
            </w:pPr>
            <w:r w:rsidRPr="00041094">
              <w:rPr>
                <w:rFonts w:asciiTheme="minorHAnsi" w:hAnsiTheme="minorHAnsi" w:cstheme="minorHAnsi"/>
                <w:b/>
                <w:bCs/>
                <w:sz w:val="18"/>
                <w:szCs w:val="18"/>
                <w:lang w:val="sq-AL"/>
              </w:rPr>
              <w:t>Tabela 13</w:t>
            </w:r>
            <w:r w:rsidR="008E5DDC" w:rsidRPr="00041094">
              <w:rPr>
                <w:rFonts w:asciiTheme="minorHAnsi" w:hAnsiTheme="minorHAnsi" w:cstheme="minorHAnsi"/>
                <w:b/>
                <w:bCs/>
                <w:sz w:val="18"/>
                <w:szCs w:val="18"/>
                <w:lang w:val="sq-AL"/>
              </w:rPr>
              <w:t>: Tipologjia dhe frekuenca e ofrimit të shërbimit</w:t>
            </w:r>
          </w:p>
        </w:tc>
      </w:tr>
      <w:tr w:rsidR="008E5DDC" w:rsidRPr="00041094" w14:paraId="0CBAFD15" w14:textId="77777777" w:rsidTr="00B2498D">
        <w:trPr>
          <w:trHeight w:val="711"/>
        </w:trPr>
        <w:tc>
          <w:tcPr>
            <w:tcW w:w="1178" w:type="pct"/>
            <w:shd w:val="clear" w:color="auto" w:fill="auto"/>
            <w:vAlign w:val="center"/>
            <w:hideMark/>
          </w:tcPr>
          <w:p w14:paraId="42108713" w14:textId="77777777" w:rsidR="008E5DDC" w:rsidRPr="00041094" w:rsidRDefault="008E5DDC" w:rsidP="00EE0307">
            <w:pPr>
              <w:spacing w:before="120" w:after="120"/>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Vendbanimi</w:t>
            </w:r>
          </w:p>
        </w:tc>
        <w:tc>
          <w:tcPr>
            <w:tcW w:w="926" w:type="pct"/>
            <w:shd w:val="clear" w:color="auto" w:fill="auto"/>
            <w:vAlign w:val="center"/>
            <w:hideMark/>
          </w:tcPr>
          <w:p w14:paraId="0F1AA94A" w14:textId="77777777" w:rsidR="008E5DDC" w:rsidRPr="00041094" w:rsidRDefault="008E5DDC" w:rsidP="00EE0307">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sz w:val="18"/>
                <w:szCs w:val="18"/>
                <w:lang w:val="sq-AL"/>
              </w:rPr>
              <w:t>EF të shërbyera</w:t>
            </w:r>
            <w:r w:rsidRPr="00041094">
              <w:rPr>
                <w:rFonts w:asciiTheme="minorHAnsi" w:hAnsiTheme="minorHAnsi" w:cstheme="minorHAnsi"/>
                <w:sz w:val="18"/>
                <w:szCs w:val="18"/>
                <w:lang w:val="sq-AL"/>
              </w:rPr>
              <w:t xml:space="preserve"> derë më derë</w:t>
            </w:r>
            <w:r w:rsidR="0080748B" w:rsidRPr="00041094">
              <w:rPr>
                <w:rFonts w:asciiTheme="minorHAnsi" w:hAnsiTheme="minorHAnsi" w:cstheme="minorHAnsi"/>
                <w:sz w:val="18"/>
                <w:szCs w:val="18"/>
                <w:lang w:val="sq-AL"/>
              </w:rPr>
              <w:t xml:space="preserve"> </w:t>
            </w:r>
            <w:r w:rsidRPr="00041094">
              <w:rPr>
                <w:rFonts w:asciiTheme="minorHAnsi" w:hAnsiTheme="minorHAnsi" w:cstheme="minorHAnsi"/>
                <w:sz w:val="18"/>
                <w:szCs w:val="18"/>
                <w:lang w:val="sq-AL"/>
              </w:rPr>
              <w:t>%</w:t>
            </w:r>
          </w:p>
        </w:tc>
        <w:tc>
          <w:tcPr>
            <w:tcW w:w="828" w:type="pct"/>
            <w:vAlign w:val="center"/>
          </w:tcPr>
          <w:p w14:paraId="0CDD3701" w14:textId="77777777" w:rsidR="008E5DDC" w:rsidRPr="00041094" w:rsidRDefault="008E5DDC" w:rsidP="00EE0307">
            <w:pPr>
              <w:spacing w:before="120" w:after="120"/>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Frekuenca e shërbimit</w:t>
            </w:r>
          </w:p>
        </w:tc>
        <w:tc>
          <w:tcPr>
            <w:tcW w:w="1265" w:type="pct"/>
            <w:shd w:val="clear" w:color="auto" w:fill="auto"/>
            <w:vAlign w:val="center"/>
            <w:hideMark/>
          </w:tcPr>
          <w:p w14:paraId="1D93E0E8" w14:textId="77777777" w:rsidR="008E5DDC" w:rsidRPr="00041094" w:rsidRDefault="008E5DDC" w:rsidP="00EE0307">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sz w:val="18"/>
                <w:szCs w:val="18"/>
                <w:lang w:val="sq-AL"/>
              </w:rPr>
              <w:t>EF të shërbyera</w:t>
            </w:r>
            <w:r w:rsidRPr="00041094">
              <w:rPr>
                <w:rFonts w:asciiTheme="minorHAnsi" w:hAnsiTheme="minorHAnsi" w:cstheme="minorHAnsi"/>
                <w:sz w:val="18"/>
                <w:szCs w:val="18"/>
                <w:lang w:val="sq-AL"/>
              </w:rPr>
              <w:t xml:space="preserve"> me shporta / kontejnerë të përbashkët</w:t>
            </w:r>
            <w:r w:rsidR="0080748B" w:rsidRPr="00041094">
              <w:rPr>
                <w:rFonts w:asciiTheme="minorHAnsi" w:hAnsiTheme="minorHAnsi" w:cstheme="minorHAnsi"/>
                <w:sz w:val="18"/>
                <w:szCs w:val="18"/>
                <w:lang w:val="sq-AL"/>
              </w:rPr>
              <w:t xml:space="preserve"> </w:t>
            </w:r>
            <w:r w:rsidRPr="00041094">
              <w:rPr>
                <w:rFonts w:asciiTheme="minorHAnsi" w:hAnsiTheme="minorHAnsi" w:cstheme="minorHAnsi"/>
                <w:sz w:val="18"/>
                <w:szCs w:val="18"/>
                <w:lang w:val="sq-AL"/>
              </w:rPr>
              <w:t>%</w:t>
            </w:r>
          </w:p>
        </w:tc>
        <w:tc>
          <w:tcPr>
            <w:tcW w:w="803" w:type="pct"/>
            <w:vAlign w:val="center"/>
          </w:tcPr>
          <w:p w14:paraId="4D27D8F5" w14:textId="77777777" w:rsidR="008E5DDC" w:rsidRPr="00041094" w:rsidRDefault="008E5DDC" w:rsidP="00EE0307">
            <w:pPr>
              <w:spacing w:before="120" w:after="120"/>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Frekuenca e shërbimit</w:t>
            </w:r>
          </w:p>
        </w:tc>
      </w:tr>
      <w:tr w:rsidR="00231282" w:rsidRPr="00041094" w14:paraId="1DC48D2B" w14:textId="77777777" w:rsidTr="00B2498D">
        <w:trPr>
          <w:trHeight w:val="318"/>
        </w:trPr>
        <w:tc>
          <w:tcPr>
            <w:tcW w:w="1178" w:type="pct"/>
            <w:shd w:val="clear" w:color="auto" w:fill="auto"/>
            <w:noWrap/>
            <w:hideMark/>
          </w:tcPr>
          <w:p w14:paraId="7C8BCC71" w14:textId="5E5133A8" w:rsidR="00231282" w:rsidRPr="00041094" w:rsidRDefault="00231282" w:rsidP="00231282">
            <w:pPr>
              <w:spacing w:before="120" w:after="120"/>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Zona urbane qendra</w:t>
            </w:r>
          </w:p>
        </w:tc>
        <w:tc>
          <w:tcPr>
            <w:tcW w:w="926" w:type="pct"/>
            <w:shd w:val="clear" w:color="auto" w:fill="auto"/>
            <w:noWrap/>
            <w:hideMark/>
          </w:tcPr>
          <w:p w14:paraId="1A2F05A3" w14:textId="4D7255F5"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70 %</w:t>
            </w:r>
          </w:p>
        </w:tc>
        <w:tc>
          <w:tcPr>
            <w:tcW w:w="828" w:type="pct"/>
          </w:tcPr>
          <w:p w14:paraId="18F7F7FD" w14:textId="055495EB"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1 në javë</w:t>
            </w:r>
          </w:p>
        </w:tc>
        <w:tc>
          <w:tcPr>
            <w:tcW w:w="1265" w:type="pct"/>
            <w:shd w:val="clear" w:color="auto" w:fill="auto"/>
            <w:noWrap/>
            <w:hideMark/>
          </w:tcPr>
          <w:p w14:paraId="7BF15A1B" w14:textId="1D039C23"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30 %</w:t>
            </w:r>
          </w:p>
        </w:tc>
        <w:tc>
          <w:tcPr>
            <w:tcW w:w="803" w:type="pct"/>
          </w:tcPr>
          <w:p w14:paraId="751ABCA9" w14:textId="2C2CB10D"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1-2 herë ditë</w:t>
            </w:r>
          </w:p>
        </w:tc>
      </w:tr>
      <w:tr w:rsidR="00231282" w:rsidRPr="00041094" w14:paraId="6C08B44F" w14:textId="77777777" w:rsidTr="00B2498D">
        <w:trPr>
          <w:trHeight w:val="318"/>
        </w:trPr>
        <w:tc>
          <w:tcPr>
            <w:tcW w:w="1178" w:type="pct"/>
            <w:shd w:val="clear" w:color="auto" w:fill="auto"/>
            <w:noWrap/>
            <w:hideMark/>
          </w:tcPr>
          <w:p w14:paraId="2694D987" w14:textId="77777777" w:rsidR="00231282" w:rsidRPr="00041094" w:rsidRDefault="00231282" w:rsidP="00231282">
            <w:pPr>
              <w:spacing w:before="120" w:after="120"/>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Zona rurale</w:t>
            </w:r>
          </w:p>
        </w:tc>
        <w:tc>
          <w:tcPr>
            <w:tcW w:w="926" w:type="pct"/>
            <w:shd w:val="clear" w:color="auto" w:fill="auto"/>
            <w:noWrap/>
            <w:hideMark/>
          </w:tcPr>
          <w:p w14:paraId="3769EA1C" w14:textId="36587331"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100%</w:t>
            </w:r>
          </w:p>
        </w:tc>
        <w:tc>
          <w:tcPr>
            <w:tcW w:w="828" w:type="pct"/>
          </w:tcPr>
          <w:p w14:paraId="7546F462" w14:textId="20972E70"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1 në javë</w:t>
            </w:r>
          </w:p>
        </w:tc>
        <w:tc>
          <w:tcPr>
            <w:tcW w:w="1265" w:type="pct"/>
            <w:shd w:val="clear" w:color="auto" w:fill="auto"/>
            <w:noWrap/>
            <w:hideMark/>
          </w:tcPr>
          <w:p w14:paraId="3E1A46FE" w14:textId="5DC5A54E"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 xml:space="preserve">                           0</w:t>
            </w:r>
          </w:p>
        </w:tc>
        <w:tc>
          <w:tcPr>
            <w:tcW w:w="803" w:type="pct"/>
          </w:tcPr>
          <w:p w14:paraId="11224DA0" w14:textId="3DCF7B24" w:rsidR="00231282" w:rsidRPr="00041094" w:rsidRDefault="00231282" w:rsidP="00231282">
            <w:pPr>
              <w:spacing w:before="120" w:after="120"/>
              <w:jc w:val="center"/>
              <w:rPr>
                <w:rFonts w:asciiTheme="minorHAnsi" w:hAnsiTheme="minorHAnsi" w:cstheme="minorHAnsi"/>
                <w:sz w:val="18"/>
                <w:szCs w:val="18"/>
                <w:lang w:val="sq-AL"/>
              </w:rPr>
            </w:pPr>
            <w:r w:rsidRPr="00041094">
              <w:rPr>
                <w:rFonts w:asciiTheme="minorHAnsi" w:eastAsia="Calibri" w:hAnsiTheme="minorHAnsi" w:cstheme="minorHAnsi"/>
                <w:color w:val="000000" w:themeColor="text1"/>
                <w:sz w:val="18"/>
                <w:szCs w:val="18"/>
                <w:lang w:val="sq-AL"/>
              </w:rPr>
              <w:t xml:space="preserve">                     /</w:t>
            </w:r>
          </w:p>
        </w:tc>
      </w:tr>
    </w:tbl>
    <w:p w14:paraId="2EDABFDB" w14:textId="20E971E6" w:rsidR="00325F44" w:rsidRPr="00041094" w:rsidRDefault="006A6FA9" w:rsidP="00EE0307">
      <w:pPr>
        <w:spacing w:before="120" w:after="120"/>
        <w:rPr>
          <w:rFonts w:asciiTheme="minorHAnsi" w:hAnsiTheme="minorHAnsi" w:cstheme="minorHAnsi"/>
          <w:color w:val="7030A0"/>
          <w:u w:val="single"/>
          <w:lang w:val="sq-AL"/>
        </w:rPr>
      </w:pPr>
      <w:bookmarkStart w:id="64" w:name="_Toc80102494"/>
      <w:r w:rsidRPr="00041094">
        <w:rPr>
          <w:rFonts w:asciiTheme="minorHAnsi" w:hAnsiTheme="minorHAnsi" w:cstheme="minorHAnsi"/>
          <w:color w:val="7030A0"/>
          <w:u w:val="single"/>
          <w:lang w:val="sq-AL"/>
        </w:rPr>
        <w:t xml:space="preserve">Asetet e </w:t>
      </w:r>
      <w:r w:rsidR="00BD2C70" w:rsidRPr="00041094">
        <w:rPr>
          <w:rFonts w:asciiTheme="minorHAnsi" w:hAnsiTheme="minorHAnsi" w:cstheme="minorHAnsi"/>
          <w:color w:val="7030A0"/>
          <w:u w:val="single"/>
          <w:lang w:val="sq-AL"/>
        </w:rPr>
        <w:t xml:space="preserve">hudhjes, </w:t>
      </w:r>
      <w:r w:rsidRPr="00041094">
        <w:rPr>
          <w:rFonts w:asciiTheme="minorHAnsi" w:hAnsiTheme="minorHAnsi" w:cstheme="minorHAnsi"/>
          <w:color w:val="7030A0"/>
          <w:u w:val="single"/>
          <w:lang w:val="sq-AL"/>
        </w:rPr>
        <w:t>grumbullimit dhe transportit t</w:t>
      </w:r>
      <w:r w:rsidR="00546051" w:rsidRPr="00041094">
        <w:rPr>
          <w:rFonts w:asciiTheme="minorHAnsi" w:hAnsiTheme="minorHAnsi" w:cstheme="minorHAnsi"/>
          <w:color w:val="7030A0"/>
          <w:u w:val="single"/>
          <w:lang w:val="sq-AL"/>
        </w:rPr>
        <w:t>ë</w:t>
      </w:r>
      <w:r w:rsidRPr="00041094">
        <w:rPr>
          <w:rFonts w:asciiTheme="minorHAnsi" w:hAnsiTheme="minorHAnsi" w:cstheme="minorHAnsi"/>
          <w:color w:val="7030A0"/>
          <w:u w:val="single"/>
          <w:lang w:val="sq-AL"/>
        </w:rPr>
        <w:t xml:space="preserve"> mbeturinave </w:t>
      </w:r>
      <w:r w:rsidR="009E4B3D" w:rsidRPr="00041094">
        <w:rPr>
          <w:rFonts w:asciiTheme="minorHAnsi" w:hAnsiTheme="minorHAnsi" w:cstheme="minorHAnsi"/>
          <w:color w:val="7030A0"/>
          <w:u w:val="single"/>
          <w:lang w:val="sq-AL"/>
        </w:rPr>
        <w:t>të komunës</w:t>
      </w:r>
      <w:r w:rsidR="001C477C" w:rsidRPr="00041094">
        <w:rPr>
          <w:rFonts w:asciiTheme="minorHAnsi" w:hAnsiTheme="minorHAnsi" w:cstheme="minorHAnsi"/>
          <w:color w:val="7030A0"/>
          <w:u w:val="single"/>
          <w:lang w:val="sq-AL"/>
        </w:rPr>
        <w:t>:</w:t>
      </w:r>
    </w:p>
    <w:p w14:paraId="18FF0196" w14:textId="0809D547" w:rsidR="00D95384" w:rsidRPr="00041094" w:rsidRDefault="00617C82"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Tabela 14</w:t>
      </w:r>
      <w:r w:rsidR="00E44698" w:rsidRPr="00041094">
        <w:rPr>
          <w:rFonts w:asciiTheme="minorHAnsi" w:hAnsiTheme="minorHAnsi" w:cstheme="minorHAnsi"/>
          <w:lang w:val="sq-AL"/>
        </w:rPr>
        <w:t>, ofron të</w:t>
      </w:r>
      <w:r w:rsidR="00687395" w:rsidRPr="00041094">
        <w:rPr>
          <w:rFonts w:asciiTheme="minorHAnsi" w:hAnsiTheme="minorHAnsi" w:cstheme="minorHAnsi"/>
          <w:lang w:val="sq-AL"/>
        </w:rPr>
        <w:t xml:space="preserve"> dhë</w:t>
      </w:r>
      <w:r w:rsidR="00E44698" w:rsidRPr="00041094">
        <w:rPr>
          <w:rFonts w:asciiTheme="minorHAnsi" w:hAnsiTheme="minorHAnsi" w:cstheme="minorHAnsi"/>
          <w:lang w:val="sq-AL"/>
        </w:rPr>
        <w:t xml:space="preserve">nat për </w:t>
      </w:r>
      <w:r w:rsidR="00B97A38" w:rsidRPr="00041094">
        <w:rPr>
          <w:rFonts w:asciiTheme="minorHAnsi" w:hAnsiTheme="minorHAnsi" w:cstheme="minorHAnsi"/>
          <w:lang w:val="sq-AL"/>
        </w:rPr>
        <w:t xml:space="preserve">asetet e </w:t>
      </w:r>
      <w:r w:rsidR="00152854" w:rsidRPr="00041094">
        <w:rPr>
          <w:rFonts w:asciiTheme="minorHAnsi" w:hAnsiTheme="minorHAnsi" w:cstheme="minorHAnsi"/>
          <w:lang w:val="sq-AL"/>
        </w:rPr>
        <w:t>komunës për hudh</w:t>
      </w:r>
      <w:r w:rsidR="00E44698" w:rsidRPr="00041094">
        <w:rPr>
          <w:rFonts w:asciiTheme="minorHAnsi" w:hAnsiTheme="minorHAnsi" w:cstheme="minorHAnsi"/>
          <w:lang w:val="sq-AL"/>
        </w:rPr>
        <w:t>j</w:t>
      </w:r>
      <w:r w:rsidR="00152854" w:rsidRPr="00041094">
        <w:rPr>
          <w:rFonts w:asciiTheme="minorHAnsi" w:hAnsiTheme="minorHAnsi" w:cstheme="minorHAnsi"/>
          <w:lang w:val="sq-AL"/>
        </w:rPr>
        <w:t>e</w:t>
      </w:r>
      <w:r w:rsidR="00E44698" w:rsidRPr="00041094">
        <w:rPr>
          <w:rFonts w:asciiTheme="minorHAnsi" w:hAnsiTheme="minorHAnsi" w:cstheme="minorHAnsi"/>
          <w:lang w:val="sq-AL"/>
        </w:rPr>
        <w:t>n dhe grumbullimin e mbeturinave dhe gjendjen teknike të tyre.</w:t>
      </w:r>
      <w:r w:rsidR="00231282" w:rsidRPr="00041094">
        <w:rPr>
          <w:rFonts w:asciiTheme="minorHAnsi" w:hAnsiTheme="minorHAnsi" w:cstheme="minorHAnsi"/>
          <w:lang w:val="sq-AL"/>
        </w:rPr>
        <w:t xml:space="preserve"> Në qytetin e Ferizajit shumica e mjeteve të hudhjes së mbeturinave janë shportat 120l dhe kontejnerët 1.1m3. Në qytet ekzistojnë edhe kontejenerët 5,1 m3 që janë mjaft raritet për pjesët tjerat të Kosovës si dhe kontejnerët 7,1 m3. Gjendja e këtyre pajisjeve të hudhjes është kryesisht e mirë megjithatë nevojiten investime të vazhdueshme në ripërtëritjen e tyre.</w:t>
      </w:r>
    </w:p>
    <w:tbl>
      <w:tblPr>
        <w:tblW w:w="891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2967"/>
        <w:gridCol w:w="1132"/>
        <w:gridCol w:w="1579"/>
        <w:gridCol w:w="1392"/>
        <w:gridCol w:w="1842"/>
      </w:tblGrid>
      <w:tr w:rsidR="00152854" w:rsidRPr="00041094" w14:paraId="56C96DA8" w14:textId="77777777" w:rsidTr="00DD6451">
        <w:trPr>
          <w:trHeight w:val="464"/>
        </w:trPr>
        <w:tc>
          <w:tcPr>
            <w:tcW w:w="8912" w:type="dxa"/>
            <w:gridSpan w:val="5"/>
            <w:shd w:val="clear" w:color="auto" w:fill="auto"/>
            <w:vAlign w:val="center"/>
          </w:tcPr>
          <w:p w14:paraId="09ECA6D8" w14:textId="77777777" w:rsidR="00152854" w:rsidRPr="00041094" w:rsidRDefault="00617C82" w:rsidP="00DD6451">
            <w:pPr>
              <w:jc w:val="center"/>
              <w:rPr>
                <w:rFonts w:asciiTheme="minorHAnsi" w:hAnsiTheme="minorHAnsi" w:cstheme="minorHAnsi"/>
                <w:b/>
                <w:bCs/>
                <w:sz w:val="18"/>
                <w:szCs w:val="18"/>
                <w:lang w:val="sq-AL"/>
              </w:rPr>
            </w:pPr>
            <w:r w:rsidRPr="00041094">
              <w:rPr>
                <w:rFonts w:asciiTheme="minorHAnsi" w:hAnsiTheme="minorHAnsi" w:cstheme="minorHAnsi"/>
                <w:b/>
                <w:bCs/>
                <w:sz w:val="18"/>
                <w:szCs w:val="18"/>
                <w:lang w:val="sq-AL"/>
              </w:rPr>
              <w:t>Tabela 14</w:t>
            </w:r>
            <w:r w:rsidR="00152854" w:rsidRPr="00041094">
              <w:rPr>
                <w:rFonts w:asciiTheme="minorHAnsi" w:hAnsiTheme="minorHAnsi" w:cstheme="minorHAnsi"/>
                <w:b/>
                <w:bCs/>
                <w:sz w:val="18"/>
                <w:szCs w:val="18"/>
                <w:lang w:val="sq-AL"/>
              </w:rPr>
              <w:t>: Pajisjet për hudhjen dhe grumbullimin e mbeturinave</w:t>
            </w:r>
          </w:p>
        </w:tc>
      </w:tr>
      <w:tr w:rsidR="00152854" w:rsidRPr="00041094" w14:paraId="70016324" w14:textId="77777777" w:rsidTr="00231282">
        <w:trPr>
          <w:trHeight w:val="503"/>
        </w:trPr>
        <w:tc>
          <w:tcPr>
            <w:tcW w:w="2967" w:type="dxa"/>
            <w:shd w:val="clear" w:color="auto" w:fill="auto"/>
            <w:vAlign w:val="center"/>
            <w:hideMark/>
          </w:tcPr>
          <w:p w14:paraId="0880A0EC" w14:textId="77777777" w:rsidR="00152854" w:rsidRPr="00041094" w:rsidRDefault="00152854"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Lloji i kontejnerit</w:t>
            </w:r>
          </w:p>
        </w:tc>
        <w:tc>
          <w:tcPr>
            <w:tcW w:w="1132" w:type="dxa"/>
            <w:shd w:val="clear" w:color="auto" w:fill="auto"/>
            <w:vAlign w:val="center"/>
            <w:hideMark/>
          </w:tcPr>
          <w:p w14:paraId="49AA3DDF"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Numri</w:t>
            </w:r>
          </w:p>
        </w:tc>
        <w:tc>
          <w:tcPr>
            <w:tcW w:w="1579" w:type="dxa"/>
            <w:shd w:val="clear" w:color="auto" w:fill="auto"/>
            <w:vAlign w:val="center"/>
            <w:hideMark/>
          </w:tcPr>
          <w:p w14:paraId="2314806F"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Gjendje të mire %</w:t>
            </w:r>
          </w:p>
        </w:tc>
        <w:tc>
          <w:tcPr>
            <w:tcW w:w="1392" w:type="dxa"/>
            <w:vAlign w:val="center"/>
          </w:tcPr>
          <w:p w14:paraId="648FF5CB"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Gjendje funksionale %</w:t>
            </w:r>
          </w:p>
        </w:tc>
        <w:tc>
          <w:tcPr>
            <w:tcW w:w="1842" w:type="dxa"/>
            <w:vAlign w:val="center"/>
          </w:tcPr>
          <w:p w14:paraId="01D553ED"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Gjendje jo të mire %</w:t>
            </w:r>
          </w:p>
        </w:tc>
      </w:tr>
      <w:tr w:rsidR="00152854" w:rsidRPr="00041094" w14:paraId="7ACF2F4F" w14:textId="77777777" w:rsidTr="00231282">
        <w:trPr>
          <w:trHeight w:val="365"/>
        </w:trPr>
        <w:tc>
          <w:tcPr>
            <w:tcW w:w="2967" w:type="dxa"/>
            <w:shd w:val="clear" w:color="auto" w:fill="auto"/>
            <w:vAlign w:val="center"/>
            <w:hideMark/>
          </w:tcPr>
          <w:p w14:paraId="00455731" w14:textId="77777777" w:rsidR="00152854" w:rsidRPr="00041094" w:rsidRDefault="00152854"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Shporta 120 l</w:t>
            </w:r>
          </w:p>
        </w:tc>
        <w:tc>
          <w:tcPr>
            <w:tcW w:w="1132" w:type="dxa"/>
            <w:shd w:val="clear" w:color="auto" w:fill="auto"/>
            <w:vAlign w:val="center"/>
            <w:hideMark/>
          </w:tcPr>
          <w:p w14:paraId="7F2EA79F"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1000</w:t>
            </w:r>
          </w:p>
        </w:tc>
        <w:tc>
          <w:tcPr>
            <w:tcW w:w="1579" w:type="dxa"/>
            <w:shd w:val="clear" w:color="auto" w:fill="auto"/>
            <w:vAlign w:val="center"/>
            <w:hideMark/>
          </w:tcPr>
          <w:p w14:paraId="3BE18124"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50%</w:t>
            </w:r>
          </w:p>
        </w:tc>
        <w:tc>
          <w:tcPr>
            <w:tcW w:w="1392" w:type="dxa"/>
            <w:vAlign w:val="center"/>
          </w:tcPr>
          <w:p w14:paraId="5524060A"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49%</w:t>
            </w:r>
          </w:p>
        </w:tc>
        <w:tc>
          <w:tcPr>
            <w:tcW w:w="1842" w:type="dxa"/>
            <w:vAlign w:val="center"/>
          </w:tcPr>
          <w:p w14:paraId="62087DCE"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r>
      <w:tr w:rsidR="00152854" w:rsidRPr="00041094" w14:paraId="5457CE74" w14:textId="77777777" w:rsidTr="00231282">
        <w:trPr>
          <w:trHeight w:val="365"/>
        </w:trPr>
        <w:tc>
          <w:tcPr>
            <w:tcW w:w="2967" w:type="dxa"/>
            <w:shd w:val="clear" w:color="auto" w:fill="auto"/>
            <w:vAlign w:val="center"/>
            <w:hideMark/>
          </w:tcPr>
          <w:p w14:paraId="7956E3FB" w14:textId="2B8BEEEC" w:rsidR="00152854" w:rsidRPr="00041094" w:rsidRDefault="00152854"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Shporta 240 l</w:t>
            </w:r>
          </w:p>
        </w:tc>
        <w:tc>
          <w:tcPr>
            <w:tcW w:w="1132" w:type="dxa"/>
            <w:shd w:val="clear" w:color="auto" w:fill="auto"/>
            <w:vAlign w:val="center"/>
            <w:hideMark/>
          </w:tcPr>
          <w:p w14:paraId="1574FECF"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0</w:t>
            </w:r>
          </w:p>
        </w:tc>
        <w:tc>
          <w:tcPr>
            <w:tcW w:w="1579" w:type="dxa"/>
            <w:shd w:val="clear" w:color="auto" w:fill="auto"/>
            <w:vAlign w:val="center"/>
            <w:hideMark/>
          </w:tcPr>
          <w:p w14:paraId="446010F5" w14:textId="77777777" w:rsidR="00152854" w:rsidRPr="00041094" w:rsidRDefault="00152854" w:rsidP="00DD6451">
            <w:pPr>
              <w:jc w:val="center"/>
              <w:rPr>
                <w:rFonts w:asciiTheme="minorHAnsi" w:hAnsiTheme="minorHAnsi" w:cstheme="minorHAnsi"/>
                <w:lang w:val="sq-AL"/>
              </w:rPr>
            </w:pPr>
            <w:r w:rsidRPr="00041094">
              <w:rPr>
                <w:rFonts w:asciiTheme="minorHAnsi" w:hAnsiTheme="minorHAnsi" w:cstheme="minorHAnsi"/>
                <w:sz w:val="18"/>
                <w:szCs w:val="18"/>
                <w:lang w:val="sq-AL"/>
              </w:rPr>
              <w:t>0</w:t>
            </w:r>
          </w:p>
        </w:tc>
        <w:tc>
          <w:tcPr>
            <w:tcW w:w="1392" w:type="dxa"/>
            <w:vAlign w:val="center"/>
          </w:tcPr>
          <w:p w14:paraId="347764F7" w14:textId="77777777" w:rsidR="00152854" w:rsidRPr="00041094" w:rsidRDefault="00152854" w:rsidP="00DD6451">
            <w:pPr>
              <w:jc w:val="center"/>
              <w:rPr>
                <w:rFonts w:asciiTheme="minorHAnsi" w:hAnsiTheme="minorHAnsi" w:cstheme="minorHAnsi"/>
                <w:lang w:val="sq-AL"/>
              </w:rPr>
            </w:pPr>
            <w:r w:rsidRPr="00041094">
              <w:rPr>
                <w:rFonts w:asciiTheme="minorHAnsi" w:hAnsiTheme="minorHAnsi" w:cstheme="minorHAnsi"/>
                <w:sz w:val="18"/>
                <w:szCs w:val="18"/>
                <w:lang w:val="sq-AL"/>
              </w:rPr>
              <w:t>0</w:t>
            </w:r>
          </w:p>
        </w:tc>
        <w:tc>
          <w:tcPr>
            <w:tcW w:w="1842" w:type="dxa"/>
            <w:vAlign w:val="center"/>
          </w:tcPr>
          <w:p w14:paraId="63692907" w14:textId="77777777" w:rsidR="00152854" w:rsidRPr="00041094" w:rsidRDefault="00152854" w:rsidP="00DD6451">
            <w:pPr>
              <w:jc w:val="center"/>
              <w:rPr>
                <w:rFonts w:asciiTheme="minorHAnsi" w:hAnsiTheme="minorHAnsi" w:cstheme="minorHAnsi"/>
                <w:lang w:val="sq-AL"/>
              </w:rPr>
            </w:pPr>
            <w:r w:rsidRPr="00041094">
              <w:rPr>
                <w:rFonts w:asciiTheme="minorHAnsi" w:hAnsiTheme="minorHAnsi" w:cstheme="minorHAnsi"/>
                <w:sz w:val="18"/>
                <w:szCs w:val="18"/>
                <w:lang w:val="sq-AL"/>
              </w:rPr>
              <w:t>0</w:t>
            </w:r>
          </w:p>
        </w:tc>
      </w:tr>
      <w:tr w:rsidR="00152854" w:rsidRPr="00041094" w14:paraId="35E24B26" w14:textId="77777777" w:rsidTr="00231282">
        <w:trPr>
          <w:trHeight w:val="365"/>
        </w:trPr>
        <w:tc>
          <w:tcPr>
            <w:tcW w:w="2967" w:type="dxa"/>
            <w:shd w:val="clear" w:color="auto" w:fill="auto"/>
            <w:vAlign w:val="center"/>
            <w:hideMark/>
          </w:tcPr>
          <w:p w14:paraId="47981AF9" w14:textId="77777777" w:rsidR="00152854" w:rsidRPr="00041094" w:rsidRDefault="00152854"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Kontejnerë 1.1 m3 metalik</w:t>
            </w:r>
          </w:p>
        </w:tc>
        <w:tc>
          <w:tcPr>
            <w:tcW w:w="1132" w:type="dxa"/>
            <w:shd w:val="clear" w:color="auto" w:fill="auto"/>
            <w:vAlign w:val="center"/>
            <w:hideMark/>
          </w:tcPr>
          <w:p w14:paraId="314F8C56"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450</w:t>
            </w:r>
          </w:p>
        </w:tc>
        <w:tc>
          <w:tcPr>
            <w:tcW w:w="1579" w:type="dxa"/>
            <w:shd w:val="clear" w:color="auto" w:fill="auto"/>
            <w:vAlign w:val="center"/>
            <w:hideMark/>
          </w:tcPr>
          <w:p w14:paraId="53C79CD4"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392" w:type="dxa"/>
            <w:vAlign w:val="center"/>
          </w:tcPr>
          <w:p w14:paraId="2BD845D6"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70%</w:t>
            </w:r>
          </w:p>
        </w:tc>
        <w:tc>
          <w:tcPr>
            <w:tcW w:w="1842" w:type="dxa"/>
            <w:vAlign w:val="center"/>
          </w:tcPr>
          <w:p w14:paraId="22FBEDE6"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r>
      <w:tr w:rsidR="00152854" w:rsidRPr="00041094" w14:paraId="2B0D7BB4" w14:textId="77777777" w:rsidTr="00231282">
        <w:trPr>
          <w:trHeight w:val="365"/>
        </w:trPr>
        <w:tc>
          <w:tcPr>
            <w:tcW w:w="2967" w:type="dxa"/>
            <w:shd w:val="clear" w:color="auto" w:fill="auto"/>
            <w:vAlign w:val="center"/>
          </w:tcPr>
          <w:p w14:paraId="4569CC4B" w14:textId="77777777" w:rsidR="00152854" w:rsidRPr="00041094" w:rsidRDefault="00152854"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Kontejnerë 1.1 m3 plastikë</w:t>
            </w:r>
          </w:p>
        </w:tc>
        <w:tc>
          <w:tcPr>
            <w:tcW w:w="1132" w:type="dxa"/>
            <w:shd w:val="clear" w:color="auto" w:fill="auto"/>
            <w:vAlign w:val="center"/>
          </w:tcPr>
          <w:p w14:paraId="06CF2AC6" w14:textId="77777777" w:rsidR="00152854" w:rsidRPr="00041094" w:rsidRDefault="00152854" w:rsidP="00DD6451">
            <w:pPr>
              <w:jc w:val="center"/>
              <w:rPr>
                <w:rFonts w:asciiTheme="minorHAnsi" w:hAnsiTheme="minorHAnsi" w:cstheme="minorHAnsi"/>
                <w:lang w:val="sq-AL"/>
              </w:rPr>
            </w:pPr>
            <w:r w:rsidRPr="00041094">
              <w:rPr>
                <w:rFonts w:asciiTheme="minorHAnsi" w:hAnsiTheme="minorHAnsi" w:cstheme="minorHAnsi"/>
                <w:sz w:val="18"/>
                <w:szCs w:val="18"/>
                <w:lang w:val="sq-AL"/>
              </w:rPr>
              <w:t>0</w:t>
            </w:r>
          </w:p>
        </w:tc>
        <w:tc>
          <w:tcPr>
            <w:tcW w:w="1579" w:type="dxa"/>
            <w:shd w:val="clear" w:color="auto" w:fill="auto"/>
            <w:vAlign w:val="center"/>
          </w:tcPr>
          <w:p w14:paraId="54A89305" w14:textId="77777777" w:rsidR="00152854" w:rsidRPr="00041094" w:rsidRDefault="00152854" w:rsidP="00DD6451">
            <w:pPr>
              <w:jc w:val="center"/>
              <w:rPr>
                <w:rFonts w:asciiTheme="minorHAnsi" w:hAnsiTheme="minorHAnsi" w:cstheme="minorHAnsi"/>
                <w:lang w:val="sq-AL"/>
              </w:rPr>
            </w:pPr>
            <w:r w:rsidRPr="00041094">
              <w:rPr>
                <w:rFonts w:asciiTheme="minorHAnsi" w:hAnsiTheme="minorHAnsi" w:cstheme="minorHAnsi"/>
                <w:sz w:val="18"/>
                <w:szCs w:val="18"/>
                <w:lang w:val="sq-AL"/>
              </w:rPr>
              <w:t>0</w:t>
            </w:r>
          </w:p>
        </w:tc>
        <w:tc>
          <w:tcPr>
            <w:tcW w:w="1392" w:type="dxa"/>
            <w:vAlign w:val="center"/>
          </w:tcPr>
          <w:p w14:paraId="621CFD48" w14:textId="77777777" w:rsidR="00152854" w:rsidRPr="00041094" w:rsidRDefault="00152854" w:rsidP="00DD6451">
            <w:pPr>
              <w:jc w:val="center"/>
              <w:rPr>
                <w:rFonts w:asciiTheme="minorHAnsi" w:hAnsiTheme="minorHAnsi" w:cstheme="minorHAnsi"/>
                <w:lang w:val="sq-AL"/>
              </w:rPr>
            </w:pPr>
            <w:r w:rsidRPr="00041094">
              <w:rPr>
                <w:rFonts w:asciiTheme="minorHAnsi" w:hAnsiTheme="minorHAnsi" w:cstheme="minorHAnsi"/>
                <w:sz w:val="18"/>
                <w:szCs w:val="18"/>
                <w:lang w:val="sq-AL"/>
              </w:rPr>
              <w:t>0</w:t>
            </w:r>
          </w:p>
        </w:tc>
        <w:tc>
          <w:tcPr>
            <w:tcW w:w="1842" w:type="dxa"/>
            <w:vAlign w:val="center"/>
          </w:tcPr>
          <w:p w14:paraId="0D2DA487" w14:textId="77777777" w:rsidR="00152854" w:rsidRPr="00041094" w:rsidRDefault="00152854" w:rsidP="00DD6451">
            <w:pPr>
              <w:jc w:val="center"/>
              <w:rPr>
                <w:rFonts w:asciiTheme="minorHAnsi" w:hAnsiTheme="minorHAnsi" w:cstheme="minorHAnsi"/>
                <w:lang w:val="sq-AL"/>
              </w:rPr>
            </w:pPr>
            <w:r w:rsidRPr="00041094">
              <w:rPr>
                <w:rFonts w:asciiTheme="minorHAnsi" w:hAnsiTheme="minorHAnsi" w:cstheme="minorHAnsi"/>
                <w:sz w:val="18"/>
                <w:szCs w:val="18"/>
                <w:lang w:val="sq-AL"/>
              </w:rPr>
              <w:t>0</w:t>
            </w:r>
          </w:p>
        </w:tc>
      </w:tr>
      <w:tr w:rsidR="00152854" w:rsidRPr="00041094" w14:paraId="64E9892D" w14:textId="77777777" w:rsidTr="00231282">
        <w:trPr>
          <w:trHeight w:val="365"/>
        </w:trPr>
        <w:tc>
          <w:tcPr>
            <w:tcW w:w="2967" w:type="dxa"/>
            <w:shd w:val="clear" w:color="auto" w:fill="auto"/>
            <w:vAlign w:val="center"/>
            <w:hideMark/>
          </w:tcPr>
          <w:p w14:paraId="3F4F65C2" w14:textId="77777777" w:rsidR="00152854" w:rsidRPr="00041094" w:rsidRDefault="00152854"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Kontejnerë 5.1 m3</w:t>
            </w:r>
          </w:p>
        </w:tc>
        <w:tc>
          <w:tcPr>
            <w:tcW w:w="1132" w:type="dxa"/>
            <w:shd w:val="clear" w:color="auto" w:fill="auto"/>
            <w:vAlign w:val="center"/>
            <w:hideMark/>
          </w:tcPr>
          <w:p w14:paraId="63FF943F"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61</w:t>
            </w:r>
          </w:p>
        </w:tc>
        <w:tc>
          <w:tcPr>
            <w:tcW w:w="1579" w:type="dxa"/>
            <w:shd w:val="clear" w:color="auto" w:fill="auto"/>
            <w:vAlign w:val="center"/>
            <w:hideMark/>
          </w:tcPr>
          <w:p w14:paraId="5EE72DBF"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50%</w:t>
            </w:r>
          </w:p>
        </w:tc>
        <w:tc>
          <w:tcPr>
            <w:tcW w:w="1392" w:type="dxa"/>
            <w:vAlign w:val="center"/>
          </w:tcPr>
          <w:p w14:paraId="65D2D1B3"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49%</w:t>
            </w:r>
          </w:p>
        </w:tc>
        <w:tc>
          <w:tcPr>
            <w:tcW w:w="1842" w:type="dxa"/>
            <w:vAlign w:val="center"/>
          </w:tcPr>
          <w:p w14:paraId="63C3ADA5"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r>
      <w:tr w:rsidR="00152854" w:rsidRPr="00041094" w14:paraId="4AA1A264" w14:textId="77777777" w:rsidTr="00231282">
        <w:trPr>
          <w:trHeight w:val="365"/>
        </w:trPr>
        <w:tc>
          <w:tcPr>
            <w:tcW w:w="2967" w:type="dxa"/>
            <w:shd w:val="clear" w:color="auto" w:fill="auto"/>
            <w:vAlign w:val="center"/>
            <w:hideMark/>
          </w:tcPr>
          <w:p w14:paraId="6E407550" w14:textId="77777777" w:rsidR="00152854" w:rsidRPr="00041094" w:rsidRDefault="00152854"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Kontejnerë 7.1 m3</w:t>
            </w:r>
          </w:p>
        </w:tc>
        <w:tc>
          <w:tcPr>
            <w:tcW w:w="1132" w:type="dxa"/>
            <w:shd w:val="clear" w:color="auto" w:fill="auto"/>
            <w:vAlign w:val="center"/>
            <w:hideMark/>
          </w:tcPr>
          <w:p w14:paraId="39E16278"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16</w:t>
            </w:r>
          </w:p>
        </w:tc>
        <w:tc>
          <w:tcPr>
            <w:tcW w:w="1579" w:type="dxa"/>
            <w:shd w:val="clear" w:color="auto" w:fill="auto"/>
            <w:vAlign w:val="center"/>
            <w:hideMark/>
          </w:tcPr>
          <w:p w14:paraId="168B585C"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50%</w:t>
            </w:r>
          </w:p>
        </w:tc>
        <w:tc>
          <w:tcPr>
            <w:tcW w:w="1392" w:type="dxa"/>
            <w:vAlign w:val="center"/>
          </w:tcPr>
          <w:p w14:paraId="7AC96ED3"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50%</w:t>
            </w:r>
          </w:p>
        </w:tc>
        <w:tc>
          <w:tcPr>
            <w:tcW w:w="1842" w:type="dxa"/>
            <w:vAlign w:val="center"/>
          </w:tcPr>
          <w:p w14:paraId="1CAD97B4" w14:textId="77777777" w:rsidR="00152854" w:rsidRPr="00041094" w:rsidRDefault="00152854"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0%</w:t>
            </w:r>
          </w:p>
        </w:tc>
      </w:tr>
    </w:tbl>
    <w:p w14:paraId="529163F1" w14:textId="50D17402" w:rsidR="00803001" w:rsidRPr="00041094" w:rsidRDefault="00687395"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Në tabelë</w:t>
      </w:r>
      <w:r w:rsidR="00617C82" w:rsidRPr="00041094">
        <w:rPr>
          <w:rFonts w:asciiTheme="minorHAnsi" w:hAnsiTheme="minorHAnsi" w:cstheme="minorHAnsi"/>
          <w:lang w:val="sq-AL"/>
        </w:rPr>
        <w:t>n 15</w:t>
      </w:r>
      <w:r w:rsidRPr="00041094">
        <w:rPr>
          <w:rFonts w:asciiTheme="minorHAnsi" w:hAnsiTheme="minorHAnsi" w:cstheme="minorHAnsi"/>
          <w:lang w:val="sq-AL"/>
        </w:rPr>
        <w:t xml:space="preserve"> janë prezantuar të dhënat për asestet për grumbullimin dhe transportimin e mbeturinave. </w:t>
      </w:r>
      <w:r w:rsidR="00231282" w:rsidRPr="00041094">
        <w:rPr>
          <w:rFonts w:asciiTheme="minorHAnsi" w:hAnsiTheme="minorHAnsi" w:cstheme="minorHAnsi"/>
          <w:lang w:val="sq-AL"/>
        </w:rPr>
        <w:t xml:space="preserve">Operatori i shërbimit ka në dispozicion një autopark të konsiderueshëm prej 25 kamionëve kryesisht kompaktorë dhe vetëngarkues 8 prej të cilëve nuk janë në gjendje të mirë operative. Shumë nga këta kamionë janë të vjetër 20 vite e më shumë dhe si të tillë kanë defektë më të shpeshta dhe harxhim të karburanteve dhe lirim të gazrave serrë. </w:t>
      </w:r>
    </w:p>
    <w:tbl>
      <w:tblPr>
        <w:tblW w:w="892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725"/>
        <w:gridCol w:w="1414"/>
        <w:gridCol w:w="1534"/>
        <w:gridCol w:w="1418"/>
        <w:gridCol w:w="1374"/>
        <w:gridCol w:w="1461"/>
      </w:tblGrid>
      <w:tr w:rsidR="00152854" w:rsidRPr="00041094" w14:paraId="47A505CF" w14:textId="77777777" w:rsidTr="00E02DA4">
        <w:trPr>
          <w:trHeight w:val="489"/>
        </w:trPr>
        <w:tc>
          <w:tcPr>
            <w:tcW w:w="8926" w:type="dxa"/>
            <w:gridSpan w:val="6"/>
            <w:shd w:val="clear" w:color="auto" w:fill="auto"/>
            <w:vAlign w:val="center"/>
          </w:tcPr>
          <w:p w14:paraId="2EB3ED58" w14:textId="77777777" w:rsidR="00152854" w:rsidRPr="00041094" w:rsidRDefault="00617C82" w:rsidP="00DD6451">
            <w:pPr>
              <w:jc w:val="center"/>
              <w:rPr>
                <w:rFonts w:asciiTheme="minorHAnsi" w:hAnsiTheme="minorHAnsi" w:cstheme="minorHAnsi"/>
                <w:b/>
                <w:bCs/>
                <w:color w:val="000000" w:themeColor="text1"/>
                <w:sz w:val="18"/>
                <w:szCs w:val="18"/>
                <w:lang w:val="sq-AL"/>
              </w:rPr>
            </w:pPr>
            <w:r w:rsidRPr="00041094">
              <w:rPr>
                <w:rFonts w:asciiTheme="minorHAnsi" w:hAnsiTheme="minorHAnsi" w:cstheme="minorHAnsi"/>
                <w:b/>
                <w:bCs/>
                <w:color w:val="000000" w:themeColor="text1"/>
                <w:sz w:val="18"/>
                <w:szCs w:val="18"/>
                <w:lang w:val="sq-AL"/>
              </w:rPr>
              <w:t>Tabela 15</w:t>
            </w:r>
            <w:r w:rsidR="00152854" w:rsidRPr="00041094">
              <w:rPr>
                <w:rFonts w:asciiTheme="minorHAnsi" w:hAnsiTheme="minorHAnsi" w:cstheme="minorHAnsi"/>
                <w:b/>
                <w:bCs/>
                <w:color w:val="000000" w:themeColor="text1"/>
                <w:sz w:val="18"/>
                <w:szCs w:val="18"/>
                <w:lang w:val="sq-AL"/>
              </w:rPr>
              <w:t>: Pajisjet për grumbullim dhe transport të mbeturinave</w:t>
            </w:r>
          </w:p>
        </w:tc>
      </w:tr>
      <w:tr w:rsidR="00152854" w:rsidRPr="00041094" w14:paraId="46078025" w14:textId="77777777" w:rsidTr="00E02DA4">
        <w:trPr>
          <w:trHeight w:val="339"/>
        </w:trPr>
        <w:tc>
          <w:tcPr>
            <w:tcW w:w="1725" w:type="dxa"/>
            <w:shd w:val="clear" w:color="auto" w:fill="auto"/>
            <w:vAlign w:val="center"/>
            <w:hideMark/>
          </w:tcPr>
          <w:p w14:paraId="20DCC2EC" w14:textId="77777777" w:rsidR="00152854" w:rsidRPr="00041094" w:rsidRDefault="00152854"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Brendi</w:t>
            </w:r>
          </w:p>
        </w:tc>
        <w:tc>
          <w:tcPr>
            <w:tcW w:w="1414" w:type="dxa"/>
            <w:shd w:val="clear" w:color="auto" w:fill="auto"/>
            <w:vAlign w:val="center"/>
            <w:hideMark/>
          </w:tcPr>
          <w:p w14:paraId="502EA0B7" w14:textId="77777777" w:rsidR="00152854" w:rsidRPr="00041094" w:rsidRDefault="00152854"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Tipi</w:t>
            </w:r>
          </w:p>
        </w:tc>
        <w:tc>
          <w:tcPr>
            <w:tcW w:w="1534" w:type="dxa"/>
            <w:shd w:val="clear" w:color="auto" w:fill="auto"/>
            <w:vAlign w:val="center"/>
            <w:hideMark/>
          </w:tcPr>
          <w:p w14:paraId="27D8632D" w14:textId="77777777" w:rsidR="00152854" w:rsidRPr="00041094" w:rsidRDefault="00152854"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Kapaciteti ton apo m3</w:t>
            </w:r>
          </w:p>
        </w:tc>
        <w:tc>
          <w:tcPr>
            <w:tcW w:w="1418" w:type="dxa"/>
            <w:shd w:val="clear" w:color="auto" w:fill="auto"/>
            <w:vAlign w:val="center"/>
            <w:hideMark/>
          </w:tcPr>
          <w:p w14:paraId="33616EE5" w14:textId="77777777" w:rsidR="00152854" w:rsidRPr="00041094" w:rsidRDefault="00152854"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Viti i prodhimit</w:t>
            </w:r>
          </w:p>
        </w:tc>
        <w:tc>
          <w:tcPr>
            <w:tcW w:w="1374" w:type="dxa"/>
            <w:shd w:val="clear" w:color="auto" w:fill="auto"/>
            <w:vAlign w:val="center"/>
            <w:hideMark/>
          </w:tcPr>
          <w:p w14:paraId="3BE80DD9" w14:textId="77777777" w:rsidR="00152854" w:rsidRPr="00041094" w:rsidRDefault="00152854"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Targat</w:t>
            </w:r>
          </w:p>
        </w:tc>
        <w:tc>
          <w:tcPr>
            <w:tcW w:w="1461" w:type="dxa"/>
            <w:vAlign w:val="center"/>
          </w:tcPr>
          <w:p w14:paraId="506822AF" w14:textId="77777777" w:rsidR="00152854" w:rsidRPr="00041094" w:rsidRDefault="00152854" w:rsidP="00DD6451">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Gjendja (e mirë /funksionale/e keqe)</w:t>
            </w:r>
          </w:p>
        </w:tc>
      </w:tr>
      <w:tr w:rsidR="00152854" w:rsidRPr="00041094" w14:paraId="5F9EBBE0" w14:textId="77777777" w:rsidTr="00E02DA4">
        <w:trPr>
          <w:trHeight w:val="296"/>
        </w:trPr>
        <w:tc>
          <w:tcPr>
            <w:tcW w:w="1725" w:type="dxa"/>
            <w:shd w:val="clear" w:color="auto" w:fill="auto"/>
            <w:noWrap/>
            <w:vAlign w:val="bottom"/>
            <w:hideMark/>
          </w:tcPr>
          <w:p w14:paraId="28CBECDA"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Ford</w:t>
            </w:r>
          </w:p>
        </w:tc>
        <w:tc>
          <w:tcPr>
            <w:tcW w:w="1414" w:type="dxa"/>
            <w:shd w:val="clear" w:color="auto" w:fill="auto"/>
            <w:noWrap/>
            <w:vAlign w:val="bottom"/>
          </w:tcPr>
          <w:p w14:paraId="324A1FC4"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Cargo</w:t>
            </w:r>
          </w:p>
        </w:tc>
        <w:tc>
          <w:tcPr>
            <w:tcW w:w="1534" w:type="dxa"/>
            <w:shd w:val="clear" w:color="auto" w:fill="auto"/>
            <w:noWrap/>
            <w:vAlign w:val="bottom"/>
            <w:hideMark/>
          </w:tcPr>
          <w:p w14:paraId="60B1815C"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hideMark/>
          </w:tcPr>
          <w:p w14:paraId="14BC9A7D"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2014</w:t>
            </w:r>
          </w:p>
        </w:tc>
        <w:tc>
          <w:tcPr>
            <w:tcW w:w="1374" w:type="dxa"/>
            <w:shd w:val="clear" w:color="auto" w:fill="auto"/>
            <w:noWrap/>
            <w:vAlign w:val="bottom"/>
            <w:hideMark/>
          </w:tcPr>
          <w:p w14:paraId="227F6EC0"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05-803-DN</w:t>
            </w:r>
          </w:p>
        </w:tc>
        <w:tc>
          <w:tcPr>
            <w:tcW w:w="1461" w:type="dxa"/>
            <w:vAlign w:val="bottom"/>
          </w:tcPr>
          <w:p w14:paraId="0DC87E37"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70AF2F77" w14:textId="77777777" w:rsidTr="00E02DA4">
        <w:trPr>
          <w:trHeight w:val="296"/>
        </w:trPr>
        <w:tc>
          <w:tcPr>
            <w:tcW w:w="1725" w:type="dxa"/>
            <w:shd w:val="clear" w:color="auto" w:fill="auto"/>
            <w:noWrap/>
            <w:vAlign w:val="bottom"/>
            <w:hideMark/>
          </w:tcPr>
          <w:p w14:paraId="679A6D8B" w14:textId="05358CFC"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Mitsubish</w:t>
            </w:r>
            <w:r w:rsidR="00231282" w:rsidRPr="00041094">
              <w:rPr>
                <w:rFonts w:asciiTheme="minorHAnsi" w:hAnsiTheme="minorHAnsi" w:cstheme="minorHAnsi"/>
                <w:color w:val="000000" w:themeColor="text1"/>
                <w:sz w:val="18"/>
                <w:szCs w:val="18"/>
                <w:lang w:val="sq-AL"/>
              </w:rPr>
              <w:t>i</w:t>
            </w:r>
          </w:p>
        </w:tc>
        <w:tc>
          <w:tcPr>
            <w:tcW w:w="1414" w:type="dxa"/>
            <w:shd w:val="clear" w:color="auto" w:fill="auto"/>
            <w:noWrap/>
            <w:vAlign w:val="bottom"/>
          </w:tcPr>
          <w:p w14:paraId="2A69604A"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hideMark/>
          </w:tcPr>
          <w:p w14:paraId="279FB4DA"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hideMark/>
          </w:tcPr>
          <w:p w14:paraId="34E9CAFD"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2011</w:t>
            </w:r>
          </w:p>
        </w:tc>
        <w:tc>
          <w:tcPr>
            <w:tcW w:w="1374" w:type="dxa"/>
            <w:shd w:val="clear" w:color="auto" w:fill="auto"/>
            <w:noWrap/>
            <w:vAlign w:val="bottom"/>
            <w:hideMark/>
          </w:tcPr>
          <w:p w14:paraId="081D23CE"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05-371-CR</w:t>
            </w:r>
          </w:p>
        </w:tc>
        <w:tc>
          <w:tcPr>
            <w:tcW w:w="1461" w:type="dxa"/>
            <w:vAlign w:val="bottom"/>
          </w:tcPr>
          <w:p w14:paraId="60F34BC8"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0E7D84E2" w14:textId="77777777" w:rsidTr="00E02DA4">
        <w:trPr>
          <w:trHeight w:val="296"/>
        </w:trPr>
        <w:tc>
          <w:tcPr>
            <w:tcW w:w="1725" w:type="dxa"/>
            <w:shd w:val="clear" w:color="auto" w:fill="auto"/>
            <w:noWrap/>
            <w:vAlign w:val="bottom"/>
            <w:hideMark/>
          </w:tcPr>
          <w:p w14:paraId="0BBCD315" w14:textId="726E4502"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Mitsubish</w:t>
            </w:r>
            <w:r w:rsidR="00231282" w:rsidRPr="00041094">
              <w:rPr>
                <w:rFonts w:asciiTheme="minorHAnsi" w:hAnsiTheme="minorHAnsi" w:cstheme="minorHAnsi"/>
                <w:color w:val="000000" w:themeColor="text1"/>
                <w:sz w:val="18"/>
                <w:szCs w:val="18"/>
                <w:lang w:val="sq-AL"/>
              </w:rPr>
              <w:t>i</w:t>
            </w:r>
          </w:p>
        </w:tc>
        <w:tc>
          <w:tcPr>
            <w:tcW w:w="1414" w:type="dxa"/>
            <w:shd w:val="clear" w:color="auto" w:fill="auto"/>
            <w:noWrap/>
            <w:vAlign w:val="bottom"/>
          </w:tcPr>
          <w:p w14:paraId="65FA8100"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hideMark/>
          </w:tcPr>
          <w:p w14:paraId="5633DBED"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hideMark/>
          </w:tcPr>
          <w:p w14:paraId="1E8907C3"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2009</w:t>
            </w:r>
          </w:p>
        </w:tc>
        <w:tc>
          <w:tcPr>
            <w:tcW w:w="1374" w:type="dxa"/>
            <w:shd w:val="clear" w:color="auto" w:fill="auto"/>
            <w:noWrap/>
            <w:vAlign w:val="bottom"/>
            <w:hideMark/>
          </w:tcPr>
          <w:p w14:paraId="09FB9690"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05-348-BH</w:t>
            </w:r>
          </w:p>
        </w:tc>
        <w:tc>
          <w:tcPr>
            <w:tcW w:w="1461" w:type="dxa"/>
            <w:vAlign w:val="bottom"/>
          </w:tcPr>
          <w:p w14:paraId="13CBDA2C"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6541C846" w14:textId="77777777" w:rsidTr="00E02DA4">
        <w:trPr>
          <w:trHeight w:val="296"/>
        </w:trPr>
        <w:tc>
          <w:tcPr>
            <w:tcW w:w="1725" w:type="dxa"/>
            <w:shd w:val="clear" w:color="auto" w:fill="auto"/>
            <w:noWrap/>
            <w:vAlign w:val="bottom"/>
            <w:hideMark/>
          </w:tcPr>
          <w:p w14:paraId="005F7CBD" w14:textId="0B5A570A"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lastRenderedPageBreak/>
              <w:t>Mitsubish</w:t>
            </w:r>
            <w:r w:rsidR="00231282" w:rsidRPr="00041094">
              <w:rPr>
                <w:rFonts w:asciiTheme="minorHAnsi" w:hAnsiTheme="minorHAnsi" w:cstheme="minorHAnsi"/>
                <w:color w:val="000000" w:themeColor="text1"/>
                <w:sz w:val="18"/>
                <w:szCs w:val="18"/>
                <w:lang w:val="sq-AL"/>
              </w:rPr>
              <w:t>i</w:t>
            </w:r>
          </w:p>
        </w:tc>
        <w:tc>
          <w:tcPr>
            <w:tcW w:w="1414" w:type="dxa"/>
            <w:shd w:val="clear" w:color="auto" w:fill="auto"/>
            <w:noWrap/>
            <w:vAlign w:val="bottom"/>
          </w:tcPr>
          <w:p w14:paraId="6A411FB2"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hideMark/>
          </w:tcPr>
          <w:p w14:paraId="5F69E2FB"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hideMark/>
          </w:tcPr>
          <w:p w14:paraId="7C358DF2"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2009</w:t>
            </w:r>
          </w:p>
        </w:tc>
        <w:tc>
          <w:tcPr>
            <w:tcW w:w="1374" w:type="dxa"/>
            <w:shd w:val="clear" w:color="auto" w:fill="auto"/>
            <w:noWrap/>
            <w:vAlign w:val="bottom"/>
            <w:hideMark/>
          </w:tcPr>
          <w:p w14:paraId="2D938A28"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05-428-BH</w:t>
            </w:r>
          </w:p>
        </w:tc>
        <w:tc>
          <w:tcPr>
            <w:tcW w:w="1461" w:type="dxa"/>
            <w:vAlign w:val="bottom"/>
          </w:tcPr>
          <w:p w14:paraId="1027E325"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5DF81CFE" w14:textId="77777777" w:rsidTr="00E02DA4">
        <w:trPr>
          <w:trHeight w:val="296"/>
        </w:trPr>
        <w:tc>
          <w:tcPr>
            <w:tcW w:w="1725" w:type="dxa"/>
            <w:shd w:val="clear" w:color="auto" w:fill="auto"/>
            <w:noWrap/>
            <w:vAlign w:val="bottom"/>
            <w:hideMark/>
          </w:tcPr>
          <w:p w14:paraId="27AD0A5C" w14:textId="23C9D11C"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Mitsubish</w:t>
            </w:r>
            <w:r w:rsidR="00231282" w:rsidRPr="00041094">
              <w:rPr>
                <w:rFonts w:asciiTheme="minorHAnsi" w:hAnsiTheme="minorHAnsi" w:cstheme="minorHAnsi"/>
                <w:color w:val="000000" w:themeColor="text1"/>
                <w:sz w:val="18"/>
                <w:szCs w:val="18"/>
                <w:lang w:val="sq-AL"/>
              </w:rPr>
              <w:t>i</w:t>
            </w:r>
          </w:p>
        </w:tc>
        <w:tc>
          <w:tcPr>
            <w:tcW w:w="1414" w:type="dxa"/>
            <w:shd w:val="clear" w:color="auto" w:fill="auto"/>
            <w:noWrap/>
            <w:vAlign w:val="bottom"/>
          </w:tcPr>
          <w:p w14:paraId="34733899"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hideMark/>
          </w:tcPr>
          <w:p w14:paraId="434F22DE"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hideMark/>
          </w:tcPr>
          <w:p w14:paraId="4DF97DF5"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2009</w:t>
            </w:r>
          </w:p>
        </w:tc>
        <w:tc>
          <w:tcPr>
            <w:tcW w:w="1374" w:type="dxa"/>
            <w:shd w:val="clear" w:color="auto" w:fill="auto"/>
            <w:noWrap/>
            <w:vAlign w:val="bottom"/>
            <w:hideMark/>
          </w:tcPr>
          <w:p w14:paraId="7761FBA3"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05-452-CO</w:t>
            </w:r>
          </w:p>
        </w:tc>
        <w:tc>
          <w:tcPr>
            <w:tcW w:w="1461" w:type="dxa"/>
            <w:vAlign w:val="bottom"/>
          </w:tcPr>
          <w:p w14:paraId="04FFA20A"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4E55D837" w14:textId="77777777" w:rsidTr="00E02DA4">
        <w:trPr>
          <w:trHeight w:val="296"/>
        </w:trPr>
        <w:tc>
          <w:tcPr>
            <w:tcW w:w="1725" w:type="dxa"/>
            <w:shd w:val="clear" w:color="auto" w:fill="auto"/>
            <w:noWrap/>
            <w:vAlign w:val="bottom"/>
            <w:hideMark/>
          </w:tcPr>
          <w:p w14:paraId="127D216E"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657834AD"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Benz</w:t>
            </w:r>
          </w:p>
        </w:tc>
        <w:tc>
          <w:tcPr>
            <w:tcW w:w="1534" w:type="dxa"/>
            <w:shd w:val="clear" w:color="auto" w:fill="auto"/>
            <w:noWrap/>
            <w:vAlign w:val="bottom"/>
            <w:hideMark/>
          </w:tcPr>
          <w:p w14:paraId="4F89C822"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c>
          <w:tcPr>
            <w:tcW w:w="1418" w:type="dxa"/>
            <w:shd w:val="clear" w:color="auto" w:fill="auto"/>
            <w:noWrap/>
            <w:vAlign w:val="bottom"/>
            <w:hideMark/>
          </w:tcPr>
          <w:p w14:paraId="73CFA0C8"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1991</w:t>
            </w:r>
          </w:p>
        </w:tc>
        <w:tc>
          <w:tcPr>
            <w:tcW w:w="1374" w:type="dxa"/>
            <w:shd w:val="clear" w:color="auto" w:fill="auto"/>
            <w:noWrap/>
            <w:vAlign w:val="bottom"/>
            <w:hideMark/>
          </w:tcPr>
          <w:p w14:paraId="7F581017"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05-132-BU</w:t>
            </w:r>
          </w:p>
        </w:tc>
        <w:tc>
          <w:tcPr>
            <w:tcW w:w="1461" w:type="dxa"/>
            <w:vAlign w:val="bottom"/>
          </w:tcPr>
          <w:p w14:paraId="706E30DF"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70C2DD25" w14:textId="77777777" w:rsidTr="00E02DA4">
        <w:trPr>
          <w:trHeight w:val="296"/>
        </w:trPr>
        <w:tc>
          <w:tcPr>
            <w:tcW w:w="1725" w:type="dxa"/>
            <w:shd w:val="clear" w:color="auto" w:fill="auto"/>
            <w:noWrap/>
            <w:vAlign w:val="bottom"/>
            <w:hideMark/>
          </w:tcPr>
          <w:p w14:paraId="4E54A3E6"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Tam</w:t>
            </w:r>
          </w:p>
        </w:tc>
        <w:tc>
          <w:tcPr>
            <w:tcW w:w="1414" w:type="dxa"/>
            <w:shd w:val="clear" w:color="auto" w:fill="auto"/>
            <w:noWrap/>
            <w:vAlign w:val="bottom"/>
          </w:tcPr>
          <w:p w14:paraId="20209A4E"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T130</w:t>
            </w:r>
          </w:p>
        </w:tc>
        <w:tc>
          <w:tcPr>
            <w:tcW w:w="1534" w:type="dxa"/>
            <w:shd w:val="clear" w:color="auto" w:fill="auto"/>
            <w:noWrap/>
            <w:vAlign w:val="bottom"/>
            <w:hideMark/>
          </w:tcPr>
          <w:p w14:paraId="1DCC5D75"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c>
          <w:tcPr>
            <w:tcW w:w="1418" w:type="dxa"/>
            <w:shd w:val="clear" w:color="auto" w:fill="auto"/>
            <w:noWrap/>
            <w:vAlign w:val="bottom"/>
            <w:hideMark/>
          </w:tcPr>
          <w:p w14:paraId="442A110B"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1990</w:t>
            </w:r>
          </w:p>
        </w:tc>
        <w:tc>
          <w:tcPr>
            <w:tcW w:w="1374" w:type="dxa"/>
            <w:shd w:val="clear" w:color="auto" w:fill="auto"/>
            <w:noWrap/>
            <w:vAlign w:val="bottom"/>
            <w:hideMark/>
          </w:tcPr>
          <w:p w14:paraId="1CDCAE09"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05-136-DH</w:t>
            </w:r>
          </w:p>
        </w:tc>
        <w:tc>
          <w:tcPr>
            <w:tcW w:w="1461" w:type="dxa"/>
            <w:vAlign w:val="bottom"/>
          </w:tcPr>
          <w:p w14:paraId="590D5D58"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3620223D" w14:textId="77777777" w:rsidTr="00E02DA4">
        <w:trPr>
          <w:trHeight w:val="296"/>
        </w:trPr>
        <w:tc>
          <w:tcPr>
            <w:tcW w:w="1725" w:type="dxa"/>
            <w:shd w:val="clear" w:color="auto" w:fill="auto"/>
            <w:noWrap/>
            <w:vAlign w:val="bottom"/>
            <w:hideMark/>
          </w:tcPr>
          <w:p w14:paraId="7EAACF05"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MAN</w:t>
            </w:r>
          </w:p>
        </w:tc>
        <w:tc>
          <w:tcPr>
            <w:tcW w:w="1414" w:type="dxa"/>
            <w:shd w:val="clear" w:color="auto" w:fill="auto"/>
            <w:noWrap/>
            <w:vAlign w:val="bottom"/>
          </w:tcPr>
          <w:p w14:paraId="79D4F94F"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M05</w:t>
            </w:r>
          </w:p>
        </w:tc>
        <w:tc>
          <w:tcPr>
            <w:tcW w:w="1534" w:type="dxa"/>
            <w:shd w:val="clear" w:color="auto" w:fill="auto"/>
            <w:noWrap/>
            <w:vAlign w:val="bottom"/>
            <w:hideMark/>
          </w:tcPr>
          <w:p w14:paraId="7A6D4DB2"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7</w:t>
            </w:r>
          </w:p>
        </w:tc>
        <w:tc>
          <w:tcPr>
            <w:tcW w:w="1418" w:type="dxa"/>
            <w:shd w:val="clear" w:color="auto" w:fill="auto"/>
            <w:noWrap/>
            <w:vAlign w:val="bottom"/>
            <w:hideMark/>
          </w:tcPr>
          <w:p w14:paraId="4E4AAB8F"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1990</w:t>
            </w:r>
          </w:p>
        </w:tc>
        <w:tc>
          <w:tcPr>
            <w:tcW w:w="1374" w:type="dxa"/>
            <w:shd w:val="clear" w:color="auto" w:fill="auto"/>
            <w:noWrap/>
            <w:vAlign w:val="bottom"/>
            <w:hideMark/>
          </w:tcPr>
          <w:p w14:paraId="21A47D92"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05-267-CM</w:t>
            </w:r>
          </w:p>
        </w:tc>
        <w:tc>
          <w:tcPr>
            <w:tcW w:w="1461" w:type="dxa"/>
            <w:vAlign w:val="bottom"/>
          </w:tcPr>
          <w:p w14:paraId="3E71FDBD"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499D45D5" w14:textId="77777777" w:rsidTr="00E02DA4">
        <w:trPr>
          <w:trHeight w:val="296"/>
        </w:trPr>
        <w:tc>
          <w:tcPr>
            <w:tcW w:w="1725" w:type="dxa"/>
            <w:shd w:val="clear" w:color="auto" w:fill="auto"/>
            <w:noWrap/>
            <w:vAlign w:val="bottom"/>
            <w:hideMark/>
          </w:tcPr>
          <w:p w14:paraId="09CE4B31"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4A273FC9"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Daimler</w:t>
            </w:r>
          </w:p>
        </w:tc>
        <w:tc>
          <w:tcPr>
            <w:tcW w:w="1534" w:type="dxa"/>
            <w:shd w:val="clear" w:color="auto" w:fill="auto"/>
            <w:noWrap/>
            <w:vAlign w:val="bottom"/>
            <w:hideMark/>
          </w:tcPr>
          <w:p w14:paraId="5EC6E992"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10</w:t>
            </w:r>
          </w:p>
        </w:tc>
        <w:tc>
          <w:tcPr>
            <w:tcW w:w="1418" w:type="dxa"/>
            <w:shd w:val="clear" w:color="auto" w:fill="auto"/>
            <w:noWrap/>
            <w:vAlign w:val="bottom"/>
            <w:hideMark/>
          </w:tcPr>
          <w:p w14:paraId="0FFB60EE"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1983</w:t>
            </w:r>
          </w:p>
        </w:tc>
        <w:tc>
          <w:tcPr>
            <w:tcW w:w="1374" w:type="dxa"/>
            <w:shd w:val="clear" w:color="auto" w:fill="auto"/>
            <w:noWrap/>
            <w:vAlign w:val="bottom"/>
            <w:hideMark/>
          </w:tcPr>
          <w:p w14:paraId="39C24A9A"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05-651-CP</w:t>
            </w:r>
          </w:p>
        </w:tc>
        <w:tc>
          <w:tcPr>
            <w:tcW w:w="1461" w:type="dxa"/>
            <w:vAlign w:val="bottom"/>
          </w:tcPr>
          <w:p w14:paraId="6DB4BC00"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66508F84" w14:textId="77777777" w:rsidTr="00E02DA4">
        <w:trPr>
          <w:trHeight w:val="296"/>
        </w:trPr>
        <w:tc>
          <w:tcPr>
            <w:tcW w:w="1725" w:type="dxa"/>
            <w:shd w:val="clear" w:color="auto" w:fill="auto"/>
            <w:noWrap/>
            <w:vAlign w:val="bottom"/>
            <w:hideMark/>
          </w:tcPr>
          <w:p w14:paraId="318CE3B5"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05085CBE"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Benz</w:t>
            </w:r>
          </w:p>
        </w:tc>
        <w:tc>
          <w:tcPr>
            <w:tcW w:w="1534" w:type="dxa"/>
            <w:shd w:val="clear" w:color="auto" w:fill="auto"/>
            <w:noWrap/>
            <w:vAlign w:val="bottom"/>
            <w:hideMark/>
          </w:tcPr>
          <w:p w14:paraId="2CDA8B2A"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9</w:t>
            </w:r>
          </w:p>
        </w:tc>
        <w:tc>
          <w:tcPr>
            <w:tcW w:w="1418" w:type="dxa"/>
            <w:shd w:val="clear" w:color="auto" w:fill="auto"/>
            <w:noWrap/>
            <w:vAlign w:val="bottom"/>
            <w:hideMark/>
          </w:tcPr>
          <w:p w14:paraId="57198F31"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1983</w:t>
            </w:r>
          </w:p>
        </w:tc>
        <w:tc>
          <w:tcPr>
            <w:tcW w:w="1374" w:type="dxa"/>
            <w:shd w:val="clear" w:color="auto" w:fill="auto"/>
            <w:noWrap/>
            <w:vAlign w:val="bottom"/>
            <w:hideMark/>
          </w:tcPr>
          <w:p w14:paraId="0A9728D7"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05-978-EB</w:t>
            </w:r>
          </w:p>
        </w:tc>
        <w:tc>
          <w:tcPr>
            <w:tcW w:w="1461" w:type="dxa"/>
            <w:vAlign w:val="bottom"/>
          </w:tcPr>
          <w:p w14:paraId="64067201"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01CD5362" w14:textId="77777777" w:rsidTr="00E02DA4">
        <w:trPr>
          <w:trHeight w:val="296"/>
        </w:trPr>
        <w:tc>
          <w:tcPr>
            <w:tcW w:w="1725" w:type="dxa"/>
            <w:shd w:val="clear" w:color="auto" w:fill="auto"/>
            <w:noWrap/>
            <w:vAlign w:val="bottom"/>
            <w:hideMark/>
          </w:tcPr>
          <w:p w14:paraId="3B9E9E29"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Ford</w:t>
            </w:r>
          </w:p>
        </w:tc>
        <w:tc>
          <w:tcPr>
            <w:tcW w:w="1414" w:type="dxa"/>
            <w:shd w:val="clear" w:color="auto" w:fill="auto"/>
            <w:noWrap/>
            <w:vAlign w:val="bottom"/>
          </w:tcPr>
          <w:p w14:paraId="4F265140"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Kamionet</w:t>
            </w:r>
          </w:p>
        </w:tc>
        <w:tc>
          <w:tcPr>
            <w:tcW w:w="1534" w:type="dxa"/>
            <w:shd w:val="clear" w:color="auto" w:fill="auto"/>
            <w:noWrap/>
            <w:vAlign w:val="bottom"/>
            <w:hideMark/>
          </w:tcPr>
          <w:p w14:paraId="0C07F399"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w:t>
            </w:r>
          </w:p>
        </w:tc>
        <w:tc>
          <w:tcPr>
            <w:tcW w:w="1418" w:type="dxa"/>
            <w:shd w:val="clear" w:color="auto" w:fill="auto"/>
            <w:noWrap/>
            <w:vAlign w:val="bottom"/>
            <w:hideMark/>
          </w:tcPr>
          <w:p w14:paraId="2818E4EA"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2003</w:t>
            </w:r>
          </w:p>
        </w:tc>
        <w:tc>
          <w:tcPr>
            <w:tcW w:w="1374" w:type="dxa"/>
            <w:shd w:val="clear" w:color="auto" w:fill="auto"/>
            <w:noWrap/>
            <w:vAlign w:val="bottom"/>
            <w:hideMark/>
          </w:tcPr>
          <w:p w14:paraId="5E129E8D"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05-611-EH</w:t>
            </w:r>
          </w:p>
        </w:tc>
        <w:tc>
          <w:tcPr>
            <w:tcW w:w="1461" w:type="dxa"/>
            <w:vAlign w:val="bottom"/>
          </w:tcPr>
          <w:p w14:paraId="0B59743F"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001CC22A" w14:textId="77777777" w:rsidTr="00E02DA4">
        <w:trPr>
          <w:trHeight w:val="296"/>
        </w:trPr>
        <w:tc>
          <w:tcPr>
            <w:tcW w:w="1725" w:type="dxa"/>
            <w:shd w:val="clear" w:color="auto" w:fill="auto"/>
            <w:noWrap/>
            <w:vAlign w:val="bottom"/>
            <w:hideMark/>
          </w:tcPr>
          <w:p w14:paraId="3D047672"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6F40D4D2"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Kamionet</w:t>
            </w:r>
          </w:p>
        </w:tc>
        <w:tc>
          <w:tcPr>
            <w:tcW w:w="1534" w:type="dxa"/>
            <w:shd w:val="clear" w:color="auto" w:fill="auto"/>
            <w:noWrap/>
            <w:vAlign w:val="bottom"/>
            <w:hideMark/>
          </w:tcPr>
          <w:p w14:paraId="2531723A"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w:t>
            </w:r>
          </w:p>
        </w:tc>
        <w:tc>
          <w:tcPr>
            <w:tcW w:w="1418" w:type="dxa"/>
            <w:shd w:val="clear" w:color="auto" w:fill="auto"/>
            <w:noWrap/>
            <w:vAlign w:val="bottom"/>
            <w:hideMark/>
          </w:tcPr>
          <w:p w14:paraId="74F7F14F"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2002</w:t>
            </w:r>
          </w:p>
        </w:tc>
        <w:tc>
          <w:tcPr>
            <w:tcW w:w="1374" w:type="dxa"/>
            <w:shd w:val="clear" w:color="auto" w:fill="auto"/>
            <w:noWrap/>
            <w:vAlign w:val="bottom"/>
            <w:hideMark/>
          </w:tcPr>
          <w:p w14:paraId="66F16686"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05-754-EN</w:t>
            </w:r>
          </w:p>
        </w:tc>
        <w:tc>
          <w:tcPr>
            <w:tcW w:w="1461" w:type="dxa"/>
            <w:vAlign w:val="bottom"/>
          </w:tcPr>
          <w:p w14:paraId="55F70236"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596F5F55" w14:textId="77777777" w:rsidTr="00E02DA4">
        <w:trPr>
          <w:trHeight w:val="296"/>
        </w:trPr>
        <w:tc>
          <w:tcPr>
            <w:tcW w:w="1725" w:type="dxa"/>
            <w:shd w:val="clear" w:color="auto" w:fill="auto"/>
            <w:noWrap/>
            <w:vAlign w:val="bottom"/>
          </w:tcPr>
          <w:p w14:paraId="6A5171FD"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Mitsubish</w:t>
            </w:r>
          </w:p>
        </w:tc>
        <w:tc>
          <w:tcPr>
            <w:tcW w:w="1414" w:type="dxa"/>
            <w:shd w:val="clear" w:color="auto" w:fill="auto"/>
            <w:noWrap/>
            <w:vAlign w:val="bottom"/>
          </w:tcPr>
          <w:p w14:paraId="518EE19C"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7171F8B5"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tcPr>
          <w:p w14:paraId="3C5F2C31"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2011</w:t>
            </w:r>
          </w:p>
        </w:tc>
        <w:tc>
          <w:tcPr>
            <w:tcW w:w="1374" w:type="dxa"/>
            <w:shd w:val="clear" w:color="auto" w:fill="auto"/>
            <w:noWrap/>
            <w:vAlign w:val="bottom"/>
          </w:tcPr>
          <w:p w14:paraId="2A2F3822"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05-623-BL</w:t>
            </w:r>
          </w:p>
        </w:tc>
        <w:tc>
          <w:tcPr>
            <w:tcW w:w="1461" w:type="dxa"/>
            <w:vAlign w:val="bottom"/>
          </w:tcPr>
          <w:p w14:paraId="70892C24"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16959078" w14:textId="77777777" w:rsidTr="00E02DA4">
        <w:trPr>
          <w:trHeight w:val="296"/>
        </w:trPr>
        <w:tc>
          <w:tcPr>
            <w:tcW w:w="1725" w:type="dxa"/>
            <w:shd w:val="clear" w:color="auto" w:fill="auto"/>
            <w:noWrap/>
            <w:vAlign w:val="bottom"/>
          </w:tcPr>
          <w:p w14:paraId="20A91C45"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IVECO</w:t>
            </w:r>
          </w:p>
        </w:tc>
        <w:tc>
          <w:tcPr>
            <w:tcW w:w="1414" w:type="dxa"/>
            <w:shd w:val="clear" w:color="auto" w:fill="auto"/>
            <w:noWrap/>
            <w:vAlign w:val="bottom"/>
          </w:tcPr>
          <w:p w14:paraId="12AE351F"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4038A6A0"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w:t>
            </w:r>
          </w:p>
        </w:tc>
        <w:tc>
          <w:tcPr>
            <w:tcW w:w="1418" w:type="dxa"/>
            <w:shd w:val="clear" w:color="auto" w:fill="auto"/>
            <w:noWrap/>
            <w:vAlign w:val="bottom"/>
          </w:tcPr>
          <w:p w14:paraId="585D2316"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2011</w:t>
            </w:r>
          </w:p>
        </w:tc>
        <w:tc>
          <w:tcPr>
            <w:tcW w:w="1374" w:type="dxa"/>
            <w:shd w:val="clear" w:color="auto" w:fill="auto"/>
            <w:noWrap/>
            <w:vAlign w:val="bottom"/>
          </w:tcPr>
          <w:p w14:paraId="0817F077"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05-971-FK</w:t>
            </w:r>
          </w:p>
        </w:tc>
        <w:tc>
          <w:tcPr>
            <w:tcW w:w="1461" w:type="dxa"/>
            <w:vAlign w:val="bottom"/>
          </w:tcPr>
          <w:p w14:paraId="1970C72C"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keqe</w:t>
            </w:r>
          </w:p>
        </w:tc>
      </w:tr>
      <w:tr w:rsidR="00152854" w:rsidRPr="00041094" w14:paraId="7E42137C" w14:textId="77777777" w:rsidTr="00E02DA4">
        <w:trPr>
          <w:trHeight w:val="296"/>
        </w:trPr>
        <w:tc>
          <w:tcPr>
            <w:tcW w:w="1725" w:type="dxa"/>
            <w:shd w:val="clear" w:color="auto" w:fill="auto"/>
            <w:noWrap/>
            <w:vAlign w:val="bottom"/>
          </w:tcPr>
          <w:p w14:paraId="02D408E4"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IVECO</w:t>
            </w:r>
          </w:p>
        </w:tc>
        <w:tc>
          <w:tcPr>
            <w:tcW w:w="1414" w:type="dxa"/>
            <w:shd w:val="clear" w:color="auto" w:fill="auto"/>
            <w:noWrap/>
            <w:vAlign w:val="bottom"/>
          </w:tcPr>
          <w:p w14:paraId="1B65B646"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280E4BB0"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w:t>
            </w:r>
          </w:p>
        </w:tc>
        <w:tc>
          <w:tcPr>
            <w:tcW w:w="1418" w:type="dxa"/>
            <w:shd w:val="clear" w:color="auto" w:fill="auto"/>
            <w:noWrap/>
            <w:vAlign w:val="bottom"/>
          </w:tcPr>
          <w:p w14:paraId="477A6884"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2011</w:t>
            </w:r>
          </w:p>
        </w:tc>
        <w:tc>
          <w:tcPr>
            <w:tcW w:w="1374" w:type="dxa"/>
            <w:shd w:val="clear" w:color="auto" w:fill="auto"/>
            <w:noWrap/>
            <w:vAlign w:val="bottom"/>
          </w:tcPr>
          <w:p w14:paraId="3E087807"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05-973-FK</w:t>
            </w:r>
          </w:p>
        </w:tc>
        <w:tc>
          <w:tcPr>
            <w:tcW w:w="1461" w:type="dxa"/>
            <w:vAlign w:val="bottom"/>
          </w:tcPr>
          <w:p w14:paraId="65F189D8"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3BF1D871" w14:textId="77777777" w:rsidTr="00E02DA4">
        <w:trPr>
          <w:trHeight w:val="296"/>
        </w:trPr>
        <w:tc>
          <w:tcPr>
            <w:tcW w:w="1725" w:type="dxa"/>
            <w:shd w:val="clear" w:color="auto" w:fill="auto"/>
            <w:noWrap/>
            <w:vAlign w:val="bottom"/>
          </w:tcPr>
          <w:p w14:paraId="47F26B17"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IVECO</w:t>
            </w:r>
          </w:p>
        </w:tc>
        <w:tc>
          <w:tcPr>
            <w:tcW w:w="1414" w:type="dxa"/>
            <w:shd w:val="clear" w:color="auto" w:fill="auto"/>
            <w:noWrap/>
            <w:vAlign w:val="bottom"/>
          </w:tcPr>
          <w:p w14:paraId="3A0332B0"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27BC61E8"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7</w:t>
            </w:r>
          </w:p>
        </w:tc>
        <w:tc>
          <w:tcPr>
            <w:tcW w:w="1418" w:type="dxa"/>
            <w:shd w:val="clear" w:color="auto" w:fill="auto"/>
            <w:noWrap/>
            <w:vAlign w:val="bottom"/>
          </w:tcPr>
          <w:p w14:paraId="0104BE34"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2011</w:t>
            </w:r>
          </w:p>
        </w:tc>
        <w:tc>
          <w:tcPr>
            <w:tcW w:w="1374" w:type="dxa"/>
            <w:shd w:val="clear" w:color="auto" w:fill="auto"/>
            <w:noWrap/>
            <w:vAlign w:val="bottom"/>
          </w:tcPr>
          <w:p w14:paraId="2E0177DB"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05-972-FK</w:t>
            </w:r>
          </w:p>
        </w:tc>
        <w:tc>
          <w:tcPr>
            <w:tcW w:w="1461" w:type="dxa"/>
            <w:vAlign w:val="bottom"/>
          </w:tcPr>
          <w:p w14:paraId="095FD16C"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Funksionale</w:t>
            </w:r>
          </w:p>
        </w:tc>
      </w:tr>
      <w:tr w:rsidR="00152854" w:rsidRPr="00041094" w14:paraId="71B79433" w14:textId="77777777" w:rsidTr="00E02DA4">
        <w:trPr>
          <w:trHeight w:val="296"/>
        </w:trPr>
        <w:tc>
          <w:tcPr>
            <w:tcW w:w="1725" w:type="dxa"/>
            <w:shd w:val="clear" w:color="auto" w:fill="auto"/>
            <w:noWrap/>
            <w:vAlign w:val="bottom"/>
          </w:tcPr>
          <w:p w14:paraId="48092BB9" w14:textId="7A56987B"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ISUZ</w:t>
            </w:r>
            <w:r w:rsidR="00231282" w:rsidRPr="00041094">
              <w:rPr>
                <w:rFonts w:asciiTheme="minorHAnsi" w:hAnsiTheme="minorHAnsi" w:cstheme="minorHAnsi"/>
                <w:color w:val="000000" w:themeColor="text1"/>
                <w:sz w:val="18"/>
                <w:szCs w:val="18"/>
                <w:lang w:val="sq-AL"/>
              </w:rPr>
              <w:t>U</w:t>
            </w:r>
          </w:p>
        </w:tc>
        <w:tc>
          <w:tcPr>
            <w:tcW w:w="1414" w:type="dxa"/>
            <w:shd w:val="clear" w:color="auto" w:fill="auto"/>
            <w:noWrap/>
            <w:vAlign w:val="bottom"/>
          </w:tcPr>
          <w:p w14:paraId="22DF3113"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676A69B6"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c>
          <w:tcPr>
            <w:tcW w:w="1418" w:type="dxa"/>
            <w:shd w:val="clear" w:color="auto" w:fill="auto"/>
            <w:noWrap/>
            <w:vAlign w:val="bottom"/>
          </w:tcPr>
          <w:p w14:paraId="786653B7"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2021</w:t>
            </w:r>
          </w:p>
        </w:tc>
        <w:tc>
          <w:tcPr>
            <w:tcW w:w="1374" w:type="dxa"/>
            <w:shd w:val="clear" w:color="auto" w:fill="auto"/>
            <w:noWrap/>
            <w:vAlign w:val="bottom"/>
          </w:tcPr>
          <w:p w14:paraId="08A68334"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05-202-GJ</w:t>
            </w:r>
          </w:p>
        </w:tc>
        <w:tc>
          <w:tcPr>
            <w:tcW w:w="1461" w:type="dxa"/>
            <w:vAlign w:val="bottom"/>
          </w:tcPr>
          <w:p w14:paraId="77040EC5"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r w:rsidR="00231282" w:rsidRPr="00041094" w14:paraId="67F25503" w14:textId="77777777" w:rsidTr="00231282">
        <w:trPr>
          <w:trHeight w:val="296"/>
        </w:trPr>
        <w:tc>
          <w:tcPr>
            <w:tcW w:w="1725" w:type="dxa"/>
            <w:shd w:val="clear" w:color="auto" w:fill="auto"/>
            <w:noWrap/>
            <w:vAlign w:val="center"/>
          </w:tcPr>
          <w:p w14:paraId="2ABD5374" w14:textId="55EFE8BF"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ISUZU</w:t>
            </w:r>
          </w:p>
        </w:tc>
        <w:tc>
          <w:tcPr>
            <w:tcW w:w="1414" w:type="dxa"/>
            <w:shd w:val="clear" w:color="auto" w:fill="auto"/>
            <w:noWrap/>
            <w:vAlign w:val="bottom"/>
          </w:tcPr>
          <w:p w14:paraId="3C374469" w14:textId="77777777" w:rsidR="00231282" w:rsidRPr="00041094" w:rsidRDefault="00231282" w:rsidP="00231282">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2F483D9F" w14:textId="77777777" w:rsidR="00231282" w:rsidRPr="00041094" w:rsidRDefault="00231282" w:rsidP="00231282">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c>
          <w:tcPr>
            <w:tcW w:w="1418" w:type="dxa"/>
            <w:shd w:val="clear" w:color="auto" w:fill="auto"/>
            <w:noWrap/>
            <w:vAlign w:val="bottom"/>
          </w:tcPr>
          <w:p w14:paraId="0170CF90" w14:textId="77777777" w:rsidR="00231282" w:rsidRPr="00041094" w:rsidRDefault="00231282" w:rsidP="00231282">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2021</w:t>
            </w:r>
          </w:p>
        </w:tc>
        <w:tc>
          <w:tcPr>
            <w:tcW w:w="1374" w:type="dxa"/>
            <w:shd w:val="clear" w:color="auto" w:fill="auto"/>
            <w:noWrap/>
            <w:vAlign w:val="bottom"/>
          </w:tcPr>
          <w:p w14:paraId="5FD76FC6" w14:textId="77777777"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05-203-GJ</w:t>
            </w:r>
          </w:p>
        </w:tc>
        <w:tc>
          <w:tcPr>
            <w:tcW w:w="1461" w:type="dxa"/>
            <w:vAlign w:val="bottom"/>
          </w:tcPr>
          <w:p w14:paraId="66E7DC11" w14:textId="77777777"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r w:rsidR="00231282" w:rsidRPr="00041094" w14:paraId="76D9928C" w14:textId="77777777" w:rsidTr="00231282">
        <w:trPr>
          <w:trHeight w:val="296"/>
        </w:trPr>
        <w:tc>
          <w:tcPr>
            <w:tcW w:w="1725" w:type="dxa"/>
            <w:shd w:val="clear" w:color="auto" w:fill="auto"/>
            <w:noWrap/>
            <w:vAlign w:val="center"/>
          </w:tcPr>
          <w:p w14:paraId="56B42FF3" w14:textId="505D0445"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ISUZU</w:t>
            </w:r>
          </w:p>
        </w:tc>
        <w:tc>
          <w:tcPr>
            <w:tcW w:w="1414" w:type="dxa"/>
            <w:shd w:val="clear" w:color="auto" w:fill="auto"/>
            <w:noWrap/>
            <w:vAlign w:val="bottom"/>
          </w:tcPr>
          <w:p w14:paraId="59A071A4" w14:textId="77777777" w:rsidR="00231282" w:rsidRPr="00041094" w:rsidRDefault="00231282" w:rsidP="00231282">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7B347DC9" w14:textId="77777777" w:rsidR="00231282" w:rsidRPr="00041094" w:rsidRDefault="00231282" w:rsidP="00231282">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c>
          <w:tcPr>
            <w:tcW w:w="1418" w:type="dxa"/>
            <w:shd w:val="clear" w:color="auto" w:fill="auto"/>
            <w:noWrap/>
            <w:vAlign w:val="bottom"/>
          </w:tcPr>
          <w:p w14:paraId="27CA86BA" w14:textId="77777777" w:rsidR="00231282" w:rsidRPr="00041094" w:rsidRDefault="00231282" w:rsidP="00231282">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2021</w:t>
            </w:r>
          </w:p>
        </w:tc>
        <w:tc>
          <w:tcPr>
            <w:tcW w:w="1374" w:type="dxa"/>
            <w:shd w:val="clear" w:color="auto" w:fill="auto"/>
            <w:noWrap/>
            <w:vAlign w:val="bottom"/>
          </w:tcPr>
          <w:p w14:paraId="1F9F470B" w14:textId="77777777"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05-204-GJ</w:t>
            </w:r>
          </w:p>
        </w:tc>
        <w:tc>
          <w:tcPr>
            <w:tcW w:w="1461" w:type="dxa"/>
            <w:vAlign w:val="bottom"/>
          </w:tcPr>
          <w:p w14:paraId="3C7530B0" w14:textId="77777777"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r w:rsidR="00231282" w:rsidRPr="00041094" w14:paraId="10FD6768" w14:textId="77777777" w:rsidTr="00231282">
        <w:trPr>
          <w:trHeight w:val="296"/>
        </w:trPr>
        <w:tc>
          <w:tcPr>
            <w:tcW w:w="1725" w:type="dxa"/>
            <w:shd w:val="clear" w:color="auto" w:fill="auto"/>
            <w:noWrap/>
            <w:vAlign w:val="center"/>
          </w:tcPr>
          <w:p w14:paraId="13D7F10F" w14:textId="23483A82"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ISUZU</w:t>
            </w:r>
          </w:p>
        </w:tc>
        <w:tc>
          <w:tcPr>
            <w:tcW w:w="1414" w:type="dxa"/>
            <w:shd w:val="clear" w:color="auto" w:fill="auto"/>
            <w:noWrap/>
            <w:vAlign w:val="bottom"/>
          </w:tcPr>
          <w:p w14:paraId="5E478B03" w14:textId="77777777" w:rsidR="00231282" w:rsidRPr="00041094" w:rsidRDefault="00231282" w:rsidP="00231282">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79ACE5A0" w14:textId="77777777" w:rsidR="00231282" w:rsidRPr="00041094" w:rsidRDefault="00231282" w:rsidP="00231282">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c>
          <w:tcPr>
            <w:tcW w:w="1418" w:type="dxa"/>
            <w:shd w:val="clear" w:color="auto" w:fill="auto"/>
            <w:noWrap/>
            <w:vAlign w:val="bottom"/>
          </w:tcPr>
          <w:p w14:paraId="78F22EC5" w14:textId="77777777" w:rsidR="00231282" w:rsidRPr="00041094" w:rsidRDefault="00231282" w:rsidP="00231282">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2021</w:t>
            </w:r>
          </w:p>
        </w:tc>
        <w:tc>
          <w:tcPr>
            <w:tcW w:w="1374" w:type="dxa"/>
            <w:shd w:val="clear" w:color="auto" w:fill="auto"/>
            <w:noWrap/>
            <w:vAlign w:val="bottom"/>
          </w:tcPr>
          <w:p w14:paraId="7DF9414F" w14:textId="77777777"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05-205-GJ</w:t>
            </w:r>
          </w:p>
        </w:tc>
        <w:tc>
          <w:tcPr>
            <w:tcW w:w="1461" w:type="dxa"/>
            <w:vAlign w:val="bottom"/>
          </w:tcPr>
          <w:p w14:paraId="5E4B7CBE" w14:textId="77777777" w:rsidR="00231282" w:rsidRPr="00041094" w:rsidRDefault="00231282" w:rsidP="00231282">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r w:rsidR="00152854" w:rsidRPr="00041094" w14:paraId="3612CA40" w14:textId="77777777" w:rsidTr="00E02DA4">
        <w:trPr>
          <w:trHeight w:val="296"/>
        </w:trPr>
        <w:tc>
          <w:tcPr>
            <w:tcW w:w="1725" w:type="dxa"/>
            <w:shd w:val="clear" w:color="auto" w:fill="auto"/>
            <w:noWrap/>
            <w:vAlign w:val="bottom"/>
          </w:tcPr>
          <w:p w14:paraId="6474C736"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6F0B58ED"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215F7509"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w:t>
            </w:r>
          </w:p>
        </w:tc>
        <w:tc>
          <w:tcPr>
            <w:tcW w:w="1418" w:type="dxa"/>
            <w:shd w:val="clear" w:color="auto" w:fill="auto"/>
            <w:noWrap/>
            <w:vAlign w:val="bottom"/>
          </w:tcPr>
          <w:p w14:paraId="66199456"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2022</w:t>
            </w:r>
          </w:p>
        </w:tc>
        <w:tc>
          <w:tcPr>
            <w:tcW w:w="1374" w:type="dxa"/>
            <w:shd w:val="clear" w:color="auto" w:fill="auto"/>
            <w:noWrap/>
            <w:vAlign w:val="bottom"/>
          </w:tcPr>
          <w:p w14:paraId="7E5C9EAD"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05-693-GG</w:t>
            </w:r>
          </w:p>
        </w:tc>
        <w:tc>
          <w:tcPr>
            <w:tcW w:w="1461" w:type="dxa"/>
            <w:vAlign w:val="bottom"/>
          </w:tcPr>
          <w:p w14:paraId="42404138"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r w:rsidR="00152854" w:rsidRPr="00041094" w14:paraId="75C900A3" w14:textId="77777777" w:rsidTr="00E02DA4">
        <w:trPr>
          <w:trHeight w:val="296"/>
        </w:trPr>
        <w:tc>
          <w:tcPr>
            <w:tcW w:w="1725" w:type="dxa"/>
            <w:shd w:val="clear" w:color="auto" w:fill="auto"/>
            <w:noWrap/>
            <w:vAlign w:val="bottom"/>
          </w:tcPr>
          <w:p w14:paraId="09E5C8FA"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4F5BDC7C"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12266DB2"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tcPr>
          <w:p w14:paraId="674B07AC"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2022</w:t>
            </w:r>
          </w:p>
        </w:tc>
        <w:tc>
          <w:tcPr>
            <w:tcW w:w="1374" w:type="dxa"/>
            <w:shd w:val="clear" w:color="auto" w:fill="auto"/>
            <w:noWrap/>
            <w:vAlign w:val="bottom"/>
          </w:tcPr>
          <w:p w14:paraId="447252A9"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05-694-GG</w:t>
            </w:r>
          </w:p>
        </w:tc>
        <w:tc>
          <w:tcPr>
            <w:tcW w:w="1461" w:type="dxa"/>
            <w:vAlign w:val="bottom"/>
          </w:tcPr>
          <w:p w14:paraId="70D9FCED"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r w:rsidR="00152854" w:rsidRPr="00041094" w14:paraId="700046E6" w14:textId="77777777" w:rsidTr="00E02DA4">
        <w:trPr>
          <w:trHeight w:val="296"/>
        </w:trPr>
        <w:tc>
          <w:tcPr>
            <w:tcW w:w="1725" w:type="dxa"/>
            <w:shd w:val="clear" w:color="auto" w:fill="auto"/>
            <w:noWrap/>
            <w:vAlign w:val="bottom"/>
          </w:tcPr>
          <w:p w14:paraId="3B2A66D3"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64B77EFF"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6E8FEE60"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tcPr>
          <w:p w14:paraId="22B8CEBD"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2022</w:t>
            </w:r>
          </w:p>
        </w:tc>
        <w:tc>
          <w:tcPr>
            <w:tcW w:w="1374" w:type="dxa"/>
            <w:shd w:val="clear" w:color="auto" w:fill="auto"/>
            <w:noWrap/>
            <w:vAlign w:val="bottom"/>
          </w:tcPr>
          <w:p w14:paraId="26DFF7DC"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05-694-GG</w:t>
            </w:r>
          </w:p>
        </w:tc>
        <w:tc>
          <w:tcPr>
            <w:tcW w:w="1461" w:type="dxa"/>
            <w:vAlign w:val="bottom"/>
          </w:tcPr>
          <w:p w14:paraId="79348C88"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r w:rsidR="00152854" w:rsidRPr="00041094" w14:paraId="060B24BB" w14:textId="77777777" w:rsidTr="00E02DA4">
        <w:trPr>
          <w:trHeight w:val="296"/>
        </w:trPr>
        <w:tc>
          <w:tcPr>
            <w:tcW w:w="1725" w:type="dxa"/>
            <w:shd w:val="clear" w:color="auto" w:fill="auto"/>
            <w:noWrap/>
            <w:vAlign w:val="bottom"/>
          </w:tcPr>
          <w:p w14:paraId="55ACCB62"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Mercedes</w:t>
            </w:r>
          </w:p>
        </w:tc>
        <w:tc>
          <w:tcPr>
            <w:tcW w:w="1414" w:type="dxa"/>
            <w:shd w:val="clear" w:color="auto" w:fill="auto"/>
            <w:noWrap/>
            <w:vAlign w:val="bottom"/>
          </w:tcPr>
          <w:p w14:paraId="610342BF" w14:textId="77777777" w:rsidR="00152854" w:rsidRPr="00041094" w:rsidRDefault="00152854" w:rsidP="00DD6451">
            <w:pPr>
              <w:rPr>
                <w:rFonts w:asciiTheme="minorHAnsi" w:hAnsiTheme="minorHAnsi" w:cstheme="minorHAnsi"/>
                <w:color w:val="000000" w:themeColor="text1"/>
                <w:sz w:val="18"/>
                <w:szCs w:val="18"/>
                <w:lang w:val="sq-AL"/>
              </w:rPr>
            </w:pPr>
          </w:p>
        </w:tc>
        <w:tc>
          <w:tcPr>
            <w:tcW w:w="1534" w:type="dxa"/>
            <w:shd w:val="clear" w:color="auto" w:fill="auto"/>
            <w:noWrap/>
            <w:vAlign w:val="bottom"/>
          </w:tcPr>
          <w:p w14:paraId="5524728D"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4</w:t>
            </w:r>
          </w:p>
        </w:tc>
        <w:tc>
          <w:tcPr>
            <w:tcW w:w="1418" w:type="dxa"/>
            <w:shd w:val="clear" w:color="auto" w:fill="auto"/>
            <w:noWrap/>
            <w:vAlign w:val="bottom"/>
          </w:tcPr>
          <w:p w14:paraId="724B6AE7" w14:textId="77777777" w:rsidR="00152854" w:rsidRPr="00041094" w:rsidRDefault="00152854" w:rsidP="00DD6451">
            <w:pPr>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2022</w:t>
            </w:r>
          </w:p>
        </w:tc>
        <w:tc>
          <w:tcPr>
            <w:tcW w:w="1374" w:type="dxa"/>
            <w:shd w:val="clear" w:color="auto" w:fill="auto"/>
            <w:noWrap/>
            <w:vAlign w:val="bottom"/>
          </w:tcPr>
          <w:p w14:paraId="52511E65"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05-696-GG</w:t>
            </w:r>
          </w:p>
        </w:tc>
        <w:tc>
          <w:tcPr>
            <w:tcW w:w="1461" w:type="dxa"/>
            <w:vAlign w:val="bottom"/>
          </w:tcPr>
          <w:p w14:paraId="0D07F9E9" w14:textId="77777777" w:rsidR="00152854" w:rsidRPr="00041094" w:rsidRDefault="00152854" w:rsidP="00DD6451">
            <w:pP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E mire</w:t>
            </w:r>
          </w:p>
        </w:tc>
      </w:tr>
    </w:tbl>
    <w:p w14:paraId="58EF72DB" w14:textId="77777777" w:rsidR="00803001" w:rsidRPr="00041094" w:rsidRDefault="00270E0B" w:rsidP="00EE0307">
      <w:pPr>
        <w:pStyle w:val="Heading2"/>
        <w:rPr>
          <w:lang w:val="sq-AL"/>
        </w:rPr>
      </w:pPr>
      <w:bookmarkStart w:id="65" w:name="_Toc120486897"/>
      <w:bookmarkStart w:id="66" w:name="_Toc120487375"/>
      <w:bookmarkStart w:id="67" w:name="_Toc106972849"/>
      <w:bookmarkStart w:id="68" w:name="_Toc109461477"/>
      <w:bookmarkStart w:id="69" w:name="_Toc80102495"/>
      <w:bookmarkEnd w:id="64"/>
      <w:r w:rsidRPr="00041094">
        <w:rPr>
          <w:lang w:val="sq-AL"/>
        </w:rPr>
        <w:t>Rishikimi i implementimit të planit</w:t>
      </w:r>
      <w:bookmarkEnd w:id="65"/>
      <w:bookmarkEnd w:id="66"/>
    </w:p>
    <w:p w14:paraId="751617B8" w14:textId="6804B260" w:rsidR="00803001" w:rsidRPr="00041094" w:rsidRDefault="00FD5B36"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kuad</w:t>
      </w:r>
      <w:r w:rsidR="00184D1A" w:rsidRPr="00041094">
        <w:rPr>
          <w:rFonts w:asciiTheme="minorHAnsi" w:hAnsiTheme="minorHAnsi" w:cstheme="minorHAnsi"/>
          <w:lang w:val="sq-AL"/>
        </w:rPr>
        <w:t>ë</w:t>
      </w:r>
      <w:r w:rsidRPr="00041094">
        <w:rPr>
          <w:rFonts w:asciiTheme="minorHAnsi" w:hAnsiTheme="minorHAnsi" w:cstheme="minorHAnsi"/>
          <w:lang w:val="sq-AL"/>
        </w:rPr>
        <w:t>r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procesit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hartimit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Planit </w:t>
      </w:r>
      <w:r w:rsidR="009E4B3D" w:rsidRPr="00041094">
        <w:rPr>
          <w:rFonts w:asciiTheme="minorHAnsi" w:hAnsiTheme="minorHAnsi" w:cstheme="minorHAnsi"/>
          <w:lang w:val="sq-AL"/>
        </w:rPr>
        <w:t xml:space="preserve">të komunës </w:t>
      </w:r>
      <w:r w:rsidRPr="00041094">
        <w:rPr>
          <w:rFonts w:asciiTheme="minorHAnsi" w:hAnsiTheme="minorHAnsi" w:cstheme="minorHAnsi"/>
          <w:lang w:val="sq-AL"/>
        </w:rPr>
        <w:t>p</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r Menaxhimin e Mbeturinave 2022-2026, komuna e </w:t>
      </w:r>
      <w:r w:rsidR="00171A80" w:rsidRPr="00041094">
        <w:rPr>
          <w:rFonts w:asciiTheme="minorHAnsi" w:hAnsiTheme="minorHAnsi" w:cstheme="minorHAnsi"/>
          <w:lang w:val="sq-AL"/>
        </w:rPr>
        <w:t>Ferizajt</w:t>
      </w:r>
      <w:r w:rsidRPr="00041094">
        <w:rPr>
          <w:rFonts w:asciiTheme="minorHAnsi" w:hAnsiTheme="minorHAnsi" w:cstheme="minorHAnsi"/>
          <w:lang w:val="sq-AL"/>
        </w:rPr>
        <w:t xml:space="preserve"> ka b</w:t>
      </w:r>
      <w:r w:rsidR="00184D1A" w:rsidRPr="00041094">
        <w:rPr>
          <w:rFonts w:asciiTheme="minorHAnsi" w:hAnsiTheme="minorHAnsi" w:cstheme="minorHAnsi"/>
          <w:lang w:val="sq-AL"/>
        </w:rPr>
        <w:t>ë</w:t>
      </w:r>
      <w:r w:rsidRPr="00041094">
        <w:rPr>
          <w:rFonts w:asciiTheme="minorHAnsi" w:hAnsiTheme="minorHAnsi" w:cstheme="minorHAnsi"/>
          <w:lang w:val="sq-AL"/>
        </w:rPr>
        <w:t>r</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edhe vler</w:t>
      </w:r>
      <w:r w:rsidR="00184D1A" w:rsidRPr="00041094">
        <w:rPr>
          <w:rFonts w:asciiTheme="minorHAnsi" w:hAnsiTheme="minorHAnsi" w:cstheme="minorHAnsi"/>
          <w:lang w:val="sq-AL"/>
        </w:rPr>
        <w:t>ë</w:t>
      </w:r>
      <w:r w:rsidRPr="00041094">
        <w:rPr>
          <w:rFonts w:asciiTheme="minorHAnsi" w:hAnsiTheme="minorHAnsi" w:cstheme="minorHAnsi"/>
          <w:lang w:val="sq-AL"/>
        </w:rPr>
        <w:t>simin e implementimit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w:t>
      </w:r>
      <w:r w:rsidR="00231282" w:rsidRPr="00041094">
        <w:rPr>
          <w:rFonts w:asciiTheme="minorHAnsi" w:hAnsiTheme="minorHAnsi" w:cstheme="minorHAnsi"/>
          <w:lang w:val="sq-AL"/>
        </w:rPr>
        <w:t xml:space="preserve">planit </w:t>
      </w:r>
      <w:r w:rsidR="009E4B3D" w:rsidRPr="00041094">
        <w:rPr>
          <w:rFonts w:asciiTheme="minorHAnsi" w:hAnsiTheme="minorHAnsi" w:cstheme="minorHAnsi"/>
          <w:lang w:val="sq-AL"/>
        </w:rPr>
        <w:t xml:space="preserve">të komunës </w:t>
      </w:r>
      <w:r w:rsidR="00231282" w:rsidRPr="00041094">
        <w:rPr>
          <w:rFonts w:asciiTheme="minorHAnsi" w:hAnsiTheme="minorHAnsi" w:cstheme="minorHAnsi"/>
          <w:lang w:val="sq-AL"/>
        </w:rPr>
        <w:t xml:space="preserve">për menaxhimin e mbeturinave </w:t>
      </w:r>
      <w:r w:rsidRPr="00041094">
        <w:rPr>
          <w:rFonts w:asciiTheme="minorHAnsi" w:hAnsiTheme="minorHAnsi" w:cstheme="minorHAnsi"/>
          <w:lang w:val="sq-AL"/>
        </w:rPr>
        <w:t xml:space="preserve">2016-2021. </w:t>
      </w:r>
    </w:p>
    <w:p w14:paraId="6B98D7B7" w14:textId="7DCEF3FF" w:rsidR="00270E0B" w:rsidRPr="00041094" w:rsidRDefault="00FD5B36"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Komuna ka bër</w:t>
      </w:r>
      <w:r w:rsidR="00184D1A" w:rsidRPr="00041094">
        <w:rPr>
          <w:rFonts w:asciiTheme="minorHAnsi" w:hAnsiTheme="minorHAnsi" w:cstheme="minorHAnsi"/>
          <w:lang w:val="sq-AL"/>
        </w:rPr>
        <w:t>ë</w:t>
      </w:r>
      <w:r w:rsidR="00270E0B" w:rsidRPr="00041094">
        <w:rPr>
          <w:rFonts w:asciiTheme="minorHAnsi" w:hAnsiTheme="minorHAnsi" w:cstheme="minorHAnsi"/>
          <w:lang w:val="sq-AL"/>
        </w:rPr>
        <w:t xml:space="preserve"> një analizë të realizimit të objektivave të </w:t>
      </w:r>
      <w:r w:rsidRPr="00041094">
        <w:rPr>
          <w:rFonts w:asciiTheme="minorHAnsi" w:hAnsiTheme="minorHAnsi" w:cstheme="minorHAnsi"/>
          <w:lang w:val="sq-AL"/>
        </w:rPr>
        <w:t xml:space="preserve">Planit </w:t>
      </w:r>
      <w:r w:rsidR="009E4B3D" w:rsidRPr="00041094">
        <w:rPr>
          <w:rFonts w:asciiTheme="minorHAnsi" w:hAnsiTheme="minorHAnsi" w:cstheme="minorHAnsi"/>
          <w:lang w:val="sq-AL"/>
        </w:rPr>
        <w:t xml:space="preserve">të komunës </w:t>
      </w:r>
      <w:r w:rsidRPr="00041094">
        <w:rPr>
          <w:rFonts w:asciiTheme="minorHAnsi" w:hAnsiTheme="minorHAnsi" w:cstheme="minorHAnsi"/>
          <w:lang w:val="sq-AL"/>
        </w:rPr>
        <w:t>p</w:t>
      </w:r>
      <w:r w:rsidR="00184D1A" w:rsidRPr="00041094">
        <w:rPr>
          <w:rFonts w:asciiTheme="minorHAnsi" w:hAnsiTheme="minorHAnsi" w:cstheme="minorHAnsi"/>
          <w:lang w:val="sq-AL"/>
        </w:rPr>
        <w:t>ë</w:t>
      </w:r>
      <w:r w:rsidRPr="00041094">
        <w:rPr>
          <w:rFonts w:asciiTheme="minorHAnsi" w:hAnsiTheme="minorHAnsi" w:cstheme="minorHAnsi"/>
          <w:lang w:val="sq-AL"/>
        </w:rPr>
        <w:t>r Menaxhimin e Mbeturinave 2016-2021, me q</w:t>
      </w:r>
      <w:r w:rsidR="00184D1A" w:rsidRPr="00041094">
        <w:rPr>
          <w:rFonts w:asciiTheme="minorHAnsi" w:hAnsiTheme="minorHAnsi" w:cstheme="minorHAnsi"/>
          <w:lang w:val="sq-AL"/>
        </w:rPr>
        <w:t>ë</w:t>
      </w:r>
      <w:r w:rsidRPr="00041094">
        <w:rPr>
          <w:rFonts w:asciiTheme="minorHAnsi" w:hAnsiTheme="minorHAnsi" w:cstheme="minorHAnsi"/>
          <w:lang w:val="sq-AL"/>
        </w:rPr>
        <w:t>llim q</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te k</w:t>
      </w:r>
      <w:r w:rsidR="00184D1A" w:rsidRPr="00041094">
        <w:rPr>
          <w:rFonts w:asciiTheme="minorHAnsi" w:hAnsiTheme="minorHAnsi" w:cstheme="minorHAnsi"/>
          <w:lang w:val="sq-AL"/>
        </w:rPr>
        <w:t>ë</w:t>
      </w:r>
      <w:r w:rsidRPr="00041094">
        <w:rPr>
          <w:rFonts w:asciiTheme="minorHAnsi" w:hAnsiTheme="minorHAnsi" w:cstheme="minorHAnsi"/>
          <w:lang w:val="sq-AL"/>
        </w:rPr>
        <w:t>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nj</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pasqyr</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m</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qart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p</w:t>
      </w:r>
      <w:r w:rsidR="00184D1A" w:rsidRPr="00041094">
        <w:rPr>
          <w:rFonts w:asciiTheme="minorHAnsi" w:hAnsiTheme="minorHAnsi" w:cstheme="minorHAnsi"/>
          <w:lang w:val="sq-AL"/>
        </w:rPr>
        <w:t>ë</w:t>
      </w:r>
      <w:r w:rsidRPr="00041094">
        <w:rPr>
          <w:rFonts w:asciiTheme="minorHAnsi" w:hAnsiTheme="minorHAnsi" w:cstheme="minorHAnsi"/>
          <w:lang w:val="sq-AL"/>
        </w:rPr>
        <w:t>r h</w:t>
      </w:r>
      <w:r w:rsidR="00C34131" w:rsidRPr="00041094">
        <w:rPr>
          <w:rFonts w:asciiTheme="minorHAnsi" w:hAnsiTheme="minorHAnsi" w:cstheme="minorHAnsi"/>
          <w:lang w:val="sq-AL"/>
        </w:rPr>
        <w:t>artimin e objektivave t</w:t>
      </w:r>
      <w:r w:rsidR="00AD369A" w:rsidRPr="00041094">
        <w:rPr>
          <w:rFonts w:asciiTheme="minorHAnsi" w:hAnsiTheme="minorHAnsi" w:cstheme="minorHAnsi"/>
          <w:lang w:val="sq-AL"/>
        </w:rPr>
        <w:t>ë</w:t>
      </w:r>
      <w:r w:rsidR="00C34131" w:rsidRPr="00041094">
        <w:rPr>
          <w:rFonts w:asciiTheme="minorHAnsi" w:hAnsiTheme="minorHAnsi" w:cstheme="minorHAnsi"/>
          <w:lang w:val="sq-AL"/>
        </w:rPr>
        <w:t xml:space="preserve"> rinj</w:t>
      </w:r>
      <w:r w:rsidR="00AD369A" w:rsidRPr="00041094">
        <w:rPr>
          <w:rFonts w:asciiTheme="minorHAnsi" w:hAnsiTheme="minorHAnsi" w:cstheme="minorHAnsi"/>
          <w:lang w:val="sq-AL"/>
        </w:rPr>
        <w:t>ë</w:t>
      </w:r>
      <w:r w:rsidR="00C34131" w:rsidRPr="00041094">
        <w:rPr>
          <w:rFonts w:asciiTheme="minorHAnsi" w:hAnsiTheme="minorHAnsi" w:cstheme="minorHAnsi"/>
          <w:lang w:val="sq-AL"/>
        </w:rPr>
        <w:t xml:space="preserve"> dhe caktimin e caqeve t</w:t>
      </w:r>
      <w:r w:rsidR="00AD369A" w:rsidRPr="00041094">
        <w:rPr>
          <w:rFonts w:asciiTheme="minorHAnsi" w:hAnsiTheme="minorHAnsi" w:cstheme="minorHAnsi"/>
          <w:lang w:val="sq-AL"/>
        </w:rPr>
        <w:t>ë</w:t>
      </w:r>
      <w:r w:rsidR="00C34131" w:rsidRPr="00041094">
        <w:rPr>
          <w:rFonts w:asciiTheme="minorHAnsi" w:hAnsiTheme="minorHAnsi" w:cstheme="minorHAnsi"/>
          <w:lang w:val="sq-AL"/>
        </w:rPr>
        <w:t xml:space="preserve"> performanc</w:t>
      </w:r>
      <w:r w:rsidR="00AD369A" w:rsidRPr="00041094">
        <w:rPr>
          <w:rFonts w:asciiTheme="minorHAnsi" w:hAnsiTheme="minorHAnsi" w:cstheme="minorHAnsi"/>
          <w:lang w:val="sq-AL"/>
        </w:rPr>
        <w:t>ë</w:t>
      </w:r>
      <w:r w:rsidR="00C34131" w:rsidRPr="00041094">
        <w:rPr>
          <w:rFonts w:asciiTheme="minorHAnsi" w:hAnsiTheme="minorHAnsi" w:cstheme="minorHAnsi"/>
          <w:lang w:val="sq-AL"/>
        </w:rPr>
        <w:t>s</w:t>
      </w:r>
      <w:r w:rsidRPr="00041094">
        <w:rPr>
          <w:rFonts w:asciiTheme="minorHAnsi" w:hAnsiTheme="minorHAnsi" w:cstheme="minorHAnsi"/>
          <w:lang w:val="sq-AL"/>
        </w:rPr>
        <w:t xml:space="preserve"> p</w:t>
      </w:r>
      <w:r w:rsidR="00184D1A" w:rsidRPr="00041094">
        <w:rPr>
          <w:rFonts w:asciiTheme="minorHAnsi" w:hAnsiTheme="minorHAnsi" w:cstheme="minorHAnsi"/>
          <w:lang w:val="sq-AL"/>
        </w:rPr>
        <w:t>ë</w:t>
      </w:r>
      <w:r w:rsidRPr="00041094">
        <w:rPr>
          <w:rFonts w:asciiTheme="minorHAnsi" w:hAnsiTheme="minorHAnsi" w:cstheme="minorHAnsi"/>
          <w:lang w:val="sq-AL"/>
        </w:rPr>
        <w:t>r periudh</w:t>
      </w:r>
      <w:r w:rsidR="00184D1A" w:rsidRPr="00041094">
        <w:rPr>
          <w:rFonts w:asciiTheme="minorHAnsi" w:hAnsiTheme="minorHAnsi" w:cstheme="minorHAnsi"/>
          <w:lang w:val="sq-AL"/>
        </w:rPr>
        <w:t>ë</w:t>
      </w:r>
      <w:r w:rsidRPr="00041094">
        <w:rPr>
          <w:rFonts w:asciiTheme="minorHAnsi" w:hAnsiTheme="minorHAnsi" w:cstheme="minorHAnsi"/>
          <w:lang w:val="sq-AL"/>
        </w:rPr>
        <w:t>n e ardhshme pes</w:t>
      </w:r>
      <w:r w:rsidR="00184D1A" w:rsidRPr="00041094">
        <w:rPr>
          <w:rFonts w:asciiTheme="minorHAnsi" w:hAnsiTheme="minorHAnsi" w:cstheme="minorHAnsi"/>
          <w:lang w:val="sq-AL"/>
        </w:rPr>
        <w:t>ë</w:t>
      </w:r>
      <w:r w:rsidRPr="00041094">
        <w:rPr>
          <w:rFonts w:asciiTheme="minorHAnsi" w:hAnsiTheme="minorHAnsi" w:cstheme="minorHAnsi"/>
          <w:lang w:val="sq-AL"/>
        </w:rPr>
        <w:t>vjecare</w:t>
      </w:r>
      <w:r w:rsidR="00270E0B" w:rsidRPr="00041094">
        <w:rPr>
          <w:rFonts w:asciiTheme="minorHAnsi" w:hAnsiTheme="minorHAnsi" w:cstheme="minorHAnsi"/>
          <w:lang w:val="sq-AL"/>
        </w:rPr>
        <w:t xml:space="preserve">. </w:t>
      </w:r>
    </w:p>
    <w:p w14:paraId="61987AA5" w14:textId="45ECACB5" w:rsidR="00270E0B" w:rsidRPr="00041094" w:rsidRDefault="00FD5B36"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tabel</w:t>
      </w:r>
      <w:r w:rsidR="00184D1A" w:rsidRPr="00041094">
        <w:rPr>
          <w:rFonts w:asciiTheme="minorHAnsi" w:hAnsiTheme="minorHAnsi" w:cstheme="minorHAnsi"/>
          <w:lang w:val="sq-AL"/>
        </w:rPr>
        <w:t>ë</w:t>
      </w:r>
      <w:r w:rsidRPr="00041094">
        <w:rPr>
          <w:rFonts w:asciiTheme="minorHAnsi" w:hAnsiTheme="minorHAnsi" w:cstheme="minorHAnsi"/>
          <w:lang w:val="sq-AL"/>
        </w:rPr>
        <w:t>n n</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vijim jan</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listuar objektivat e Planit </w:t>
      </w:r>
      <w:r w:rsidR="009E4B3D" w:rsidRPr="00041094">
        <w:rPr>
          <w:rFonts w:asciiTheme="minorHAnsi" w:hAnsiTheme="minorHAnsi" w:cstheme="minorHAnsi"/>
          <w:lang w:val="sq-AL"/>
        </w:rPr>
        <w:t>të komunës</w:t>
      </w:r>
      <w:r w:rsidRPr="00041094">
        <w:rPr>
          <w:rFonts w:asciiTheme="minorHAnsi" w:hAnsiTheme="minorHAnsi" w:cstheme="minorHAnsi"/>
          <w:lang w:val="sq-AL"/>
        </w:rPr>
        <w:t xml:space="preserve"> p</w:t>
      </w:r>
      <w:r w:rsidR="00184D1A" w:rsidRPr="00041094">
        <w:rPr>
          <w:rFonts w:asciiTheme="minorHAnsi" w:hAnsiTheme="minorHAnsi" w:cstheme="minorHAnsi"/>
          <w:lang w:val="sq-AL"/>
        </w:rPr>
        <w:t>ë</w:t>
      </w:r>
      <w:r w:rsidRPr="00041094">
        <w:rPr>
          <w:rFonts w:asciiTheme="minorHAnsi" w:hAnsiTheme="minorHAnsi" w:cstheme="minorHAnsi"/>
          <w:lang w:val="sq-AL"/>
        </w:rPr>
        <w:t>r Menaxhimin e Mbeturinave 2016-2021</w:t>
      </w:r>
      <w:r w:rsidR="00270E0B" w:rsidRPr="00041094">
        <w:rPr>
          <w:rFonts w:asciiTheme="minorHAnsi" w:hAnsiTheme="minorHAnsi" w:cstheme="minorHAnsi"/>
          <w:lang w:val="sq-AL"/>
        </w:rPr>
        <w:t xml:space="preserve">, treguesit e suksesit, caqet e planifikuara, realizimin </w:t>
      </w:r>
      <w:r w:rsidR="00C34131" w:rsidRPr="00041094">
        <w:rPr>
          <w:rFonts w:asciiTheme="minorHAnsi" w:hAnsiTheme="minorHAnsi" w:cstheme="minorHAnsi"/>
          <w:lang w:val="sq-AL"/>
        </w:rPr>
        <w:t>e tyre</w:t>
      </w:r>
      <w:r w:rsidRPr="00041094">
        <w:rPr>
          <w:rFonts w:asciiTheme="minorHAnsi" w:hAnsiTheme="minorHAnsi" w:cstheme="minorHAnsi"/>
          <w:lang w:val="sq-AL"/>
        </w:rPr>
        <w:t xml:space="preserve">. </w:t>
      </w:r>
      <w:r w:rsidR="00C34131" w:rsidRPr="00041094">
        <w:rPr>
          <w:rFonts w:asciiTheme="minorHAnsi" w:hAnsiTheme="minorHAnsi" w:cstheme="minorHAnsi"/>
          <w:lang w:val="sq-AL"/>
        </w:rPr>
        <w:t xml:space="preserve"> </w:t>
      </w:r>
    </w:p>
    <w:p w14:paraId="31A5ECD3" w14:textId="3816F4AA" w:rsidR="00803001" w:rsidRPr="00041094" w:rsidRDefault="00FD5B36"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Sipas tabel</w:t>
      </w:r>
      <w:r w:rsidR="00184D1A" w:rsidRPr="00041094">
        <w:rPr>
          <w:rFonts w:asciiTheme="minorHAnsi" w:hAnsiTheme="minorHAnsi" w:cstheme="minorHAnsi"/>
          <w:lang w:val="sq-AL"/>
        </w:rPr>
        <w:t>ë</w:t>
      </w:r>
      <w:r w:rsidRPr="00041094">
        <w:rPr>
          <w:rFonts w:asciiTheme="minorHAnsi" w:hAnsiTheme="minorHAnsi" w:cstheme="minorHAnsi"/>
          <w:lang w:val="sq-AL"/>
        </w:rPr>
        <w:t>s s</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prezantuar nga gjithsejt</w:t>
      </w:r>
      <w:r w:rsidR="00184D1A" w:rsidRPr="00041094">
        <w:rPr>
          <w:rFonts w:asciiTheme="minorHAnsi" w:hAnsiTheme="minorHAnsi" w:cstheme="minorHAnsi"/>
          <w:lang w:val="sq-AL"/>
        </w:rPr>
        <w:t>ë</w:t>
      </w:r>
      <w:r w:rsidR="009D42C6" w:rsidRPr="00041094">
        <w:rPr>
          <w:rFonts w:asciiTheme="minorHAnsi" w:hAnsiTheme="minorHAnsi" w:cstheme="minorHAnsi"/>
          <w:lang w:val="sq-AL"/>
        </w:rPr>
        <w:t xml:space="preserve"> 11</w:t>
      </w:r>
      <w:r w:rsidRPr="00041094">
        <w:rPr>
          <w:rFonts w:asciiTheme="minorHAnsi" w:hAnsiTheme="minorHAnsi" w:cstheme="minorHAnsi"/>
          <w:lang w:val="sq-AL"/>
        </w:rPr>
        <w:t xml:space="preserve"> objektiva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planifikuara, </w:t>
      </w:r>
      <w:r w:rsidR="009D42C6" w:rsidRPr="00041094">
        <w:rPr>
          <w:rFonts w:asciiTheme="minorHAnsi" w:hAnsiTheme="minorHAnsi" w:cstheme="minorHAnsi"/>
          <w:lang w:val="sq-AL"/>
        </w:rPr>
        <w:t>disa</w:t>
      </w:r>
      <w:r w:rsidR="00E277B3" w:rsidRPr="00041094">
        <w:rPr>
          <w:rFonts w:asciiTheme="minorHAnsi" w:hAnsiTheme="minorHAnsi" w:cstheme="minorHAnsi"/>
          <w:lang w:val="sq-AL"/>
        </w:rPr>
        <w:t xml:space="preserve"> prej tyre jan</w:t>
      </w:r>
      <w:r w:rsidR="00184D1A" w:rsidRPr="00041094">
        <w:rPr>
          <w:rFonts w:asciiTheme="minorHAnsi" w:hAnsiTheme="minorHAnsi" w:cstheme="minorHAnsi"/>
          <w:lang w:val="sq-AL"/>
        </w:rPr>
        <w:t>ë</w:t>
      </w:r>
      <w:r w:rsidR="00E277B3" w:rsidRPr="00041094">
        <w:rPr>
          <w:rFonts w:asciiTheme="minorHAnsi" w:hAnsiTheme="minorHAnsi" w:cstheme="minorHAnsi"/>
          <w:lang w:val="sq-AL"/>
        </w:rPr>
        <w:t xml:space="preserve"> realizuar n</w:t>
      </w:r>
      <w:r w:rsidR="00184D1A" w:rsidRPr="00041094">
        <w:rPr>
          <w:rFonts w:asciiTheme="minorHAnsi" w:hAnsiTheme="minorHAnsi" w:cstheme="minorHAnsi"/>
          <w:lang w:val="sq-AL"/>
        </w:rPr>
        <w:t>ë</w:t>
      </w:r>
      <w:r w:rsidR="00E277B3" w:rsidRPr="00041094">
        <w:rPr>
          <w:rFonts w:asciiTheme="minorHAnsi" w:hAnsiTheme="minorHAnsi" w:cstheme="minorHAnsi"/>
          <w:lang w:val="sq-AL"/>
        </w:rPr>
        <w:t xml:space="preserve"> mas</w:t>
      </w:r>
      <w:r w:rsidR="00184D1A" w:rsidRPr="00041094">
        <w:rPr>
          <w:rFonts w:asciiTheme="minorHAnsi" w:hAnsiTheme="minorHAnsi" w:cstheme="minorHAnsi"/>
          <w:lang w:val="sq-AL"/>
        </w:rPr>
        <w:t>ë</w:t>
      </w:r>
      <w:r w:rsidR="00E277B3" w:rsidRPr="00041094">
        <w:rPr>
          <w:rFonts w:asciiTheme="minorHAnsi" w:hAnsiTheme="minorHAnsi" w:cstheme="minorHAnsi"/>
          <w:lang w:val="sq-AL"/>
        </w:rPr>
        <w:t>n 100%</w:t>
      </w:r>
      <w:r w:rsidR="00231282" w:rsidRPr="00041094">
        <w:rPr>
          <w:rFonts w:asciiTheme="minorHAnsi" w:hAnsiTheme="minorHAnsi" w:cstheme="minorHAnsi"/>
          <w:lang w:val="sq-AL"/>
        </w:rPr>
        <w:t xml:space="preserve"> si zbatimi i reformave institucionale</w:t>
      </w:r>
      <w:r w:rsidR="00E277B3" w:rsidRPr="00041094">
        <w:rPr>
          <w:rFonts w:asciiTheme="minorHAnsi" w:hAnsiTheme="minorHAnsi" w:cstheme="minorHAnsi"/>
          <w:lang w:val="sq-AL"/>
        </w:rPr>
        <w:t xml:space="preserve">, </w:t>
      </w:r>
      <w:r w:rsidR="009D42C6" w:rsidRPr="00041094">
        <w:rPr>
          <w:rFonts w:asciiTheme="minorHAnsi" w:hAnsiTheme="minorHAnsi" w:cstheme="minorHAnsi"/>
          <w:lang w:val="sq-AL"/>
        </w:rPr>
        <w:t>disa</w:t>
      </w:r>
      <w:r w:rsidR="00862D37" w:rsidRPr="00041094">
        <w:rPr>
          <w:rFonts w:asciiTheme="minorHAnsi" w:hAnsiTheme="minorHAnsi" w:cstheme="minorHAnsi"/>
          <w:lang w:val="sq-AL"/>
        </w:rPr>
        <w:t xml:space="preserve"> objektiva jan</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realizuar n</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mas</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n shum</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mir</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ose k</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naqsh</w:t>
      </w:r>
      <w:r w:rsidR="00184D1A" w:rsidRPr="00041094">
        <w:rPr>
          <w:rFonts w:asciiTheme="minorHAnsi" w:hAnsiTheme="minorHAnsi" w:cstheme="minorHAnsi"/>
          <w:lang w:val="sq-AL"/>
        </w:rPr>
        <w:t>ë</w:t>
      </w:r>
      <w:r w:rsidR="009D42C6" w:rsidRPr="00041094">
        <w:rPr>
          <w:rFonts w:asciiTheme="minorHAnsi" w:hAnsiTheme="minorHAnsi" w:cstheme="minorHAnsi"/>
          <w:lang w:val="sq-AL"/>
        </w:rPr>
        <w:t xml:space="preserve">m, dhe nje numër i vogël </w:t>
      </w:r>
      <w:r w:rsidR="00862D37" w:rsidRPr="00041094">
        <w:rPr>
          <w:rFonts w:asciiTheme="minorHAnsi" w:hAnsiTheme="minorHAnsi" w:cstheme="minorHAnsi"/>
          <w:lang w:val="sq-AL"/>
        </w:rPr>
        <w:t>prej</w:t>
      </w:r>
      <w:r w:rsidR="00231282" w:rsidRPr="00041094">
        <w:rPr>
          <w:rFonts w:asciiTheme="minorHAnsi" w:hAnsiTheme="minorHAnsi" w:cstheme="minorHAnsi"/>
          <w:lang w:val="sq-AL"/>
        </w:rPr>
        <w:t xml:space="preserve"> </w:t>
      </w:r>
      <w:r w:rsidR="00862D37" w:rsidRPr="00041094">
        <w:rPr>
          <w:rFonts w:asciiTheme="minorHAnsi" w:hAnsiTheme="minorHAnsi" w:cstheme="minorHAnsi"/>
          <w:lang w:val="sq-AL"/>
        </w:rPr>
        <w:t>tyre n</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nivel jo t</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mir</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os</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nuk ka filluar fare s</w:t>
      </w:r>
      <w:r w:rsidR="00184D1A" w:rsidRPr="00041094">
        <w:rPr>
          <w:rFonts w:asciiTheme="minorHAnsi" w:hAnsiTheme="minorHAnsi" w:cstheme="minorHAnsi"/>
          <w:lang w:val="sq-AL"/>
        </w:rPr>
        <w:t>ë</w:t>
      </w:r>
      <w:r w:rsidR="00862D37" w:rsidRPr="00041094">
        <w:rPr>
          <w:rFonts w:asciiTheme="minorHAnsi" w:hAnsiTheme="minorHAnsi" w:cstheme="minorHAnsi"/>
          <w:lang w:val="sq-AL"/>
        </w:rPr>
        <w:t xml:space="preserve"> implementuari</w:t>
      </w:r>
      <w:r w:rsidR="00231282" w:rsidRPr="00041094">
        <w:rPr>
          <w:rFonts w:asciiTheme="minorHAnsi" w:hAnsiTheme="minorHAnsi" w:cstheme="minorHAnsi"/>
          <w:lang w:val="sq-AL"/>
        </w:rPr>
        <w:t xml:space="preserve"> dhe këtu mundet të ceken zgjerimi me shërbim dhe ndarja e mbeturinave në burim dhe riciklimi</w:t>
      </w:r>
      <w:r w:rsidR="00862D37" w:rsidRPr="00041094">
        <w:rPr>
          <w:rFonts w:asciiTheme="minorHAnsi" w:hAnsiTheme="minorHAnsi" w:cstheme="minorHAnsi"/>
          <w:lang w:val="sq-AL"/>
        </w:rPr>
        <w:t xml:space="preserve">. </w:t>
      </w:r>
    </w:p>
    <w:p w14:paraId="457B2F2C" w14:textId="77777777" w:rsidR="00862D37" w:rsidRPr="00041094" w:rsidRDefault="00862D37" w:rsidP="00EE0307">
      <w:pPr>
        <w:spacing w:before="120" w:after="120"/>
        <w:jc w:val="both"/>
        <w:rPr>
          <w:rFonts w:asciiTheme="minorHAnsi" w:hAnsiTheme="minorHAnsi" w:cstheme="minorHAnsi"/>
          <w:lang w:val="sq-AL" w:eastAsia="sq-AL"/>
        </w:rPr>
      </w:pPr>
      <w:r w:rsidRPr="00041094">
        <w:rPr>
          <w:rFonts w:asciiTheme="minorHAnsi" w:hAnsiTheme="minorHAnsi" w:cstheme="minorHAnsi"/>
          <w:lang w:val="sq-AL"/>
        </w:rPr>
        <w:t>Arsyet p</w:t>
      </w:r>
      <w:r w:rsidR="00184D1A" w:rsidRPr="00041094">
        <w:rPr>
          <w:rFonts w:asciiTheme="minorHAnsi" w:hAnsiTheme="minorHAnsi" w:cstheme="minorHAnsi"/>
          <w:lang w:val="sq-AL"/>
        </w:rPr>
        <w:t>ë</w:t>
      </w:r>
      <w:r w:rsidRPr="00041094">
        <w:rPr>
          <w:rFonts w:asciiTheme="minorHAnsi" w:hAnsiTheme="minorHAnsi" w:cstheme="minorHAnsi"/>
          <w:lang w:val="sq-AL"/>
        </w:rPr>
        <w:t>r nivelin e ul</w:t>
      </w:r>
      <w:r w:rsidR="00184D1A" w:rsidRPr="00041094">
        <w:rPr>
          <w:rFonts w:asciiTheme="minorHAnsi" w:hAnsiTheme="minorHAnsi" w:cstheme="minorHAnsi"/>
          <w:lang w:val="sq-AL"/>
        </w:rPr>
        <w:t>ë</w:t>
      </w:r>
      <w:r w:rsidRPr="00041094">
        <w:rPr>
          <w:rFonts w:asciiTheme="minorHAnsi" w:hAnsiTheme="minorHAnsi" w:cstheme="minorHAnsi"/>
          <w:lang w:val="sq-AL"/>
        </w:rPr>
        <w:t>t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zbatimit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k</w:t>
      </w:r>
      <w:r w:rsidR="00184D1A" w:rsidRPr="00041094">
        <w:rPr>
          <w:rFonts w:asciiTheme="minorHAnsi" w:hAnsiTheme="minorHAnsi" w:cstheme="minorHAnsi"/>
          <w:lang w:val="sq-AL"/>
        </w:rPr>
        <w:t>ë</w:t>
      </w:r>
      <w:r w:rsidRPr="00041094">
        <w:rPr>
          <w:rFonts w:asciiTheme="minorHAnsi" w:hAnsiTheme="minorHAnsi" w:cstheme="minorHAnsi"/>
          <w:lang w:val="sq-AL"/>
        </w:rPr>
        <w:t>tyre objektivave nd</w:t>
      </w:r>
      <w:r w:rsidR="00184D1A" w:rsidRPr="00041094">
        <w:rPr>
          <w:rFonts w:asciiTheme="minorHAnsi" w:hAnsiTheme="minorHAnsi" w:cstheme="minorHAnsi"/>
          <w:lang w:val="sq-AL"/>
        </w:rPr>
        <w:t>ë</w:t>
      </w:r>
      <w:r w:rsidRPr="00041094">
        <w:rPr>
          <w:rFonts w:asciiTheme="minorHAnsi" w:hAnsiTheme="minorHAnsi" w:cstheme="minorHAnsi"/>
          <w:lang w:val="sq-AL"/>
        </w:rPr>
        <w:t>rlidhen me munges</w:t>
      </w:r>
      <w:r w:rsidR="00184D1A" w:rsidRPr="00041094">
        <w:rPr>
          <w:rFonts w:asciiTheme="minorHAnsi" w:hAnsiTheme="minorHAnsi" w:cstheme="minorHAnsi"/>
          <w:lang w:val="sq-AL"/>
        </w:rPr>
        <w:t>ë</w:t>
      </w:r>
      <w:r w:rsidRPr="00041094">
        <w:rPr>
          <w:rFonts w:asciiTheme="minorHAnsi" w:hAnsiTheme="minorHAnsi" w:cstheme="minorHAnsi"/>
          <w:lang w:val="sq-AL"/>
        </w:rPr>
        <w:t>n e buxhetit, munges</w:t>
      </w:r>
      <w:r w:rsidR="00184D1A" w:rsidRPr="00041094">
        <w:rPr>
          <w:rFonts w:asciiTheme="minorHAnsi" w:hAnsiTheme="minorHAnsi" w:cstheme="minorHAnsi"/>
          <w:lang w:val="sq-AL"/>
        </w:rPr>
        <w:t>ë</w:t>
      </w:r>
      <w:r w:rsidRPr="00041094">
        <w:rPr>
          <w:rFonts w:asciiTheme="minorHAnsi" w:hAnsiTheme="minorHAnsi" w:cstheme="minorHAnsi"/>
          <w:lang w:val="sq-AL"/>
        </w:rPr>
        <w:t>n e mb</w:t>
      </w:r>
      <w:r w:rsidR="00184D1A" w:rsidRPr="00041094">
        <w:rPr>
          <w:rFonts w:asciiTheme="minorHAnsi" w:hAnsiTheme="minorHAnsi" w:cstheme="minorHAnsi"/>
          <w:lang w:val="sq-AL"/>
        </w:rPr>
        <w:t>ë</w:t>
      </w:r>
      <w:r w:rsidRPr="00041094">
        <w:rPr>
          <w:rFonts w:asciiTheme="minorHAnsi" w:hAnsiTheme="minorHAnsi" w:cstheme="minorHAnsi"/>
          <w:lang w:val="sq-AL"/>
        </w:rPr>
        <w:t>shtetjes dhe munges</w:t>
      </w:r>
      <w:r w:rsidR="00184D1A" w:rsidRPr="00041094">
        <w:rPr>
          <w:rFonts w:asciiTheme="minorHAnsi" w:hAnsiTheme="minorHAnsi" w:cstheme="minorHAnsi"/>
          <w:lang w:val="sq-AL"/>
        </w:rPr>
        <w:t>ë</w:t>
      </w:r>
      <w:r w:rsidRPr="00041094">
        <w:rPr>
          <w:rFonts w:asciiTheme="minorHAnsi" w:hAnsiTheme="minorHAnsi" w:cstheme="minorHAnsi"/>
          <w:lang w:val="sq-AL"/>
        </w:rPr>
        <w:t>n e kapaciteteve t</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komun</w:t>
      </w:r>
      <w:r w:rsidR="00184D1A" w:rsidRPr="00041094">
        <w:rPr>
          <w:rFonts w:asciiTheme="minorHAnsi" w:hAnsiTheme="minorHAnsi" w:cstheme="minorHAnsi"/>
          <w:lang w:val="sq-AL"/>
        </w:rPr>
        <w:t>ë</w:t>
      </w:r>
      <w:r w:rsidRPr="00041094">
        <w:rPr>
          <w:rFonts w:asciiTheme="minorHAnsi" w:hAnsiTheme="minorHAnsi" w:cstheme="minorHAnsi"/>
          <w:lang w:val="sq-AL"/>
        </w:rPr>
        <w:t>s p</w:t>
      </w:r>
      <w:r w:rsidR="00184D1A" w:rsidRPr="00041094">
        <w:rPr>
          <w:rFonts w:asciiTheme="minorHAnsi" w:hAnsiTheme="minorHAnsi" w:cstheme="minorHAnsi"/>
          <w:lang w:val="sq-AL"/>
        </w:rPr>
        <w:t>ë</w:t>
      </w:r>
      <w:r w:rsidRPr="00041094">
        <w:rPr>
          <w:rFonts w:asciiTheme="minorHAnsi" w:hAnsiTheme="minorHAnsi" w:cstheme="minorHAnsi"/>
          <w:lang w:val="sq-AL"/>
        </w:rPr>
        <w:t>r realizimin e k</w:t>
      </w:r>
      <w:r w:rsidR="00184D1A" w:rsidRPr="00041094">
        <w:rPr>
          <w:rFonts w:asciiTheme="minorHAnsi" w:hAnsiTheme="minorHAnsi" w:cstheme="minorHAnsi"/>
          <w:lang w:val="sq-AL"/>
        </w:rPr>
        <w:t>ë</w:t>
      </w:r>
      <w:r w:rsidRPr="00041094">
        <w:rPr>
          <w:rFonts w:asciiTheme="minorHAnsi" w:hAnsiTheme="minorHAnsi" w:cstheme="minorHAnsi"/>
          <w:lang w:val="sq-AL"/>
        </w:rPr>
        <w:t>tyre objektivave.</w:t>
      </w:r>
      <w:r w:rsidR="00E02DA4" w:rsidRPr="00041094">
        <w:rPr>
          <w:rFonts w:asciiTheme="minorHAnsi" w:hAnsiTheme="minorHAnsi" w:cstheme="minorHAnsi"/>
          <w:lang w:val="sq-AL" w:eastAsia="sq-AL"/>
        </w:rPr>
        <w:t xml:space="preserve"> </w:t>
      </w:r>
      <w:r w:rsidRPr="00041094">
        <w:rPr>
          <w:rFonts w:asciiTheme="minorHAnsi" w:hAnsiTheme="minorHAnsi" w:cstheme="minorHAnsi"/>
          <w:lang w:val="sq-AL"/>
        </w:rPr>
        <w:t>P</w:t>
      </w:r>
      <w:r w:rsidR="00184D1A" w:rsidRPr="00041094">
        <w:rPr>
          <w:rFonts w:asciiTheme="minorHAnsi" w:hAnsiTheme="minorHAnsi" w:cstheme="minorHAnsi"/>
          <w:lang w:val="sq-AL"/>
        </w:rPr>
        <w:t>ë</w:t>
      </w:r>
      <w:r w:rsidRPr="00041094">
        <w:rPr>
          <w:rFonts w:asciiTheme="minorHAnsi" w:hAnsiTheme="minorHAnsi" w:cstheme="minorHAnsi"/>
          <w:lang w:val="sq-AL"/>
        </w:rPr>
        <w:t>r m</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shum</w:t>
      </w:r>
      <w:r w:rsidR="00184D1A" w:rsidRPr="00041094">
        <w:rPr>
          <w:rFonts w:asciiTheme="minorHAnsi" w:hAnsiTheme="minorHAnsi" w:cstheme="minorHAnsi"/>
          <w:lang w:val="sq-AL"/>
        </w:rPr>
        <w:t>ë</w:t>
      </w:r>
      <w:r w:rsidRPr="00041094">
        <w:rPr>
          <w:rFonts w:asciiTheme="minorHAnsi" w:hAnsiTheme="minorHAnsi" w:cstheme="minorHAnsi"/>
          <w:lang w:val="sq-AL"/>
        </w:rPr>
        <w:t xml:space="preserve"> detaje referojuni tabel</w:t>
      </w:r>
      <w:r w:rsidR="00184D1A" w:rsidRPr="00041094">
        <w:rPr>
          <w:rFonts w:asciiTheme="minorHAnsi" w:hAnsiTheme="minorHAnsi" w:cstheme="minorHAnsi"/>
          <w:lang w:val="sq-AL"/>
        </w:rPr>
        <w:t>ë</w:t>
      </w:r>
      <w:r w:rsidR="001E60AB" w:rsidRPr="00041094">
        <w:rPr>
          <w:rFonts w:asciiTheme="minorHAnsi" w:hAnsiTheme="minorHAnsi" w:cstheme="minorHAnsi"/>
          <w:lang w:val="sq-AL"/>
        </w:rPr>
        <w:t xml:space="preserve">s: </w:t>
      </w:r>
      <w:r w:rsidRPr="00041094">
        <w:rPr>
          <w:rFonts w:asciiTheme="minorHAnsi" w:hAnsiTheme="minorHAnsi" w:cstheme="minorHAnsi"/>
          <w:bCs/>
          <w:lang w:val="sq-AL"/>
        </w:rPr>
        <w:t>Pasqyra e realizimit të objektivave të PKMM 2016-2021.</w:t>
      </w:r>
    </w:p>
    <w:p w14:paraId="21CD80A1" w14:textId="77777777" w:rsidR="00270E0B" w:rsidRPr="00041094" w:rsidRDefault="00270E0B" w:rsidP="00EE0307">
      <w:pPr>
        <w:spacing w:before="120" w:after="120"/>
        <w:jc w:val="both"/>
        <w:rPr>
          <w:rFonts w:asciiTheme="minorHAnsi" w:hAnsiTheme="minorHAnsi" w:cstheme="minorHAnsi"/>
          <w:sz w:val="22"/>
          <w:szCs w:val="22"/>
          <w:lang w:val="sq-AL"/>
        </w:rPr>
      </w:pPr>
    </w:p>
    <w:p w14:paraId="63CC6B91" w14:textId="77777777" w:rsidR="00270E0B" w:rsidRPr="00041094" w:rsidRDefault="00270E0B" w:rsidP="00EE0307">
      <w:pPr>
        <w:spacing w:before="120" w:after="120"/>
        <w:jc w:val="both"/>
        <w:rPr>
          <w:rFonts w:asciiTheme="minorHAnsi" w:hAnsiTheme="minorHAnsi" w:cstheme="minorHAnsi"/>
          <w:color w:val="FF0000"/>
          <w:sz w:val="22"/>
          <w:szCs w:val="22"/>
          <w:lang w:val="sq-AL"/>
        </w:rPr>
        <w:sectPr w:rsidR="00270E0B" w:rsidRPr="00041094" w:rsidSect="00EE0307">
          <w:headerReference w:type="even" r:id="rId10"/>
          <w:footerReference w:type="even" r:id="rId11"/>
          <w:footerReference w:type="default" r:id="rId12"/>
          <w:headerReference w:type="first" r:id="rId13"/>
          <w:pgSz w:w="11901" w:h="16817"/>
          <w:pgMar w:top="1440" w:right="1440" w:bottom="1440" w:left="1440" w:header="720" w:footer="720" w:gutter="0"/>
          <w:cols w:space="720"/>
          <w:docGrid w:linePitch="360"/>
        </w:sectPr>
      </w:pPr>
    </w:p>
    <w:tbl>
      <w:tblPr>
        <w:tblStyle w:val="TableGrid"/>
        <w:tblW w:w="1398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51"/>
        <w:gridCol w:w="3517"/>
        <w:gridCol w:w="1980"/>
        <w:gridCol w:w="2520"/>
        <w:gridCol w:w="2070"/>
        <w:gridCol w:w="2404"/>
        <w:gridCol w:w="939"/>
      </w:tblGrid>
      <w:tr w:rsidR="00E02DA4" w:rsidRPr="00041094" w14:paraId="342D205E" w14:textId="77777777" w:rsidTr="00E02DA4">
        <w:trPr>
          <w:trHeight w:val="521"/>
        </w:trPr>
        <w:tc>
          <w:tcPr>
            <w:tcW w:w="13981" w:type="dxa"/>
            <w:gridSpan w:val="7"/>
            <w:vAlign w:val="center"/>
          </w:tcPr>
          <w:p w14:paraId="344773AA" w14:textId="77777777" w:rsidR="00E02DA4" w:rsidRPr="00041094" w:rsidRDefault="00617C82" w:rsidP="00EE0307">
            <w:pPr>
              <w:jc w:val="center"/>
              <w:rPr>
                <w:rFonts w:asciiTheme="minorHAnsi" w:hAnsiTheme="minorHAnsi" w:cstheme="minorHAnsi"/>
                <w:b/>
                <w:bCs/>
                <w:sz w:val="18"/>
                <w:szCs w:val="18"/>
                <w:lang w:val="sq-AL"/>
              </w:rPr>
            </w:pPr>
            <w:r w:rsidRPr="00041094">
              <w:rPr>
                <w:rFonts w:asciiTheme="minorHAnsi" w:hAnsiTheme="minorHAnsi" w:cstheme="minorHAnsi"/>
                <w:b/>
                <w:bCs/>
                <w:sz w:val="18"/>
                <w:szCs w:val="18"/>
                <w:lang w:val="sq-AL"/>
              </w:rPr>
              <w:lastRenderedPageBreak/>
              <w:t>Tabela 16</w:t>
            </w:r>
            <w:r w:rsidR="00E02DA4" w:rsidRPr="00041094">
              <w:rPr>
                <w:rFonts w:asciiTheme="minorHAnsi" w:hAnsiTheme="minorHAnsi" w:cstheme="minorHAnsi"/>
                <w:b/>
                <w:bCs/>
                <w:sz w:val="18"/>
                <w:szCs w:val="18"/>
                <w:lang w:val="sq-AL"/>
              </w:rPr>
              <w:t>: Pasqyra e realizimit të objektivave të PKMM 2016-2022</w:t>
            </w:r>
          </w:p>
        </w:tc>
      </w:tr>
      <w:tr w:rsidR="00E75676" w:rsidRPr="00041094" w14:paraId="670174D2" w14:textId="77777777" w:rsidTr="00E75676">
        <w:trPr>
          <w:trHeight w:val="521"/>
        </w:trPr>
        <w:tc>
          <w:tcPr>
            <w:tcW w:w="551" w:type="dxa"/>
          </w:tcPr>
          <w:p w14:paraId="423F874C" w14:textId="77777777" w:rsidR="00E02DA4" w:rsidRPr="00041094" w:rsidRDefault="00E02DA4" w:rsidP="00EE0307">
            <w:pPr>
              <w:jc w:val="center"/>
              <w:rPr>
                <w:rFonts w:asciiTheme="minorHAnsi" w:hAnsiTheme="minorHAnsi" w:cstheme="minorHAnsi"/>
                <w:sz w:val="18"/>
                <w:szCs w:val="18"/>
                <w:lang w:val="sq-AL"/>
              </w:rPr>
            </w:pPr>
          </w:p>
        </w:tc>
        <w:tc>
          <w:tcPr>
            <w:tcW w:w="3517" w:type="dxa"/>
            <w:vAlign w:val="center"/>
          </w:tcPr>
          <w:p w14:paraId="1A363D96" w14:textId="77777777" w:rsidR="00E02DA4" w:rsidRPr="00041094" w:rsidRDefault="00E02DA4" w:rsidP="00EE0307">
            <w:pPr>
              <w:jc w:val="center"/>
              <w:rPr>
                <w:rFonts w:asciiTheme="minorHAnsi" w:hAnsiTheme="minorHAnsi" w:cstheme="minorHAnsi"/>
                <w:b/>
                <w:sz w:val="18"/>
                <w:szCs w:val="18"/>
                <w:lang w:val="sq-AL"/>
              </w:rPr>
            </w:pPr>
            <w:r w:rsidRPr="00041094">
              <w:rPr>
                <w:rFonts w:asciiTheme="minorHAnsi" w:hAnsiTheme="minorHAnsi" w:cstheme="minorHAnsi"/>
                <w:b/>
                <w:sz w:val="18"/>
                <w:szCs w:val="18"/>
                <w:lang w:val="sq-AL"/>
              </w:rPr>
              <w:t>Objektiva e MM</w:t>
            </w:r>
          </w:p>
        </w:tc>
        <w:tc>
          <w:tcPr>
            <w:tcW w:w="1980" w:type="dxa"/>
            <w:vAlign w:val="center"/>
          </w:tcPr>
          <w:p w14:paraId="2DE56834" w14:textId="77777777" w:rsidR="00E02DA4" w:rsidRPr="00041094" w:rsidRDefault="00E02DA4" w:rsidP="00EE0307">
            <w:pPr>
              <w:jc w:val="center"/>
              <w:rPr>
                <w:rFonts w:asciiTheme="minorHAnsi" w:hAnsiTheme="minorHAnsi" w:cstheme="minorHAnsi"/>
                <w:b/>
                <w:sz w:val="18"/>
                <w:szCs w:val="18"/>
                <w:lang w:val="sq-AL"/>
              </w:rPr>
            </w:pPr>
            <w:r w:rsidRPr="00041094">
              <w:rPr>
                <w:rFonts w:asciiTheme="minorHAnsi" w:hAnsiTheme="minorHAnsi" w:cstheme="minorHAnsi"/>
                <w:b/>
                <w:sz w:val="18"/>
                <w:szCs w:val="18"/>
                <w:lang w:val="sq-AL"/>
              </w:rPr>
              <w:t>Treguesi i performances</w:t>
            </w:r>
          </w:p>
        </w:tc>
        <w:tc>
          <w:tcPr>
            <w:tcW w:w="2520" w:type="dxa"/>
            <w:vAlign w:val="center"/>
          </w:tcPr>
          <w:p w14:paraId="54DB5C05" w14:textId="77777777" w:rsidR="00E02DA4" w:rsidRPr="00041094" w:rsidRDefault="00E02DA4" w:rsidP="00EE0307">
            <w:pPr>
              <w:jc w:val="center"/>
              <w:rPr>
                <w:rFonts w:asciiTheme="minorHAnsi" w:hAnsiTheme="minorHAnsi" w:cstheme="minorHAnsi"/>
                <w:b/>
                <w:sz w:val="18"/>
                <w:szCs w:val="18"/>
                <w:lang w:val="sq-AL"/>
              </w:rPr>
            </w:pPr>
            <w:r w:rsidRPr="00041094">
              <w:rPr>
                <w:rFonts w:asciiTheme="minorHAnsi" w:hAnsiTheme="minorHAnsi" w:cstheme="minorHAnsi"/>
                <w:b/>
                <w:sz w:val="18"/>
                <w:szCs w:val="18"/>
                <w:lang w:val="sq-AL"/>
              </w:rPr>
              <w:t>Gjendja fillestare</w:t>
            </w:r>
          </w:p>
        </w:tc>
        <w:tc>
          <w:tcPr>
            <w:tcW w:w="2070" w:type="dxa"/>
            <w:vAlign w:val="center"/>
          </w:tcPr>
          <w:p w14:paraId="7E661071" w14:textId="77777777" w:rsidR="00E02DA4" w:rsidRPr="00041094" w:rsidRDefault="00E02DA4" w:rsidP="00EE0307">
            <w:pPr>
              <w:jc w:val="center"/>
              <w:rPr>
                <w:rFonts w:asciiTheme="minorHAnsi" w:hAnsiTheme="minorHAnsi" w:cstheme="minorHAnsi"/>
                <w:b/>
                <w:sz w:val="18"/>
                <w:szCs w:val="18"/>
                <w:lang w:val="sq-AL"/>
              </w:rPr>
            </w:pPr>
            <w:r w:rsidRPr="00041094">
              <w:rPr>
                <w:rFonts w:asciiTheme="minorHAnsi" w:hAnsiTheme="minorHAnsi" w:cstheme="minorHAnsi"/>
                <w:b/>
                <w:sz w:val="18"/>
                <w:szCs w:val="18"/>
                <w:lang w:val="sq-AL"/>
              </w:rPr>
              <w:t>Caku</w:t>
            </w:r>
          </w:p>
        </w:tc>
        <w:tc>
          <w:tcPr>
            <w:tcW w:w="2404" w:type="dxa"/>
            <w:vAlign w:val="center"/>
          </w:tcPr>
          <w:p w14:paraId="2C91BD15" w14:textId="77777777" w:rsidR="00E02DA4" w:rsidRPr="00041094" w:rsidRDefault="00E02DA4" w:rsidP="00EE0307">
            <w:pPr>
              <w:jc w:val="center"/>
              <w:rPr>
                <w:rFonts w:asciiTheme="minorHAnsi" w:hAnsiTheme="minorHAnsi" w:cstheme="minorHAnsi"/>
                <w:b/>
                <w:sz w:val="18"/>
                <w:szCs w:val="18"/>
                <w:lang w:val="sq-AL"/>
              </w:rPr>
            </w:pPr>
            <w:r w:rsidRPr="00041094">
              <w:rPr>
                <w:rFonts w:asciiTheme="minorHAnsi" w:hAnsiTheme="minorHAnsi" w:cstheme="minorHAnsi"/>
                <w:b/>
                <w:sz w:val="18"/>
                <w:szCs w:val="18"/>
                <w:lang w:val="sq-AL"/>
              </w:rPr>
              <w:t>Realizimi</w:t>
            </w:r>
          </w:p>
        </w:tc>
        <w:tc>
          <w:tcPr>
            <w:tcW w:w="939" w:type="dxa"/>
            <w:vAlign w:val="center"/>
          </w:tcPr>
          <w:p w14:paraId="6E0F962F" w14:textId="77777777" w:rsidR="00E02DA4" w:rsidRPr="00041094" w:rsidRDefault="00E02DA4" w:rsidP="00EE0307">
            <w:pPr>
              <w:jc w:val="center"/>
              <w:rPr>
                <w:rFonts w:asciiTheme="minorHAnsi" w:hAnsiTheme="minorHAnsi" w:cstheme="minorHAnsi"/>
                <w:b/>
                <w:sz w:val="18"/>
                <w:szCs w:val="18"/>
                <w:lang w:val="sq-AL"/>
              </w:rPr>
            </w:pPr>
            <w:r w:rsidRPr="00041094">
              <w:rPr>
                <w:rFonts w:asciiTheme="minorHAnsi" w:hAnsiTheme="minorHAnsi" w:cstheme="minorHAnsi"/>
                <w:b/>
                <w:sz w:val="18"/>
                <w:szCs w:val="18"/>
                <w:lang w:val="sq-AL"/>
              </w:rPr>
              <w:t>Koment</w:t>
            </w:r>
          </w:p>
        </w:tc>
      </w:tr>
      <w:tr w:rsidR="00E75676" w:rsidRPr="00041094" w14:paraId="6F934D1D" w14:textId="77777777" w:rsidTr="00E75676">
        <w:trPr>
          <w:trHeight w:val="361"/>
        </w:trPr>
        <w:tc>
          <w:tcPr>
            <w:tcW w:w="551" w:type="dxa"/>
            <w:vAlign w:val="center"/>
          </w:tcPr>
          <w:p w14:paraId="3DEB7DEC" w14:textId="77777777" w:rsidR="003B3CD9" w:rsidRPr="00041094" w:rsidRDefault="003B3CD9"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O1</w:t>
            </w:r>
          </w:p>
        </w:tc>
        <w:tc>
          <w:tcPr>
            <w:tcW w:w="3517" w:type="dxa"/>
            <w:vAlign w:val="center"/>
          </w:tcPr>
          <w:p w14:paraId="0E4A9437"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Riorganizimi i zonave për shërbime të grumbullimit të mbeturinave</w:t>
            </w:r>
          </w:p>
        </w:tc>
        <w:tc>
          <w:tcPr>
            <w:tcW w:w="1980" w:type="dxa"/>
            <w:vAlign w:val="center"/>
          </w:tcPr>
          <w:p w14:paraId="5E24AE69"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Hartimi i planit operativ </w:t>
            </w:r>
          </w:p>
        </w:tc>
        <w:tc>
          <w:tcPr>
            <w:tcW w:w="2520" w:type="dxa"/>
            <w:vAlign w:val="center"/>
          </w:tcPr>
          <w:p w14:paraId="4043E755"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Komuna nuk ka plan operativ</w:t>
            </w:r>
          </w:p>
        </w:tc>
        <w:tc>
          <w:tcPr>
            <w:tcW w:w="2070" w:type="dxa"/>
            <w:vAlign w:val="center"/>
          </w:tcPr>
          <w:p w14:paraId="080E8505"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 miratohet plani operativ</w:t>
            </w:r>
          </w:p>
        </w:tc>
        <w:tc>
          <w:tcPr>
            <w:tcW w:w="2404" w:type="dxa"/>
            <w:vAlign w:val="center"/>
          </w:tcPr>
          <w:p w14:paraId="3011BBD4"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Plani operativ eshte miratuar dhe zbatuar</w:t>
            </w:r>
          </w:p>
        </w:tc>
        <w:tc>
          <w:tcPr>
            <w:tcW w:w="939" w:type="dxa"/>
            <w:vAlign w:val="center"/>
          </w:tcPr>
          <w:p w14:paraId="335F7188" w14:textId="77777777" w:rsidR="003B3CD9" w:rsidRPr="00041094" w:rsidRDefault="003B3CD9" w:rsidP="00EE0307">
            <w:pPr>
              <w:rPr>
                <w:rFonts w:asciiTheme="minorHAnsi" w:hAnsiTheme="minorHAnsi" w:cstheme="minorHAnsi"/>
                <w:sz w:val="18"/>
                <w:szCs w:val="18"/>
                <w:lang w:val="sq-AL"/>
              </w:rPr>
            </w:pPr>
          </w:p>
        </w:tc>
      </w:tr>
      <w:tr w:rsidR="00E75676" w:rsidRPr="00041094" w14:paraId="44EBCCEC" w14:textId="77777777" w:rsidTr="00E75676">
        <w:trPr>
          <w:trHeight w:val="361"/>
        </w:trPr>
        <w:tc>
          <w:tcPr>
            <w:tcW w:w="551" w:type="dxa"/>
            <w:vAlign w:val="center"/>
          </w:tcPr>
          <w:p w14:paraId="01024228" w14:textId="77777777" w:rsidR="003B3CD9" w:rsidRPr="00041094" w:rsidRDefault="003B3CD9"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O2</w:t>
            </w:r>
          </w:p>
        </w:tc>
        <w:tc>
          <w:tcPr>
            <w:tcW w:w="3517" w:type="dxa"/>
            <w:vAlign w:val="center"/>
          </w:tcPr>
          <w:p w14:paraId="4EB0AC4E"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Rritja graduale e mbulueshmërisë me shërbime për të gjitha amvisëritë, institucionet dhe bizneset në komunën e Ferizajit.</w:t>
            </w:r>
          </w:p>
        </w:tc>
        <w:tc>
          <w:tcPr>
            <w:tcW w:w="1980" w:type="dxa"/>
            <w:vAlign w:val="center"/>
          </w:tcPr>
          <w:p w14:paraId="6ACF19E1"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Numri i ekonomive familjare te mbuluara me sherbim </w:t>
            </w:r>
          </w:p>
        </w:tc>
        <w:tc>
          <w:tcPr>
            <w:tcW w:w="2520" w:type="dxa"/>
            <w:vAlign w:val="center"/>
          </w:tcPr>
          <w:p w14:paraId="2620C779"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Nuk jane perfshire ta gjitha ekonomit familjare ne sherbimin e grumbullimit</w:t>
            </w:r>
          </w:p>
        </w:tc>
        <w:tc>
          <w:tcPr>
            <w:tcW w:w="2070" w:type="dxa"/>
            <w:vAlign w:val="center"/>
          </w:tcPr>
          <w:p w14:paraId="529134D0" w14:textId="77777777" w:rsidR="003B3CD9" w:rsidRPr="00041094" w:rsidRDefault="003B3CD9"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 rritet % e ekonomive familjare me mbulimi me sherbimin e mbeturinave</w:t>
            </w:r>
          </w:p>
        </w:tc>
        <w:tc>
          <w:tcPr>
            <w:tcW w:w="2404" w:type="dxa"/>
            <w:vAlign w:val="center"/>
          </w:tcPr>
          <w:p w14:paraId="27A3F0D2"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76% te ekonomive familjare jane perfshire ne sherbimin e grumbullimit te mbeturinave</w:t>
            </w:r>
          </w:p>
        </w:tc>
        <w:tc>
          <w:tcPr>
            <w:tcW w:w="939" w:type="dxa"/>
            <w:vAlign w:val="center"/>
          </w:tcPr>
          <w:p w14:paraId="575A7949" w14:textId="77777777" w:rsidR="003B3CD9" w:rsidRPr="00041094" w:rsidRDefault="003B3CD9" w:rsidP="00EE0307">
            <w:pPr>
              <w:rPr>
                <w:rFonts w:asciiTheme="minorHAnsi" w:hAnsiTheme="minorHAnsi" w:cstheme="minorHAnsi"/>
                <w:sz w:val="18"/>
                <w:szCs w:val="18"/>
                <w:lang w:val="sq-AL"/>
              </w:rPr>
            </w:pPr>
          </w:p>
        </w:tc>
      </w:tr>
      <w:tr w:rsidR="00E75676" w:rsidRPr="00041094" w14:paraId="146E36B2" w14:textId="77777777" w:rsidTr="00E75676">
        <w:trPr>
          <w:trHeight w:val="361"/>
        </w:trPr>
        <w:tc>
          <w:tcPr>
            <w:tcW w:w="551" w:type="dxa"/>
            <w:vAlign w:val="center"/>
          </w:tcPr>
          <w:p w14:paraId="252146B0" w14:textId="77777777" w:rsidR="003B3CD9" w:rsidRPr="00041094" w:rsidRDefault="003B3CD9"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O3</w:t>
            </w:r>
          </w:p>
        </w:tc>
        <w:tc>
          <w:tcPr>
            <w:tcW w:w="3517" w:type="dxa"/>
            <w:vAlign w:val="center"/>
          </w:tcPr>
          <w:p w14:paraId="08A19652"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Rishikimi i sistemit të menaxhimit të mbeturinave, numri dhe lloji i kontenjerëve që do të përdoret në cdo vendbanim.</w:t>
            </w:r>
          </w:p>
        </w:tc>
        <w:tc>
          <w:tcPr>
            <w:tcW w:w="1980" w:type="dxa"/>
            <w:vAlign w:val="center"/>
          </w:tcPr>
          <w:p w14:paraId="3A108D19"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Numri i kontejnereve per grumbullimin e mbeturinave</w:t>
            </w:r>
          </w:p>
        </w:tc>
        <w:tc>
          <w:tcPr>
            <w:tcW w:w="2520" w:type="dxa"/>
            <w:vAlign w:val="center"/>
          </w:tcPr>
          <w:p w14:paraId="2801D299"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Nuk ka kontejner te mjaftueshem per grumbullimine mbeturinave</w:t>
            </w:r>
          </w:p>
        </w:tc>
        <w:tc>
          <w:tcPr>
            <w:tcW w:w="2070" w:type="dxa"/>
            <w:vAlign w:val="center"/>
          </w:tcPr>
          <w:p w14:paraId="68F8FB3D"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 rritet numri i kontejnereve per grumbullimin e mbeturinave</w:t>
            </w:r>
          </w:p>
        </w:tc>
        <w:tc>
          <w:tcPr>
            <w:tcW w:w="2404" w:type="dxa"/>
            <w:vAlign w:val="center"/>
          </w:tcPr>
          <w:p w14:paraId="32CB5430"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76 % te ekonomive familjare te furnizuara me kontjener per grumbullimin e mbeturinave</w:t>
            </w:r>
          </w:p>
        </w:tc>
        <w:tc>
          <w:tcPr>
            <w:tcW w:w="939" w:type="dxa"/>
            <w:vAlign w:val="center"/>
          </w:tcPr>
          <w:p w14:paraId="3D698709" w14:textId="77777777" w:rsidR="003B3CD9" w:rsidRPr="00041094" w:rsidRDefault="003B3CD9" w:rsidP="00EE0307">
            <w:pPr>
              <w:rPr>
                <w:rFonts w:asciiTheme="minorHAnsi" w:hAnsiTheme="minorHAnsi" w:cstheme="minorHAnsi"/>
                <w:sz w:val="18"/>
                <w:szCs w:val="18"/>
                <w:lang w:val="sq-AL"/>
              </w:rPr>
            </w:pPr>
          </w:p>
        </w:tc>
      </w:tr>
      <w:tr w:rsidR="00E75676" w:rsidRPr="00041094" w14:paraId="501AC44C" w14:textId="77777777" w:rsidTr="00E75676">
        <w:trPr>
          <w:trHeight w:val="361"/>
        </w:trPr>
        <w:tc>
          <w:tcPr>
            <w:tcW w:w="551" w:type="dxa"/>
            <w:vAlign w:val="center"/>
          </w:tcPr>
          <w:p w14:paraId="6334F6A5" w14:textId="77777777" w:rsidR="003B3CD9" w:rsidRPr="00041094" w:rsidRDefault="003B3CD9"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O4</w:t>
            </w:r>
          </w:p>
        </w:tc>
        <w:tc>
          <w:tcPr>
            <w:tcW w:w="3517" w:type="dxa"/>
            <w:vAlign w:val="center"/>
          </w:tcPr>
          <w:p w14:paraId="01E709B0"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Ndarja e mbeturinave në burim në shkollat publike dhe institucionet në nivel lokal dhe qendrorë në komunën e Ferizajit.</w:t>
            </w:r>
          </w:p>
        </w:tc>
        <w:tc>
          <w:tcPr>
            <w:tcW w:w="1980" w:type="dxa"/>
            <w:vAlign w:val="center"/>
          </w:tcPr>
          <w:p w14:paraId="176B4E13"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Numri i shkollave dhe institucioneve me sistem per ndarjen e mbeturinave</w:t>
            </w:r>
          </w:p>
        </w:tc>
        <w:tc>
          <w:tcPr>
            <w:tcW w:w="2520" w:type="dxa"/>
            <w:vAlign w:val="center"/>
          </w:tcPr>
          <w:p w14:paraId="0A9EFE08" w14:textId="28F2AD83"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Nuk ka system te ndarjes se mbeturinave ne sh</w:t>
            </w:r>
            <w:r w:rsidR="00E81105" w:rsidRPr="00041094">
              <w:rPr>
                <w:rFonts w:asciiTheme="minorHAnsi" w:hAnsiTheme="minorHAnsi" w:cstheme="minorHAnsi"/>
                <w:sz w:val="18"/>
                <w:szCs w:val="18"/>
                <w:lang w:val="sq-AL"/>
              </w:rPr>
              <w:t>kolla dhe institucionet e komunës</w:t>
            </w:r>
          </w:p>
        </w:tc>
        <w:tc>
          <w:tcPr>
            <w:tcW w:w="2070" w:type="dxa"/>
            <w:vAlign w:val="center"/>
          </w:tcPr>
          <w:p w14:paraId="10843C32"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20 objekte publike me sistem te ndarjes se mbeturinave </w:t>
            </w:r>
          </w:p>
        </w:tc>
        <w:tc>
          <w:tcPr>
            <w:tcW w:w="2404" w:type="dxa"/>
            <w:vAlign w:val="center"/>
          </w:tcPr>
          <w:p w14:paraId="3C0601FC" w14:textId="77777777" w:rsidR="003B3CD9"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E realizuar pjesersisht ne disa objekte</w:t>
            </w:r>
          </w:p>
        </w:tc>
        <w:tc>
          <w:tcPr>
            <w:tcW w:w="939" w:type="dxa"/>
            <w:vAlign w:val="center"/>
          </w:tcPr>
          <w:p w14:paraId="4D8706C0" w14:textId="77777777" w:rsidR="003B3CD9" w:rsidRPr="00041094" w:rsidRDefault="003B3CD9" w:rsidP="00EE0307">
            <w:pPr>
              <w:rPr>
                <w:rFonts w:asciiTheme="minorHAnsi" w:hAnsiTheme="minorHAnsi" w:cstheme="minorHAnsi"/>
                <w:sz w:val="18"/>
                <w:szCs w:val="18"/>
                <w:lang w:val="sq-AL"/>
              </w:rPr>
            </w:pPr>
          </w:p>
        </w:tc>
      </w:tr>
      <w:tr w:rsidR="00E75676" w:rsidRPr="00041094" w14:paraId="61DD2975" w14:textId="77777777" w:rsidTr="00E75676">
        <w:trPr>
          <w:trHeight w:val="361"/>
        </w:trPr>
        <w:tc>
          <w:tcPr>
            <w:tcW w:w="551" w:type="dxa"/>
            <w:vAlign w:val="center"/>
          </w:tcPr>
          <w:p w14:paraId="2DE97B91" w14:textId="77777777" w:rsidR="00052A36" w:rsidRPr="00041094" w:rsidRDefault="00052A3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O5</w:t>
            </w:r>
          </w:p>
        </w:tc>
        <w:tc>
          <w:tcPr>
            <w:tcW w:w="3517" w:type="dxa"/>
            <w:vAlign w:val="center"/>
          </w:tcPr>
          <w:p w14:paraId="713628FD" w14:textId="77777777" w:rsidR="00052A36"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Përcaktimi i lokacioneve për vendosjen e kontenjerëve për hedhjen e mbeturinave të ndara dhe të vecanta, përcaktimi i lokacionit për pranimin e mbeturinave të vëllimshme dhe kohës për mbledhjen e mbeturinave të vëllimshme.</w:t>
            </w:r>
          </w:p>
        </w:tc>
        <w:tc>
          <w:tcPr>
            <w:tcW w:w="1980" w:type="dxa"/>
            <w:vAlign w:val="center"/>
          </w:tcPr>
          <w:p w14:paraId="45CF5E68" w14:textId="77777777" w:rsidR="00052A36"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Numri i lokacioneve</w:t>
            </w:r>
            <w:r w:rsidR="00C765BC" w:rsidRPr="00041094">
              <w:rPr>
                <w:rFonts w:asciiTheme="minorHAnsi" w:hAnsiTheme="minorHAnsi" w:cstheme="minorHAnsi"/>
                <w:sz w:val="18"/>
                <w:szCs w:val="18"/>
                <w:lang w:val="sq-AL"/>
              </w:rPr>
              <w:t xml:space="preserve"> për pranimin e mbeturinave të vëllimshme</w:t>
            </w:r>
          </w:p>
        </w:tc>
        <w:tc>
          <w:tcPr>
            <w:tcW w:w="2520" w:type="dxa"/>
            <w:vAlign w:val="center"/>
          </w:tcPr>
          <w:p w14:paraId="3F659638" w14:textId="77777777" w:rsidR="00052A36" w:rsidRPr="00041094" w:rsidRDefault="00052A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Nuk ka </w:t>
            </w:r>
            <w:r w:rsidR="00C765BC" w:rsidRPr="00041094">
              <w:rPr>
                <w:rFonts w:asciiTheme="minorHAnsi" w:hAnsiTheme="minorHAnsi" w:cstheme="minorHAnsi"/>
                <w:sz w:val="18"/>
                <w:szCs w:val="18"/>
                <w:lang w:val="sq-AL"/>
              </w:rPr>
              <w:t>lokacione për pranimin e mbeturinave të vëllimshme</w:t>
            </w:r>
          </w:p>
        </w:tc>
        <w:tc>
          <w:tcPr>
            <w:tcW w:w="2070" w:type="dxa"/>
            <w:vAlign w:val="center"/>
          </w:tcPr>
          <w:p w14:paraId="3740C566" w14:textId="77777777" w:rsidR="00052A36"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w:t>
            </w:r>
            <w:r w:rsidR="00052A36" w:rsidRPr="00041094">
              <w:rPr>
                <w:rFonts w:asciiTheme="minorHAnsi" w:hAnsiTheme="minorHAnsi" w:cstheme="minorHAnsi"/>
                <w:sz w:val="18"/>
                <w:szCs w:val="18"/>
                <w:lang w:val="sq-AL"/>
              </w:rPr>
              <w:t xml:space="preserve">0 </w:t>
            </w:r>
            <w:r w:rsidRPr="00041094">
              <w:rPr>
                <w:rFonts w:asciiTheme="minorHAnsi" w:hAnsiTheme="minorHAnsi" w:cstheme="minorHAnsi"/>
                <w:sz w:val="18"/>
                <w:szCs w:val="18"/>
                <w:lang w:val="sq-AL"/>
              </w:rPr>
              <w:t>lokacione te percaktuara për pranimin e mbeturinave të vëllimshme</w:t>
            </w:r>
          </w:p>
        </w:tc>
        <w:tc>
          <w:tcPr>
            <w:tcW w:w="2404" w:type="dxa"/>
            <w:vAlign w:val="center"/>
          </w:tcPr>
          <w:p w14:paraId="4AE1B8D7" w14:textId="77777777" w:rsidR="00052A36"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Nuk eshte realizuar</w:t>
            </w:r>
          </w:p>
        </w:tc>
        <w:tc>
          <w:tcPr>
            <w:tcW w:w="939" w:type="dxa"/>
            <w:vAlign w:val="center"/>
          </w:tcPr>
          <w:p w14:paraId="507CE154" w14:textId="77777777" w:rsidR="00052A36" w:rsidRPr="00041094" w:rsidRDefault="00052A36" w:rsidP="00EE0307">
            <w:pPr>
              <w:rPr>
                <w:rFonts w:asciiTheme="minorHAnsi" w:hAnsiTheme="minorHAnsi" w:cstheme="minorHAnsi"/>
                <w:sz w:val="18"/>
                <w:szCs w:val="18"/>
                <w:lang w:val="sq-AL"/>
              </w:rPr>
            </w:pPr>
          </w:p>
        </w:tc>
      </w:tr>
      <w:tr w:rsidR="00E75676" w:rsidRPr="00041094" w14:paraId="3793A813" w14:textId="77777777" w:rsidTr="00E75676">
        <w:trPr>
          <w:trHeight w:val="361"/>
        </w:trPr>
        <w:tc>
          <w:tcPr>
            <w:tcW w:w="551" w:type="dxa"/>
            <w:vAlign w:val="center"/>
          </w:tcPr>
          <w:p w14:paraId="7C8C5474" w14:textId="77777777" w:rsidR="00C765BC" w:rsidRPr="00041094" w:rsidRDefault="00C765BC"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O6</w:t>
            </w:r>
          </w:p>
        </w:tc>
        <w:tc>
          <w:tcPr>
            <w:tcW w:w="3517" w:type="dxa"/>
            <w:vAlign w:val="center"/>
          </w:tcPr>
          <w:p w14:paraId="2E90D603"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Krijimi i sistemit lokal të kompostimit</w:t>
            </w:r>
          </w:p>
        </w:tc>
        <w:tc>
          <w:tcPr>
            <w:tcW w:w="1980" w:type="dxa"/>
            <w:vAlign w:val="center"/>
          </w:tcPr>
          <w:p w14:paraId="056EEBEA"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Numri i komposterve per kompostim familjare</w:t>
            </w:r>
          </w:p>
        </w:tc>
        <w:tc>
          <w:tcPr>
            <w:tcW w:w="2520" w:type="dxa"/>
            <w:vAlign w:val="center"/>
          </w:tcPr>
          <w:p w14:paraId="0B5D13AD"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Nuk ka komposterve per kompostim familjare</w:t>
            </w:r>
          </w:p>
        </w:tc>
        <w:tc>
          <w:tcPr>
            <w:tcW w:w="2070" w:type="dxa"/>
            <w:vAlign w:val="center"/>
          </w:tcPr>
          <w:p w14:paraId="0CC89903"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 shperndahen 1000 komposter per kompostim familjare</w:t>
            </w:r>
          </w:p>
        </w:tc>
        <w:tc>
          <w:tcPr>
            <w:tcW w:w="2404" w:type="dxa"/>
            <w:vAlign w:val="center"/>
          </w:tcPr>
          <w:p w14:paraId="06A2AE4F"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Në vitin 2020 është bërë furnizimi me komposter për 750 ekonomi familjare</w:t>
            </w:r>
          </w:p>
        </w:tc>
        <w:tc>
          <w:tcPr>
            <w:tcW w:w="939" w:type="dxa"/>
            <w:vAlign w:val="center"/>
          </w:tcPr>
          <w:p w14:paraId="2A05B23D" w14:textId="77777777" w:rsidR="00C765BC" w:rsidRPr="00041094" w:rsidRDefault="00C765BC" w:rsidP="00EE0307">
            <w:pPr>
              <w:rPr>
                <w:rFonts w:asciiTheme="minorHAnsi" w:hAnsiTheme="minorHAnsi" w:cstheme="minorHAnsi"/>
                <w:sz w:val="18"/>
                <w:szCs w:val="18"/>
                <w:lang w:val="sq-AL"/>
              </w:rPr>
            </w:pPr>
          </w:p>
        </w:tc>
      </w:tr>
      <w:tr w:rsidR="00E75676" w:rsidRPr="00041094" w14:paraId="664ABC1C" w14:textId="77777777" w:rsidTr="00E75676">
        <w:trPr>
          <w:trHeight w:val="361"/>
        </w:trPr>
        <w:tc>
          <w:tcPr>
            <w:tcW w:w="551" w:type="dxa"/>
            <w:vAlign w:val="center"/>
          </w:tcPr>
          <w:p w14:paraId="36A3B98B" w14:textId="77777777" w:rsidR="00C765BC" w:rsidRPr="00041094" w:rsidRDefault="00C765BC"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O7</w:t>
            </w:r>
          </w:p>
        </w:tc>
        <w:tc>
          <w:tcPr>
            <w:tcW w:w="3517" w:type="dxa"/>
            <w:vAlign w:val="center"/>
          </w:tcPr>
          <w:p w14:paraId="4211DEC4"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Grumbullim dhe transportim i vecantë i mbeturinave shtazore.</w:t>
            </w:r>
          </w:p>
        </w:tc>
        <w:tc>
          <w:tcPr>
            <w:tcW w:w="1980" w:type="dxa"/>
            <w:vAlign w:val="center"/>
          </w:tcPr>
          <w:p w14:paraId="429BD3CE"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Filllimi i procesit te  grumbullim dhe transportit te mbeturinave shtazore.</w:t>
            </w:r>
          </w:p>
        </w:tc>
        <w:tc>
          <w:tcPr>
            <w:tcW w:w="2520" w:type="dxa"/>
            <w:vAlign w:val="center"/>
          </w:tcPr>
          <w:p w14:paraId="6F194E10"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Komuna nuk ka kompani te kontraktuar per grumbullim dhe transportit te mbeturinave shtazore.</w:t>
            </w:r>
          </w:p>
        </w:tc>
        <w:tc>
          <w:tcPr>
            <w:tcW w:w="2070" w:type="dxa"/>
            <w:vAlign w:val="center"/>
          </w:tcPr>
          <w:p w14:paraId="38D4BFE9"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Kontraktimi i nje kompanie per grumbullim dhe transportit te mbeturinave shtazore.</w:t>
            </w:r>
          </w:p>
        </w:tc>
        <w:tc>
          <w:tcPr>
            <w:tcW w:w="2404" w:type="dxa"/>
            <w:vAlign w:val="center"/>
          </w:tcPr>
          <w:p w14:paraId="54D33079"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Komuna nuk ka arritur te kontraktoj nje kompanie per grumbullim dhe transportit te mbeturinave shtazore</w:t>
            </w:r>
          </w:p>
        </w:tc>
        <w:tc>
          <w:tcPr>
            <w:tcW w:w="939" w:type="dxa"/>
            <w:vAlign w:val="center"/>
          </w:tcPr>
          <w:p w14:paraId="44F78233" w14:textId="77777777" w:rsidR="00C765BC" w:rsidRPr="00041094" w:rsidRDefault="00C765BC" w:rsidP="00EE0307">
            <w:pPr>
              <w:rPr>
                <w:rFonts w:asciiTheme="minorHAnsi" w:hAnsiTheme="minorHAnsi" w:cstheme="minorHAnsi"/>
                <w:sz w:val="18"/>
                <w:szCs w:val="18"/>
                <w:lang w:val="sq-AL"/>
              </w:rPr>
            </w:pPr>
          </w:p>
        </w:tc>
      </w:tr>
      <w:tr w:rsidR="00E75676" w:rsidRPr="00041094" w14:paraId="0B6AE970" w14:textId="77777777" w:rsidTr="00E75676">
        <w:trPr>
          <w:trHeight w:val="361"/>
        </w:trPr>
        <w:tc>
          <w:tcPr>
            <w:tcW w:w="551" w:type="dxa"/>
            <w:vAlign w:val="center"/>
          </w:tcPr>
          <w:p w14:paraId="5C1F795A" w14:textId="77777777" w:rsidR="00C765BC" w:rsidRPr="00041094" w:rsidRDefault="00C765BC"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O8</w:t>
            </w:r>
          </w:p>
        </w:tc>
        <w:tc>
          <w:tcPr>
            <w:tcW w:w="3517" w:type="dxa"/>
            <w:vAlign w:val="center"/>
          </w:tcPr>
          <w:p w14:paraId="3E7F6336" w14:textId="18E6F676"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Ndarja e mbeturinave m</w:t>
            </w:r>
            <w:r w:rsidR="009E4B3D" w:rsidRPr="00041094">
              <w:rPr>
                <w:rFonts w:asciiTheme="minorHAnsi" w:hAnsiTheme="minorHAnsi" w:cstheme="minorHAnsi"/>
                <w:sz w:val="18"/>
                <w:szCs w:val="18"/>
                <w:lang w:val="sq-AL"/>
              </w:rPr>
              <w:t>edicinale nga mbeturinat e komunës</w:t>
            </w:r>
          </w:p>
        </w:tc>
        <w:tc>
          <w:tcPr>
            <w:tcW w:w="1980" w:type="dxa"/>
            <w:vAlign w:val="center"/>
          </w:tcPr>
          <w:p w14:paraId="380DEF93" w14:textId="6ECBC105"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Filllimi i procesit te  ndarjes se mbeturinave medicinale nga mbeturinat </w:t>
            </w:r>
            <w:r w:rsidR="009E4B3D" w:rsidRPr="00041094">
              <w:rPr>
                <w:rFonts w:asciiTheme="minorHAnsi" w:hAnsiTheme="minorHAnsi" w:cstheme="minorHAnsi"/>
                <w:sz w:val="18"/>
                <w:szCs w:val="18"/>
                <w:lang w:val="sq-AL"/>
              </w:rPr>
              <w:t>e komunës</w:t>
            </w:r>
          </w:p>
        </w:tc>
        <w:tc>
          <w:tcPr>
            <w:tcW w:w="2520" w:type="dxa"/>
            <w:vAlign w:val="center"/>
          </w:tcPr>
          <w:p w14:paraId="09ACB5E5" w14:textId="6CC183A9"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Komuna nuk ka sistem te ndarjes se mbeturinave medicinale nga mbeturinat </w:t>
            </w:r>
            <w:r w:rsidR="009E4B3D" w:rsidRPr="00041094">
              <w:rPr>
                <w:rFonts w:asciiTheme="minorHAnsi" w:hAnsiTheme="minorHAnsi" w:cstheme="minorHAnsi"/>
                <w:sz w:val="18"/>
                <w:szCs w:val="18"/>
                <w:lang w:val="sq-AL"/>
              </w:rPr>
              <w:t>e komunës</w:t>
            </w:r>
          </w:p>
        </w:tc>
        <w:tc>
          <w:tcPr>
            <w:tcW w:w="2070" w:type="dxa"/>
            <w:vAlign w:val="center"/>
          </w:tcPr>
          <w:p w14:paraId="41CABD5A" w14:textId="32A30B81"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Te funksionalizohet sistemi i ndarjes se mbeturinave medicinale nga mbeturinat </w:t>
            </w:r>
            <w:r w:rsidR="009E4B3D" w:rsidRPr="00041094">
              <w:rPr>
                <w:rFonts w:asciiTheme="minorHAnsi" w:hAnsiTheme="minorHAnsi" w:cstheme="minorHAnsi"/>
                <w:sz w:val="18"/>
                <w:szCs w:val="18"/>
                <w:lang w:val="sq-AL"/>
              </w:rPr>
              <w:t>e komunës</w:t>
            </w:r>
          </w:p>
        </w:tc>
        <w:tc>
          <w:tcPr>
            <w:tcW w:w="2404" w:type="dxa"/>
            <w:vAlign w:val="center"/>
          </w:tcPr>
          <w:p w14:paraId="19CEF127" w14:textId="1A5B41B4"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Komuna nuk ka arritur te funksionalizoj sistemin e ndarjes se mbeturinave medicinale nga mbeturinat </w:t>
            </w:r>
            <w:r w:rsidR="009E4B3D" w:rsidRPr="00041094">
              <w:rPr>
                <w:rFonts w:asciiTheme="minorHAnsi" w:hAnsiTheme="minorHAnsi" w:cstheme="minorHAnsi"/>
                <w:sz w:val="18"/>
                <w:szCs w:val="18"/>
                <w:lang w:val="sq-AL"/>
              </w:rPr>
              <w:t>e komunës</w:t>
            </w:r>
          </w:p>
        </w:tc>
        <w:tc>
          <w:tcPr>
            <w:tcW w:w="939" w:type="dxa"/>
            <w:vAlign w:val="center"/>
          </w:tcPr>
          <w:p w14:paraId="33061546" w14:textId="77777777" w:rsidR="00C765BC" w:rsidRPr="00041094" w:rsidRDefault="00C765BC" w:rsidP="00EE0307">
            <w:pPr>
              <w:rPr>
                <w:rFonts w:asciiTheme="minorHAnsi" w:hAnsiTheme="minorHAnsi" w:cstheme="minorHAnsi"/>
                <w:sz w:val="18"/>
                <w:szCs w:val="18"/>
                <w:lang w:val="sq-AL"/>
              </w:rPr>
            </w:pPr>
          </w:p>
        </w:tc>
      </w:tr>
      <w:tr w:rsidR="00E75676" w:rsidRPr="00041094" w14:paraId="22811DF2" w14:textId="77777777" w:rsidTr="00E75676">
        <w:trPr>
          <w:trHeight w:val="361"/>
        </w:trPr>
        <w:tc>
          <w:tcPr>
            <w:tcW w:w="551" w:type="dxa"/>
            <w:vAlign w:val="center"/>
          </w:tcPr>
          <w:p w14:paraId="1F8A1A59" w14:textId="77777777" w:rsidR="00C765BC" w:rsidRPr="00041094" w:rsidRDefault="00C765BC"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lastRenderedPageBreak/>
              <w:t>O9</w:t>
            </w:r>
          </w:p>
        </w:tc>
        <w:tc>
          <w:tcPr>
            <w:tcW w:w="3517" w:type="dxa"/>
            <w:vAlign w:val="center"/>
          </w:tcPr>
          <w:p w14:paraId="102185B4"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Identifikimi i lokacionit për ndërtimin e qendrës grumbulluese për mbeturinat nga ndërtimi.</w:t>
            </w:r>
          </w:p>
        </w:tc>
        <w:tc>
          <w:tcPr>
            <w:tcW w:w="1980" w:type="dxa"/>
            <w:vAlign w:val="center"/>
          </w:tcPr>
          <w:p w14:paraId="7112F4CC"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Lokacioni për ndërtimin e qendrës grumbulluese për mbeturinat nga ndërtimi i pecaktuar</w:t>
            </w:r>
          </w:p>
        </w:tc>
        <w:tc>
          <w:tcPr>
            <w:tcW w:w="2520" w:type="dxa"/>
            <w:vAlign w:val="center"/>
          </w:tcPr>
          <w:p w14:paraId="7F462EF7"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Komuna nuk ka pas te percaktuar nje lokacion për ndërtimin e qendrës grumbulluese për mbeturinat nga ndërtimi i pecaktuar</w:t>
            </w:r>
          </w:p>
        </w:tc>
        <w:tc>
          <w:tcPr>
            <w:tcW w:w="2070" w:type="dxa"/>
            <w:vAlign w:val="center"/>
          </w:tcPr>
          <w:p w14:paraId="4284B97C"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Funksionalizimi i qendrës grumbulluese për mbeturinat nga ndërtimi në kontratë me kompani private</w:t>
            </w:r>
          </w:p>
        </w:tc>
        <w:tc>
          <w:tcPr>
            <w:tcW w:w="2404" w:type="dxa"/>
            <w:vAlign w:val="center"/>
          </w:tcPr>
          <w:p w14:paraId="78CC9858" w14:textId="77777777" w:rsidR="00C765BC" w:rsidRPr="00041094" w:rsidRDefault="00C765BC"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Eshte percaktu lokacionii per hedhjen e mbetutinave te ndertimit.  Qendra është funksionale nga viti 2019</w:t>
            </w:r>
          </w:p>
        </w:tc>
        <w:tc>
          <w:tcPr>
            <w:tcW w:w="939" w:type="dxa"/>
            <w:vAlign w:val="center"/>
          </w:tcPr>
          <w:p w14:paraId="5BFD610D" w14:textId="77777777" w:rsidR="00C765BC" w:rsidRPr="00041094" w:rsidRDefault="00C765BC" w:rsidP="00EE0307">
            <w:pPr>
              <w:rPr>
                <w:rFonts w:asciiTheme="minorHAnsi" w:hAnsiTheme="minorHAnsi" w:cstheme="minorHAnsi"/>
                <w:sz w:val="18"/>
                <w:szCs w:val="18"/>
                <w:lang w:val="sq-AL"/>
              </w:rPr>
            </w:pPr>
          </w:p>
        </w:tc>
      </w:tr>
      <w:tr w:rsidR="00E75676" w:rsidRPr="00041094" w14:paraId="2A53C133" w14:textId="77777777" w:rsidTr="00E75676">
        <w:trPr>
          <w:trHeight w:val="361"/>
        </w:trPr>
        <w:tc>
          <w:tcPr>
            <w:tcW w:w="551" w:type="dxa"/>
            <w:vAlign w:val="center"/>
          </w:tcPr>
          <w:p w14:paraId="4E6687CF" w14:textId="77777777" w:rsidR="009D42C6" w:rsidRPr="00041094" w:rsidRDefault="009D42C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010</w:t>
            </w:r>
          </w:p>
        </w:tc>
        <w:tc>
          <w:tcPr>
            <w:tcW w:w="3517" w:type="dxa"/>
            <w:vAlign w:val="center"/>
          </w:tcPr>
          <w:p w14:paraId="4E74E132"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Reformat administrative</w:t>
            </w:r>
          </w:p>
        </w:tc>
        <w:tc>
          <w:tcPr>
            <w:tcW w:w="1980" w:type="dxa"/>
            <w:vAlign w:val="center"/>
          </w:tcPr>
          <w:p w14:paraId="74F02290"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Rregullorja për menaxhimin e mbeturinave e miratuar nga kuvendi i komunës</w:t>
            </w:r>
          </w:p>
        </w:tc>
        <w:tc>
          <w:tcPr>
            <w:tcW w:w="2520" w:type="dxa"/>
            <w:vAlign w:val="center"/>
          </w:tcPr>
          <w:p w14:paraId="3B6AE1A1"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Veprimet e marra duke u bazuar ne rregulloren per menaxhimin e mbetrinave</w:t>
            </w:r>
          </w:p>
        </w:tc>
        <w:tc>
          <w:tcPr>
            <w:tcW w:w="2070" w:type="dxa"/>
            <w:vAlign w:val="center"/>
          </w:tcPr>
          <w:p w14:paraId="0E5EA5F3"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Zbatimin e rregullores Menaxhimn e mbeturinave</w:t>
            </w:r>
          </w:p>
        </w:tc>
        <w:tc>
          <w:tcPr>
            <w:tcW w:w="2404" w:type="dxa"/>
            <w:vAlign w:val="center"/>
          </w:tcPr>
          <w:p w14:paraId="60110130"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Rregullorja per menaxhimin e mbeturinave eshte miratuar dhe zbatuar</w:t>
            </w:r>
          </w:p>
        </w:tc>
        <w:tc>
          <w:tcPr>
            <w:tcW w:w="939" w:type="dxa"/>
            <w:vAlign w:val="center"/>
          </w:tcPr>
          <w:p w14:paraId="07678B32" w14:textId="77777777" w:rsidR="009D42C6" w:rsidRPr="00041094" w:rsidRDefault="009D42C6" w:rsidP="00EE0307">
            <w:pPr>
              <w:rPr>
                <w:rFonts w:asciiTheme="minorHAnsi" w:hAnsiTheme="minorHAnsi" w:cstheme="minorHAnsi"/>
                <w:sz w:val="18"/>
                <w:szCs w:val="18"/>
                <w:lang w:val="sq-AL"/>
              </w:rPr>
            </w:pPr>
          </w:p>
        </w:tc>
      </w:tr>
      <w:tr w:rsidR="00E75676" w:rsidRPr="00041094" w14:paraId="76ED9CE2" w14:textId="77777777" w:rsidTr="00E75676">
        <w:trPr>
          <w:trHeight w:val="361"/>
        </w:trPr>
        <w:tc>
          <w:tcPr>
            <w:tcW w:w="551" w:type="dxa"/>
            <w:vAlign w:val="center"/>
          </w:tcPr>
          <w:p w14:paraId="6A2798AB" w14:textId="77777777" w:rsidR="009D42C6" w:rsidRPr="00041094" w:rsidRDefault="009D42C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011</w:t>
            </w:r>
          </w:p>
        </w:tc>
        <w:tc>
          <w:tcPr>
            <w:tcW w:w="3517" w:type="dxa"/>
            <w:vAlign w:val="center"/>
          </w:tcPr>
          <w:p w14:paraId="0C18BB7B"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Zhvillimi i kampanjës për vetëdijësim dhe informim rreth efekteve pozitive dhe negative të mbeturinave, rreth orarit dhe rregullave të grumbullimit dhe hedhjes së mbeturinave</w:t>
            </w:r>
          </w:p>
        </w:tc>
        <w:tc>
          <w:tcPr>
            <w:tcW w:w="1980" w:type="dxa"/>
            <w:vAlign w:val="center"/>
          </w:tcPr>
          <w:p w14:paraId="2BDD0B9E"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Numri i aktiviteteve dhe materialeve vetedijesur </w:t>
            </w:r>
          </w:p>
        </w:tc>
        <w:tc>
          <w:tcPr>
            <w:tcW w:w="2520" w:type="dxa"/>
            <w:vAlign w:val="center"/>
          </w:tcPr>
          <w:p w14:paraId="5A136D23"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Vetedija dhe informimi I qytetareve per menaxhimin e mbeturinave jo e mire</w:t>
            </w:r>
          </w:p>
        </w:tc>
        <w:tc>
          <w:tcPr>
            <w:tcW w:w="2070" w:type="dxa"/>
            <w:vAlign w:val="center"/>
          </w:tcPr>
          <w:p w14:paraId="364EAF28" w14:textId="77777777" w:rsidR="009D42C6" w:rsidRPr="00041094" w:rsidRDefault="009D42C6" w:rsidP="00EE0307">
            <w:pPr>
              <w:rPr>
                <w:rFonts w:asciiTheme="minorHAnsi" w:hAnsiTheme="minorHAnsi" w:cstheme="minorHAnsi"/>
                <w:sz w:val="18"/>
                <w:szCs w:val="18"/>
                <w:lang w:val="sq-AL" w:eastAsia="ja-JP"/>
              </w:rPr>
            </w:pPr>
            <w:r w:rsidRPr="00041094">
              <w:rPr>
                <w:rFonts w:asciiTheme="minorHAnsi" w:hAnsiTheme="minorHAnsi" w:cstheme="minorHAnsi"/>
                <w:sz w:val="18"/>
                <w:szCs w:val="18"/>
                <w:lang w:val="sq-AL"/>
              </w:rPr>
              <w:t>Shpërndarja e fletushkave vetëdijsuese dhe duke aplikuar gjoba për ndotësit</w:t>
            </w:r>
          </w:p>
        </w:tc>
        <w:tc>
          <w:tcPr>
            <w:tcW w:w="2404" w:type="dxa"/>
            <w:vAlign w:val="center"/>
          </w:tcPr>
          <w:p w14:paraId="03A26A66" w14:textId="77777777" w:rsidR="009D42C6" w:rsidRPr="00041094" w:rsidRDefault="009D42C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Eshte ralizuar pjeserisht permes disa fushatave ne shkolla dhe aksioneve te pastrimit.</w:t>
            </w:r>
          </w:p>
        </w:tc>
        <w:tc>
          <w:tcPr>
            <w:tcW w:w="939" w:type="dxa"/>
            <w:vAlign w:val="center"/>
          </w:tcPr>
          <w:p w14:paraId="08D88EDE" w14:textId="77777777" w:rsidR="009D42C6" w:rsidRPr="00041094" w:rsidRDefault="009D42C6" w:rsidP="00EE0307">
            <w:pPr>
              <w:rPr>
                <w:rFonts w:asciiTheme="minorHAnsi" w:hAnsiTheme="minorHAnsi" w:cstheme="minorHAnsi"/>
                <w:sz w:val="18"/>
                <w:szCs w:val="18"/>
                <w:lang w:val="sq-AL"/>
              </w:rPr>
            </w:pPr>
          </w:p>
        </w:tc>
      </w:tr>
    </w:tbl>
    <w:p w14:paraId="14A879D3" w14:textId="77777777" w:rsidR="00270E0B" w:rsidRPr="00041094" w:rsidRDefault="00270E0B" w:rsidP="00EE0307">
      <w:pPr>
        <w:pStyle w:val="Heading2"/>
        <w:numPr>
          <w:ilvl w:val="0"/>
          <w:numId w:val="0"/>
        </w:numPr>
        <w:rPr>
          <w:lang w:val="sq-AL"/>
        </w:rPr>
        <w:sectPr w:rsidR="00270E0B" w:rsidRPr="00041094" w:rsidSect="009338A8">
          <w:pgSz w:w="16817" w:h="11901" w:orient="landscape"/>
          <w:pgMar w:top="1440" w:right="1440" w:bottom="1440" w:left="1440" w:header="720" w:footer="720" w:gutter="0"/>
          <w:cols w:space="720"/>
          <w:docGrid w:linePitch="360"/>
        </w:sectPr>
      </w:pPr>
    </w:p>
    <w:p w14:paraId="1E564089" w14:textId="77777777" w:rsidR="00EE7777" w:rsidRPr="00041094" w:rsidRDefault="00EE7777" w:rsidP="00EE0307">
      <w:pPr>
        <w:pStyle w:val="Heading2"/>
        <w:rPr>
          <w:lang w:val="sq-AL"/>
        </w:rPr>
      </w:pPr>
      <w:bookmarkStart w:id="70" w:name="_Toc120486898"/>
      <w:bookmarkStart w:id="71" w:name="_Toc120487376"/>
      <w:r w:rsidRPr="00041094">
        <w:rPr>
          <w:lang w:val="sq-AL"/>
        </w:rPr>
        <w:lastRenderedPageBreak/>
        <w:t>Performance e sh</w:t>
      </w:r>
      <w:r w:rsidR="00546051" w:rsidRPr="00041094">
        <w:rPr>
          <w:lang w:val="sq-AL"/>
        </w:rPr>
        <w:t>ë</w:t>
      </w:r>
      <w:r w:rsidRPr="00041094">
        <w:rPr>
          <w:lang w:val="sq-AL"/>
        </w:rPr>
        <w:t>rbimit</w:t>
      </w:r>
      <w:bookmarkEnd w:id="67"/>
      <w:bookmarkEnd w:id="68"/>
      <w:bookmarkEnd w:id="70"/>
      <w:bookmarkEnd w:id="71"/>
    </w:p>
    <w:p w14:paraId="6DF69A0A" w14:textId="77777777" w:rsidR="002E47A6" w:rsidRPr="00041094" w:rsidRDefault="005A5D2C" w:rsidP="00EE0307">
      <w:pPr>
        <w:spacing w:before="120" w:after="120"/>
        <w:rPr>
          <w:rFonts w:asciiTheme="minorHAnsi" w:hAnsiTheme="minorHAnsi" w:cstheme="minorHAnsi"/>
          <w:color w:val="7030A0"/>
          <w:u w:val="single"/>
          <w:lang w:val="sq-AL"/>
        </w:rPr>
      </w:pPr>
      <w:r w:rsidRPr="00041094">
        <w:rPr>
          <w:rFonts w:asciiTheme="minorHAnsi" w:hAnsiTheme="minorHAnsi" w:cstheme="minorHAnsi"/>
          <w:color w:val="7030A0"/>
          <w:u w:val="single"/>
          <w:lang w:val="sq-AL"/>
        </w:rPr>
        <w:t>Efikasiteti i s</w:t>
      </w:r>
      <w:r w:rsidR="002E47A6" w:rsidRPr="00041094">
        <w:rPr>
          <w:rFonts w:asciiTheme="minorHAnsi" w:hAnsiTheme="minorHAnsi" w:cstheme="minorHAnsi"/>
          <w:color w:val="7030A0"/>
          <w:u w:val="single"/>
          <w:lang w:val="sq-AL"/>
        </w:rPr>
        <w:t>tafi</w:t>
      </w:r>
      <w:r w:rsidRPr="00041094">
        <w:rPr>
          <w:rFonts w:asciiTheme="minorHAnsi" w:hAnsiTheme="minorHAnsi" w:cstheme="minorHAnsi"/>
          <w:color w:val="7030A0"/>
          <w:u w:val="single"/>
          <w:lang w:val="sq-AL"/>
        </w:rPr>
        <w:t>t t</w:t>
      </w:r>
      <w:r w:rsidR="00102A76" w:rsidRPr="00041094">
        <w:rPr>
          <w:rFonts w:asciiTheme="minorHAnsi" w:hAnsiTheme="minorHAnsi" w:cstheme="minorHAnsi"/>
          <w:color w:val="7030A0"/>
          <w:u w:val="single"/>
          <w:lang w:val="sq-AL"/>
        </w:rPr>
        <w:t>ë</w:t>
      </w:r>
      <w:r w:rsidR="002E47A6" w:rsidRPr="00041094">
        <w:rPr>
          <w:rFonts w:asciiTheme="minorHAnsi" w:hAnsiTheme="minorHAnsi" w:cstheme="minorHAnsi"/>
          <w:color w:val="7030A0"/>
          <w:u w:val="single"/>
          <w:lang w:val="sq-AL"/>
        </w:rPr>
        <w:t xml:space="preserve"> ofruesit t</w:t>
      </w:r>
      <w:r w:rsidR="00546051" w:rsidRPr="00041094">
        <w:rPr>
          <w:rFonts w:asciiTheme="minorHAnsi" w:hAnsiTheme="minorHAnsi" w:cstheme="minorHAnsi"/>
          <w:color w:val="7030A0"/>
          <w:u w:val="single"/>
          <w:lang w:val="sq-AL"/>
        </w:rPr>
        <w:t>ë</w:t>
      </w:r>
      <w:r w:rsidR="002E47A6" w:rsidRPr="00041094">
        <w:rPr>
          <w:rFonts w:asciiTheme="minorHAnsi" w:hAnsiTheme="minorHAnsi" w:cstheme="minorHAnsi"/>
          <w:color w:val="7030A0"/>
          <w:u w:val="single"/>
          <w:lang w:val="sq-AL"/>
        </w:rPr>
        <w:t xml:space="preserve"> sh</w:t>
      </w:r>
      <w:r w:rsidR="00546051" w:rsidRPr="00041094">
        <w:rPr>
          <w:rFonts w:asciiTheme="minorHAnsi" w:hAnsiTheme="minorHAnsi" w:cstheme="minorHAnsi"/>
          <w:color w:val="7030A0"/>
          <w:u w:val="single"/>
          <w:lang w:val="sq-AL"/>
        </w:rPr>
        <w:t>ë</w:t>
      </w:r>
      <w:r w:rsidR="002E47A6" w:rsidRPr="00041094">
        <w:rPr>
          <w:rFonts w:asciiTheme="minorHAnsi" w:hAnsiTheme="minorHAnsi" w:cstheme="minorHAnsi"/>
          <w:color w:val="7030A0"/>
          <w:u w:val="single"/>
          <w:lang w:val="sq-AL"/>
        </w:rPr>
        <w:t>rbimeve</w:t>
      </w:r>
      <w:r w:rsidR="001C477C" w:rsidRPr="00041094">
        <w:rPr>
          <w:rFonts w:asciiTheme="minorHAnsi" w:hAnsiTheme="minorHAnsi" w:cstheme="minorHAnsi"/>
          <w:color w:val="7030A0"/>
          <w:u w:val="single"/>
          <w:lang w:val="sq-AL"/>
        </w:rPr>
        <w:t>:</w:t>
      </w:r>
    </w:p>
    <w:p w14:paraId="73CFD728" w14:textId="77777777" w:rsidR="00231282" w:rsidRPr="00041094" w:rsidRDefault="001C2599" w:rsidP="00D7249D">
      <w:pPr>
        <w:spacing w:before="120" w:after="120" w:line="276" w:lineRule="auto"/>
        <w:jc w:val="both"/>
        <w:rPr>
          <w:rFonts w:asciiTheme="minorHAnsi" w:hAnsiTheme="minorHAnsi" w:cstheme="minorHAnsi"/>
          <w:lang w:val="sq-AL"/>
        </w:rPr>
      </w:pPr>
      <w:r w:rsidRPr="00041094">
        <w:rPr>
          <w:rFonts w:asciiTheme="minorHAnsi" w:hAnsiTheme="minorHAnsi" w:cstheme="minorHAnsi"/>
          <w:lang w:val="sq-AL"/>
        </w:rPr>
        <w:t xml:space="preserve">Stafi </w:t>
      </w:r>
      <w:r w:rsidR="00C34131" w:rsidRPr="00041094">
        <w:rPr>
          <w:rFonts w:asciiTheme="minorHAnsi" w:hAnsiTheme="minorHAnsi" w:cstheme="minorHAnsi"/>
          <w:lang w:val="sq-AL"/>
        </w:rPr>
        <w:t>i</w:t>
      </w:r>
      <w:r w:rsidRPr="00041094">
        <w:rPr>
          <w:rFonts w:asciiTheme="minorHAnsi" w:hAnsiTheme="minorHAnsi" w:cstheme="minorHAnsi"/>
          <w:lang w:val="sq-AL"/>
        </w:rPr>
        <w:t xml:space="preserve"> angazhuar n</w:t>
      </w:r>
      <w:r w:rsidR="00102A76" w:rsidRPr="00041094">
        <w:rPr>
          <w:rFonts w:asciiTheme="minorHAnsi" w:hAnsiTheme="minorHAnsi" w:cstheme="minorHAnsi"/>
          <w:lang w:val="sq-AL"/>
        </w:rPr>
        <w:t>ë</w:t>
      </w:r>
      <w:r w:rsidR="00375B88" w:rsidRPr="00041094">
        <w:rPr>
          <w:rFonts w:asciiTheme="minorHAnsi" w:hAnsiTheme="minorHAnsi" w:cstheme="minorHAnsi"/>
          <w:lang w:val="sq-AL"/>
        </w:rPr>
        <w:t xml:space="preserve"> </w:t>
      </w:r>
      <w:r w:rsidR="00C34131" w:rsidRPr="00041094">
        <w:rPr>
          <w:rFonts w:asciiTheme="minorHAnsi" w:hAnsiTheme="minorHAnsi" w:cstheme="minorHAnsi"/>
          <w:lang w:val="sq-AL"/>
        </w:rPr>
        <w:t>ofrimin e sh</w:t>
      </w:r>
      <w:r w:rsidR="00AD369A" w:rsidRPr="00041094">
        <w:rPr>
          <w:rFonts w:asciiTheme="minorHAnsi" w:hAnsiTheme="minorHAnsi" w:cstheme="minorHAnsi"/>
          <w:lang w:val="sq-AL"/>
        </w:rPr>
        <w:t>ë</w:t>
      </w:r>
      <w:r w:rsidR="00C34131" w:rsidRPr="00041094">
        <w:rPr>
          <w:rFonts w:asciiTheme="minorHAnsi" w:hAnsiTheme="minorHAnsi" w:cstheme="minorHAnsi"/>
          <w:lang w:val="sq-AL"/>
        </w:rPr>
        <w:t>rbimeve</w:t>
      </w:r>
      <w:r w:rsidRPr="00041094">
        <w:rPr>
          <w:rFonts w:asciiTheme="minorHAnsi" w:hAnsiTheme="minorHAnsi" w:cstheme="minorHAnsi"/>
          <w:lang w:val="sq-AL"/>
        </w:rPr>
        <w:t xml:space="preserve"> </w:t>
      </w:r>
      <w:r w:rsidR="009D1FB9" w:rsidRPr="00041094">
        <w:rPr>
          <w:rFonts w:asciiTheme="minorHAnsi" w:hAnsiTheme="minorHAnsi" w:cstheme="minorHAnsi"/>
          <w:lang w:val="sq-AL"/>
        </w:rPr>
        <w:t>të menaxhimit të</w:t>
      </w:r>
      <w:r w:rsidR="00375B88" w:rsidRPr="00041094">
        <w:rPr>
          <w:rFonts w:asciiTheme="minorHAnsi" w:hAnsiTheme="minorHAnsi" w:cstheme="minorHAnsi"/>
          <w:lang w:val="sq-AL"/>
        </w:rPr>
        <w:t xml:space="preserve"> mbeturinave n</w:t>
      </w:r>
      <w:r w:rsidR="009D1FB9" w:rsidRPr="00041094">
        <w:rPr>
          <w:rFonts w:asciiTheme="minorHAnsi" w:hAnsiTheme="minorHAnsi" w:cstheme="minorHAnsi"/>
          <w:lang w:val="sq-AL"/>
        </w:rPr>
        <w:t>ë</w:t>
      </w:r>
      <w:r w:rsidR="00375B88" w:rsidRPr="00041094">
        <w:rPr>
          <w:rFonts w:asciiTheme="minorHAnsi" w:hAnsiTheme="minorHAnsi" w:cstheme="minorHAnsi"/>
          <w:lang w:val="sq-AL"/>
        </w:rPr>
        <w:t xml:space="preserve"> </w:t>
      </w:r>
      <w:r w:rsidR="00E02DA4" w:rsidRPr="00041094">
        <w:rPr>
          <w:rFonts w:asciiTheme="minorHAnsi" w:hAnsiTheme="minorHAnsi" w:cstheme="minorHAnsi"/>
          <w:lang w:val="sq-AL"/>
        </w:rPr>
        <w:t>Ferizajt</w:t>
      </w:r>
      <w:r w:rsidR="00375B88" w:rsidRPr="00041094">
        <w:rPr>
          <w:rFonts w:asciiTheme="minorHAnsi" w:hAnsiTheme="minorHAnsi" w:cstheme="minorHAnsi"/>
          <w:lang w:val="sq-AL"/>
        </w:rPr>
        <w:t xml:space="preserve">, </w:t>
      </w:r>
      <w:r w:rsidR="00E02DA4" w:rsidRPr="00041094">
        <w:rPr>
          <w:rFonts w:asciiTheme="minorHAnsi" w:hAnsiTheme="minorHAnsi" w:cstheme="minorHAnsi"/>
          <w:lang w:val="sq-AL"/>
        </w:rPr>
        <w:t>përbehët nga 176</w:t>
      </w:r>
      <w:r w:rsidR="009D1FB9" w:rsidRPr="00041094">
        <w:rPr>
          <w:rFonts w:asciiTheme="minorHAnsi" w:hAnsiTheme="minorHAnsi" w:cstheme="minorHAnsi"/>
          <w:lang w:val="sq-AL"/>
        </w:rPr>
        <w:t xml:space="preserve"> veta dhe </w:t>
      </w:r>
      <w:r w:rsidRPr="00041094">
        <w:rPr>
          <w:rFonts w:asciiTheme="minorHAnsi" w:hAnsiTheme="minorHAnsi" w:cstheme="minorHAnsi"/>
          <w:lang w:val="sq-AL"/>
        </w:rPr>
        <w:t>p</w:t>
      </w:r>
      <w:r w:rsidR="00102A76" w:rsidRPr="00041094">
        <w:rPr>
          <w:rFonts w:asciiTheme="minorHAnsi" w:hAnsiTheme="minorHAnsi" w:cstheme="minorHAnsi"/>
          <w:lang w:val="sq-AL"/>
        </w:rPr>
        <w:t>ë</w:t>
      </w:r>
      <w:r w:rsidRPr="00041094">
        <w:rPr>
          <w:rFonts w:asciiTheme="minorHAnsi" w:hAnsiTheme="minorHAnsi" w:cstheme="minorHAnsi"/>
          <w:lang w:val="sq-AL"/>
        </w:rPr>
        <w:t xml:space="preserve">rfshin stafin direkt </w:t>
      </w:r>
      <w:r w:rsidR="00042BE6" w:rsidRPr="00041094">
        <w:rPr>
          <w:rFonts w:asciiTheme="minorHAnsi" w:hAnsiTheme="minorHAnsi" w:cstheme="minorHAnsi"/>
          <w:lang w:val="sq-AL"/>
        </w:rPr>
        <w:t>të</w:t>
      </w:r>
      <w:r w:rsidR="00C34131" w:rsidRPr="00041094">
        <w:rPr>
          <w:rFonts w:asciiTheme="minorHAnsi" w:hAnsiTheme="minorHAnsi" w:cstheme="minorHAnsi"/>
          <w:lang w:val="sq-AL"/>
        </w:rPr>
        <w:t xml:space="preserve"> angazhuar</w:t>
      </w:r>
      <w:r w:rsidRPr="00041094">
        <w:rPr>
          <w:rFonts w:asciiTheme="minorHAnsi" w:hAnsiTheme="minorHAnsi" w:cstheme="minorHAnsi"/>
          <w:lang w:val="sq-AL"/>
        </w:rPr>
        <w:t xml:space="preserve"> n</w:t>
      </w:r>
      <w:r w:rsidR="00102A76" w:rsidRPr="00041094">
        <w:rPr>
          <w:rFonts w:asciiTheme="minorHAnsi" w:hAnsiTheme="minorHAnsi" w:cstheme="minorHAnsi"/>
          <w:lang w:val="sq-AL"/>
        </w:rPr>
        <w:t>ë</w:t>
      </w:r>
      <w:r w:rsidRPr="00041094">
        <w:rPr>
          <w:rFonts w:asciiTheme="minorHAnsi" w:hAnsiTheme="minorHAnsi" w:cstheme="minorHAnsi"/>
          <w:lang w:val="sq-AL"/>
        </w:rPr>
        <w:t xml:space="preserve"> operime si dhe stafin indirekt dhe administrativ t</w:t>
      </w:r>
      <w:r w:rsidR="00102A76" w:rsidRPr="00041094">
        <w:rPr>
          <w:rFonts w:asciiTheme="minorHAnsi" w:hAnsiTheme="minorHAnsi" w:cstheme="minorHAnsi"/>
          <w:lang w:val="sq-AL"/>
        </w:rPr>
        <w:t>ë</w:t>
      </w:r>
      <w:r w:rsidRPr="00041094">
        <w:rPr>
          <w:rFonts w:asciiTheme="minorHAnsi" w:hAnsiTheme="minorHAnsi" w:cstheme="minorHAnsi"/>
          <w:lang w:val="sq-AL"/>
        </w:rPr>
        <w:t xml:space="preserve"> cil</w:t>
      </w:r>
      <w:r w:rsidR="00102A76" w:rsidRPr="00041094">
        <w:rPr>
          <w:rFonts w:asciiTheme="minorHAnsi" w:hAnsiTheme="minorHAnsi" w:cstheme="minorHAnsi"/>
          <w:lang w:val="sq-AL"/>
        </w:rPr>
        <w:t>ë</w:t>
      </w:r>
      <w:r w:rsidRPr="00041094">
        <w:rPr>
          <w:rFonts w:asciiTheme="minorHAnsi" w:hAnsiTheme="minorHAnsi" w:cstheme="minorHAnsi"/>
          <w:lang w:val="sq-AL"/>
        </w:rPr>
        <w:t>t i mb</w:t>
      </w:r>
      <w:r w:rsidR="00102A76" w:rsidRPr="00041094">
        <w:rPr>
          <w:rFonts w:asciiTheme="minorHAnsi" w:hAnsiTheme="minorHAnsi" w:cstheme="minorHAnsi"/>
          <w:lang w:val="sq-AL"/>
        </w:rPr>
        <w:t>ë</w:t>
      </w:r>
      <w:r w:rsidRPr="00041094">
        <w:rPr>
          <w:rFonts w:asciiTheme="minorHAnsi" w:hAnsiTheme="minorHAnsi" w:cstheme="minorHAnsi"/>
          <w:lang w:val="sq-AL"/>
        </w:rPr>
        <w:t>shtesin ofrimin e sh</w:t>
      </w:r>
      <w:r w:rsidR="00102A76" w:rsidRPr="00041094">
        <w:rPr>
          <w:rFonts w:asciiTheme="minorHAnsi" w:hAnsiTheme="minorHAnsi" w:cstheme="minorHAnsi"/>
          <w:lang w:val="sq-AL"/>
        </w:rPr>
        <w:t>ë</w:t>
      </w:r>
      <w:r w:rsidRPr="00041094">
        <w:rPr>
          <w:rFonts w:asciiTheme="minorHAnsi" w:hAnsiTheme="minorHAnsi" w:cstheme="minorHAnsi"/>
          <w:lang w:val="sq-AL"/>
        </w:rPr>
        <w:t>rbimit t</w:t>
      </w:r>
      <w:r w:rsidR="00102A76" w:rsidRPr="00041094">
        <w:rPr>
          <w:rFonts w:asciiTheme="minorHAnsi" w:hAnsiTheme="minorHAnsi" w:cstheme="minorHAnsi"/>
          <w:lang w:val="sq-AL"/>
        </w:rPr>
        <w:t>ë</w:t>
      </w:r>
      <w:r w:rsidR="009D1FB9" w:rsidRPr="00041094">
        <w:rPr>
          <w:rFonts w:asciiTheme="minorHAnsi" w:hAnsiTheme="minorHAnsi" w:cstheme="minorHAnsi"/>
          <w:lang w:val="sq-AL"/>
        </w:rPr>
        <w:t xml:space="preserve"> menaxhimit të mbeturinave</w:t>
      </w:r>
      <w:r w:rsidRPr="00041094">
        <w:rPr>
          <w:rFonts w:asciiTheme="minorHAnsi" w:hAnsiTheme="minorHAnsi" w:cstheme="minorHAnsi"/>
          <w:lang w:val="sq-AL"/>
        </w:rPr>
        <w:t xml:space="preserve">. </w:t>
      </w:r>
      <w:r w:rsidR="009D1FB9" w:rsidRPr="00041094">
        <w:rPr>
          <w:rFonts w:asciiTheme="minorHAnsi" w:hAnsiTheme="minorHAnsi" w:cstheme="minorHAnsi"/>
          <w:lang w:val="sq-AL"/>
        </w:rPr>
        <w:t>Në kuadë</w:t>
      </w:r>
      <w:r w:rsidR="00E02DA4" w:rsidRPr="00041094">
        <w:rPr>
          <w:rFonts w:asciiTheme="minorHAnsi" w:hAnsiTheme="minorHAnsi" w:cstheme="minorHAnsi"/>
          <w:lang w:val="sq-AL"/>
        </w:rPr>
        <w:t>r të stafit direkt përfshihen 99 veta, 53</w:t>
      </w:r>
      <w:r w:rsidR="009D1FB9" w:rsidRPr="00041094">
        <w:rPr>
          <w:rFonts w:asciiTheme="minorHAnsi" w:hAnsiTheme="minorHAnsi" w:cstheme="minorHAnsi"/>
          <w:lang w:val="sq-AL"/>
        </w:rPr>
        <w:t xml:space="preserve"> nga të cilët janë punëtorë</w:t>
      </w:r>
      <w:r w:rsidR="00E02DA4" w:rsidRPr="00041094">
        <w:rPr>
          <w:rFonts w:asciiTheme="minorHAnsi" w:hAnsiTheme="minorHAnsi" w:cstheme="minorHAnsi"/>
          <w:lang w:val="sq-AL"/>
        </w:rPr>
        <w:t xml:space="preserve"> dhe 35 shofer</w:t>
      </w:r>
      <w:r w:rsidR="00E75676" w:rsidRPr="00041094">
        <w:rPr>
          <w:rFonts w:asciiTheme="minorHAnsi" w:hAnsiTheme="minorHAnsi" w:cstheme="minorHAnsi"/>
          <w:lang w:val="sq-AL"/>
        </w:rPr>
        <w:t>ë</w:t>
      </w:r>
      <w:r w:rsidR="009D1FB9" w:rsidRPr="00041094">
        <w:rPr>
          <w:rFonts w:asciiTheme="minorHAnsi" w:hAnsiTheme="minorHAnsi" w:cstheme="minorHAnsi"/>
          <w:lang w:val="sq-AL"/>
        </w:rPr>
        <w:t xml:space="preserve">. Ndërsa në kuadër të stafit </w:t>
      </w:r>
      <w:r w:rsidR="00C34131" w:rsidRPr="00041094">
        <w:rPr>
          <w:rFonts w:asciiTheme="minorHAnsi" w:hAnsiTheme="minorHAnsi" w:cstheme="minorHAnsi"/>
          <w:lang w:val="sq-AL"/>
        </w:rPr>
        <w:t xml:space="preserve">indirekt dhe administrativ </w:t>
      </w:r>
      <w:r w:rsidR="00E02DA4" w:rsidRPr="00041094">
        <w:rPr>
          <w:rFonts w:asciiTheme="minorHAnsi" w:hAnsiTheme="minorHAnsi" w:cstheme="minorHAnsi"/>
          <w:lang w:val="sq-AL"/>
        </w:rPr>
        <w:t>janë 77 veta 5</w:t>
      </w:r>
      <w:r w:rsidR="009D1FB9" w:rsidRPr="00041094">
        <w:rPr>
          <w:rFonts w:asciiTheme="minorHAnsi" w:hAnsiTheme="minorHAnsi" w:cstheme="minorHAnsi"/>
          <w:lang w:val="sq-AL"/>
        </w:rPr>
        <w:t xml:space="preserve"> nga të cilat </w:t>
      </w:r>
      <w:r w:rsidR="00E02DA4" w:rsidRPr="00041094">
        <w:rPr>
          <w:rFonts w:asciiTheme="minorHAnsi" w:hAnsiTheme="minorHAnsi" w:cstheme="minorHAnsi"/>
          <w:lang w:val="sq-AL"/>
        </w:rPr>
        <w:t>jan</w:t>
      </w:r>
      <w:r w:rsidR="00E75676" w:rsidRPr="00041094">
        <w:rPr>
          <w:rFonts w:asciiTheme="minorHAnsi" w:hAnsiTheme="minorHAnsi" w:cstheme="minorHAnsi"/>
          <w:lang w:val="sq-AL"/>
        </w:rPr>
        <w:t>ë</w:t>
      </w:r>
      <w:r w:rsidR="00E02DA4" w:rsidRPr="00041094">
        <w:rPr>
          <w:rFonts w:asciiTheme="minorHAnsi" w:hAnsiTheme="minorHAnsi" w:cstheme="minorHAnsi"/>
          <w:lang w:val="sq-AL"/>
        </w:rPr>
        <w:t xml:space="preserve"> </w:t>
      </w:r>
      <w:r w:rsidR="009D1FB9" w:rsidRPr="00041094">
        <w:rPr>
          <w:rFonts w:asciiTheme="minorHAnsi" w:hAnsiTheme="minorHAnsi" w:cstheme="minorHAnsi"/>
          <w:lang w:val="sq-AL"/>
        </w:rPr>
        <w:t xml:space="preserve">menaxhmenti i lartë. </w:t>
      </w:r>
    </w:p>
    <w:p w14:paraId="5F65D579" w14:textId="7E1E848B" w:rsidR="00817967" w:rsidRPr="00041094" w:rsidRDefault="00231282" w:rsidP="00D7249D">
      <w:pPr>
        <w:spacing w:before="120" w:after="120" w:line="276" w:lineRule="auto"/>
        <w:jc w:val="both"/>
        <w:rPr>
          <w:rFonts w:asciiTheme="minorHAnsi" w:hAnsiTheme="minorHAnsi" w:cstheme="minorHAnsi"/>
          <w:lang w:val="sq-AL"/>
        </w:rPr>
      </w:pPr>
      <w:r w:rsidRPr="00041094">
        <w:rPr>
          <w:rFonts w:asciiTheme="minorHAnsi" w:hAnsiTheme="minorHAnsi" w:cstheme="minorHAnsi"/>
          <w:lang w:val="sq-AL"/>
        </w:rPr>
        <w:t xml:space="preserve">Raporti staf direkt dhe staf indirekt është 56% / 44%. </w:t>
      </w:r>
      <w:r w:rsidR="009D1FB9" w:rsidRPr="00041094">
        <w:rPr>
          <w:rFonts w:asciiTheme="minorHAnsi" w:hAnsiTheme="minorHAnsi" w:cstheme="minorHAnsi"/>
          <w:lang w:val="sq-AL"/>
        </w:rPr>
        <w:t>Nëse analizojmë efikasitetin e stafit të angazhuar në menaxhimin e mbeturin</w:t>
      </w:r>
      <w:r w:rsidR="00E02DA4" w:rsidRPr="00041094">
        <w:rPr>
          <w:rFonts w:asciiTheme="minorHAnsi" w:hAnsiTheme="minorHAnsi" w:cstheme="minorHAnsi"/>
          <w:lang w:val="sq-AL"/>
        </w:rPr>
        <w:t>ave në Komunën e Ferizajt</w:t>
      </w:r>
      <w:r w:rsidR="009D1FB9" w:rsidRPr="00041094">
        <w:rPr>
          <w:rFonts w:asciiTheme="minorHAnsi" w:hAnsiTheme="minorHAnsi" w:cstheme="minorHAnsi"/>
          <w:lang w:val="sq-AL"/>
        </w:rPr>
        <w:t xml:space="preserve">, efikasiteti për ton mbeturina të grumbullura është </w:t>
      </w:r>
      <w:r w:rsidRPr="00041094">
        <w:rPr>
          <w:rFonts w:asciiTheme="minorHAnsi" w:hAnsiTheme="minorHAnsi" w:cstheme="minorHAnsi"/>
          <w:lang w:val="sq-AL"/>
        </w:rPr>
        <w:t>7,41</w:t>
      </w:r>
      <w:r w:rsidR="009D1FB9" w:rsidRPr="00041094">
        <w:rPr>
          <w:rFonts w:asciiTheme="minorHAnsi" w:hAnsiTheme="minorHAnsi" w:cstheme="minorHAnsi"/>
          <w:lang w:val="sq-AL"/>
        </w:rPr>
        <w:t xml:space="preserve"> stafi</w:t>
      </w:r>
      <w:r w:rsidRPr="00041094">
        <w:rPr>
          <w:rFonts w:asciiTheme="minorHAnsi" w:hAnsiTheme="minorHAnsi" w:cstheme="minorHAnsi"/>
          <w:lang w:val="sq-AL"/>
        </w:rPr>
        <w:t>/ton</w:t>
      </w:r>
      <w:r w:rsidR="009D1FB9" w:rsidRPr="00041094">
        <w:rPr>
          <w:rFonts w:asciiTheme="minorHAnsi" w:hAnsiTheme="minorHAnsi" w:cstheme="minorHAnsi"/>
          <w:lang w:val="sq-AL"/>
        </w:rPr>
        <w:t xml:space="preserve">, ndërsa për ekonomi familjare është </w:t>
      </w:r>
      <w:r w:rsidRPr="00041094">
        <w:rPr>
          <w:rFonts w:asciiTheme="minorHAnsi" w:hAnsiTheme="minorHAnsi" w:cstheme="minorHAnsi"/>
          <w:lang w:val="sq-AL"/>
        </w:rPr>
        <w:t xml:space="preserve">12,6 staf </w:t>
      </w:r>
      <w:r w:rsidR="009D1FB9" w:rsidRPr="00041094">
        <w:rPr>
          <w:rFonts w:asciiTheme="minorHAnsi" w:hAnsiTheme="minorHAnsi" w:cstheme="minorHAnsi"/>
          <w:lang w:val="sq-AL"/>
        </w:rPr>
        <w:t xml:space="preserve">për </w:t>
      </w:r>
      <w:r w:rsidRPr="00041094">
        <w:rPr>
          <w:rFonts w:asciiTheme="minorHAnsi" w:hAnsiTheme="minorHAnsi" w:cstheme="minorHAnsi"/>
          <w:lang w:val="sq-AL"/>
        </w:rPr>
        <w:t>'000EF që paraqet një joefikasitet të theksuar i cili e rëndon afarizmin e kompanisë</w:t>
      </w:r>
      <w:r w:rsidR="009D1FB9" w:rsidRPr="00041094">
        <w:rPr>
          <w:rFonts w:asciiTheme="minorHAnsi" w:hAnsiTheme="minorHAnsi" w:cstheme="minorHAnsi"/>
          <w:lang w:val="sq-AL"/>
        </w:rPr>
        <w:t xml:space="preserve">. </w:t>
      </w:r>
      <w:r w:rsidR="00DD3A05" w:rsidRPr="00041094">
        <w:rPr>
          <w:rFonts w:asciiTheme="minorHAnsi" w:hAnsiTheme="minorHAnsi" w:cstheme="minorHAnsi"/>
          <w:lang w:val="sq-AL"/>
        </w:rPr>
        <w:t xml:space="preserve"> </w:t>
      </w:r>
      <w:r w:rsidR="009D1FB9" w:rsidRPr="00041094">
        <w:rPr>
          <w:rFonts w:asciiTheme="minorHAnsi" w:hAnsiTheme="minorHAnsi" w:cstheme="minorHAnsi"/>
          <w:lang w:val="sq-AL"/>
        </w:rPr>
        <w:t>Më shumë detaje janë prezantuar në tabelë</w:t>
      </w:r>
      <w:r w:rsidR="00617C82" w:rsidRPr="00041094">
        <w:rPr>
          <w:rFonts w:asciiTheme="minorHAnsi" w:hAnsiTheme="minorHAnsi" w:cstheme="minorHAnsi"/>
          <w:lang w:val="sq-AL"/>
        </w:rPr>
        <w:t>n 17</w:t>
      </w:r>
      <w:r w:rsidR="009D1FB9" w:rsidRPr="00041094">
        <w:rPr>
          <w:rFonts w:asciiTheme="minorHAnsi" w:hAnsiTheme="minorHAnsi" w:cstheme="minorHAnsi"/>
          <w:lang w:val="sq-AL"/>
        </w:rPr>
        <w:t xml:space="preserve"> ku është prezantuar efikasisteti i stafit të shërbimit të menaxhimit të mbeturinav</w:t>
      </w:r>
      <w:r w:rsidR="00E02DA4" w:rsidRPr="00041094">
        <w:rPr>
          <w:rFonts w:asciiTheme="minorHAnsi" w:hAnsiTheme="minorHAnsi" w:cstheme="minorHAnsi"/>
          <w:lang w:val="sq-AL"/>
        </w:rPr>
        <w:t>e në Komunën e Ferizajt</w:t>
      </w:r>
      <w:r w:rsidR="009D1FB9" w:rsidRPr="00041094">
        <w:rPr>
          <w:rFonts w:asciiTheme="minorHAnsi" w:hAnsiTheme="minorHAnsi" w:cstheme="minorHAnsi"/>
          <w:lang w:val="sq-AL"/>
        </w:rPr>
        <w:t xml:space="preserve">. </w:t>
      </w:r>
    </w:p>
    <w:tbl>
      <w:tblPr>
        <w:tblW w:w="935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582"/>
        <w:gridCol w:w="3769"/>
      </w:tblGrid>
      <w:tr w:rsidR="00C53FE8" w:rsidRPr="00041094" w14:paraId="140574AF" w14:textId="77777777" w:rsidTr="00DD6451">
        <w:trPr>
          <w:trHeight w:val="396"/>
        </w:trPr>
        <w:tc>
          <w:tcPr>
            <w:tcW w:w="9351" w:type="dxa"/>
            <w:gridSpan w:val="2"/>
            <w:shd w:val="clear" w:color="auto" w:fill="auto"/>
            <w:vAlign w:val="center"/>
          </w:tcPr>
          <w:p w14:paraId="60BB7F09" w14:textId="77777777" w:rsidR="00C53FE8" w:rsidRPr="00041094" w:rsidRDefault="00E02DA4" w:rsidP="00EE0307">
            <w:pPr>
              <w:jc w:val="center"/>
              <w:rPr>
                <w:rFonts w:asciiTheme="minorHAnsi" w:hAnsiTheme="minorHAnsi" w:cstheme="minorHAnsi"/>
                <w:b/>
                <w:bCs/>
                <w:color w:val="000000"/>
                <w:sz w:val="18"/>
                <w:szCs w:val="18"/>
                <w:lang w:val="sq-AL"/>
              </w:rPr>
            </w:pPr>
            <w:r w:rsidRPr="00041094">
              <w:rPr>
                <w:rFonts w:asciiTheme="minorHAnsi" w:hAnsiTheme="minorHAnsi" w:cstheme="minorHAnsi"/>
                <w:b/>
                <w:bCs/>
                <w:sz w:val="18"/>
                <w:szCs w:val="18"/>
                <w:lang w:val="sq-AL"/>
              </w:rPr>
              <w:t>Tabela 1</w:t>
            </w:r>
            <w:r w:rsidR="00617C82" w:rsidRPr="00041094">
              <w:rPr>
                <w:rFonts w:asciiTheme="minorHAnsi" w:hAnsiTheme="minorHAnsi" w:cstheme="minorHAnsi"/>
                <w:b/>
                <w:bCs/>
                <w:sz w:val="18"/>
                <w:szCs w:val="18"/>
                <w:lang w:val="sq-AL"/>
              </w:rPr>
              <w:t>7</w:t>
            </w:r>
            <w:r w:rsidR="00C53FE8" w:rsidRPr="00041094">
              <w:rPr>
                <w:rFonts w:asciiTheme="minorHAnsi" w:hAnsiTheme="minorHAnsi" w:cstheme="minorHAnsi"/>
                <w:b/>
                <w:bCs/>
                <w:sz w:val="18"/>
                <w:szCs w:val="18"/>
                <w:lang w:val="sq-AL"/>
              </w:rPr>
              <w:t>:</w:t>
            </w:r>
            <w:r w:rsidR="00C53FE8" w:rsidRPr="00041094">
              <w:rPr>
                <w:rFonts w:asciiTheme="minorHAnsi" w:hAnsiTheme="minorHAnsi" w:cstheme="minorHAnsi"/>
                <w:b/>
                <w:bCs/>
                <w:color w:val="000000"/>
                <w:sz w:val="18"/>
                <w:szCs w:val="18"/>
                <w:lang w:val="sq-AL"/>
              </w:rPr>
              <w:t xml:space="preserve"> </w:t>
            </w:r>
            <w:r w:rsidR="00281E32" w:rsidRPr="00041094">
              <w:rPr>
                <w:rFonts w:asciiTheme="minorHAnsi" w:hAnsiTheme="minorHAnsi" w:cstheme="minorHAnsi"/>
                <w:b/>
                <w:bCs/>
                <w:color w:val="000000"/>
                <w:sz w:val="18"/>
                <w:szCs w:val="18"/>
                <w:lang w:val="sq-AL"/>
              </w:rPr>
              <w:t>Efikasiteti i s</w:t>
            </w:r>
            <w:r w:rsidR="00C53FE8" w:rsidRPr="00041094">
              <w:rPr>
                <w:rFonts w:asciiTheme="minorHAnsi" w:hAnsiTheme="minorHAnsi" w:cstheme="minorHAnsi"/>
                <w:b/>
                <w:bCs/>
                <w:color w:val="000000"/>
                <w:sz w:val="18"/>
                <w:szCs w:val="18"/>
                <w:lang w:val="sq-AL"/>
              </w:rPr>
              <w:t>tafi</w:t>
            </w:r>
            <w:r w:rsidR="00281E32" w:rsidRPr="00041094">
              <w:rPr>
                <w:rFonts w:asciiTheme="minorHAnsi" w:hAnsiTheme="minorHAnsi" w:cstheme="minorHAnsi"/>
                <w:b/>
                <w:bCs/>
                <w:color w:val="000000"/>
                <w:sz w:val="18"/>
                <w:szCs w:val="18"/>
                <w:lang w:val="sq-AL"/>
              </w:rPr>
              <w:t xml:space="preserve">t </w:t>
            </w:r>
            <w:r w:rsidR="00C53FE8" w:rsidRPr="00041094">
              <w:rPr>
                <w:rFonts w:asciiTheme="minorHAnsi" w:hAnsiTheme="minorHAnsi" w:cstheme="minorHAnsi"/>
                <w:b/>
                <w:bCs/>
                <w:color w:val="000000"/>
                <w:sz w:val="18"/>
                <w:szCs w:val="18"/>
                <w:lang w:val="sq-AL"/>
              </w:rPr>
              <w:t>t</w:t>
            </w:r>
            <w:r w:rsidR="00102A76" w:rsidRPr="00041094">
              <w:rPr>
                <w:rFonts w:asciiTheme="minorHAnsi" w:hAnsiTheme="minorHAnsi" w:cstheme="minorHAnsi"/>
                <w:b/>
                <w:bCs/>
                <w:color w:val="000000"/>
                <w:sz w:val="18"/>
                <w:szCs w:val="18"/>
                <w:lang w:val="sq-AL"/>
              </w:rPr>
              <w:t>ë</w:t>
            </w:r>
            <w:r w:rsidR="00C53FE8" w:rsidRPr="00041094">
              <w:rPr>
                <w:rFonts w:asciiTheme="minorHAnsi" w:hAnsiTheme="minorHAnsi" w:cstheme="minorHAnsi"/>
                <w:b/>
                <w:bCs/>
                <w:color w:val="000000"/>
                <w:sz w:val="18"/>
                <w:szCs w:val="18"/>
                <w:lang w:val="sq-AL"/>
              </w:rPr>
              <w:t xml:space="preserve"> sh</w:t>
            </w:r>
            <w:r w:rsidR="00102A76" w:rsidRPr="00041094">
              <w:rPr>
                <w:rFonts w:asciiTheme="minorHAnsi" w:hAnsiTheme="minorHAnsi" w:cstheme="minorHAnsi"/>
                <w:b/>
                <w:bCs/>
                <w:color w:val="000000"/>
                <w:sz w:val="18"/>
                <w:szCs w:val="18"/>
                <w:lang w:val="sq-AL"/>
              </w:rPr>
              <w:t>ë</w:t>
            </w:r>
            <w:r w:rsidR="00C53FE8" w:rsidRPr="00041094">
              <w:rPr>
                <w:rFonts w:asciiTheme="minorHAnsi" w:hAnsiTheme="minorHAnsi" w:cstheme="minorHAnsi"/>
                <w:b/>
                <w:bCs/>
                <w:color w:val="000000"/>
                <w:sz w:val="18"/>
                <w:szCs w:val="18"/>
                <w:lang w:val="sq-AL"/>
              </w:rPr>
              <w:t>rbimeve t</w:t>
            </w:r>
            <w:r w:rsidR="00102A76" w:rsidRPr="00041094">
              <w:rPr>
                <w:rFonts w:asciiTheme="minorHAnsi" w:hAnsiTheme="minorHAnsi" w:cstheme="minorHAnsi"/>
                <w:b/>
                <w:bCs/>
                <w:color w:val="000000"/>
                <w:sz w:val="18"/>
                <w:szCs w:val="18"/>
                <w:lang w:val="sq-AL"/>
              </w:rPr>
              <w:t>ë</w:t>
            </w:r>
            <w:r w:rsidR="00C53FE8" w:rsidRPr="00041094">
              <w:rPr>
                <w:rFonts w:asciiTheme="minorHAnsi" w:hAnsiTheme="minorHAnsi" w:cstheme="minorHAnsi"/>
                <w:b/>
                <w:bCs/>
                <w:color w:val="000000"/>
                <w:sz w:val="18"/>
                <w:szCs w:val="18"/>
                <w:lang w:val="sq-AL"/>
              </w:rPr>
              <w:t xml:space="preserve"> MM</w:t>
            </w:r>
          </w:p>
        </w:tc>
      </w:tr>
      <w:tr w:rsidR="00B97A38" w:rsidRPr="00041094" w14:paraId="70419CE0" w14:textId="77777777" w:rsidTr="00DD6451">
        <w:trPr>
          <w:trHeight w:val="396"/>
        </w:trPr>
        <w:tc>
          <w:tcPr>
            <w:tcW w:w="5582" w:type="dxa"/>
            <w:shd w:val="clear" w:color="auto" w:fill="auto"/>
            <w:vAlign w:val="center"/>
          </w:tcPr>
          <w:p w14:paraId="305A0D14" w14:textId="77777777" w:rsidR="00B97A38" w:rsidRPr="00041094" w:rsidRDefault="00B97A38" w:rsidP="00EE0307">
            <w:pPr>
              <w:rPr>
                <w:rFonts w:asciiTheme="minorHAnsi" w:hAnsiTheme="minorHAnsi" w:cstheme="minorHAnsi"/>
                <w:b/>
                <w:bCs/>
                <w:color w:val="000000"/>
                <w:sz w:val="18"/>
                <w:szCs w:val="18"/>
                <w:lang w:val="sq-AL"/>
              </w:rPr>
            </w:pPr>
            <w:r w:rsidRPr="00041094">
              <w:rPr>
                <w:rFonts w:asciiTheme="minorHAnsi" w:hAnsiTheme="minorHAnsi" w:cstheme="minorHAnsi"/>
                <w:b/>
                <w:bCs/>
                <w:color w:val="000000"/>
                <w:sz w:val="18"/>
                <w:szCs w:val="18"/>
                <w:lang w:val="sq-AL"/>
              </w:rPr>
              <w:t>Kategoria</w:t>
            </w:r>
          </w:p>
        </w:tc>
        <w:tc>
          <w:tcPr>
            <w:tcW w:w="3769" w:type="dxa"/>
            <w:shd w:val="clear" w:color="auto" w:fill="auto"/>
            <w:vAlign w:val="center"/>
          </w:tcPr>
          <w:p w14:paraId="09B49841" w14:textId="77777777" w:rsidR="00B97A38" w:rsidRPr="00041094" w:rsidRDefault="00B97A38" w:rsidP="00EE0307">
            <w:pPr>
              <w:jc w:val="center"/>
              <w:rPr>
                <w:rFonts w:asciiTheme="minorHAnsi" w:hAnsiTheme="minorHAnsi" w:cstheme="minorHAnsi"/>
                <w:b/>
                <w:bCs/>
                <w:color w:val="000000"/>
                <w:sz w:val="18"/>
                <w:szCs w:val="18"/>
                <w:lang w:val="sq-AL"/>
              </w:rPr>
            </w:pPr>
            <w:r w:rsidRPr="00041094">
              <w:rPr>
                <w:rFonts w:asciiTheme="minorHAnsi" w:hAnsiTheme="minorHAnsi" w:cstheme="minorHAnsi"/>
                <w:b/>
                <w:bCs/>
                <w:color w:val="000000"/>
                <w:sz w:val="18"/>
                <w:szCs w:val="18"/>
                <w:lang w:val="sq-AL"/>
              </w:rPr>
              <w:t>Numri i stafit</w:t>
            </w:r>
          </w:p>
        </w:tc>
      </w:tr>
      <w:tr w:rsidR="00C53FE8" w:rsidRPr="00041094" w14:paraId="2BF04FDF" w14:textId="77777777" w:rsidTr="00DD6451">
        <w:trPr>
          <w:trHeight w:val="396"/>
        </w:trPr>
        <w:tc>
          <w:tcPr>
            <w:tcW w:w="5582" w:type="dxa"/>
            <w:shd w:val="clear" w:color="auto" w:fill="auto"/>
            <w:vAlign w:val="center"/>
          </w:tcPr>
          <w:p w14:paraId="202C1E1C" w14:textId="77777777" w:rsidR="00C53FE8" w:rsidRPr="00041094" w:rsidRDefault="00C53FE8" w:rsidP="00EE0307">
            <w:pPr>
              <w:rPr>
                <w:rFonts w:asciiTheme="minorHAnsi" w:hAnsiTheme="minorHAnsi" w:cstheme="minorHAnsi"/>
                <w:b/>
                <w:bCs/>
                <w:color w:val="000000"/>
                <w:sz w:val="18"/>
                <w:szCs w:val="18"/>
                <w:lang w:val="sq-AL"/>
              </w:rPr>
            </w:pPr>
            <w:r w:rsidRPr="00041094">
              <w:rPr>
                <w:rFonts w:asciiTheme="minorHAnsi" w:hAnsiTheme="minorHAnsi" w:cstheme="minorHAnsi"/>
                <w:b/>
                <w:bCs/>
                <w:color w:val="000000"/>
                <w:sz w:val="18"/>
                <w:szCs w:val="18"/>
                <w:lang w:val="sq-AL"/>
              </w:rPr>
              <w:t xml:space="preserve">Stafi </w:t>
            </w:r>
            <w:r w:rsidR="00E02DA4" w:rsidRPr="00041094">
              <w:rPr>
                <w:rFonts w:asciiTheme="minorHAnsi" w:hAnsiTheme="minorHAnsi" w:cstheme="minorHAnsi"/>
                <w:b/>
                <w:bCs/>
                <w:color w:val="000000"/>
                <w:sz w:val="18"/>
                <w:szCs w:val="18"/>
                <w:lang w:val="sq-AL"/>
              </w:rPr>
              <w:t>direct</w:t>
            </w:r>
          </w:p>
        </w:tc>
        <w:tc>
          <w:tcPr>
            <w:tcW w:w="3769" w:type="dxa"/>
            <w:shd w:val="clear" w:color="auto" w:fill="auto"/>
            <w:vAlign w:val="center"/>
          </w:tcPr>
          <w:p w14:paraId="578BDED4" w14:textId="77777777" w:rsidR="00C53FE8" w:rsidRPr="00041094" w:rsidRDefault="00A96305" w:rsidP="00EE0307">
            <w:pPr>
              <w:jc w:val="center"/>
              <w:rPr>
                <w:rFonts w:asciiTheme="minorHAnsi" w:hAnsiTheme="minorHAnsi" w:cstheme="minorHAnsi"/>
                <w:b/>
                <w:bCs/>
                <w:color w:val="000000"/>
                <w:sz w:val="18"/>
                <w:szCs w:val="18"/>
                <w:lang w:val="sq-AL"/>
              </w:rPr>
            </w:pPr>
            <w:r w:rsidRPr="00041094">
              <w:rPr>
                <w:rFonts w:asciiTheme="minorHAnsi" w:hAnsiTheme="minorHAnsi" w:cstheme="minorHAnsi"/>
                <w:b/>
                <w:bCs/>
                <w:color w:val="000000"/>
                <w:sz w:val="18"/>
                <w:szCs w:val="18"/>
                <w:lang w:val="sq-AL"/>
              </w:rPr>
              <w:t>O</w:t>
            </w:r>
            <w:r w:rsidR="00184D1A" w:rsidRPr="00041094">
              <w:rPr>
                <w:rFonts w:asciiTheme="minorHAnsi" w:hAnsiTheme="minorHAnsi" w:cstheme="minorHAnsi"/>
                <w:b/>
                <w:bCs/>
                <w:color w:val="000000"/>
                <w:sz w:val="18"/>
                <w:szCs w:val="18"/>
                <w:lang w:val="sq-AL"/>
              </w:rPr>
              <w:t>perativ</w:t>
            </w:r>
          </w:p>
        </w:tc>
      </w:tr>
      <w:tr w:rsidR="00E02DA4" w:rsidRPr="00041094" w14:paraId="50FCB9AF" w14:textId="77777777" w:rsidTr="00DD6451">
        <w:trPr>
          <w:trHeight w:val="396"/>
        </w:trPr>
        <w:tc>
          <w:tcPr>
            <w:tcW w:w="5582" w:type="dxa"/>
            <w:shd w:val="clear" w:color="auto" w:fill="auto"/>
            <w:vAlign w:val="center"/>
            <w:hideMark/>
          </w:tcPr>
          <w:p w14:paraId="3D34E438"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Kryepunëtorë</w:t>
            </w:r>
          </w:p>
        </w:tc>
        <w:tc>
          <w:tcPr>
            <w:tcW w:w="3769" w:type="dxa"/>
            <w:shd w:val="clear" w:color="auto" w:fill="auto"/>
            <w:vAlign w:val="center"/>
            <w:hideMark/>
          </w:tcPr>
          <w:p w14:paraId="312419C0"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w:t>
            </w:r>
          </w:p>
        </w:tc>
      </w:tr>
      <w:tr w:rsidR="00E02DA4" w:rsidRPr="00041094" w14:paraId="24ED0857" w14:textId="77777777" w:rsidTr="00DD6451">
        <w:trPr>
          <w:trHeight w:val="396"/>
        </w:trPr>
        <w:tc>
          <w:tcPr>
            <w:tcW w:w="5582" w:type="dxa"/>
            <w:shd w:val="clear" w:color="auto" w:fill="auto"/>
            <w:vAlign w:val="center"/>
            <w:hideMark/>
          </w:tcPr>
          <w:p w14:paraId="0A6C4DBD"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Shoferë</w:t>
            </w:r>
          </w:p>
        </w:tc>
        <w:tc>
          <w:tcPr>
            <w:tcW w:w="3769" w:type="dxa"/>
            <w:shd w:val="clear" w:color="auto" w:fill="auto"/>
            <w:vAlign w:val="center"/>
            <w:hideMark/>
          </w:tcPr>
          <w:p w14:paraId="77EEF2FF"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35</w:t>
            </w:r>
          </w:p>
        </w:tc>
      </w:tr>
      <w:tr w:rsidR="00E02DA4" w:rsidRPr="00041094" w14:paraId="3F31657F" w14:textId="77777777" w:rsidTr="00DD6451">
        <w:trPr>
          <w:trHeight w:val="396"/>
        </w:trPr>
        <w:tc>
          <w:tcPr>
            <w:tcW w:w="5582" w:type="dxa"/>
            <w:shd w:val="clear" w:color="auto" w:fill="auto"/>
            <w:vAlign w:val="center"/>
            <w:hideMark/>
          </w:tcPr>
          <w:p w14:paraId="3465B411"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Punëtorë</w:t>
            </w:r>
          </w:p>
        </w:tc>
        <w:tc>
          <w:tcPr>
            <w:tcW w:w="3769" w:type="dxa"/>
            <w:shd w:val="clear" w:color="auto" w:fill="auto"/>
            <w:vAlign w:val="center"/>
            <w:hideMark/>
          </w:tcPr>
          <w:p w14:paraId="3CB9CE70"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63</w:t>
            </w:r>
          </w:p>
        </w:tc>
      </w:tr>
      <w:tr w:rsidR="00E02DA4" w:rsidRPr="00041094" w14:paraId="1DDB7ABD" w14:textId="77777777" w:rsidTr="00DD6451">
        <w:trPr>
          <w:trHeight w:val="339"/>
        </w:trPr>
        <w:tc>
          <w:tcPr>
            <w:tcW w:w="5582" w:type="dxa"/>
            <w:shd w:val="clear" w:color="000000" w:fill="F2F2F2"/>
            <w:vAlign w:val="center"/>
            <w:hideMark/>
          </w:tcPr>
          <w:p w14:paraId="650F8590"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Total staf direkt:</w:t>
            </w:r>
          </w:p>
        </w:tc>
        <w:tc>
          <w:tcPr>
            <w:tcW w:w="3769" w:type="dxa"/>
            <w:shd w:val="clear" w:color="000000" w:fill="F2F2F2"/>
            <w:vAlign w:val="center"/>
            <w:hideMark/>
          </w:tcPr>
          <w:p w14:paraId="1F83C9A5"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99</w:t>
            </w:r>
          </w:p>
        </w:tc>
      </w:tr>
      <w:tr w:rsidR="00C53FE8" w:rsidRPr="00041094" w14:paraId="1D21D633" w14:textId="77777777" w:rsidTr="00DD6451">
        <w:trPr>
          <w:trHeight w:val="512"/>
        </w:trPr>
        <w:tc>
          <w:tcPr>
            <w:tcW w:w="5582" w:type="dxa"/>
            <w:shd w:val="clear" w:color="auto" w:fill="auto"/>
            <w:vAlign w:val="center"/>
            <w:hideMark/>
          </w:tcPr>
          <w:p w14:paraId="08005631" w14:textId="77777777" w:rsidR="00C53FE8" w:rsidRPr="00041094" w:rsidRDefault="00C53FE8" w:rsidP="00EE0307">
            <w:pPr>
              <w:rPr>
                <w:rFonts w:asciiTheme="minorHAnsi" w:hAnsiTheme="minorHAnsi" w:cstheme="minorHAnsi"/>
                <w:b/>
                <w:bCs/>
                <w:color w:val="000000"/>
                <w:sz w:val="18"/>
                <w:szCs w:val="18"/>
                <w:lang w:val="sq-AL"/>
              </w:rPr>
            </w:pPr>
            <w:r w:rsidRPr="00041094">
              <w:rPr>
                <w:rFonts w:asciiTheme="minorHAnsi" w:hAnsiTheme="minorHAnsi" w:cstheme="minorHAnsi"/>
                <w:b/>
                <w:bCs/>
                <w:color w:val="000000"/>
                <w:sz w:val="18"/>
                <w:szCs w:val="18"/>
                <w:lang w:val="sq-AL"/>
              </w:rPr>
              <w:t xml:space="preserve">Staf indirekt dhe </w:t>
            </w:r>
            <w:r w:rsidR="00184D1A" w:rsidRPr="00041094">
              <w:rPr>
                <w:rFonts w:asciiTheme="minorHAnsi" w:hAnsiTheme="minorHAnsi" w:cstheme="minorHAnsi"/>
                <w:b/>
                <w:bCs/>
                <w:color w:val="000000"/>
                <w:sz w:val="18"/>
                <w:szCs w:val="18"/>
                <w:lang w:val="sq-AL"/>
              </w:rPr>
              <w:t>administrative</w:t>
            </w:r>
          </w:p>
        </w:tc>
        <w:tc>
          <w:tcPr>
            <w:tcW w:w="3769" w:type="dxa"/>
            <w:shd w:val="clear" w:color="auto" w:fill="auto"/>
            <w:vAlign w:val="center"/>
            <w:hideMark/>
          </w:tcPr>
          <w:p w14:paraId="0FF74BC1" w14:textId="77777777" w:rsidR="00C53FE8" w:rsidRPr="00041094" w:rsidRDefault="00A96305" w:rsidP="00EE0307">
            <w:pPr>
              <w:jc w:val="center"/>
              <w:rPr>
                <w:rFonts w:asciiTheme="minorHAnsi" w:hAnsiTheme="minorHAnsi" w:cstheme="minorHAnsi"/>
                <w:b/>
                <w:color w:val="000000"/>
                <w:sz w:val="18"/>
                <w:szCs w:val="18"/>
                <w:lang w:val="sq-AL"/>
              </w:rPr>
            </w:pPr>
            <w:r w:rsidRPr="00041094">
              <w:rPr>
                <w:rFonts w:asciiTheme="minorHAnsi" w:hAnsiTheme="minorHAnsi" w:cstheme="minorHAnsi"/>
                <w:b/>
                <w:color w:val="000000"/>
                <w:sz w:val="18"/>
                <w:szCs w:val="18"/>
                <w:lang w:val="sq-AL"/>
              </w:rPr>
              <w:t>A</w:t>
            </w:r>
            <w:r w:rsidR="00184D1A" w:rsidRPr="00041094">
              <w:rPr>
                <w:rFonts w:asciiTheme="minorHAnsi" w:hAnsiTheme="minorHAnsi" w:cstheme="minorHAnsi"/>
                <w:b/>
                <w:color w:val="000000"/>
                <w:sz w:val="18"/>
                <w:szCs w:val="18"/>
                <w:lang w:val="sq-AL"/>
              </w:rPr>
              <w:t xml:space="preserve">dministrativ </w:t>
            </w:r>
          </w:p>
        </w:tc>
      </w:tr>
      <w:tr w:rsidR="00E02DA4" w:rsidRPr="00041094" w14:paraId="76CE75D6" w14:textId="77777777" w:rsidTr="00DD6451">
        <w:trPr>
          <w:trHeight w:val="406"/>
        </w:trPr>
        <w:tc>
          <w:tcPr>
            <w:tcW w:w="5582" w:type="dxa"/>
            <w:shd w:val="clear" w:color="auto" w:fill="auto"/>
            <w:vAlign w:val="center"/>
            <w:hideMark/>
          </w:tcPr>
          <w:p w14:paraId="36232703"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Drejtorët e bordit</w:t>
            </w:r>
          </w:p>
        </w:tc>
        <w:tc>
          <w:tcPr>
            <w:tcW w:w="3769" w:type="dxa"/>
            <w:shd w:val="clear" w:color="auto" w:fill="auto"/>
            <w:vAlign w:val="center"/>
            <w:hideMark/>
          </w:tcPr>
          <w:p w14:paraId="7D9C78AD"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r>
      <w:tr w:rsidR="00E02DA4" w:rsidRPr="00041094" w14:paraId="285E4391" w14:textId="77777777" w:rsidTr="00DD6451">
        <w:trPr>
          <w:trHeight w:val="406"/>
        </w:trPr>
        <w:tc>
          <w:tcPr>
            <w:tcW w:w="5582" w:type="dxa"/>
            <w:shd w:val="clear" w:color="auto" w:fill="auto"/>
            <w:vAlign w:val="center"/>
            <w:hideMark/>
          </w:tcPr>
          <w:p w14:paraId="698B8FA5"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Menaxhmenti i lartë</w:t>
            </w:r>
            <w:r w:rsidRPr="00041094">
              <w:rPr>
                <w:rStyle w:val="FootnoteReference"/>
                <w:rFonts w:asciiTheme="minorHAnsi" w:hAnsiTheme="minorHAnsi" w:cstheme="minorHAnsi"/>
                <w:color w:val="000000"/>
                <w:sz w:val="18"/>
                <w:szCs w:val="18"/>
                <w:lang w:val="sq-AL"/>
              </w:rPr>
              <w:footnoteReference w:id="5"/>
            </w:r>
          </w:p>
        </w:tc>
        <w:tc>
          <w:tcPr>
            <w:tcW w:w="3769" w:type="dxa"/>
            <w:shd w:val="clear" w:color="auto" w:fill="auto"/>
            <w:vAlign w:val="center"/>
            <w:hideMark/>
          </w:tcPr>
          <w:p w14:paraId="2A12A55A"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5</w:t>
            </w:r>
          </w:p>
        </w:tc>
      </w:tr>
      <w:tr w:rsidR="00E02DA4" w:rsidRPr="00041094" w14:paraId="7B060E87" w14:textId="77777777" w:rsidTr="00DD6451">
        <w:trPr>
          <w:trHeight w:val="406"/>
        </w:trPr>
        <w:tc>
          <w:tcPr>
            <w:tcW w:w="5582" w:type="dxa"/>
            <w:shd w:val="clear" w:color="auto" w:fill="auto"/>
            <w:vAlign w:val="center"/>
            <w:hideMark/>
          </w:tcPr>
          <w:p w14:paraId="4352CB4C"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Zyrtarë të rangut të mesëm</w:t>
            </w:r>
          </w:p>
        </w:tc>
        <w:tc>
          <w:tcPr>
            <w:tcW w:w="3769" w:type="dxa"/>
            <w:shd w:val="clear" w:color="auto" w:fill="auto"/>
            <w:vAlign w:val="center"/>
            <w:hideMark/>
          </w:tcPr>
          <w:p w14:paraId="5A4DF03C"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6</w:t>
            </w:r>
          </w:p>
        </w:tc>
      </w:tr>
      <w:tr w:rsidR="00E02DA4" w:rsidRPr="00041094" w14:paraId="120E4C2F" w14:textId="77777777" w:rsidTr="00DD6451">
        <w:trPr>
          <w:trHeight w:val="406"/>
        </w:trPr>
        <w:tc>
          <w:tcPr>
            <w:tcW w:w="5582" w:type="dxa"/>
            <w:shd w:val="clear" w:color="auto" w:fill="auto"/>
            <w:vAlign w:val="center"/>
            <w:hideMark/>
          </w:tcPr>
          <w:p w14:paraId="32683DFD"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Staf teknik</w:t>
            </w:r>
          </w:p>
        </w:tc>
        <w:tc>
          <w:tcPr>
            <w:tcW w:w="3769" w:type="dxa"/>
            <w:shd w:val="clear" w:color="auto" w:fill="auto"/>
            <w:vAlign w:val="center"/>
            <w:hideMark/>
          </w:tcPr>
          <w:p w14:paraId="641EF0F1"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11</w:t>
            </w:r>
          </w:p>
        </w:tc>
      </w:tr>
      <w:tr w:rsidR="00E02DA4" w:rsidRPr="00041094" w14:paraId="3A03F41D" w14:textId="77777777" w:rsidTr="00DD6451">
        <w:trPr>
          <w:trHeight w:val="406"/>
        </w:trPr>
        <w:tc>
          <w:tcPr>
            <w:tcW w:w="5582" w:type="dxa"/>
            <w:shd w:val="clear" w:color="auto" w:fill="auto"/>
            <w:vAlign w:val="center"/>
            <w:hideMark/>
          </w:tcPr>
          <w:p w14:paraId="498D5980"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Zyrtarë të rangut fillestar</w:t>
            </w:r>
          </w:p>
        </w:tc>
        <w:tc>
          <w:tcPr>
            <w:tcW w:w="3769" w:type="dxa"/>
            <w:shd w:val="clear" w:color="auto" w:fill="auto"/>
            <w:vAlign w:val="center"/>
            <w:hideMark/>
          </w:tcPr>
          <w:p w14:paraId="4EAF66B4"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w:t>
            </w:r>
          </w:p>
        </w:tc>
      </w:tr>
      <w:tr w:rsidR="00E02DA4" w:rsidRPr="00041094" w14:paraId="26F6ACDA" w14:textId="77777777" w:rsidTr="00DD6451">
        <w:trPr>
          <w:trHeight w:val="406"/>
        </w:trPr>
        <w:tc>
          <w:tcPr>
            <w:tcW w:w="5582" w:type="dxa"/>
            <w:shd w:val="clear" w:color="auto" w:fill="auto"/>
            <w:vAlign w:val="center"/>
            <w:hideMark/>
          </w:tcPr>
          <w:p w14:paraId="44B8C584"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Staf tjetër</w:t>
            </w:r>
          </w:p>
        </w:tc>
        <w:tc>
          <w:tcPr>
            <w:tcW w:w="3769" w:type="dxa"/>
            <w:shd w:val="clear" w:color="auto" w:fill="auto"/>
            <w:vAlign w:val="center"/>
            <w:hideMark/>
          </w:tcPr>
          <w:p w14:paraId="7F7E2FA4"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30</w:t>
            </w:r>
          </w:p>
        </w:tc>
      </w:tr>
      <w:tr w:rsidR="00E02DA4" w:rsidRPr="00041094" w14:paraId="2D481DEF" w14:textId="77777777" w:rsidTr="00DD6451">
        <w:trPr>
          <w:trHeight w:val="406"/>
        </w:trPr>
        <w:tc>
          <w:tcPr>
            <w:tcW w:w="5582" w:type="dxa"/>
            <w:shd w:val="clear" w:color="000000" w:fill="F2F2F2"/>
            <w:vAlign w:val="center"/>
            <w:hideMark/>
          </w:tcPr>
          <w:p w14:paraId="6051EDDA"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Total staf indirekt dhe administrative:</w:t>
            </w:r>
          </w:p>
        </w:tc>
        <w:tc>
          <w:tcPr>
            <w:tcW w:w="3769" w:type="dxa"/>
            <w:shd w:val="clear" w:color="000000" w:fill="F2F2F2"/>
            <w:vAlign w:val="center"/>
            <w:hideMark/>
          </w:tcPr>
          <w:p w14:paraId="421EA90D"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77</w:t>
            </w:r>
          </w:p>
        </w:tc>
      </w:tr>
      <w:tr w:rsidR="00E02DA4" w:rsidRPr="00041094" w14:paraId="58E49E49" w14:textId="77777777" w:rsidTr="00DD6451">
        <w:trPr>
          <w:trHeight w:val="406"/>
        </w:trPr>
        <w:tc>
          <w:tcPr>
            <w:tcW w:w="5582" w:type="dxa"/>
            <w:shd w:val="clear" w:color="000000" w:fill="F2F2F2"/>
            <w:vAlign w:val="center"/>
          </w:tcPr>
          <w:p w14:paraId="42B114DE" w14:textId="77777777" w:rsidR="00E02DA4" w:rsidRPr="00041094" w:rsidRDefault="00E02DA4" w:rsidP="00EE0307">
            <w:pPr>
              <w:rPr>
                <w:rFonts w:asciiTheme="minorHAnsi" w:hAnsiTheme="minorHAnsi" w:cstheme="minorHAnsi"/>
                <w:b/>
                <w:color w:val="000000"/>
                <w:sz w:val="18"/>
                <w:szCs w:val="18"/>
                <w:lang w:val="sq-AL"/>
              </w:rPr>
            </w:pPr>
            <w:r w:rsidRPr="00041094">
              <w:rPr>
                <w:rFonts w:asciiTheme="minorHAnsi" w:hAnsiTheme="minorHAnsi" w:cstheme="minorHAnsi"/>
                <w:b/>
                <w:color w:val="000000"/>
                <w:sz w:val="18"/>
                <w:szCs w:val="18"/>
                <w:lang w:val="sq-AL"/>
              </w:rPr>
              <w:t>Total staf të MM Operativ &amp; Administrativ</w:t>
            </w:r>
          </w:p>
        </w:tc>
        <w:tc>
          <w:tcPr>
            <w:tcW w:w="3769" w:type="dxa"/>
            <w:shd w:val="clear" w:color="000000" w:fill="F2F2F2"/>
            <w:vAlign w:val="center"/>
          </w:tcPr>
          <w:p w14:paraId="1E7A6796" w14:textId="77777777"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176</w:t>
            </w:r>
          </w:p>
        </w:tc>
      </w:tr>
      <w:tr w:rsidR="00E02DA4" w:rsidRPr="00041094" w14:paraId="48B836D7" w14:textId="77777777" w:rsidTr="00DD6451">
        <w:trPr>
          <w:trHeight w:val="406"/>
        </w:trPr>
        <w:tc>
          <w:tcPr>
            <w:tcW w:w="5582" w:type="dxa"/>
            <w:shd w:val="clear" w:color="auto" w:fill="auto"/>
            <w:vAlign w:val="center"/>
          </w:tcPr>
          <w:p w14:paraId="55994A95"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Mbeturina të grumbulluara</w:t>
            </w:r>
          </w:p>
        </w:tc>
        <w:tc>
          <w:tcPr>
            <w:tcW w:w="3769" w:type="dxa"/>
            <w:shd w:val="clear" w:color="auto" w:fill="auto"/>
            <w:vAlign w:val="center"/>
          </w:tcPr>
          <w:p w14:paraId="74CF1DD4" w14:textId="52DAE9E3" w:rsidR="00E02DA4" w:rsidRPr="00041094" w:rsidRDefault="00E02DA4" w:rsidP="00EE0307">
            <w:pPr>
              <w:jc w:val="center"/>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23,746 ton</w:t>
            </w:r>
          </w:p>
        </w:tc>
      </w:tr>
      <w:tr w:rsidR="00E02DA4" w:rsidRPr="00041094" w14:paraId="404F2D52" w14:textId="77777777" w:rsidTr="00DD6451">
        <w:trPr>
          <w:trHeight w:val="406"/>
        </w:trPr>
        <w:tc>
          <w:tcPr>
            <w:tcW w:w="5582" w:type="dxa"/>
            <w:shd w:val="clear" w:color="000000" w:fill="F2F2F2"/>
            <w:vAlign w:val="center"/>
          </w:tcPr>
          <w:p w14:paraId="5E1CB470"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Efikasiteti i stafit / ton mbeturina të grumbulluara</w:t>
            </w:r>
          </w:p>
        </w:tc>
        <w:tc>
          <w:tcPr>
            <w:tcW w:w="3769" w:type="dxa"/>
            <w:shd w:val="clear" w:color="000000" w:fill="F2F2F2"/>
            <w:vAlign w:val="center"/>
          </w:tcPr>
          <w:p w14:paraId="0E4320D4" w14:textId="13842F63" w:rsidR="00E02DA4" w:rsidRPr="00041094" w:rsidRDefault="00231282" w:rsidP="00EE0307">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7,41</w:t>
            </w:r>
          </w:p>
        </w:tc>
      </w:tr>
      <w:tr w:rsidR="00E02DA4" w:rsidRPr="00041094" w14:paraId="0F943E6F" w14:textId="77777777" w:rsidTr="00DD6451">
        <w:trPr>
          <w:trHeight w:val="406"/>
        </w:trPr>
        <w:tc>
          <w:tcPr>
            <w:tcW w:w="558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88A877E"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lastRenderedPageBreak/>
              <w:t>EF të shërbyera</w:t>
            </w:r>
          </w:p>
        </w:tc>
        <w:tc>
          <w:tcPr>
            <w:tcW w:w="3769"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57CCB69" w14:textId="77777777" w:rsidR="00E02DA4" w:rsidRPr="00041094" w:rsidRDefault="00D351A1" w:rsidP="00EE0307">
            <w:pPr>
              <w:jc w:val="center"/>
              <w:rPr>
                <w:rFonts w:asciiTheme="minorHAnsi" w:hAnsiTheme="minorHAnsi" w:cstheme="minorHAnsi"/>
                <w:sz w:val="18"/>
                <w:szCs w:val="18"/>
                <w:lang w:val="sq-AL"/>
              </w:rPr>
            </w:pPr>
            <w:r w:rsidRPr="00041094">
              <w:rPr>
                <w:rFonts w:asciiTheme="minorHAnsi" w:hAnsiTheme="minorHAnsi" w:cstheme="minorHAnsi"/>
                <w:color w:val="000000" w:themeColor="text1"/>
                <w:sz w:val="18"/>
                <w:szCs w:val="18"/>
                <w:lang w:val="sq-AL"/>
              </w:rPr>
              <w:t>13,982</w:t>
            </w:r>
          </w:p>
        </w:tc>
      </w:tr>
      <w:tr w:rsidR="00E02DA4" w:rsidRPr="00041094" w14:paraId="0171777E" w14:textId="77777777" w:rsidTr="00DD6451">
        <w:trPr>
          <w:trHeight w:val="406"/>
        </w:trPr>
        <w:tc>
          <w:tcPr>
            <w:tcW w:w="5582" w:type="dxa"/>
            <w:tcBorders>
              <w:top w:val="single" w:sz="4" w:space="0" w:color="92D050"/>
              <w:left w:val="single" w:sz="4" w:space="0" w:color="92D050"/>
              <w:bottom w:val="single" w:sz="4" w:space="0" w:color="92D050"/>
              <w:right w:val="single" w:sz="4" w:space="0" w:color="92D050"/>
            </w:tcBorders>
            <w:shd w:val="clear" w:color="000000" w:fill="F2F2F2"/>
            <w:vAlign w:val="center"/>
          </w:tcPr>
          <w:p w14:paraId="452BE025" w14:textId="77777777" w:rsidR="00E02DA4" w:rsidRPr="00041094" w:rsidRDefault="00E02DA4" w:rsidP="00EE0307">
            <w:pPr>
              <w:rPr>
                <w:rFonts w:asciiTheme="minorHAnsi" w:hAnsiTheme="minorHAnsi" w:cstheme="minorHAnsi"/>
                <w:color w:val="000000"/>
                <w:sz w:val="18"/>
                <w:szCs w:val="18"/>
                <w:lang w:val="sq-AL"/>
              </w:rPr>
            </w:pPr>
            <w:r w:rsidRPr="00041094">
              <w:rPr>
                <w:rFonts w:asciiTheme="minorHAnsi" w:hAnsiTheme="minorHAnsi" w:cstheme="minorHAnsi"/>
                <w:color w:val="000000"/>
                <w:sz w:val="18"/>
                <w:szCs w:val="18"/>
                <w:lang w:val="sq-AL"/>
              </w:rPr>
              <w:t>Efikasiteti i stafit / EF të shërbyera</w:t>
            </w:r>
          </w:p>
        </w:tc>
        <w:tc>
          <w:tcPr>
            <w:tcW w:w="3769" w:type="dxa"/>
            <w:tcBorders>
              <w:top w:val="single" w:sz="4" w:space="0" w:color="92D050"/>
              <w:left w:val="single" w:sz="4" w:space="0" w:color="92D050"/>
              <w:bottom w:val="single" w:sz="4" w:space="0" w:color="92D050"/>
              <w:right w:val="single" w:sz="4" w:space="0" w:color="92D050"/>
            </w:tcBorders>
            <w:shd w:val="clear" w:color="000000" w:fill="F2F2F2"/>
            <w:vAlign w:val="center"/>
          </w:tcPr>
          <w:p w14:paraId="3F42D1A5" w14:textId="0593A6D5" w:rsidR="00E02DA4" w:rsidRPr="00041094" w:rsidRDefault="00231282" w:rsidP="00EE0307">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12,6</w:t>
            </w:r>
          </w:p>
        </w:tc>
      </w:tr>
    </w:tbl>
    <w:p w14:paraId="57230777" w14:textId="77777777" w:rsidR="002B5536" w:rsidRPr="00041094" w:rsidRDefault="002B5536" w:rsidP="00EE0307">
      <w:pPr>
        <w:pStyle w:val="Heading3"/>
        <w:rPr>
          <w:lang w:val="sq-AL"/>
        </w:rPr>
      </w:pPr>
      <w:r w:rsidRPr="00041094">
        <w:rPr>
          <w:lang w:val="sq-AL"/>
        </w:rPr>
        <w:t>Performanca e aseteve</w:t>
      </w:r>
      <w:r w:rsidR="001C5C23" w:rsidRPr="00041094">
        <w:rPr>
          <w:lang w:val="sq-AL"/>
        </w:rPr>
        <w:t xml:space="preserve"> t</w:t>
      </w:r>
      <w:r w:rsidR="00EE3A9E" w:rsidRPr="00041094">
        <w:rPr>
          <w:lang w:val="sq-AL"/>
        </w:rPr>
        <w:t>ë</w:t>
      </w:r>
      <w:r w:rsidR="001C5C23" w:rsidRPr="00041094">
        <w:rPr>
          <w:lang w:val="sq-AL"/>
        </w:rPr>
        <w:t xml:space="preserve"> grumbullimit dhe transportit</w:t>
      </w:r>
      <w:r w:rsidR="001C477C" w:rsidRPr="00041094">
        <w:rPr>
          <w:lang w:val="sq-AL"/>
        </w:rPr>
        <w:t>:</w:t>
      </w:r>
    </w:p>
    <w:p w14:paraId="75E231F9" w14:textId="0DA64404" w:rsidR="00B04477" w:rsidRPr="00041094" w:rsidRDefault="008251A1" w:rsidP="00231282">
      <w:pPr>
        <w:spacing w:before="120" w:after="120" w:line="276" w:lineRule="auto"/>
        <w:jc w:val="both"/>
        <w:rPr>
          <w:rFonts w:asciiTheme="minorHAnsi" w:hAnsiTheme="minorHAnsi" w:cstheme="minorHAnsi"/>
          <w:color w:val="FF0000"/>
          <w:lang w:val="sq-AL"/>
        </w:rPr>
      </w:pPr>
      <w:r w:rsidRPr="00041094">
        <w:rPr>
          <w:rFonts w:asciiTheme="minorHAnsi" w:hAnsiTheme="minorHAnsi" w:cstheme="minorHAnsi"/>
          <w:color w:val="FF0000"/>
          <w:lang w:val="sq-AL"/>
        </w:rPr>
        <w:t>Performanca e pajisjeve të</w:t>
      </w:r>
      <w:r w:rsidR="00E33C29" w:rsidRPr="00041094">
        <w:rPr>
          <w:rFonts w:asciiTheme="minorHAnsi" w:hAnsiTheme="minorHAnsi" w:cstheme="minorHAnsi"/>
          <w:color w:val="FF0000"/>
          <w:lang w:val="sq-AL"/>
        </w:rPr>
        <w:t xml:space="preserve"> grumbullimit dhe transportit t</w:t>
      </w:r>
      <w:r w:rsidRPr="00041094">
        <w:rPr>
          <w:rFonts w:asciiTheme="minorHAnsi" w:hAnsiTheme="minorHAnsi" w:cstheme="minorHAnsi"/>
          <w:color w:val="FF0000"/>
          <w:lang w:val="sq-AL"/>
        </w:rPr>
        <w:t>ë</w:t>
      </w:r>
      <w:r w:rsidR="00E33C29" w:rsidRPr="00041094">
        <w:rPr>
          <w:rFonts w:asciiTheme="minorHAnsi" w:hAnsiTheme="minorHAnsi" w:cstheme="minorHAnsi"/>
          <w:color w:val="FF0000"/>
          <w:lang w:val="sq-AL"/>
        </w:rPr>
        <w:t xml:space="preserve"> mbeturinave </w:t>
      </w:r>
      <w:r w:rsidR="00617C82" w:rsidRPr="00041094">
        <w:rPr>
          <w:rFonts w:asciiTheme="minorHAnsi" w:hAnsiTheme="minorHAnsi" w:cstheme="minorHAnsi"/>
          <w:color w:val="FF0000"/>
          <w:lang w:val="sq-AL"/>
        </w:rPr>
        <w:t>është e prezantuar në tabelën 18</w:t>
      </w:r>
      <w:r w:rsidR="00042BE6" w:rsidRPr="00041094">
        <w:rPr>
          <w:rFonts w:asciiTheme="minorHAnsi" w:hAnsiTheme="minorHAnsi" w:cstheme="minorHAnsi"/>
          <w:color w:val="FF0000"/>
          <w:lang w:val="sq-AL"/>
        </w:rPr>
        <w:t xml:space="preserve">. Duke i referuar të dhënave në tabelë konstatojmë se kamionët e </w:t>
      </w:r>
      <w:r w:rsidR="00B04477" w:rsidRPr="00041094">
        <w:rPr>
          <w:rFonts w:asciiTheme="minorHAnsi" w:hAnsiTheme="minorHAnsi" w:cstheme="minorHAnsi"/>
          <w:color w:val="FF0000"/>
          <w:lang w:val="sq-AL"/>
        </w:rPr>
        <w:t>kompanive</w:t>
      </w:r>
      <w:r w:rsidR="00042BE6" w:rsidRPr="00041094">
        <w:rPr>
          <w:rFonts w:asciiTheme="minorHAnsi" w:hAnsiTheme="minorHAnsi" w:cstheme="minorHAnsi"/>
          <w:color w:val="FF0000"/>
          <w:lang w:val="sq-AL"/>
        </w:rPr>
        <w:t xml:space="preserve"> kalojnë </w:t>
      </w:r>
      <w:r w:rsidRPr="00041094">
        <w:rPr>
          <w:rFonts w:asciiTheme="minorHAnsi" w:hAnsiTheme="minorHAnsi" w:cstheme="minorHAnsi"/>
          <w:color w:val="FF0000"/>
          <w:lang w:val="sq-AL"/>
        </w:rPr>
        <w:t xml:space="preserve">në total </w:t>
      </w:r>
      <w:r w:rsidR="00042BE6" w:rsidRPr="00041094">
        <w:rPr>
          <w:rFonts w:asciiTheme="minorHAnsi" w:hAnsiTheme="minorHAnsi" w:cstheme="minorHAnsi"/>
          <w:color w:val="FF0000"/>
          <w:lang w:val="sq-AL"/>
        </w:rPr>
        <w:t xml:space="preserve">kilometrashë prej </w:t>
      </w:r>
      <w:r w:rsidR="00B04477" w:rsidRPr="00041094">
        <w:rPr>
          <w:rFonts w:asciiTheme="minorHAnsi" w:hAnsiTheme="minorHAnsi" w:cstheme="minorHAnsi"/>
          <w:color w:val="FF0000"/>
          <w:lang w:val="sq-AL"/>
        </w:rPr>
        <w:t xml:space="preserve">141,670 </w:t>
      </w:r>
      <w:r w:rsidR="00042BE6" w:rsidRPr="00041094">
        <w:rPr>
          <w:rFonts w:asciiTheme="minorHAnsi" w:hAnsiTheme="minorHAnsi" w:cstheme="minorHAnsi"/>
          <w:color w:val="FF0000"/>
          <w:lang w:val="sq-AL"/>
        </w:rPr>
        <w:t xml:space="preserve">km/vit ose </w:t>
      </w:r>
      <w:r w:rsidR="00B04477" w:rsidRPr="00041094">
        <w:rPr>
          <w:rFonts w:asciiTheme="minorHAnsi" w:hAnsiTheme="minorHAnsi" w:cstheme="minorHAnsi"/>
          <w:color w:val="FF0000"/>
          <w:lang w:val="sq-AL"/>
        </w:rPr>
        <w:t>9,750</w:t>
      </w:r>
      <w:r w:rsidR="00042BE6" w:rsidRPr="00041094">
        <w:rPr>
          <w:rFonts w:asciiTheme="minorHAnsi" w:hAnsiTheme="minorHAnsi" w:cstheme="minorHAnsi"/>
          <w:color w:val="FF0000"/>
          <w:lang w:val="sq-AL"/>
        </w:rPr>
        <w:t xml:space="preserve"> xhiro. Mjetet trasnportuese përkatësisht kamionët e </w:t>
      </w:r>
      <w:r w:rsidR="00B04477" w:rsidRPr="00041094">
        <w:rPr>
          <w:rFonts w:asciiTheme="minorHAnsi" w:hAnsiTheme="minorHAnsi" w:cstheme="minorHAnsi"/>
          <w:color w:val="FF0000"/>
          <w:lang w:val="sq-AL"/>
        </w:rPr>
        <w:t xml:space="preserve">kompanive </w:t>
      </w:r>
      <w:r w:rsidR="00042BE6" w:rsidRPr="00041094">
        <w:rPr>
          <w:rFonts w:asciiTheme="minorHAnsi" w:hAnsiTheme="minorHAnsi" w:cstheme="minorHAnsi"/>
          <w:color w:val="FF0000"/>
          <w:lang w:val="sq-AL"/>
        </w:rPr>
        <w:t xml:space="preserve">shpenzojnë </w:t>
      </w:r>
      <w:r w:rsidR="00B04477" w:rsidRPr="00041094">
        <w:rPr>
          <w:rFonts w:asciiTheme="minorHAnsi" w:hAnsiTheme="minorHAnsi" w:cstheme="minorHAnsi"/>
          <w:color w:val="FF0000"/>
          <w:lang w:val="sq-AL"/>
        </w:rPr>
        <w:t xml:space="preserve">93,211 </w:t>
      </w:r>
      <w:r w:rsidR="00042BE6" w:rsidRPr="00041094">
        <w:rPr>
          <w:rFonts w:asciiTheme="minorHAnsi" w:hAnsiTheme="minorHAnsi" w:cstheme="minorHAnsi"/>
          <w:color w:val="FF0000"/>
          <w:lang w:val="sq-AL"/>
        </w:rPr>
        <w:t>litra naftë/vit. Konsumi i naftës për 100 km për njësi</w:t>
      </w:r>
      <w:r w:rsidR="00B04477" w:rsidRPr="00041094">
        <w:rPr>
          <w:rFonts w:asciiTheme="minorHAnsi" w:hAnsiTheme="minorHAnsi" w:cstheme="minorHAnsi"/>
          <w:color w:val="FF0000"/>
          <w:lang w:val="sq-AL"/>
        </w:rPr>
        <w:t xml:space="preserve"> transportuese siilet prej </w:t>
      </w:r>
      <w:r w:rsidR="00633B48" w:rsidRPr="00041094">
        <w:rPr>
          <w:rFonts w:asciiTheme="minorHAnsi" w:hAnsiTheme="minorHAnsi" w:cstheme="minorHAnsi"/>
          <w:color w:val="FF0000"/>
          <w:lang w:val="sq-AL"/>
        </w:rPr>
        <w:t>41</w:t>
      </w:r>
      <w:r w:rsidR="00042BE6" w:rsidRPr="00041094">
        <w:rPr>
          <w:rFonts w:asciiTheme="minorHAnsi" w:hAnsiTheme="minorHAnsi" w:cstheme="minorHAnsi"/>
          <w:color w:val="FF0000"/>
          <w:lang w:val="sq-AL"/>
        </w:rPr>
        <w:t xml:space="preserve"> litra, ndërsa konsumi i naftës për ton/mb</w:t>
      </w:r>
      <w:r w:rsidR="00B04477" w:rsidRPr="00041094">
        <w:rPr>
          <w:rFonts w:asciiTheme="minorHAnsi" w:hAnsiTheme="minorHAnsi" w:cstheme="minorHAnsi"/>
          <w:color w:val="FF0000"/>
          <w:lang w:val="sq-AL"/>
        </w:rPr>
        <w:t xml:space="preserve">eturina të grumbulluara është </w:t>
      </w:r>
      <w:r w:rsidR="00231282" w:rsidRPr="00041094">
        <w:rPr>
          <w:rFonts w:asciiTheme="minorHAnsi" w:hAnsiTheme="minorHAnsi" w:cstheme="minorHAnsi"/>
          <w:color w:val="FF0000"/>
          <w:lang w:val="sq-AL"/>
        </w:rPr>
        <w:t>4,0</w:t>
      </w:r>
      <w:r w:rsidR="00042BE6" w:rsidRPr="00041094">
        <w:rPr>
          <w:rFonts w:asciiTheme="minorHAnsi" w:hAnsiTheme="minorHAnsi" w:cstheme="minorHAnsi"/>
          <w:color w:val="FF0000"/>
          <w:lang w:val="sq-AL"/>
        </w:rPr>
        <w:t xml:space="preserve"> litër.</w:t>
      </w:r>
      <w:r w:rsidR="00231282" w:rsidRPr="00041094">
        <w:rPr>
          <w:rFonts w:asciiTheme="minorHAnsi" w:hAnsiTheme="minorHAnsi" w:cstheme="minorHAnsi"/>
          <w:color w:val="FF0000"/>
          <w:lang w:val="sq-AL"/>
        </w:rPr>
        <w:t xml:space="preserve"> Arsyeja për këtë konsum të lartë është se stacioni i transferit i KMDKs shpeshherë është jashtë funksionit kështuqë kompani detyrohet ti dërgoj mbeturinat në Mirash. Megjithatë nevojit hartimi i një plani operativ për optimim të rutave për ti shfrytëzuar më mirë kamionët si dhe për të reduktuar konsumin e naftës e cila me shtrenjtimin e saj ndjeshëm po e rëndon afarizmin e operatorit.</w:t>
      </w:r>
      <w:r w:rsidR="00042BE6" w:rsidRPr="00041094">
        <w:rPr>
          <w:rFonts w:asciiTheme="minorHAnsi" w:hAnsiTheme="minorHAnsi" w:cstheme="minorHAnsi"/>
          <w:color w:val="FF0000"/>
          <w:lang w:val="sq-AL"/>
        </w:rPr>
        <w:t xml:space="preserve"> </w:t>
      </w:r>
    </w:p>
    <w:tbl>
      <w:tblPr>
        <w:tblW w:w="5026"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4196"/>
        <w:gridCol w:w="5203"/>
      </w:tblGrid>
      <w:tr w:rsidR="00B04477" w:rsidRPr="00041094" w14:paraId="110CC2F8" w14:textId="77777777" w:rsidTr="00DD6451">
        <w:trPr>
          <w:trHeight w:val="530"/>
        </w:trPr>
        <w:tc>
          <w:tcPr>
            <w:tcW w:w="5000" w:type="pct"/>
            <w:gridSpan w:val="2"/>
            <w:shd w:val="clear" w:color="auto" w:fill="auto"/>
            <w:noWrap/>
            <w:vAlign w:val="center"/>
          </w:tcPr>
          <w:p w14:paraId="01A4242F" w14:textId="77777777" w:rsidR="00B04477" w:rsidRPr="00041094" w:rsidRDefault="00B04477" w:rsidP="00DD6451">
            <w:pPr>
              <w:jc w:val="center"/>
              <w:rPr>
                <w:rFonts w:asciiTheme="minorHAnsi" w:hAnsiTheme="minorHAnsi" w:cstheme="minorHAnsi"/>
                <w:b/>
                <w:bCs/>
                <w:sz w:val="18"/>
                <w:szCs w:val="18"/>
                <w:lang w:val="sq-AL"/>
              </w:rPr>
            </w:pPr>
            <w:r w:rsidRPr="00041094">
              <w:rPr>
                <w:rFonts w:asciiTheme="minorHAnsi" w:hAnsiTheme="minorHAnsi" w:cstheme="minorHAnsi"/>
                <w:b/>
                <w:bCs/>
                <w:sz w:val="18"/>
                <w:szCs w:val="18"/>
                <w:lang w:val="sq-AL"/>
              </w:rPr>
              <w:t>Tabela 1</w:t>
            </w:r>
            <w:r w:rsidR="00617C82" w:rsidRPr="00041094">
              <w:rPr>
                <w:rFonts w:asciiTheme="minorHAnsi" w:hAnsiTheme="minorHAnsi" w:cstheme="minorHAnsi"/>
                <w:b/>
                <w:bCs/>
                <w:sz w:val="18"/>
                <w:szCs w:val="18"/>
                <w:lang w:val="sq-AL"/>
              </w:rPr>
              <w:t>8</w:t>
            </w:r>
            <w:r w:rsidRPr="00041094">
              <w:rPr>
                <w:rFonts w:asciiTheme="minorHAnsi" w:hAnsiTheme="minorHAnsi" w:cstheme="minorHAnsi"/>
                <w:b/>
                <w:bCs/>
                <w:sz w:val="18"/>
                <w:szCs w:val="18"/>
                <w:lang w:val="sq-AL"/>
              </w:rPr>
              <w:t>: Performanca e grumbullimit dhe transportit të mbeturinave</w:t>
            </w:r>
          </w:p>
        </w:tc>
      </w:tr>
      <w:tr w:rsidR="00B04477" w:rsidRPr="00041094" w14:paraId="29DA9254" w14:textId="77777777" w:rsidTr="00DD6451">
        <w:trPr>
          <w:trHeight w:val="382"/>
        </w:trPr>
        <w:tc>
          <w:tcPr>
            <w:tcW w:w="2232" w:type="pct"/>
            <w:shd w:val="clear" w:color="auto" w:fill="auto"/>
            <w:noWrap/>
            <w:vAlign w:val="bottom"/>
            <w:hideMark/>
          </w:tcPr>
          <w:p w14:paraId="31A057CC" w14:textId="77777777" w:rsidR="00B04477" w:rsidRPr="00041094" w:rsidRDefault="00B04477" w:rsidP="00DD6451">
            <w:pPr>
              <w:rPr>
                <w:rFonts w:asciiTheme="minorHAnsi" w:hAnsiTheme="minorHAnsi" w:cstheme="minorHAnsi"/>
                <w:b/>
                <w:bCs/>
                <w:sz w:val="18"/>
                <w:szCs w:val="18"/>
                <w:lang w:val="sq-AL"/>
              </w:rPr>
            </w:pPr>
            <w:r w:rsidRPr="00041094">
              <w:rPr>
                <w:rFonts w:asciiTheme="minorHAnsi" w:hAnsiTheme="minorHAnsi" w:cstheme="minorHAnsi"/>
                <w:sz w:val="18"/>
                <w:szCs w:val="18"/>
                <w:lang w:val="sq-AL"/>
              </w:rPr>
              <w:t> </w:t>
            </w:r>
            <w:r w:rsidRPr="00041094">
              <w:rPr>
                <w:rFonts w:asciiTheme="minorHAnsi" w:hAnsiTheme="minorHAnsi" w:cstheme="minorHAnsi"/>
                <w:b/>
                <w:bCs/>
                <w:sz w:val="18"/>
                <w:szCs w:val="18"/>
                <w:lang w:val="sq-AL"/>
              </w:rPr>
              <w:t>Kategoria</w:t>
            </w:r>
          </w:p>
        </w:tc>
        <w:tc>
          <w:tcPr>
            <w:tcW w:w="2768" w:type="pct"/>
            <w:shd w:val="clear" w:color="auto" w:fill="auto"/>
            <w:noWrap/>
            <w:vAlign w:val="center"/>
            <w:hideMark/>
          </w:tcPr>
          <w:p w14:paraId="6F54F8D2" w14:textId="77777777"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b/>
                <w:bCs/>
                <w:sz w:val="18"/>
                <w:szCs w:val="18"/>
                <w:lang w:val="sq-AL"/>
              </w:rPr>
              <w:t>Performanca</w:t>
            </w:r>
          </w:p>
        </w:tc>
      </w:tr>
      <w:tr w:rsidR="00B04477" w:rsidRPr="00041094" w14:paraId="301F5FFA" w14:textId="77777777" w:rsidTr="00DD6451">
        <w:trPr>
          <w:trHeight w:hRule="exact" w:val="353"/>
        </w:trPr>
        <w:tc>
          <w:tcPr>
            <w:tcW w:w="2232" w:type="pct"/>
            <w:shd w:val="clear" w:color="auto" w:fill="auto"/>
            <w:noWrap/>
            <w:vAlign w:val="center"/>
            <w:hideMark/>
          </w:tcPr>
          <w:p w14:paraId="412C7051"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Kamionët në operim</w:t>
            </w:r>
          </w:p>
        </w:tc>
        <w:tc>
          <w:tcPr>
            <w:tcW w:w="2768" w:type="pct"/>
            <w:shd w:val="clear" w:color="auto" w:fill="auto"/>
            <w:noWrap/>
            <w:vAlign w:val="center"/>
            <w:hideMark/>
          </w:tcPr>
          <w:p w14:paraId="60DD980F" w14:textId="77777777"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17</w:t>
            </w:r>
          </w:p>
        </w:tc>
      </w:tr>
      <w:tr w:rsidR="00B04477" w:rsidRPr="00041094" w14:paraId="3CB709CA" w14:textId="77777777" w:rsidTr="00DD6451">
        <w:trPr>
          <w:trHeight w:hRule="exact" w:val="353"/>
        </w:trPr>
        <w:tc>
          <w:tcPr>
            <w:tcW w:w="2232" w:type="pct"/>
            <w:shd w:val="clear" w:color="auto" w:fill="auto"/>
            <w:noWrap/>
            <w:vAlign w:val="center"/>
            <w:hideMark/>
          </w:tcPr>
          <w:p w14:paraId="3EB1BC35"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Kapaciteti maksimal operues (ton)</w:t>
            </w:r>
          </w:p>
        </w:tc>
        <w:tc>
          <w:tcPr>
            <w:tcW w:w="2768" w:type="pct"/>
            <w:shd w:val="clear" w:color="auto" w:fill="auto"/>
            <w:noWrap/>
            <w:vAlign w:val="center"/>
            <w:hideMark/>
          </w:tcPr>
          <w:p w14:paraId="438E148C" w14:textId="77777777"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76</w:t>
            </w:r>
          </w:p>
        </w:tc>
      </w:tr>
      <w:tr w:rsidR="00B04477" w:rsidRPr="00041094" w14:paraId="404336BF" w14:textId="77777777" w:rsidTr="00DD6451">
        <w:trPr>
          <w:trHeight w:hRule="exact" w:val="353"/>
        </w:trPr>
        <w:tc>
          <w:tcPr>
            <w:tcW w:w="2232" w:type="pct"/>
            <w:shd w:val="clear" w:color="auto" w:fill="auto"/>
            <w:noWrap/>
            <w:vAlign w:val="center"/>
            <w:hideMark/>
          </w:tcPr>
          <w:p w14:paraId="54FF566F"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Mbeturinat e Grumbulluara (ton/vit)</w:t>
            </w:r>
          </w:p>
        </w:tc>
        <w:tc>
          <w:tcPr>
            <w:tcW w:w="2768" w:type="pct"/>
            <w:shd w:val="clear" w:color="auto" w:fill="auto"/>
            <w:noWrap/>
            <w:vAlign w:val="center"/>
            <w:hideMark/>
          </w:tcPr>
          <w:p w14:paraId="62A3C82C" w14:textId="226C0318"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23,476</w:t>
            </w:r>
          </w:p>
        </w:tc>
      </w:tr>
      <w:tr w:rsidR="00B04477" w:rsidRPr="00041094" w14:paraId="29A38311" w14:textId="77777777" w:rsidTr="00DD6451">
        <w:trPr>
          <w:trHeight w:hRule="exact" w:val="353"/>
        </w:trPr>
        <w:tc>
          <w:tcPr>
            <w:tcW w:w="2232" w:type="pct"/>
            <w:shd w:val="clear" w:color="auto" w:fill="auto"/>
            <w:noWrap/>
            <w:vAlign w:val="center"/>
            <w:hideMark/>
          </w:tcPr>
          <w:p w14:paraId="6D981367"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Xhiro (xhiro/vit)</w:t>
            </w:r>
          </w:p>
        </w:tc>
        <w:tc>
          <w:tcPr>
            <w:tcW w:w="2768" w:type="pct"/>
            <w:shd w:val="clear" w:color="auto" w:fill="auto"/>
            <w:noWrap/>
            <w:vAlign w:val="center"/>
            <w:hideMark/>
          </w:tcPr>
          <w:p w14:paraId="7E2D4456" w14:textId="77777777"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9,750</w:t>
            </w:r>
          </w:p>
        </w:tc>
      </w:tr>
      <w:tr w:rsidR="00B04477" w:rsidRPr="00041094" w14:paraId="0CD77392" w14:textId="77777777" w:rsidTr="00DD6451">
        <w:trPr>
          <w:trHeight w:hRule="exact" w:val="353"/>
        </w:trPr>
        <w:tc>
          <w:tcPr>
            <w:tcW w:w="2232" w:type="pct"/>
            <w:shd w:val="clear" w:color="auto" w:fill="auto"/>
            <w:noWrap/>
            <w:vAlign w:val="center"/>
            <w:hideMark/>
          </w:tcPr>
          <w:p w14:paraId="00E7E557"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Kilometrazhi (km/vit)</w:t>
            </w:r>
          </w:p>
        </w:tc>
        <w:tc>
          <w:tcPr>
            <w:tcW w:w="2768" w:type="pct"/>
            <w:shd w:val="clear" w:color="auto" w:fill="auto"/>
            <w:noWrap/>
            <w:vAlign w:val="center"/>
            <w:hideMark/>
          </w:tcPr>
          <w:p w14:paraId="5B55FCFE" w14:textId="77777777"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141,670</w:t>
            </w:r>
          </w:p>
        </w:tc>
      </w:tr>
      <w:tr w:rsidR="00B04477" w:rsidRPr="00041094" w14:paraId="1882D48C" w14:textId="77777777" w:rsidTr="00DD6451">
        <w:trPr>
          <w:trHeight w:hRule="exact" w:val="353"/>
        </w:trPr>
        <w:tc>
          <w:tcPr>
            <w:tcW w:w="2232" w:type="pct"/>
            <w:shd w:val="clear" w:color="auto" w:fill="auto"/>
            <w:noWrap/>
            <w:vAlign w:val="center"/>
            <w:hideMark/>
          </w:tcPr>
          <w:p w14:paraId="40795812"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Konsumi i naftës (l/vit)</w:t>
            </w:r>
          </w:p>
        </w:tc>
        <w:tc>
          <w:tcPr>
            <w:tcW w:w="2768" w:type="pct"/>
            <w:shd w:val="clear" w:color="auto" w:fill="auto"/>
            <w:noWrap/>
            <w:vAlign w:val="center"/>
          </w:tcPr>
          <w:p w14:paraId="0A346E94" w14:textId="77777777"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93,211</w:t>
            </w:r>
          </w:p>
        </w:tc>
      </w:tr>
      <w:tr w:rsidR="00B04477" w:rsidRPr="00041094" w14:paraId="62429896" w14:textId="77777777" w:rsidTr="00DD6451">
        <w:trPr>
          <w:trHeight w:hRule="exact" w:val="353"/>
        </w:trPr>
        <w:tc>
          <w:tcPr>
            <w:tcW w:w="2232" w:type="pct"/>
            <w:shd w:val="clear" w:color="auto" w:fill="auto"/>
            <w:noWrap/>
            <w:vAlign w:val="center"/>
            <w:hideMark/>
          </w:tcPr>
          <w:p w14:paraId="6E20BBD9" w14:textId="77777777" w:rsidR="00B04477" w:rsidRPr="00041094" w:rsidRDefault="00B04477" w:rsidP="00DD6451">
            <w:pPr>
              <w:rPr>
                <w:rFonts w:asciiTheme="minorHAnsi" w:hAnsiTheme="minorHAnsi" w:cstheme="minorHAnsi"/>
                <w:b/>
                <w:bCs/>
                <w:sz w:val="18"/>
                <w:szCs w:val="18"/>
                <w:lang w:val="sq-AL"/>
              </w:rPr>
            </w:pPr>
            <w:r w:rsidRPr="00041094">
              <w:rPr>
                <w:rFonts w:asciiTheme="minorHAnsi" w:hAnsiTheme="minorHAnsi" w:cstheme="minorHAnsi"/>
                <w:b/>
                <w:bCs/>
                <w:sz w:val="18"/>
                <w:szCs w:val="18"/>
                <w:lang w:val="sq-AL"/>
              </w:rPr>
              <w:t>Efikasiteti i Shfrytëzimit %</w:t>
            </w:r>
          </w:p>
        </w:tc>
        <w:tc>
          <w:tcPr>
            <w:tcW w:w="2768" w:type="pct"/>
            <w:shd w:val="clear" w:color="auto" w:fill="auto"/>
            <w:noWrap/>
            <w:vAlign w:val="center"/>
            <w:hideMark/>
          </w:tcPr>
          <w:p w14:paraId="78D36E7D" w14:textId="77777777" w:rsidR="00B04477" w:rsidRPr="00041094" w:rsidRDefault="00B04477" w:rsidP="00DD6451">
            <w:pPr>
              <w:jc w:val="center"/>
              <w:rPr>
                <w:rFonts w:asciiTheme="minorHAnsi" w:hAnsiTheme="minorHAnsi" w:cstheme="minorHAnsi"/>
                <w:b/>
                <w:bCs/>
                <w:sz w:val="18"/>
                <w:szCs w:val="18"/>
                <w:lang w:val="sq-AL"/>
              </w:rPr>
            </w:pPr>
          </w:p>
        </w:tc>
      </w:tr>
      <w:tr w:rsidR="00B04477" w:rsidRPr="00041094" w14:paraId="3D5A21D5" w14:textId="77777777" w:rsidTr="00DD6451">
        <w:trPr>
          <w:trHeight w:hRule="exact" w:val="353"/>
        </w:trPr>
        <w:tc>
          <w:tcPr>
            <w:tcW w:w="2232" w:type="pct"/>
            <w:shd w:val="clear" w:color="auto" w:fill="auto"/>
            <w:noWrap/>
            <w:vAlign w:val="center"/>
          </w:tcPr>
          <w:p w14:paraId="2FE490FA"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Efikasiteti i shfrytëzimit të kamionëve</w:t>
            </w:r>
          </w:p>
        </w:tc>
        <w:tc>
          <w:tcPr>
            <w:tcW w:w="2768" w:type="pct"/>
            <w:shd w:val="clear" w:color="auto" w:fill="auto"/>
            <w:noWrap/>
            <w:vAlign w:val="center"/>
          </w:tcPr>
          <w:p w14:paraId="6E9AA288" w14:textId="77777777" w:rsidR="00B04477" w:rsidRPr="00041094" w:rsidRDefault="00B04477"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100%</w:t>
            </w:r>
          </w:p>
        </w:tc>
      </w:tr>
      <w:tr w:rsidR="00B04477" w:rsidRPr="00041094" w14:paraId="78D0E9C8" w14:textId="77777777" w:rsidTr="00DD6451">
        <w:trPr>
          <w:trHeight w:hRule="exact" w:val="353"/>
        </w:trPr>
        <w:tc>
          <w:tcPr>
            <w:tcW w:w="2232" w:type="pct"/>
            <w:shd w:val="clear" w:color="auto" w:fill="auto"/>
            <w:noWrap/>
            <w:vAlign w:val="center"/>
          </w:tcPr>
          <w:p w14:paraId="45D0CDE8"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Konsumi i naftës l/100km</w:t>
            </w:r>
          </w:p>
        </w:tc>
        <w:tc>
          <w:tcPr>
            <w:tcW w:w="2768" w:type="pct"/>
            <w:shd w:val="clear" w:color="auto" w:fill="auto"/>
            <w:noWrap/>
            <w:vAlign w:val="center"/>
            <w:hideMark/>
          </w:tcPr>
          <w:p w14:paraId="76781BD6" w14:textId="221D7A05" w:rsidR="00B04477" w:rsidRPr="00041094" w:rsidRDefault="00633B48"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41</w:t>
            </w:r>
            <w:r w:rsidR="00231282" w:rsidRPr="00041094">
              <w:rPr>
                <w:rFonts w:asciiTheme="minorHAnsi" w:hAnsiTheme="minorHAnsi" w:cstheme="minorHAnsi"/>
                <w:sz w:val="18"/>
                <w:szCs w:val="18"/>
                <w:lang w:val="sq-AL"/>
              </w:rPr>
              <w:t>/100km</w:t>
            </w:r>
          </w:p>
        </w:tc>
      </w:tr>
      <w:tr w:rsidR="00B04477" w:rsidRPr="00041094" w14:paraId="14EAF205" w14:textId="77777777" w:rsidTr="00DD6451">
        <w:trPr>
          <w:trHeight w:hRule="exact" w:val="353"/>
        </w:trPr>
        <w:tc>
          <w:tcPr>
            <w:tcW w:w="2232" w:type="pct"/>
            <w:shd w:val="clear" w:color="auto" w:fill="auto"/>
            <w:noWrap/>
            <w:vAlign w:val="center"/>
          </w:tcPr>
          <w:p w14:paraId="01A5A668" w14:textId="77777777" w:rsidR="00B04477" w:rsidRPr="00041094" w:rsidRDefault="00B04477" w:rsidP="00DD6451">
            <w:pPr>
              <w:rPr>
                <w:rFonts w:asciiTheme="minorHAnsi" w:hAnsiTheme="minorHAnsi" w:cstheme="minorHAnsi"/>
                <w:sz w:val="18"/>
                <w:szCs w:val="18"/>
                <w:lang w:val="sq-AL"/>
              </w:rPr>
            </w:pPr>
            <w:r w:rsidRPr="00041094">
              <w:rPr>
                <w:rFonts w:asciiTheme="minorHAnsi" w:hAnsiTheme="minorHAnsi" w:cstheme="minorHAnsi"/>
                <w:sz w:val="18"/>
                <w:szCs w:val="18"/>
                <w:lang w:val="sq-AL"/>
              </w:rPr>
              <w:t>Konsumi i naftës l/ton</w:t>
            </w:r>
          </w:p>
        </w:tc>
        <w:tc>
          <w:tcPr>
            <w:tcW w:w="2768" w:type="pct"/>
            <w:shd w:val="clear" w:color="auto" w:fill="auto"/>
            <w:noWrap/>
            <w:vAlign w:val="center"/>
            <w:hideMark/>
          </w:tcPr>
          <w:p w14:paraId="4AED83ED" w14:textId="7178BB47" w:rsidR="00B04477" w:rsidRPr="00041094" w:rsidRDefault="00633B48" w:rsidP="00DD6451">
            <w:pPr>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7</w:t>
            </w:r>
            <w:r w:rsidR="00231282" w:rsidRPr="00041094">
              <w:rPr>
                <w:rFonts w:asciiTheme="minorHAnsi" w:hAnsiTheme="minorHAnsi" w:cstheme="minorHAnsi"/>
                <w:sz w:val="18"/>
                <w:szCs w:val="18"/>
                <w:lang w:val="sq-AL"/>
              </w:rPr>
              <w:t>,0 l/t</w:t>
            </w:r>
          </w:p>
        </w:tc>
      </w:tr>
    </w:tbl>
    <w:p w14:paraId="5D31B7CA" w14:textId="77777777" w:rsidR="001C477C" w:rsidRPr="00041094" w:rsidRDefault="001C477C" w:rsidP="00EE0307">
      <w:pPr>
        <w:pStyle w:val="Heading2"/>
        <w:rPr>
          <w:lang w:val="sq-AL"/>
        </w:rPr>
      </w:pPr>
      <w:bookmarkStart w:id="72" w:name="_Toc109461478"/>
      <w:bookmarkStart w:id="73" w:name="_Toc120486899"/>
      <w:bookmarkStart w:id="74" w:name="_Toc120487377"/>
      <w:r w:rsidRPr="00041094">
        <w:rPr>
          <w:lang w:val="sq-AL"/>
        </w:rPr>
        <w:t>Performanca financiare e MM</w:t>
      </w:r>
      <w:bookmarkEnd w:id="72"/>
      <w:bookmarkEnd w:id="73"/>
      <w:bookmarkEnd w:id="74"/>
    </w:p>
    <w:p w14:paraId="576495A6" w14:textId="77777777" w:rsidR="00EE7777" w:rsidRPr="00041094" w:rsidRDefault="007F5B13" w:rsidP="00EE0307">
      <w:pPr>
        <w:pStyle w:val="Heading3"/>
        <w:rPr>
          <w:lang w:val="sq-AL"/>
        </w:rPr>
      </w:pPr>
      <w:bookmarkStart w:id="75" w:name="_Toc109461479"/>
      <w:r w:rsidRPr="00041094">
        <w:rPr>
          <w:lang w:val="sq-AL"/>
        </w:rPr>
        <w:t xml:space="preserve">Shpenzimet e </w:t>
      </w:r>
      <w:r w:rsidR="00817967" w:rsidRPr="00041094">
        <w:rPr>
          <w:lang w:val="sq-AL"/>
        </w:rPr>
        <w:t>sh</w:t>
      </w:r>
      <w:r w:rsidR="00AD369A" w:rsidRPr="00041094">
        <w:rPr>
          <w:lang w:val="sq-AL"/>
        </w:rPr>
        <w:t>ë</w:t>
      </w:r>
      <w:r w:rsidR="00817967" w:rsidRPr="00041094">
        <w:rPr>
          <w:lang w:val="sq-AL"/>
        </w:rPr>
        <w:t>rbimit</w:t>
      </w:r>
      <w:r w:rsidR="00C53FE8" w:rsidRPr="00041094">
        <w:rPr>
          <w:lang w:val="sq-AL"/>
        </w:rPr>
        <w:t xml:space="preserve"> t</w:t>
      </w:r>
      <w:r w:rsidR="00102A76" w:rsidRPr="00041094">
        <w:rPr>
          <w:lang w:val="sq-AL"/>
        </w:rPr>
        <w:t>ë</w:t>
      </w:r>
      <w:r w:rsidR="00C53FE8" w:rsidRPr="00041094">
        <w:rPr>
          <w:lang w:val="sq-AL"/>
        </w:rPr>
        <w:t xml:space="preserve"> MM</w:t>
      </w:r>
      <w:bookmarkEnd w:id="75"/>
    </w:p>
    <w:p w14:paraId="20CFC2E0" w14:textId="12E36117" w:rsidR="00D7249D" w:rsidRPr="00041094" w:rsidRDefault="00817967" w:rsidP="00D7249D">
      <w:pPr>
        <w:spacing w:before="120" w:after="120" w:line="276" w:lineRule="auto"/>
        <w:jc w:val="both"/>
        <w:rPr>
          <w:rFonts w:asciiTheme="minorHAnsi" w:hAnsiTheme="minorHAnsi" w:cstheme="minorHAnsi"/>
          <w:lang w:val="sq-AL"/>
        </w:rPr>
      </w:pPr>
      <w:r w:rsidRPr="00041094">
        <w:rPr>
          <w:rFonts w:asciiTheme="minorHAnsi" w:hAnsiTheme="minorHAnsi" w:cstheme="minorHAnsi"/>
          <w:lang w:val="sq-AL"/>
        </w:rPr>
        <w:t>Shpenzimet</w:t>
      </w:r>
      <w:r w:rsidR="008251A1" w:rsidRPr="00041094">
        <w:rPr>
          <w:rFonts w:asciiTheme="minorHAnsi" w:hAnsiTheme="minorHAnsi" w:cstheme="minorHAnsi"/>
          <w:lang w:val="sq-AL"/>
        </w:rPr>
        <w:t xml:space="preserve"> e sh</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r</w:t>
      </w:r>
      <w:r w:rsidR="00794024" w:rsidRPr="00041094">
        <w:rPr>
          <w:rFonts w:asciiTheme="minorHAnsi" w:hAnsiTheme="minorHAnsi" w:cstheme="minorHAnsi"/>
          <w:lang w:val="sq-AL"/>
        </w:rPr>
        <w:t>b</w:t>
      </w:r>
      <w:r w:rsidR="008251A1" w:rsidRPr="00041094">
        <w:rPr>
          <w:rFonts w:asciiTheme="minorHAnsi" w:hAnsiTheme="minorHAnsi" w:cstheme="minorHAnsi"/>
          <w:lang w:val="sq-AL"/>
        </w:rPr>
        <w:t>imit t</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 xml:space="preserve"> menaxhimit t</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 xml:space="preserve"> mbe</w:t>
      </w:r>
      <w:r w:rsidR="00E75676" w:rsidRPr="00041094">
        <w:rPr>
          <w:rFonts w:asciiTheme="minorHAnsi" w:hAnsiTheme="minorHAnsi" w:cstheme="minorHAnsi"/>
          <w:lang w:val="sq-AL"/>
        </w:rPr>
        <w:t>tur</w:t>
      </w:r>
      <w:r w:rsidR="008251A1" w:rsidRPr="00041094">
        <w:rPr>
          <w:rFonts w:asciiTheme="minorHAnsi" w:hAnsiTheme="minorHAnsi" w:cstheme="minorHAnsi"/>
          <w:lang w:val="sq-AL"/>
        </w:rPr>
        <w:t>inave p</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rfshijn</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 xml:space="preserve"> </w:t>
      </w:r>
      <w:r w:rsidRPr="00041094">
        <w:rPr>
          <w:rFonts w:asciiTheme="minorHAnsi" w:hAnsiTheme="minorHAnsi" w:cstheme="minorHAnsi"/>
          <w:lang w:val="sq-AL"/>
        </w:rPr>
        <w:t>shpenzime</w:t>
      </w:r>
      <w:r w:rsidR="008251A1" w:rsidRPr="00041094">
        <w:rPr>
          <w:rFonts w:asciiTheme="minorHAnsi" w:hAnsiTheme="minorHAnsi" w:cstheme="minorHAnsi"/>
          <w:lang w:val="sq-AL"/>
        </w:rPr>
        <w:t>t</w:t>
      </w:r>
      <w:r w:rsidRPr="00041094">
        <w:rPr>
          <w:rFonts w:asciiTheme="minorHAnsi" w:hAnsiTheme="minorHAnsi" w:cstheme="minorHAnsi"/>
          <w:lang w:val="sq-AL"/>
        </w:rPr>
        <w:t xml:space="preserve"> </w:t>
      </w:r>
      <w:r w:rsidR="008251A1" w:rsidRPr="00041094">
        <w:rPr>
          <w:rFonts w:asciiTheme="minorHAnsi" w:hAnsiTheme="minorHAnsi" w:cstheme="minorHAnsi"/>
          <w:lang w:val="sq-AL"/>
        </w:rPr>
        <w:t>e</w:t>
      </w:r>
      <w:r w:rsidRPr="00041094">
        <w:rPr>
          <w:rFonts w:asciiTheme="minorHAnsi" w:hAnsiTheme="minorHAnsi" w:cstheme="minorHAnsi"/>
          <w:lang w:val="sq-AL"/>
        </w:rPr>
        <w:t xml:space="preserve"> pagave, shpenzime</w:t>
      </w:r>
      <w:r w:rsidR="008251A1" w:rsidRPr="00041094">
        <w:rPr>
          <w:rFonts w:asciiTheme="minorHAnsi" w:hAnsiTheme="minorHAnsi" w:cstheme="minorHAnsi"/>
          <w:lang w:val="sq-AL"/>
        </w:rPr>
        <w:t>t</w:t>
      </w:r>
      <w:r w:rsidRPr="00041094">
        <w:rPr>
          <w:rFonts w:asciiTheme="minorHAnsi" w:hAnsiTheme="minorHAnsi" w:cstheme="minorHAnsi"/>
          <w:lang w:val="sq-AL"/>
        </w:rPr>
        <w:t xml:space="preserve"> </w:t>
      </w:r>
      <w:r w:rsidR="008251A1" w:rsidRPr="00041094">
        <w:rPr>
          <w:rFonts w:asciiTheme="minorHAnsi" w:hAnsiTheme="minorHAnsi" w:cstheme="minorHAnsi"/>
          <w:lang w:val="sq-AL"/>
        </w:rPr>
        <w:t>e</w:t>
      </w:r>
      <w:r w:rsidRPr="00041094">
        <w:rPr>
          <w:rFonts w:asciiTheme="minorHAnsi" w:hAnsiTheme="minorHAnsi" w:cstheme="minorHAnsi"/>
          <w:lang w:val="sq-AL"/>
        </w:rPr>
        <w:t xml:space="preserve"> materialit direkt dhe shpenzimet indirekte dhe administrative</w:t>
      </w:r>
      <w:r w:rsidR="00617C82" w:rsidRPr="00041094">
        <w:rPr>
          <w:rFonts w:asciiTheme="minorHAnsi" w:hAnsiTheme="minorHAnsi" w:cstheme="minorHAnsi"/>
          <w:lang w:val="sq-AL"/>
        </w:rPr>
        <w:t xml:space="preserve"> (tabela 19</w:t>
      </w:r>
      <w:r w:rsidR="008251A1" w:rsidRPr="00041094">
        <w:rPr>
          <w:rFonts w:asciiTheme="minorHAnsi" w:hAnsiTheme="minorHAnsi" w:cstheme="minorHAnsi"/>
          <w:lang w:val="sq-AL"/>
        </w:rPr>
        <w:t>)</w:t>
      </w:r>
      <w:r w:rsidRPr="00041094">
        <w:rPr>
          <w:rFonts w:asciiTheme="minorHAnsi" w:hAnsiTheme="minorHAnsi" w:cstheme="minorHAnsi"/>
          <w:lang w:val="sq-AL"/>
        </w:rPr>
        <w:t xml:space="preserve">. </w:t>
      </w:r>
      <w:r w:rsidR="00794024" w:rsidRPr="00041094">
        <w:rPr>
          <w:rFonts w:asciiTheme="minorHAnsi" w:hAnsiTheme="minorHAnsi" w:cstheme="minorHAnsi"/>
          <w:lang w:val="sq-AL"/>
        </w:rPr>
        <w:t xml:space="preserve"> Shpenzimet vjetore të pagave për menaxhimin e mberurinave janë </w:t>
      </w:r>
      <w:r w:rsidR="00B04477" w:rsidRPr="00041094">
        <w:rPr>
          <w:rFonts w:asciiTheme="minorHAnsi" w:hAnsiTheme="minorHAnsi" w:cstheme="minorHAnsi"/>
          <w:lang w:val="sq-AL"/>
        </w:rPr>
        <w:t>1,304,715.14 euro</w:t>
      </w:r>
      <w:r w:rsidR="00794024" w:rsidRPr="00041094">
        <w:rPr>
          <w:rFonts w:asciiTheme="minorHAnsi" w:hAnsiTheme="minorHAnsi" w:cstheme="minorHAnsi"/>
          <w:lang w:val="sq-AL"/>
        </w:rPr>
        <w:t xml:space="preserve">. </w:t>
      </w:r>
      <w:r w:rsidR="00F55414" w:rsidRPr="00041094">
        <w:rPr>
          <w:rFonts w:asciiTheme="minorHAnsi" w:hAnsiTheme="minorHAnsi" w:cstheme="minorHAnsi"/>
          <w:lang w:val="sq-AL"/>
        </w:rPr>
        <w:t xml:space="preserve">Shpenzimet e materialit direkt </w:t>
      </w:r>
      <w:r w:rsidR="008251A1" w:rsidRPr="00041094">
        <w:rPr>
          <w:rFonts w:asciiTheme="minorHAnsi" w:hAnsiTheme="minorHAnsi" w:cstheme="minorHAnsi"/>
          <w:lang w:val="sq-AL"/>
        </w:rPr>
        <w:t>p</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rfshijn</w:t>
      </w:r>
      <w:r w:rsidR="00794024" w:rsidRPr="00041094">
        <w:rPr>
          <w:rFonts w:asciiTheme="minorHAnsi" w:hAnsiTheme="minorHAnsi" w:cstheme="minorHAnsi"/>
          <w:lang w:val="sq-AL"/>
        </w:rPr>
        <w:t>ë</w:t>
      </w:r>
      <w:r w:rsidR="00F55414" w:rsidRPr="00041094">
        <w:rPr>
          <w:rFonts w:asciiTheme="minorHAnsi" w:hAnsiTheme="minorHAnsi" w:cstheme="minorHAnsi"/>
          <w:lang w:val="sq-AL"/>
        </w:rPr>
        <w:t xml:space="preserve"> z</w:t>
      </w:r>
      <w:r w:rsidR="00AD369A" w:rsidRPr="00041094">
        <w:rPr>
          <w:rFonts w:asciiTheme="minorHAnsi" w:hAnsiTheme="minorHAnsi" w:cstheme="minorHAnsi"/>
          <w:lang w:val="sq-AL"/>
        </w:rPr>
        <w:t>ë</w:t>
      </w:r>
      <w:r w:rsidR="00F55414" w:rsidRPr="00041094">
        <w:rPr>
          <w:rFonts w:asciiTheme="minorHAnsi" w:hAnsiTheme="minorHAnsi" w:cstheme="minorHAnsi"/>
          <w:lang w:val="sq-AL"/>
        </w:rPr>
        <w:t>rat si nafta, pagesa e deponis</w:t>
      </w:r>
      <w:r w:rsidR="00AD369A" w:rsidRPr="00041094">
        <w:rPr>
          <w:rFonts w:asciiTheme="minorHAnsi" w:hAnsiTheme="minorHAnsi" w:cstheme="minorHAnsi"/>
          <w:lang w:val="sq-AL"/>
        </w:rPr>
        <w:t>ë</w:t>
      </w:r>
      <w:r w:rsidR="00F55414" w:rsidRPr="00041094">
        <w:rPr>
          <w:rFonts w:asciiTheme="minorHAnsi" w:hAnsiTheme="minorHAnsi" w:cstheme="minorHAnsi"/>
          <w:lang w:val="sq-AL"/>
        </w:rPr>
        <w:t>, mir</w:t>
      </w:r>
      <w:r w:rsidR="00AD369A" w:rsidRPr="00041094">
        <w:rPr>
          <w:rFonts w:asciiTheme="minorHAnsi" w:hAnsiTheme="minorHAnsi" w:cstheme="minorHAnsi"/>
          <w:lang w:val="sq-AL"/>
        </w:rPr>
        <w:t>ë</w:t>
      </w:r>
      <w:r w:rsidR="00F55414" w:rsidRPr="00041094">
        <w:rPr>
          <w:rFonts w:asciiTheme="minorHAnsi" w:hAnsiTheme="minorHAnsi" w:cstheme="minorHAnsi"/>
          <w:lang w:val="sq-AL"/>
        </w:rPr>
        <w:t>mbajtja dhe riparimet e kamion</w:t>
      </w:r>
      <w:r w:rsidR="00AD369A" w:rsidRPr="00041094">
        <w:rPr>
          <w:rFonts w:asciiTheme="minorHAnsi" w:hAnsiTheme="minorHAnsi" w:cstheme="minorHAnsi"/>
          <w:lang w:val="sq-AL"/>
        </w:rPr>
        <w:t>ë</w:t>
      </w:r>
      <w:r w:rsidR="00F55414" w:rsidRPr="00041094">
        <w:rPr>
          <w:rFonts w:asciiTheme="minorHAnsi" w:hAnsiTheme="minorHAnsi" w:cstheme="minorHAnsi"/>
          <w:lang w:val="sq-AL"/>
        </w:rPr>
        <w:t>ve dhe kontejner</w:t>
      </w:r>
      <w:r w:rsidR="00AD369A" w:rsidRPr="00041094">
        <w:rPr>
          <w:rFonts w:asciiTheme="minorHAnsi" w:hAnsiTheme="minorHAnsi" w:cstheme="minorHAnsi"/>
          <w:lang w:val="sq-AL"/>
        </w:rPr>
        <w:t>ë</w:t>
      </w:r>
      <w:r w:rsidR="00F55414" w:rsidRPr="00041094">
        <w:rPr>
          <w:rFonts w:asciiTheme="minorHAnsi" w:hAnsiTheme="minorHAnsi" w:cstheme="minorHAnsi"/>
          <w:lang w:val="sq-AL"/>
        </w:rPr>
        <w:t>ve, regjistrimi i kamion</w:t>
      </w:r>
      <w:r w:rsidR="00AD369A" w:rsidRPr="00041094">
        <w:rPr>
          <w:rFonts w:asciiTheme="minorHAnsi" w:hAnsiTheme="minorHAnsi" w:cstheme="minorHAnsi"/>
          <w:lang w:val="sq-AL"/>
        </w:rPr>
        <w:t>ë</w:t>
      </w:r>
      <w:r w:rsidR="008251A1" w:rsidRPr="00041094">
        <w:rPr>
          <w:rFonts w:asciiTheme="minorHAnsi" w:hAnsiTheme="minorHAnsi" w:cstheme="minorHAnsi"/>
          <w:lang w:val="sq-AL"/>
        </w:rPr>
        <w:t>ve, etj., jan</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 xml:space="preserve"> llogaritur n</w:t>
      </w:r>
      <w:r w:rsidR="00794024" w:rsidRPr="00041094">
        <w:rPr>
          <w:rFonts w:asciiTheme="minorHAnsi" w:hAnsiTheme="minorHAnsi" w:cstheme="minorHAnsi"/>
          <w:lang w:val="sq-AL"/>
        </w:rPr>
        <w:t>ë</w:t>
      </w:r>
      <w:r w:rsidR="008251A1" w:rsidRPr="00041094">
        <w:rPr>
          <w:rFonts w:asciiTheme="minorHAnsi" w:hAnsiTheme="minorHAnsi" w:cstheme="minorHAnsi"/>
          <w:lang w:val="sq-AL"/>
        </w:rPr>
        <w:t xml:space="preserve"> </w:t>
      </w:r>
      <w:r w:rsidR="00B04477" w:rsidRPr="00041094">
        <w:rPr>
          <w:rFonts w:asciiTheme="minorHAnsi" w:hAnsiTheme="minorHAnsi" w:cstheme="minorHAnsi"/>
          <w:lang w:val="sq-AL"/>
        </w:rPr>
        <w:t>556,228.77</w:t>
      </w:r>
      <w:r w:rsidR="0080748B" w:rsidRPr="00041094">
        <w:rPr>
          <w:rFonts w:asciiTheme="minorHAnsi" w:hAnsiTheme="minorHAnsi" w:cstheme="minorHAnsi"/>
          <w:lang w:val="sq-AL"/>
        </w:rPr>
        <w:t xml:space="preserve"> e</w:t>
      </w:r>
      <w:r w:rsidR="00794024" w:rsidRPr="00041094">
        <w:rPr>
          <w:rFonts w:asciiTheme="minorHAnsi" w:hAnsiTheme="minorHAnsi" w:cstheme="minorHAnsi"/>
          <w:lang w:val="sq-AL"/>
        </w:rPr>
        <w:t xml:space="preserve">uro. </w:t>
      </w:r>
      <w:r w:rsidR="00F55414" w:rsidRPr="00041094">
        <w:rPr>
          <w:rFonts w:asciiTheme="minorHAnsi" w:hAnsiTheme="minorHAnsi" w:cstheme="minorHAnsi"/>
          <w:lang w:val="sq-AL"/>
        </w:rPr>
        <w:t xml:space="preserve">Shpenzimet indirekte dhe administrative </w:t>
      </w:r>
      <w:r w:rsidR="00CF1A56" w:rsidRPr="00041094">
        <w:rPr>
          <w:rFonts w:asciiTheme="minorHAnsi" w:hAnsiTheme="minorHAnsi" w:cstheme="minorHAnsi"/>
          <w:lang w:val="sq-AL"/>
        </w:rPr>
        <w:t>p</w:t>
      </w:r>
      <w:r w:rsidR="00AD369A" w:rsidRPr="00041094">
        <w:rPr>
          <w:rFonts w:asciiTheme="minorHAnsi" w:hAnsiTheme="minorHAnsi" w:cstheme="minorHAnsi"/>
          <w:lang w:val="sq-AL"/>
        </w:rPr>
        <w:t>ë</w:t>
      </w:r>
      <w:r w:rsidR="00CF1A56" w:rsidRPr="00041094">
        <w:rPr>
          <w:rFonts w:asciiTheme="minorHAnsi" w:hAnsiTheme="minorHAnsi" w:cstheme="minorHAnsi"/>
          <w:lang w:val="sq-AL"/>
        </w:rPr>
        <w:t>rfshijn</w:t>
      </w:r>
      <w:r w:rsidR="00AD369A" w:rsidRPr="00041094">
        <w:rPr>
          <w:rFonts w:asciiTheme="minorHAnsi" w:hAnsiTheme="minorHAnsi" w:cstheme="minorHAnsi"/>
          <w:lang w:val="sq-AL"/>
        </w:rPr>
        <w:t>ë</w:t>
      </w:r>
      <w:r w:rsidR="00CF1A56" w:rsidRPr="00041094">
        <w:rPr>
          <w:rFonts w:asciiTheme="minorHAnsi" w:hAnsiTheme="minorHAnsi" w:cstheme="minorHAnsi"/>
          <w:lang w:val="sq-AL"/>
        </w:rPr>
        <w:t xml:space="preserve"> z</w:t>
      </w:r>
      <w:r w:rsidR="00AD369A" w:rsidRPr="00041094">
        <w:rPr>
          <w:rFonts w:asciiTheme="minorHAnsi" w:hAnsiTheme="minorHAnsi" w:cstheme="minorHAnsi"/>
          <w:lang w:val="sq-AL"/>
        </w:rPr>
        <w:t>ë</w:t>
      </w:r>
      <w:r w:rsidR="00794024" w:rsidRPr="00041094">
        <w:rPr>
          <w:rFonts w:asciiTheme="minorHAnsi" w:hAnsiTheme="minorHAnsi" w:cstheme="minorHAnsi"/>
          <w:lang w:val="sq-AL"/>
        </w:rPr>
        <w:t xml:space="preserve">rat si: tatimi mbi fitimin, tatimi mbi pronë, sigurimi, pagesa e licencave, shërbime </w:t>
      </w:r>
      <w:r w:rsidR="00A86846" w:rsidRPr="00041094">
        <w:rPr>
          <w:rFonts w:asciiTheme="minorHAnsi" w:hAnsiTheme="minorHAnsi" w:cstheme="minorHAnsi"/>
          <w:lang w:val="sq-AL"/>
        </w:rPr>
        <w:t xml:space="preserve">e </w:t>
      </w:r>
      <w:r w:rsidR="004F0C51" w:rsidRPr="00041094">
        <w:rPr>
          <w:rFonts w:asciiTheme="minorHAnsi" w:hAnsiTheme="minorHAnsi" w:cstheme="minorHAnsi"/>
          <w:lang w:val="sq-AL"/>
        </w:rPr>
        <w:t>komun</w:t>
      </w:r>
      <w:r w:rsidR="004F0C51" w:rsidRPr="00041094">
        <w:rPr>
          <w:rFonts w:ascii="Segoe UI Symbol" w:hAnsi="Segoe UI Symbol" w:cstheme="minorHAnsi"/>
          <w:lang w:val="sq-AL" w:eastAsia="ja-JP"/>
        </w:rPr>
        <w:t>ës</w:t>
      </w:r>
      <w:r w:rsidR="00794024" w:rsidRPr="00041094">
        <w:rPr>
          <w:rFonts w:asciiTheme="minorHAnsi" w:hAnsiTheme="minorHAnsi" w:cstheme="minorHAnsi"/>
          <w:lang w:val="sq-AL"/>
        </w:rPr>
        <w:t>,</w:t>
      </w:r>
      <w:r w:rsidR="00CF1A56" w:rsidRPr="00041094">
        <w:rPr>
          <w:rFonts w:asciiTheme="minorHAnsi" w:hAnsiTheme="minorHAnsi" w:cstheme="minorHAnsi"/>
          <w:lang w:val="sq-AL"/>
        </w:rPr>
        <w:t xml:space="preserve"> kostot e </w:t>
      </w:r>
      <w:r w:rsidR="0080748B" w:rsidRPr="00041094">
        <w:rPr>
          <w:rFonts w:asciiTheme="minorHAnsi" w:hAnsiTheme="minorHAnsi" w:cstheme="minorHAnsi"/>
          <w:lang w:val="sq-AL"/>
        </w:rPr>
        <w:t>komunikimit,</w:t>
      </w:r>
      <w:r w:rsidR="00794024" w:rsidRPr="00041094">
        <w:rPr>
          <w:rFonts w:asciiTheme="minorHAnsi" w:hAnsiTheme="minorHAnsi" w:cstheme="minorHAnsi"/>
          <w:lang w:val="sq-AL"/>
        </w:rPr>
        <w:t xml:space="preserve"> kostot </w:t>
      </w:r>
      <w:r w:rsidR="00794024" w:rsidRPr="00041094">
        <w:rPr>
          <w:rFonts w:asciiTheme="minorHAnsi" w:hAnsiTheme="minorHAnsi" w:cstheme="minorHAnsi"/>
          <w:lang w:val="sq-AL"/>
        </w:rPr>
        <w:lastRenderedPageBreak/>
        <w:t>e trajnimit,</w:t>
      </w:r>
      <w:r w:rsidR="00CF1A56" w:rsidRPr="00041094">
        <w:rPr>
          <w:rFonts w:asciiTheme="minorHAnsi" w:hAnsiTheme="minorHAnsi" w:cstheme="minorHAnsi"/>
          <w:lang w:val="sq-AL"/>
        </w:rPr>
        <w:t xml:space="preserve"> shp</w:t>
      </w:r>
      <w:r w:rsidR="00794024" w:rsidRPr="00041094">
        <w:rPr>
          <w:rFonts w:asciiTheme="minorHAnsi" w:hAnsiTheme="minorHAnsi" w:cstheme="minorHAnsi"/>
          <w:lang w:val="sq-AL"/>
        </w:rPr>
        <w:t>enzimet e përfaqësimit,</w:t>
      </w:r>
      <w:r w:rsidR="008251A1" w:rsidRPr="00041094">
        <w:rPr>
          <w:rFonts w:asciiTheme="minorHAnsi" w:hAnsiTheme="minorHAnsi" w:cstheme="minorHAnsi"/>
          <w:lang w:val="sq-AL"/>
        </w:rPr>
        <w:t xml:space="preserve"> qeraja, </w:t>
      </w:r>
      <w:r w:rsidR="00CF1A56" w:rsidRPr="00041094">
        <w:rPr>
          <w:rFonts w:asciiTheme="minorHAnsi" w:hAnsiTheme="minorHAnsi" w:cstheme="minorHAnsi"/>
          <w:lang w:val="sq-AL"/>
        </w:rPr>
        <w:t>kostot e transportit; të konsumueshme dhe shpenzime të tjera administrative</w:t>
      </w:r>
      <w:r w:rsidR="008251A1" w:rsidRPr="00041094">
        <w:rPr>
          <w:rFonts w:asciiTheme="minorHAnsi" w:hAnsiTheme="minorHAnsi" w:cstheme="minorHAnsi"/>
          <w:lang w:val="sq-AL"/>
        </w:rPr>
        <w:t xml:space="preserve"> </w:t>
      </w:r>
      <w:r w:rsidR="00794024" w:rsidRPr="00041094">
        <w:rPr>
          <w:rFonts w:asciiTheme="minorHAnsi" w:hAnsiTheme="minorHAnsi" w:cstheme="minorHAnsi"/>
          <w:lang w:val="sq-AL"/>
        </w:rPr>
        <w:t xml:space="preserve">janë </w:t>
      </w:r>
      <w:r w:rsidR="00B04477" w:rsidRPr="00041094">
        <w:rPr>
          <w:rFonts w:asciiTheme="minorHAnsi" w:hAnsiTheme="minorHAnsi" w:cstheme="minorHAnsi"/>
          <w:lang w:val="sq-AL"/>
        </w:rPr>
        <w:t xml:space="preserve">165,924.70 </w:t>
      </w:r>
      <w:r w:rsidR="00794024" w:rsidRPr="00041094">
        <w:rPr>
          <w:rFonts w:asciiTheme="minorHAnsi" w:hAnsiTheme="minorHAnsi" w:cstheme="minorHAnsi"/>
          <w:lang w:val="sq-AL"/>
        </w:rPr>
        <w:t>euro</w:t>
      </w:r>
      <w:r w:rsidR="00CF1A56" w:rsidRPr="00041094">
        <w:rPr>
          <w:rFonts w:asciiTheme="minorHAnsi" w:hAnsiTheme="minorHAnsi" w:cstheme="minorHAnsi"/>
          <w:lang w:val="sq-AL"/>
        </w:rPr>
        <w:t xml:space="preserve">. </w:t>
      </w:r>
      <w:r w:rsidR="00794024" w:rsidRPr="00041094">
        <w:rPr>
          <w:rFonts w:asciiTheme="minorHAnsi" w:hAnsiTheme="minorHAnsi" w:cstheme="minorHAnsi"/>
          <w:lang w:val="sq-AL"/>
        </w:rPr>
        <w:t xml:space="preserve">Shpenzimet e amortizimit ishin </w:t>
      </w:r>
      <w:r w:rsidR="00B04477" w:rsidRPr="00041094">
        <w:rPr>
          <w:rFonts w:asciiTheme="minorHAnsi" w:hAnsiTheme="minorHAnsi" w:cstheme="minorHAnsi"/>
          <w:lang w:val="sq-AL"/>
        </w:rPr>
        <w:t>65,875.13</w:t>
      </w:r>
      <w:r w:rsidR="00794024" w:rsidRPr="00041094">
        <w:rPr>
          <w:rFonts w:asciiTheme="minorHAnsi" w:hAnsiTheme="minorHAnsi" w:cstheme="minorHAnsi"/>
          <w:lang w:val="sq-AL"/>
        </w:rPr>
        <w:t xml:space="preserve"> euro, ndërsa që totali i shërbimeve për menaxhimin e mbeturinave për vitin 2021 ishin </w:t>
      </w:r>
      <w:r w:rsidR="00B04477" w:rsidRPr="00041094">
        <w:rPr>
          <w:rFonts w:asciiTheme="minorHAnsi" w:hAnsiTheme="minorHAnsi" w:cstheme="minorHAnsi"/>
          <w:lang w:val="sq-AL"/>
        </w:rPr>
        <w:t xml:space="preserve">2,092,743.74 </w:t>
      </w:r>
      <w:r w:rsidR="00794024" w:rsidRPr="00041094">
        <w:rPr>
          <w:rFonts w:asciiTheme="minorHAnsi" w:hAnsiTheme="minorHAnsi" w:cstheme="minorHAnsi"/>
          <w:lang w:val="sq-AL"/>
        </w:rPr>
        <w:t>euro.</w:t>
      </w:r>
      <w:r w:rsidR="00D7249D" w:rsidRPr="00041094">
        <w:rPr>
          <w:rFonts w:asciiTheme="minorHAnsi" w:hAnsiTheme="minorHAnsi" w:cstheme="minorHAnsi"/>
          <w:lang w:val="sq-AL"/>
        </w:rPr>
        <w:t xml:space="preserve"> </w:t>
      </w:r>
    </w:p>
    <w:p w14:paraId="48CDF644" w14:textId="451063C1" w:rsidR="00DD3F1E" w:rsidRPr="00041094" w:rsidRDefault="00D7249D" w:rsidP="00D7249D">
      <w:pPr>
        <w:spacing w:before="120" w:after="120" w:line="276" w:lineRule="auto"/>
        <w:jc w:val="both"/>
        <w:rPr>
          <w:rFonts w:asciiTheme="minorHAnsi" w:hAnsiTheme="minorHAnsi" w:cstheme="minorHAnsi"/>
          <w:lang w:val="sq-AL"/>
        </w:rPr>
      </w:pPr>
      <w:r w:rsidRPr="00041094">
        <w:rPr>
          <w:rFonts w:asciiTheme="minorHAnsi" w:hAnsiTheme="minorHAnsi" w:cstheme="minorHAnsi"/>
          <w:lang w:val="sq-AL"/>
        </w:rPr>
        <w:t>Struktura e shpenzimeve për ofrimin e shërbimeve shpalos faktin se shumica dërmuese e shpenzimeve shkojnë në paga dhe shpenzime administrative ndërsa amortizimi është shumë i vogël për shkak të aseteve të vjetëruara. Operatori duhet të përmirësoj efikasitetin e operimit për të siguruar fonde shtesë për investime të ripërtëritjes kapitale.</w:t>
      </w:r>
    </w:p>
    <w:tbl>
      <w:tblPr>
        <w:tblW w:w="920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098"/>
        <w:gridCol w:w="2127"/>
        <w:gridCol w:w="1984"/>
      </w:tblGrid>
      <w:tr w:rsidR="00B04477" w:rsidRPr="00041094" w14:paraId="236CAA59" w14:textId="77777777" w:rsidTr="003B3CD9">
        <w:trPr>
          <w:trHeight w:val="320"/>
        </w:trPr>
        <w:tc>
          <w:tcPr>
            <w:tcW w:w="9209" w:type="dxa"/>
            <w:gridSpan w:val="3"/>
            <w:shd w:val="clear" w:color="auto" w:fill="auto"/>
            <w:vAlign w:val="center"/>
          </w:tcPr>
          <w:p w14:paraId="206D7D4D" w14:textId="77777777" w:rsidR="00B04477" w:rsidRPr="00041094" w:rsidRDefault="00617C82"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Tabela 19</w:t>
            </w:r>
            <w:r w:rsidR="00B04477" w:rsidRPr="00041094">
              <w:rPr>
                <w:rFonts w:asciiTheme="minorHAnsi" w:hAnsiTheme="minorHAnsi" w:cstheme="minorHAnsi"/>
                <w:b/>
                <w:bCs/>
                <w:color w:val="000000" w:themeColor="text1"/>
                <w:sz w:val="20"/>
                <w:szCs w:val="20"/>
                <w:lang w:val="sq-AL"/>
              </w:rPr>
              <w:t>. Shpenzimet e shërbimit të MM</w:t>
            </w:r>
          </w:p>
        </w:tc>
      </w:tr>
      <w:tr w:rsidR="00B04477" w:rsidRPr="00041094" w14:paraId="6B8C36C5" w14:textId="77777777" w:rsidTr="003B3CD9">
        <w:trPr>
          <w:trHeight w:val="320"/>
        </w:trPr>
        <w:tc>
          <w:tcPr>
            <w:tcW w:w="5098" w:type="dxa"/>
            <w:shd w:val="clear" w:color="auto" w:fill="auto"/>
            <w:vAlign w:val="center"/>
            <w:hideMark/>
          </w:tcPr>
          <w:p w14:paraId="1ACFD4BA" w14:textId="77777777" w:rsidR="00B04477" w:rsidRPr="00041094" w:rsidRDefault="00B04477" w:rsidP="00EE0307">
            <w:pPr>
              <w:spacing w:before="120" w:after="120"/>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Kategoria e kostove dhe shpenzimeve</w:t>
            </w:r>
          </w:p>
        </w:tc>
        <w:tc>
          <w:tcPr>
            <w:tcW w:w="2127" w:type="dxa"/>
            <w:shd w:val="clear" w:color="auto" w:fill="auto"/>
            <w:vAlign w:val="center"/>
            <w:hideMark/>
          </w:tcPr>
          <w:p w14:paraId="3220A67C" w14:textId="77777777" w:rsidR="00B04477" w:rsidRPr="00041094" w:rsidRDefault="00B0447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Kostot (€/vjet)</w:t>
            </w:r>
          </w:p>
        </w:tc>
        <w:tc>
          <w:tcPr>
            <w:tcW w:w="1984" w:type="dxa"/>
            <w:shd w:val="clear" w:color="auto" w:fill="auto"/>
            <w:vAlign w:val="center"/>
          </w:tcPr>
          <w:p w14:paraId="299F9E64" w14:textId="77777777" w:rsidR="00B04477" w:rsidRPr="00041094" w:rsidRDefault="00B0447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Pjesëmarrja %</w:t>
            </w:r>
          </w:p>
        </w:tc>
      </w:tr>
      <w:tr w:rsidR="00B04477" w:rsidRPr="00041094" w14:paraId="7C39DBE2" w14:textId="77777777" w:rsidTr="003B3CD9">
        <w:trPr>
          <w:trHeight w:val="320"/>
        </w:trPr>
        <w:tc>
          <w:tcPr>
            <w:tcW w:w="5098" w:type="dxa"/>
            <w:shd w:val="clear" w:color="auto" w:fill="auto"/>
            <w:vAlign w:val="center"/>
            <w:hideMark/>
          </w:tcPr>
          <w:p w14:paraId="7D1E189A" w14:textId="77777777" w:rsidR="00B04477" w:rsidRPr="00041094" w:rsidRDefault="00B0447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 xml:space="preserve">Shpenzimet e pagave </w:t>
            </w:r>
          </w:p>
        </w:tc>
        <w:tc>
          <w:tcPr>
            <w:tcW w:w="2127" w:type="dxa"/>
            <w:shd w:val="clear" w:color="auto" w:fill="auto"/>
            <w:vAlign w:val="center"/>
            <w:hideMark/>
          </w:tcPr>
          <w:p w14:paraId="06A2C1A9" w14:textId="1A26D806"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1,304,715</w:t>
            </w:r>
          </w:p>
        </w:tc>
        <w:tc>
          <w:tcPr>
            <w:tcW w:w="1984" w:type="dxa"/>
            <w:shd w:val="clear" w:color="auto" w:fill="auto"/>
            <w:vAlign w:val="center"/>
          </w:tcPr>
          <w:p w14:paraId="2CEC31A9" w14:textId="77777777"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62.34%</w:t>
            </w:r>
          </w:p>
        </w:tc>
      </w:tr>
      <w:tr w:rsidR="00B04477" w:rsidRPr="00041094" w14:paraId="56A96F21" w14:textId="77777777" w:rsidTr="003B3CD9">
        <w:trPr>
          <w:trHeight w:val="320"/>
        </w:trPr>
        <w:tc>
          <w:tcPr>
            <w:tcW w:w="5098" w:type="dxa"/>
            <w:shd w:val="clear" w:color="auto" w:fill="auto"/>
            <w:vAlign w:val="center"/>
            <w:hideMark/>
          </w:tcPr>
          <w:p w14:paraId="52B575D8" w14:textId="77777777" w:rsidR="00B04477" w:rsidRPr="00041094" w:rsidRDefault="00B0447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Shpenzimet e materialit direkt</w:t>
            </w:r>
            <w:r w:rsidRPr="00041094">
              <w:rPr>
                <w:rStyle w:val="FootnoteReference"/>
                <w:rFonts w:asciiTheme="minorHAnsi" w:hAnsiTheme="minorHAnsi" w:cstheme="minorHAnsi"/>
                <w:color w:val="000000" w:themeColor="text1"/>
                <w:sz w:val="20"/>
                <w:szCs w:val="20"/>
                <w:lang w:val="sq-AL"/>
              </w:rPr>
              <w:footnoteReference w:id="6"/>
            </w:r>
          </w:p>
        </w:tc>
        <w:tc>
          <w:tcPr>
            <w:tcW w:w="2127" w:type="dxa"/>
            <w:shd w:val="clear" w:color="auto" w:fill="auto"/>
            <w:vAlign w:val="center"/>
            <w:hideMark/>
          </w:tcPr>
          <w:p w14:paraId="1676CC58" w14:textId="109DBC07"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556,22</w:t>
            </w:r>
            <w:r w:rsidR="00DD6451" w:rsidRPr="00041094">
              <w:rPr>
                <w:rFonts w:asciiTheme="minorHAnsi" w:hAnsiTheme="minorHAnsi" w:cstheme="minorHAnsi"/>
                <w:color w:val="000000" w:themeColor="text1"/>
                <w:sz w:val="20"/>
                <w:szCs w:val="20"/>
                <w:lang w:val="sq-AL"/>
              </w:rPr>
              <w:t>9</w:t>
            </w:r>
          </w:p>
        </w:tc>
        <w:tc>
          <w:tcPr>
            <w:tcW w:w="1984" w:type="dxa"/>
            <w:shd w:val="clear" w:color="auto" w:fill="auto"/>
            <w:vAlign w:val="center"/>
            <w:hideMark/>
          </w:tcPr>
          <w:p w14:paraId="6689FC85" w14:textId="77777777"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26.58%</w:t>
            </w:r>
          </w:p>
        </w:tc>
      </w:tr>
      <w:tr w:rsidR="00B04477" w:rsidRPr="00041094" w14:paraId="2C9CF832" w14:textId="77777777" w:rsidTr="003B3CD9">
        <w:trPr>
          <w:trHeight w:val="320"/>
        </w:trPr>
        <w:tc>
          <w:tcPr>
            <w:tcW w:w="5098" w:type="dxa"/>
            <w:shd w:val="clear" w:color="auto" w:fill="auto"/>
            <w:vAlign w:val="center"/>
            <w:hideMark/>
          </w:tcPr>
          <w:p w14:paraId="3D1925A5" w14:textId="77777777" w:rsidR="00B04477" w:rsidRPr="00041094" w:rsidRDefault="00B0447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Shpenzimet indirekte dhe administrative</w:t>
            </w:r>
          </w:p>
        </w:tc>
        <w:tc>
          <w:tcPr>
            <w:tcW w:w="2127" w:type="dxa"/>
            <w:shd w:val="clear" w:color="auto" w:fill="auto"/>
            <w:vAlign w:val="center"/>
            <w:hideMark/>
          </w:tcPr>
          <w:p w14:paraId="08C610EC" w14:textId="6FEF7389"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165,92</w:t>
            </w:r>
            <w:r w:rsidR="00DD6451" w:rsidRPr="00041094">
              <w:rPr>
                <w:rFonts w:asciiTheme="minorHAnsi" w:hAnsiTheme="minorHAnsi" w:cstheme="minorHAnsi"/>
                <w:color w:val="000000" w:themeColor="text1"/>
                <w:sz w:val="20"/>
                <w:szCs w:val="20"/>
                <w:lang w:val="sq-AL"/>
              </w:rPr>
              <w:t>5</w:t>
            </w:r>
          </w:p>
        </w:tc>
        <w:tc>
          <w:tcPr>
            <w:tcW w:w="1984" w:type="dxa"/>
            <w:shd w:val="clear" w:color="auto" w:fill="auto"/>
            <w:vAlign w:val="center"/>
            <w:hideMark/>
          </w:tcPr>
          <w:p w14:paraId="3183E961" w14:textId="77777777"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7.93%</w:t>
            </w:r>
          </w:p>
        </w:tc>
      </w:tr>
      <w:tr w:rsidR="00B04477" w:rsidRPr="00041094" w14:paraId="2A1598CD" w14:textId="77777777" w:rsidTr="003B3CD9">
        <w:trPr>
          <w:trHeight w:val="320"/>
        </w:trPr>
        <w:tc>
          <w:tcPr>
            <w:tcW w:w="5098" w:type="dxa"/>
            <w:shd w:val="clear" w:color="auto" w:fill="auto"/>
            <w:vAlign w:val="center"/>
          </w:tcPr>
          <w:p w14:paraId="1CEA545B" w14:textId="77777777" w:rsidR="00B04477" w:rsidRPr="00041094" w:rsidRDefault="00B0447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Amortizimi</w:t>
            </w:r>
          </w:p>
        </w:tc>
        <w:tc>
          <w:tcPr>
            <w:tcW w:w="2127" w:type="dxa"/>
            <w:shd w:val="clear" w:color="auto" w:fill="auto"/>
            <w:vAlign w:val="center"/>
          </w:tcPr>
          <w:p w14:paraId="64B2F7C1" w14:textId="1FB15396"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65,875</w:t>
            </w:r>
          </w:p>
        </w:tc>
        <w:tc>
          <w:tcPr>
            <w:tcW w:w="1984" w:type="dxa"/>
            <w:shd w:val="clear" w:color="auto" w:fill="auto"/>
            <w:vAlign w:val="center"/>
          </w:tcPr>
          <w:p w14:paraId="40D79901" w14:textId="77777777"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3.15%</w:t>
            </w:r>
          </w:p>
        </w:tc>
      </w:tr>
      <w:tr w:rsidR="00B04477" w:rsidRPr="00041094" w14:paraId="09A36BDE" w14:textId="77777777" w:rsidTr="003B3CD9">
        <w:trPr>
          <w:trHeight w:val="274"/>
        </w:trPr>
        <w:tc>
          <w:tcPr>
            <w:tcW w:w="5098" w:type="dxa"/>
            <w:shd w:val="clear" w:color="000000" w:fill="F2F2F2"/>
            <w:vAlign w:val="center"/>
            <w:hideMark/>
          </w:tcPr>
          <w:p w14:paraId="1993B75C" w14:textId="77777777" w:rsidR="00B04477" w:rsidRPr="00041094" w:rsidRDefault="00B0447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Total:</w:t>
            </w:r>
          </w:p>
        </w:tc>
        <w:tc>
          <w:tcPr>
            <w:tcW w:w="2127" w:type="dxa"/>
            <w:shd w:val="clear" w:color="000000" w:fill="F2F2F2"/>
            <w:vAlign w:val="center"/>
            <w:hideMark/>
          </w:tcPr>
          <w:p w14:paraId="52EDF174" w14:textId="66A62871"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2,092,744</w:t>
            </w:r>
          </w:p>
        </w:tc>
        <w:tc>
          <w:tcPr>
            <w:tcW w:w="1984" w:type="dxa"/>
            <w:shd w:val="clear" w:color="000000" w:fill="F2F2F2"/>
            <w:vAlign w:val="center"/>
            <w:hideMark/>
          </w:tcPr>
          <w:p w14:paraId="0D54CF5A" w14:textId="77777777" w:rsidR="00B04477" w:rsidRPr="00041094" w:rsidRDefault="00B04477" w:rsidP="00DD6451">
            <w:pPr>
              <w:spacing w:before="120" w:after="120"/>
              <w:jc w:val="right"/>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100%</w:t>
            </w:r>
          </w:p>
        </w:tc>
      </w:tr>
    </w:tbl>
    <w:p w14:paraId="5910E1BD" w14:textId="77777777" w:rsidR="00205806" w:rsidRPr="00041094" w:rsidRDefault="007F5B13" w:rsidP="00EE0307">
      <w:pPr>
        <w:pStyle w:val="Heading3"/>
        <w:rPr>
          <w:lang w:val="sq-AL"/>
        </w:rPr>
      </w:pPr>
      <w:bookmarkStart w:id="76" w:name="_Toc109461480"/>
      <w:r w:rsidRPr="00041094">
        <w:rPr>
          <w:lang w:val="sq-AL"/>
        </w:rPr>
        <w:t>T</w:t>
      </w:r>
      <w:r w:rsidR="009F57EE" w:rsidRPr="00041094">
        <w:rPr>
          <w:lang w:val="sq-AL"/>
        </w:rPr>
        <w:t>ë</w:t>
      </w:r>
      <w:r w:rsidRPr="00041094">
        <w:rPr>
          <w:lang w:val="sq-AL"/>
        </w:rPr>
        <w:t xml:space="preserve"> hyrat </w:t>
      </w:r>
      <w:r w:rsidR="008A29DE" w:rsidRPr="00041094">
        <w:rPr>
          <w:lang w:val="sq-AL"/>
        </w:rPr>
        <w:t>dhe ark</w:t>
      </w:r>
      <w:r w:rsidR="00102A76" w:rsidRPr="00041094">
        <w:rPr>
          <w:lang w:val="sq-AL"/>
        </w:rPr>
        <w:t>ë</w:t>
      </w:r>
      <w:r w:rsidR="008A29DE" w:rsidRPr="00041094">
        <w:rPr>
          <w:lang w:val="sq-AL"/>
        </w:rPr>
        <w:t>timi i</w:t>
      </w:r>
      <w:r w:rsidRPr="00041094">
        <w:rPr>
          <w:lang w:val="sq-AL"/>
        </w:rPr>
        <w:t xml:space="preserve"> ofrimit t</w:t>
      </w:r>
      <w:r w:rsidR="009F57EE" w:rsidRPr="00041094">
        <w:rPr>
          <w:lang w:val="sq-AL"/>
        </w:rPr>
        <w:t>ë</w:t>
      </w:r>
      <w:r w:rsidRPr="00041094">
        <w:rPr>
          <w:lang w:val="sq-AL"/>
        </w:rPr>
        <w:t xml:space="preserve"> sh</w:t>
      </w:r>
      <w:r w:rsidR="009F57EE" w:rsidRPr="00041094">
        <w:rPr>
          <w:lang w:val="sq-AL"/>
        </w:rPr>
        <w:t>ë</w:t>
      </w:r>
      <w:r w:rsidRPr="00041094">
        <w:rPr>
          <w:lang w:val="sq-AL"/>
        </w:rPr>
        <w:t>rbimeve</w:t>
      </w:r>
      <w:r w:rsidR="008A29DE" w:rsidRPr="00041094">
        <w:rPr>
          <w:lang w:val="sq-AL"/>
        </w:rPr>
        <w:t xml:space="preserve"> t</w:t>
      </w:r>
      <w:r w:rsidR="00102A76" w:rsidRPr="00041094">
        <w:rPr>
          <w:lang w:val="sq-AL"/>
        </w:rPr>
        <w:t>ë</w:t>
      </w:r>
      <w:r w:rsidR="008A29DE" w:rsidRPr="00041094">
        <w:rPr>
          <w:lang w:val="sq-AL"/>
        </w:rPr>
        <w:t xml:space="preserve"> MM</w:t>
      </w:r>
      <w:bookmarkEnd w:id="76"/>
    </w:p>
    <w:p w14:paraId="77B0E2FA" w14:textId="70ADDE7D" w:rsidR="00205806" w:rsidRPr="00041094" w:rsidRDefault="00B66185"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T</w:t>
      </w:r>
      <w:r w:rsidR="00AD369A" w:rsidRPr="00041094">
        <w:rPr>
          <w:rFonts w:asciiTheme="minorHAnsi" w:hAnsiTheme="minorHAnsi" w:cstheme="minorHAnsi"/>
          <w:lang w:val="sq-AL"/>
        </w:rPr>
        <w:t>ë</w:t>
      </w:r>
      <w:r w:rsidR="001910F8" w:rsidRPr="00041094">
        <w:rPr>
          <w:rFonts w:asciiTheme="minorHAnsi" w:hAnsiTheme="minorHAnsi" w:cstheme="minorHAnsi"/>
          <w:lang w:val="sq-AL"/>
        </w:rPr>
        <w:t xml:space="preserve"> dh</w:t>
      </w:r>
      <w:r w:rsidR="003D67E3" w:rsidRPr="00041094">
        <w:rPr>
          <w:rFonts w:asciiTheme="minorHAnsi" w:hAnsiTheme="minorHAnsi" w:cstheme="minorHAnsi"/>
          <w:lang w:val="sq-AL"/>
        </w:rPr>
        <w:t>ë</w:t>
      </w:r>
      <w:r w:rsidR="001910F8" w:rsidRPr="00041094">
        <w:rPr>
          <w:rFonts w:asciiTheme="minorHAnsi" w:hAnsiTheme="minorHAnsi" w:cstheme="minorHAnsi"/>
          <w:lang w:val="sq-AL"/>
        </w:rPr>
        <w:t>nat</w:t>
      </w:r>
      <w:r w:rsidRPr="00041094">
        <w:rPr>
          <w:rFonts w:asciiTheme="minorHAnsi" w:hAnsiTheme="minorHAnsi" w:cstheme="minorHAnsi"/>
          <w:lang w:val="sq-AL"/>
        </w:rPr>
        <w:t xml:space="preserve"> </w:t>
      </w:r>
      <w:r w:rsidR="00832622" w:rsidRPr="00041094">
        <w:rPr>
          <w:rFonts w:asciiTheme="minorHAnsi" w:hAnsiTheme="minorHAnsi" w:cstheme="minorHAnsi"/>
          <w:lang w:val="sq-AL"/>
        </w:rPr>
        <w:t>e prezantuara n</w:t>
      </w:r>
      <w:r w:rsidR="001910F8" w:rsidRPr="00041094">
        <w:rPr>
          <w:rFonts w:asciiTheme="minorHAnsi" w:hAnsiTheme="minorHAnsi" w:cstheme="minorHAnsi"/>
          <w:lang w:val="sq-AL"/>
        </w:rPr>
        <w:t>ë tabelën</w:t>
      </w:r>
      <w:r w:rsidR="00617C82" w:rsidRPr="00041094">
        <w:rPr>
          <w:rFonts w:asciiTheme="minorHAnsi" w:hAnsiTheme="minorHAnsi" w:cstheme="minorHAnsi"/>
          <w:lang w:val="sq-AL"/>
        </w:rPr>
        <w:t xml:space="preserve"> 20</w:t>
      </w:r>
      <w:r w:rsidR="00832622" w:rsidRPr="00041094">
        <w:rPr>
          <w:rFonts w:asciiTheme="minorHAnsi" w:hAnsiTheme="minorHAnsi" w:cstheme="minorHAnsi"/>
          <w:lang w:val="sq-AL"/>
        </w:rPr>
        <w:t xml:space="preserve"> i</w:t>
      </w:r>
      <w:r w:rsidRPr="00041094">
        <w:rPr>
          <w:rFonts w:asciiTheme="minorHAnsi" w:hAnsiTheme="minorHAnsi" w:cstheme="minorHAnsi"/>
          <w:lang w:val="sq-AL"/>
        </w:rPr>
        <w:t xml:space="preserve"> referohen t</w:t>
      </w:r>
      <w:r w:rsidR="00AD369A" w:rsidRPr="00041094">
        <w:rPr>
          <w:rFonts w:asciiTheme="minorHAnsi" w:hAnsiTheme="minorHAnsi" w:cstheme="minorHAnsi"/>
          <w:lang w:val="sq-AL"/>
        </w:rPr>
        <w:t>ë</w:t>
      </w:r>
      <w:r w:rsidRPr="00041094">
        <w:rPr>
          <w:rFonts w:asciiTheme="minorHAnsi" w:hAnsiTheme="minorHAnsi" w:cstheme="minorHAnsi"/>
          <w:lang w:val="sq-AL"/>
        </w:rPr>
        <w:t xml:space="preserve"> hyrave </w:t>
      </w:r>
      <w:r w:rsidR="00832622" w:rsidRPr="00041094">
        <w:rPr>
          <w:rFonts w:asciiTheme="minorHAnsi" w:hAnsiTheme="minorHAnsi" w:cstheme="minorHAnsi"/>
          <w:lang w:val="sq-AL"/>
        </w:rPr>
        <w:t>dhe ark</w:t>
      </w:r>
      <w:r w:rsidR="001910F8" w:rsidRPr="00041094">
        <w:rPr>
          <w:rFonts w:asciiTheme="minorHAnsi" w:hAnsiTheme="minorHAnsi" w:cstheme="minorHAnsi"/>
          <w:lang w:val="sq-AL"/>
        </w:rPr>
        <w:t>ë</w:t>
      </w:r>
      <w:r w:rsidR="00832622" w:rsidRPr="00041094">
        <w:rPr>
          <w:rFonts w:asciiTheme="minorHAnsi" w:hAnsiTheme="minorHAnsi" w:cstheme="minorHAnsi"/>
          <w:lang w:val="sq-AL"/>
        </w:rPr>
        <w:t>timit nga sh</w:t>
      </w:r>
      <w:r w:rsidR="001910F8" w:rsidRPr="00041094">
        <w:rPr>
          <w:rFonts w:asciiTheme="minorHAnsi" w:hAnsiTheme="minorHAnsi" w:cstheme="minorHAnsi"/>
          <w:lang w:val="sq-AL"/>
        </w:rPr>
        <w:t>ë</w:t>
      </w:r>
      <w:r w:rsidR="00832622" w:rsidRPr="00041094">
        <w:rPr>
          <w:rFonts w:asciiTheme="minorHAnsi" w:hAnsiTheme="minorHAnsi" w:cstheme="minorHAnsi"/>
          <w:lang w:val="sq-AL"/>
        </w:rPr>
        <w:t xml:space="preserve">rbimet </w:t>
      </w:r>
      <w:r w:rsidRPr="00041094">
        <w:rPr>
          <w:rFonts w:asciiTheme="minorHAnsi" w:hAnsiTheme="minorHAnsi" w:cstheme="minorHAnsi"/>
          <w:lang w:val="sq-AL"/>
        </w:rPr>
        <w:t>operative primare dhe sekondare</w:t>
      </w:r>
      <w:r w:rsidR="00832622" w:rsidRPr="00041094">
        <w:rPr>
          <w:rFonts w:asciiTheme="minorHAnsi" w:hAnsiTheme="minorHAnsi" w:cstheme="minorHAnsi"/>
          <w:lang w:val="sq-AL"/>
        </w:rPr>
        <w:t xml:space="preserve"> p</w:t>
      </w:r>
      <w:r w:rsidR="001910F8" w:rsidRPr="00041094">
        <w:rPr>
          <w:rFonts w:asciiTheme="minorHAnsi" w:hAnsiTheme="minorHAnsi" w:cstheme="minorHAnsi"/>
          <w:lang w:val="sq-AL"/>
        </w:rPr>
        <w:t>ë</w:t>
      </w:r>
      <w:r w:rsidR="00832622" w:rsidRPr="00041094">
        <w:rPr>
          <w:rFonts w:asciiTheme="minorHAnsi" w:hAnsiTheme="minorHAnsi" w:cstheme="minorHAnsi"/>
          <w:lang w:val="sq-AL"/>
        </w:rPr>
        <w:t>r menaxhimin e mb</w:t>
      </w:r>
      <w:r w:rsidR="001910F8" w:rsidRPr="00041094">
        <w:rPr>
          <w:rFonts w:asciiTheme="minorHAnsi" w:hAnsiTheme="minorHAnsi" w:cstheme="minorHAnsi"/>
          <w:lang w:val="sq-AL"/>
        </w:rPr>
        <w:t>ë</w:t>
      </w:r>
      <w:r w:rsidR="00832622" w:rsidRPr="00041094">
        <w:rPr>
          <w:rFonts w:asciiTheme="minorHAnsi" w:hAnsiTheme="minorHAnsi" w:cstheme="minorHAnsi"/>
          <w:lang w:val="sq-AL"/>
        </w:rPr>
        <w:t>turinave</w:t>
      </w:r>
      <w:r w:rsidRPr="00041094">
        <w:rPr>
          <w:rFonts w:asciiTheme="minorHAnsi" w:hAnsiTheme="minorHAnsi" w:cstheme="minorHAnsi"/>
          <w:lang w:val="sq-AL"/>
        </w:rPr>
        <w:t xml:space="preserve">. </w:t>
      </w:r>
      <w:r w:rsidR="00832622" w:rsidRPr="00041094">
        <w:rPr>
          <w:rFonts w:asciiTheme="minorHAnsi" w:hAnsiTheme="minorHAnsi" w:cstheme="minorHAnsi"/>
          <w:lang w:val="sq-AL"/>
        </w:rPr>
        <w:t xml:space="preserve">Sikurse </w:t>
      </w:r>
      <w:r w:rsidR="001910F8" w:rsidRPr="00041094">
        <w:rPr>
          <w:rFonts w:asciiTheme="minorHAnsi" w:hAnsiTheme="minorHAnsi" w:cstheme="minorHAnsi"/>
          <w:lang w:val="sq-AL"/>
        </w:rPr>
        <w:t>ë</w:t>
      </w:r>
      <w:r w:rsidR="00832622" w:rsidRPr="00041094">
        <w:rPr>
          <w:rFonts w:asciiTheme="minorHAnsi" w:hAnsiTheme="minorHAnsi" w:cstheme="minorHAnsi"/>
          <w:lang w:val="sq-AL"/>
        </w:rPr>
        <w:t>sht</w:t>
      </w:r>
      <w:r w:rsidR="001910F8" w:rsidRPr="00041094">
        <w:rPr>
          <w:rFonts w:asciiTheme="minorHAnsi" w:hAnsiTheme="minorHAnsi" w:cstheme="minorHAnsi"/>
          <w:lang w:val="sq-AL"/>
        </w:rPr>
        <w:t>ë</w:t>
      </w:r>
      <w:r w:rsidR="00832622" w:rsidRPr="00041094">
        <w:rPr>
          <w:rFonts w:asciiTheme="minorHAnsi" w:hAnsiTheme="minorHAnsi" w:cstheme="minorHAnsi"/>
          <w:lang w:val="sq-AL"/>
        </w:rPr>
        <w:t xml:space="preserve"> prezantuar edhe n</w:t>
      </w:r>
      <w:r w:rsidR="001910F8" w:rsidRPr="00041094">
        <w:rPr>
          <w:rFonts w:asciiTheme="minorHAnsi" w:hAnsiTheme="minorHAnsi" w:cstheme="minorHAnsi"/>
          <w:lang w:val="sq-AL"/>
        </w:rPr>
        <w:t>ë</w:t>
      </w:r>
      <w:r w:rsidR="00832622" w:rsidRPr="00041094">
        <w:rPr>
          <w:rFonts w:asciiTheme="minorHAnsi" w:hAnsiTheme="minorHAnsi" w:cstheme="minorHAnsi"/>
          <w:lang w:val="sq-AL"/>
        </w:rPr>
        <w:t xml:space="preserve"> tabel</w:t>
      </w:r>
      <w:r w:rsidR="001910F8" w:rsidRPr="00041094">
        <w:rPr>
          <w:rFonts w:asciiTheme="minorHAnsi" w:hAnsiTheme="minorHAnsi" w:cstheme="minorHAnsi"/>
          <w:lang w:val="sq-AL"/>
        </w:rPr>
        <w:t xml:space="preserve">ë shuma e faturave të lëshuar në euro për vitin 2021 ka qenë </w:t>
      </w:r>
      <w:r w:rsidR="00B04477" w:rsidRPr="00041094">
        <w:rPr>
          <w:rFonts w:asciiTheme="minorHAnsi" w:hAnsiTheme="minorHAnsi" w:cstheme="minorHAnsi"/>
          <w:lang w:val="sq-AL"/>
        </w:rPr>
        <w:t>1,523,330.62,</w:t>
      </w:r>
      <w:r w:rsidR="001910F8" w:rsidRPr="00041094">
        <w:rPr>
          <w:rFonts w:asciiTheme="minorHAnsi" w:hAnsiTheme="minorHAnsi" w:cstheme="minorHAnsi"/>
          <w:lang w:val="sq-AL"/>
        </w:rPr>
        <w:t>ndërsa t</w:t>
      </w:r>
      <w:r w:rsidR="00AD369A" w:rsidRPr="00041094">
        <w:rPr>
          <w:rFonts w:asciiTheme="minorHAnsi" w:hAnsiTheme="minorHAnsi" w:cstheme="minorHAnsi"/>
          <w:lang w:val="sq-AL"/>
        </w:rPr>
        <w:t>ë</w:t>
      </w:r>
      <w:r w:rsidRPr="00041094">
        <w:rPr>
          <w:rFonts w:asciiTheme="minorHAnsi" w:hAnsiTheme="minorHAnsi" w:cstheme="minorHAnsi"/>
          <w:lang w:val="sq-AL"/>
        </w:rPr>
        <w:t xml:space="preserve"> hyrat </w:t>
      </w:r>
      <w:r w:rsidR="001910F8" w:rsidRPr="00041094">
        <w:rPr>
          <w:rFonts w:asciiTheme="minorHAnsi" w:hAnsiTheme="minorHAnsi" w:cstheme="minorHAnsi"/>
          <w:lang w:val="sq-AL"/>
        </w:rPr>
        <w:t xml:space="preserve">e realizuara ishin </w:t>
      </w:r>
      <w:r w:rsidR="00B04477" w:rsidRPr="00041094">
        <w:rPr>
          <w:rFonts w:asciiTheme="minorHAnsi" w:hAnsiTheme="minorHAnsi" w:cstheme="minorHAnsi"/>
          <w:lang w:val="sq-AL"/>
        </w:rPr>
        <w:t>1,345,613.21</w:t>
      </w:r>
      <w:r w:rsidR="001910F8" w:rsidRPr="00041094">
        <w:rPr>
          <w:rFonts w:asciiTheme="minorHAnsi" w:hAnsiTheme="minorHAnsi" w:cstheme="minorHAnsi"/>
          <w:lang w:val="sq-AL"/>
        </w:rPr>
        <w:t>.</w:t>
      </w:r>
      <w:r w:rsidR="00D7249D" w:rsidRPr="00041094">
        <w:rPr>
          <w:rFonts w:asciiTheme="minorHAnsi" w:hAnsiTheme="minorHAnsi" w:cstheme="minorHAnsi"/>
          <w:lang w:val="sq-AL"/>
        </w:rPr>
        <w:t xml:space="preserve"> Amvisëritë janë kategoria më e rëndësishme e të hyrave 50% e pasuar nga institucionet 31% dhe bizneset 11%. Shkalla e arkëtimit është 88,3% dhe ka hapësirë për përmirësim ndërsa për amvisëri ajo është 82%.</w:t>
      </w:r>
    </w:p>
    <w:tbl>
      <w:tblPr>
        <w:tblStyle w:val="TableGrid"/>
        <w:tblW w:w="935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539"/>
        <w:gridCol w:w="1418"/>
        <w:gridCol w:w="1559"/>
        <w:gridCol w:w="1371"/>
        <w:gridCol w:w="1463"/>
      </w:tblGrid>
      <w:tr w:rsidR="00D7249D" w:rsidRPr="00041094" w14:paraId="14379230" w14:textId="77777777" w:rsidTr="00AB4ECA">
        <w:trPr>
          <w:trHeight w:val="355"/>
        </w:trPr>
        <w:tc>
          <w:tcPr>
            <w:tcW w:w="9350" w:type="dxa"/>
            <w:gridSpan w:val="5"/>
          </w:tcPr>
          <w:p w14:paraId="46B7CCC6" w14:textId="5C7A7EA2" w:rsidR="00D7249D" w:rsidRPr="00041094" w:rsidRDefault="00D7249D" w:rsidP="00AB4ECA">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20: Të hyrat dhe arkëtimi i ofrimit të shërbimeve të MM</w:t>
            </w:r>
          </w:p>
        </w:tc>
      </w:tr>
      <w:tr w:rsidR="00D7249D" w:rsidRPr="00041094" w14:paraId="3446A6C8" w14:textId="77777777" w:rsidTr="00AB4ECA">
        <w:trPr>
          <w:trHeight w:val="355"/>
        </w:trPr>
        <w:tc>
          <w:tcPr>
            <w:tcW w:w="3539" w:type="dxa"/>
          </w:tcPr>
          <w:p w14:paraId="32EFEF24" w14:textId="77777777" w:rsidR="00D7249D" w:rsidRPr="00041094" w:rsidRDefault="00D7249D" w:rsidP="00AB4ECA">
            <w:pPr>
              <w:jc w:val="center"/>
              <w:rPr>
                <w:rFonts w:asciiTheme="minorHAnsi" w:hAnsiTheme="minorHAnsi" w:cstheme="minorHAnsi"/>
                <w:b/>
                <w:bCs/>
                <w:sz w:val="20"/>
                <w:szCs w:val="20"/>
                <w:lang w:val="sq-AL"/>
              </w:rPr>
            </w:pPr>
          </w:p>
        </w:tc>
        <w:tc>
          <w:tcPr>
            <w:tcW w:w="2977" w:type="dxa"/>
            <w:gridSpan w:val="2"/>
            <w:vAlign w:val="center"/>
          </w:tcPr>
          <w:p w14:paraId="39B5F84B" w14:textId="77777777" w:rsidR="00D7249D" w:rsidRPr="00041094" w:rsidRDefault="00D7249D" w:rsidP="00AB4ECA">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Të hyrat</w:t>
            </w:r>
          </w:p>
        </w:tc>
        <w:tc>
          <w:tcPr>
            <w:tcW w:w="2834" w:type="dxa"/>
            <w:gridSpan w:val="2"/>
            <w:vAlign w:val="center"/>
          </w:tcPr>
          <w:p w14:paraId="15032246" w14:textId="77777777" w:rsidR="00D7249D" w:rsidRPr="00041094" w:rsidRDefault="00D7249D" w:rsidP="00AB4ECA">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Arkëtimi</w:t>
            </w:r>
          </w:p>
        </w:tc>
      </w:tr>
      <w:tr w:rsidR="00D7249D" w:rsidRPr="00041094" w14:paraId="7C42525B" w14:textId="77777777" w:rsidTr="00AB4ECA">
        <w:trPr>
          <w:trHeight w:val="331"/>
        </w:trPr>
        <w:tc>
          <w:tcPr>
            <w:tcW w:w="3539" w:type="dxa"/>
          </w:tcPr>
          <w:p w14:paraId="157907D9" w14:textId="77777777" w:rsidR="00D7249D" w:rsidRPr="00041094" w:rsidRDefault="00D7249D"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Të hyrat operative</w:t>
            </w:r>
          </w:p>
        </w:tc>
        <w:tc>
          <w:tcPr>
            <w:tcW w:w="1418" w:type="dxa"/>
          </w:tcPr>
          <w:p w14:paraId="5F2EC45B" w14:textId="77777777" w:rsidR="00D7249D" w:rsidRPr="00041094" w:rsidRDefault="00D7249D" w:rsidP="00AB4ECA">
            <w:pPr>
              <w:jc w:val="center"/>
              <w:rPr>
                <w:rFonts w:asciiTheme="minorHAnsi" w:hAnsiTheme="minorHAnsi" w:cstheme="minorHAnsi"/>
                <w:sz w:val="20"/>
                <w:szCs w:val="20"/>
                <w:lang w:val="sq-AL"/>
              </w:rPr>
            </w:pPr>
            <w:r w:rsidRPr="00041094">
              <w:rPr>
                <w:rFonts w:ascii="Calibri" w:hAnsi="Calibri" w:cs="Calibri"/>
                <w:sz w:val="20"/>
                <w:szCs w:val="20"/>
                <w:lang w:val="sq-AL"/>
              </w:rPr>
              <w:t>€</w:t>
            </w:r>
          </w:p>
        </w:tc>
        <w:tc>
          <w:tcPr>
            <w:tcW w:w="1559" w:type="dxa"/>
          </w:tcPr>
          <w:p w14:paraId="202FBD90" w14:textId="77777777" w:rsidR="00D7249D" w:rsidRPr="00041094" w:rsidRDefault="00D7249D"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1371" w:type="dxa"/>
          </w:tcPr>
          <w:p w14:paraId="6288035E" w14:textId="77777777" w:rsidR="00D7249D" w:rsidRPr="00041094" w:rsidRDefault="00D7249D" w:rsidP="00AB4ECA">
            <w:pPr>
              <w:jc w:val="center"/>
              <w:rPr>
                <w:rFonts w:asciiTheme="minorHAnsi" w:hAnsiTheme="minorHAnsi" w:cstheme="minorHAnsi"/>
                <w:sz w:val="20"/>
                <w:szCs w:val="20"/>
                <w:lang w:val="sq-AL"/>
              </w:rPr>
            </w:pPr>
            <w:r w:rsidRPr="00041094">
              <w:rPr>
                <w:rFonts w:ascii="Calibri" w:hAnsi="Calibri" w:cs="Calibri"/>
                <w:sz w:val="20"/>
                <w:szCs w:val="20"/>
                <w:lang w:val="sq-AL"/>
              </w:rPr>
              <w:t>€</w:t>
            </w:r>
          </w:p>
        </w:tc>
        <w:tc>
          <w:tcPr>
            <w:tcW w:w="1463" w:type="dxa"/>
          </w:tcPr>
          <w:p w14:paraId="16F626FC" w14:textId="77777777" w:rsidR="00D7249D" w:rsidRPr="00041094" w:rsidRDefault="00D7249D"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r>
      <w:tr w:rsidR="00D7249D" w:rsidRPr="00041094" w14:paraId="5EEC4FB3" w14:textId="77777777" w:rsidTr="00D7249D">
        <w:trPr>
          <w:trHeight w:val="355"/>
        </w:trPr>
        <w:tc>
          <w:tcPr>
            <w:tcW w:w="3539" w:type="dxa"/>
          </w:tcPr>
          <w:p w14:paraId="175E71D6" w14:textId="77777777" w:rsidR="00D7249D" w:rsidRPr="00041094" w:rsidRDefault="00D7249D" w:rsidP="00D7249D">
            <w:pPr>
              <w:ind w:left="720" w:hanging="552"/>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-Amvisëritë</w:t>
            </w:r>
          </w:p>
        </w:tc>
        <w:tc>
          <w:tcPr>
            <w:tcW w:w="1418" w:type="dxa"/>
            <w:vAlign w:val="center"/>
          </w:tcPr>
          <w:p w14:paraId="1D41CD20" w14:textId="52B4FBB3"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765,957</w:t>
            </w:r>
          </w:p>
        </w:tc>
        <w:tc>
          <w:tcPr>
            <w:tcW w:w="1559" w:type="dxa"/>
            <w:vAlign w:val="center"/>
          </w:tcPr>
          <w:p w14:paraId="006708D0" w14:textId="78C64620"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50%</w:t>
            </w:r>
          </w:p>
        </w:tc>
        <w:tc>
          <w:tcPr>
            <w:tcW w:w="1371" w:type="dxa"/>
            <w:vAlign w:val="center"/>
          </w:tcPr>
          <w:p w14:paraId="0BC9D248" w14:textId="08DEDB3F"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632,636</w:t>
            </w:r>
          </w:p>
        </w:tc>
        <w:tc>
          <w:tcPr>
            <w:tcW w:w="1463" w:type="dxa"/>
            <w:vAlign w:val="center"/>
          </w:tcPr>
          <w:p w14:paraId="5894C8E8" w14:textId="34CF90D2"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82%</w:t>
            </w:r>
          </w:p>
        </w:tc>
      </w:tr>
      <w:tr w:rsidR="00D7249D" w:rsidRPr="00041094" w14:paraId="4BD133EF" w14:textId="77777777" w:rsidTr="00D7249D">
        <w:trPr>
          <w:trHeight w:val="355"/>
        </w:trPr>
        <w:tc>
          <w:tcPr>
            <w:tcW w:w="3539" w:type="dxa"/>
          </w:tcPr>
          <w:p w14:paraId="2ABA785F" w14:textId="77777777" w:rsidR="00D7249D" w:rsidRPr="00041094" w:rsidRDefault="00D7249D" w:rsidP="00D7249D">
            <w:pPr>
              <w:ind w:left="720" w:hanging="552"/>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-Bizneset</w:t>
            </w:r>
          </w:p>
        </w:tc>
        <w:tc>
          <w:tcPr>
            <w:tcW w:w="1418" w:type="dxa"/>
            <w:vAlign w:val="center"/>
          </w:tcPr>
          <w:p w14:paraId="4EA88F08" w14:textId="2EAA23C5"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166,235</w:t>
            </w:r>
          </w:p>
        </w:tc>
        <w:tc>
          <w:tcPr>
            <w:tcW w:w="1559" w:type="dxa"/>
            <w:vAlign w:val="center"/>
          </w:tcPr>
          <w:p w14:paraId="3383FA6D" w14:textId="0F760BDF"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11%</w:t>
            </w:r>
          </w:p>
        </w:tc>
        <w:tc>
          <w:tcPr>
            <w:tcW w:w="1371" w:type="dxa"/>
            <w:vAlign w:val="center"/>
          </w:tcPr>
          <w:p w14:paraId="692AFD3D" w14:textId="1FB3A21F"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132,376</w:t>
            </w:r>
          </w:p>
        </w:tc>
        <w:tc>
          <w:tcPr>
            <w:tcW w:w="1463" w:type="dxa"/>
            <w:vAlign w:val="center"/>
          </w:tcPr>
          <w:p w14:paraId="3141FE9A" w14:textId="1B471A02"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79%</w:t>
            </w:r>
          </w:p>
        </w:tc>
      </w:tr>
      <w:tr w:rsidR="00D7249D" w:rsidRPr="00041094" w14:paraId="16EAE730" w14:textId="77777777" w:rsidTr="00D7249D">
        <w:trPr>
          <w:trHeight w:val="337"/>
        </w:trPr>
        <w:tc>
          <w:tcPr>
            <w:tcW w:w="3539" w:type="dxa"/>
          </w:tcPr>
          <w:p w14:paraId="33C2376F" w14:textId="77777777" w:rsidR="00D7249D" w:rsidRPr="00041094" w:rsidRDefault="00D7249D" w:rsidP="00D7249D">
            <w:pPr>
              <w:ind w:left="720" w:hanging="552"/>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-Institucionet</w:t>
            </w:r>
          </w:p>
        </w:tc>
        <w:tc>
          <w:tcPr>
            <w:tcW w:w="1418" w:type="dxa"/>
            <w:vAlign w:val="center"/>
          </w:tcPr>
          <w:p w14:paraId="3CD56E79" w14:textId="1E4CB95F"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475,662</w:t>
            </w:r>
          </w:p>
        </w:tc>
        <w:tc>
          <w:tcPr>
            <w:tcW w:w="1559" w:type="dxa"/>
            <w:vAlign w:val="center"/>
          </w:tcPr>
          <w:p w14:paraId="62FBE6EE" w14:textId="307684D7"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31%</w:t>
            </w:r>
          </w:p>
        </w:tc>
        <w:tc>
          <w:tcPr>
            <w:tcW w:w="1371" w:type="dxa"/>
            <w:vAlign w:val="center"/>
          </w:tcPr>
          <w:p w14:paraId="74D72388" w14:textId="6854BE5A"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476,196</w:t>
            </w:r>
          </w:p>
        </w:tc>
        <w:tc>
          <w:tcPr>
            <w:tcW w:w="1463" w:type="dxa"/>
            <w:vAlign w:val="center"/>
          </w:tcPr>
          <w:p w14:paraId="7C7B07E5" w14:textId="53C84E99"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100%</w:t>
            </w:r>
          </w:p>
        </w:tc>
      </w:tr>
      <w:tr w:rsidR="00D7249D" w:rsidRPr="00041094" w14:paraId="3C5FF742" w14:textId="77777777" w:rsidTr="00D7249D">
        <w:trPr>
          <w:trHeight w:val="337"/>
        </w:trPr>
        <w:tc>
          <w:tcPr>
            <w:tcW w:w="3539" w:type="dxa"/>
          </w:tcPr>
          <w:p w14:paraId="4CB3CDD1" w14:textId="77777777" w:rsidR="00D7249D" w:rsidRPr="00041094" w:rsidRDefault="00D7249D" w:rsidP="00D7249D">
            <w:pPr>
              <w:ind w:left="720" w:hanging="552"/>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-Nga shërbimet tjera të kontraktuara</w:t>
            </w:r>
          </w:p>
        </w:tc>
        <w:tc>
          <w:tcPr>
            <w:tcW w:w="1418" w:type="dxa"/>
            <w:vAlign w:val="center"/>
          </w:tcPr>
          <w:p w14:paraId="28EB994D" w14:textId="6C55AC67"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115,477</w:t>
            </w:r>
          </w:p>
        </w:tc>
        <w:tc>
          <w:tcPr>
            <w:tcW w:w="1559" w:type="dxa"/>
            <w:vAlign w:val="center"/>
          </w:tcPr>
          <w:p w14:paraId="7164F8A9" w14:textId="46E7E628"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7,5%</w:t>
            </w:r>
          </w:p>
        </w:tc>
        <w:tc>
          <w:tcPr>
            <w:tcW w:w="1371" w:type="dxa"/>
            <w:vAlign w:val="center"/>
          </w:tcPr>
          <w:p w14:paraId="49A4557E" w14:textId="1A0C1C85"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104,404</w:t>
            </w:r>
          </w:p>
        </w:tc>
        <w:tc>
          <w:tcPr>
            <w:tcW w:w="1463" w:type="dxa"/>
            <w:vAlign w:val="center"/>
          </w:tcPr>
          <w:p w14:paraId="4070A468" w14:textId="3589A7B0"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90%</w:t>
            </w:r>
          </w:p>
        </w:tc>
      </w:tr>
      <w:tr w:rsidR="00D7249D" w:rsidRPr="00041094" w14:paraId="555FB95D" w14:textId="77777777" w:rsidTr="00D7249D">
        <w:trPr>
          <w:trHeight w:val="331"/>
        </w:trPr>
        <w:tc>
          <w:tcPr>
            <w:tcW w:w="3539" w:type="dxa"/>
          </w:tcPr>
          <w:p w14:paraId="489D71C6" w14:textId="77777777" w:rsidR="00D7249D" w:rsidRPr="00041094" w:rsidRDefault="00D7249D" w:rsidP="00D7249D">
            <w:pPr>
              <w:rPr>
                <w:rFonts w:asciiTheme="minorHAnsi" w:hAnsiTheme="minorHAnsi" w:cstheme="minorHAnsi"/>
                <w:sz w:val="20"/>
                <w:szCs w:val="20"/>
                <w:lang w:val="sq-AL"/>
              </w:rPr>
            </w:pPr>
            <w:r w:rsidRPr="00041094">
              <w:rPr>
                <w:rFonts w:asciiTheme="minorHAnsi" w:hAnsiTheme="minorHAnsi" w:cstheme="minorHAnsi"/>
                <w:sz w:val="20"/>
                <w:szCs w:val="20"/>
                <w:lang w:val="sq-AL"/>
              </w:rPr>
              <w:t>Total:</w:t>
            </w:r>
          </w:p>
        </w:tc>
        <w:tc>
          <w:tcPr>
            <w:tcW w:w="1418" w:type="dxa"/>
            <w:vAlign w:val="center"/>
          </w:tcPr>
          <w:p w14:paraId="5B2287C1" w14:textId="4EDFDF4F"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1,523,331</w:t>
            </w:r>
          </w:p>
        </w:tc>
        <w:tc>
          <w:tcPr>
            <w:tcW w:w="1559" w:type="dxa"/>
            <w:vAlign w:val="center"/>
          </w:tcPr>
          <w:p w14:paraId="56BED440" w14:textId="77777777"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100%</w:t>
            </w:r>
          </w:p>
        </w:tc>
        <w:tc>
          <w:tcPr>
            <w:tcW w:w="1371" w:type="dxa"/>
            <w:vAlign w:val="center"/>
          </w:tcPr>
          <w:p w14:paraId="71E16C9F" w14:textId="1969B045" w:rsidR="00D7249D" w:rsidRPr="00041094" w:rsidRDefault="00D7249D" w:rsidP="00D7249D">
            <w:pPr>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1,345,613</w:t>
            </w:r>
          </w:p>
        </w:tc>
        <w:tc>
          <w:tcPr>
            <w:tcW w:w="1463" w:type="dxa"/>
            <w:vAlign w:val="center"/>
          </w:tcPr>
          <w:p w14:paraId="7010F3A3" w14:textId="2CC45EC5" w:rsidR="00D7249D" w:rsidRPr="00041094" w:rsidRDefault="00D7249D" w:rsidP="00D7249D">
            <w:pPr>
              <w:jc w:val="center"/>
              <w:rPr>
                <w:rFonts w:asciiTheme="minorHAnsi" w:hAnsiTheme="minorHAnsi" w:cstheme="minorHAnsi"/>
                <w:sz w:val="20"/>
                <w:szCs w:val="20"/>
                <w:lang w:val="sq-AL"/>
              </w:rPr>
            </w:pPr>
            <w:r w:rsidRPr="00041094">
              <w:rPr>
                <w:rFonts w:ascii="Calibri" w:hAnsi="Calibri" w:cs="Calibri"/>
                <w:color w:val="000000"/>
                <w:sz w:val="20"/>
                <w:szCs w:val="20"/>
                <w:lang w:val="sq-AL"/>
              </w:rPr>
              <w:t>88,3%</w:t>
            </w:r>
          </w:p>
        </w:tc>
      </w:tr>
    </w:tbl>
    <w:p w14:paraId="6CA72BD7" w14:textId="6449D74E" w:rsidR="00D7249D" w:rsidRPr="00041094" w:rsidRDefault="00D7249D" w:rsidP="00EE0307">
      <w:pPr>
        <w:spacing w:before="120" w:after="120"/>
        <w:jc w:val="both"/>
        <w:rPr>
          <w:rFonts w:asciiTheme="minorHAnsi" w:hAnsiTheme="minorHAnsi" w:cstheme="minorHAnsi"/>
          <w:lang w:val="sq-AL"/>
        </w:rPr>
      </w:pPr>
    </w:p>
    <w:p w14:paraId="2927A806" w14:textId="77777777" w:rsidR="00205806" w:rsidRPr="00041094" w:rsidRDefault="008E3194" w:rsidP="00EE0307">
      <w:pPr>
        <w:pStyle w:val="Heading3"/>
        <w:rPr>
          <w:lang w:val="sq-AL"/>
        </w:rPr>
      </w:pPr>
      <w:bookmarkStart w:id="77" w:name="_Toc109461481"/>
      <w:r w:rsidRPr="00041094">
        <w:rPr>
          <w:lang w:val="sq-AL"/>
        </w:rPr>
        <w:lastRenderedPageBreak/>
        <w:t>Mbulimi i kostove</w:t>
      </w:r>
      <w:r w:rsidR="0063693B" w:rsidRPr="00041094">
        <w:rPr>
          <w:lang w:val="sq-AL"/>
        </w:rPr>
        <w:t xml:space="preserve"> dhe </w:t>
      </w:r>
      <w:r w:rsidR="00920668" w:rsidRPr="00041094">
        <w:rPr>
          <w:lang w:val="sq-AL"/>
        </w:rPr>
        <w:t>efikasiteti</w:t>
      </w:r>
      <w:r w:rsidR="008A29DE" w:rsidRPr="00041094">
        <w:rPr>
          <w:lang w:val="sq-AL"/>
        </w:rPr>
        <w:t xml:space="preserve"> i operimit</w:t>
      </w:r>
      <w:bookmarkEnd w:id="77"/>
    </w:p>
    <w:p w14:paraId="7165B9DB" w14:textId="5165B29A" w:rsidR="008A29DE" w:rsidRPr="00041094" w:rsidRDefault="001910F8"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Kosto operative vjetore p</w:t>
      </w:r>
      <w:r w:rsidR="00A97C45" w:rsidRPr="00041094">
        <w:rPr>
          <w:rFonts w:asciiTheme="minorHAnsi" w:hAnsiTheme="minorHAnsi" w:cstheme="minorHAnsi"/>
          <w:lang w:val="sq-AL"/>
        </w:rPr>
        <w:t>ë</w:t>
      </w:r>
      <w:r w:rsidRPr="00041094">
        <w:rPr>
          <w:rFonts w:asciiTheme="minorHAnsi" w:hAnsiTheme="minorHAnsi" w:cstheme="minorHAnsi"/>
          <w:lang w:val="sq-AL"/>
        </w:rPr>
        <w:t>r sh</w:t>
      </w:r>
      <w:r w:rsidR="00A97C45" w:rsidRPr="00041094">
        <w:rPr>
          <w:rFonts w:asciiTheme="minorHAnsi" w:hAnsiTheme="minorHAnsi" w:cstheme="minorHAnsi"/>
          <w:lang w:val="sq-AL"/>
        </w:rPr>
        <w:t>ë</w:t>
      </w:r>
      <w:r w:rsidRPr="00041094">
        <w:rPr>
          <w:rFonts w:asciiTheme="minorHAnsi" w:hAnsiTheme="minorHAnsi" w:cstheme="minorHAnsi"/>
          <w:lang w:val="sq-AL"/>
        </w:rPr>
        <w:t>bimin e menaxhimit t</w:t>
      </w:r>
      <w:r w:rsidR="00A97C45" w:rsidRPr="00041094">
        <w:rPr>
          <w:rFonts w:asciiTheme="minorHAnsi" w:hAnsiTheme="minorHAnsi" w:cstheme="minorHAnsi"/>
          <w:lang w:val="sq-AL"/>
        </w:rPr>
        <w:t>ë</w:t>
      </w:r>
      <w:r w:rsidRPr="00041094">
        <w:rPr>
          <w:rFonts w:asciiTheme="minorHAnsi" w:hAnsiTheme="minorHAnsi" w:cstheme="minorHAnsi"/>
          <w:lang w:val="sq-AL"/>
        </w:rPr>
        <w:t xml:space="preserve"> mbeturinave </w:t>
      </w:r>
      <w:r w:rsidR="00A97C45" w:rsidRPr="00041094">
        <w:rPr>
          <w:rFonts w:asciiTheme="minorHAnsi" w:hAnsiTheme="minorHAnsi" w:cstheme="minorHAnsi"/>
          <w:lang w:val="sq-AL"/>
        </w:rPr>
        <w:t>ë</w:t>
      </w:r>
      <w:r w:rsidRPr="00041094">
        <w:rPr>
          <w:rFonts w:asciiTheme="minorHAnsi" w:hAnsiTheme="minorHAnsi" w:cstheme="minorHAnsi"/>
          <w:lang w:val="sq-AL"/>
        </w:rPr>
        <w:t>sht</w:t>
      </w:r>
      <w:r w:rsidR="00A97C45" w:rsidRPr="00041094">
        <w:rPr>
          <w:rFonts w:asciiTheme="minorHAnsi" w:hAnsiTheme="minorHAnsi" w:cstheme="minorHAnsi"/>
          <w:lang w:val="sq-AL"/>
        </w:rPr>
        <w:t>ë</w:t>
      </w:r>
      <w:r w:rsidRPr="00041094">
        <w:rPr>
          <w:rFonts w:asciiTheme="minorHAnsi" w:hAnsiTheme="minorHAnsi" w:cstheme="minorHAnsi"/>
          <w:lang w:val="sq-AL"/>
        </w:rPr>
        <w:t xml:space="preserve"> </w:t>
      </w:r>
      <w:r w:rsidR="00B04477" w:rsidRPr="00041094">
        <w:rPr>
          <w:rFonts w:asciiTheme="minorHAnsi" w:hAnsiTheme="minorHAnsi" w:cstheme="minorHAnsi"/>
          <w:lang w:val="sq-AL"/>
        </w:rPr>
        <w:t xml:space="preserve">2,031,415.57 </w:t>
      </w:r>
      <w:r w:rsidRPr="00041094">
        <w:rPr>
          <w:rFonts w:asciiTheme="minorHAnsi" w:hAnsiTheme="minorHAnsi" w:cstheme="minorHAnsi"/>
          <w:b/>
          <w:bCs/>
          <w:lang w:val="sq-AL" w:eastAsia="sq-AL"/>
        </w:rPr>
        <w:t>Є /vit</w:t>
      </w:r>
      <w:r w:rsidRPr="00041094">
        <w:rPr>
          <w:rFonts w:asciiTheme="minorHAnsi" w:hAnsiTheme="minorHAnsi" w:cstheme="minorHAnsi"/>
          <w:lang w:val="sq-AL"/>
        </w:rPr>
        <w:t>, nd</w:t>
      </w:r>
      <w:r w:rsidR="00A97C45" w:rsidRPr="00041094">
        <w:rPr>
          <w:rFonts w:asciiTheme="minorHAnsi" w:hAnsiTheme="minorHAnsi" w:cstheme="minorHAnsi"/>
          <w:lang w:val="sq-AL"/>
        </w:rPr>
        <w:t>ë</w:t>
      </w:r>
      <w:r w:rsidRPr="00041094">
        <w:rPr>
          <w:rFonts w:asciiTheme="minorHAnsi" w:hAnsiTheme="minorHAnsi" w:cstheme="minorHAnsi"/>
          <w:lang w:val="sq-AL"/>
        </w:rPr>
        <w:t>rsa kosto p</w:t>
      </w:r>
      <w:r w:rsidR="00A97C45" w:rsidRPr="00041094">
        <w:rPr>
          <w:rFonts w:asciiTheme="minorHAnsi" w:hAnsiTheme="minorHAnsi" w:cstheme="minorHAnsi"/>
          <w:lang w:val="sq-AL"/>
        </w:rPr>
        <w:t>ë</w:t>
      </w:r>
      <w:r w:rsidRPr="00041094">
        <w:rPr>
          <w:rFonts w:asciiTheme="minorHAnsi" w:hAnsiTheme="minorHAnsi" w:cstheme="minorHAnsi"/>
          <w:lang w:val="sq-AL"/>
        </w:rPr>
        <w:t>r ton</w:t>
      </w:r>
      <w:r w:rsidR="00A74592" w:rsidRPr="00041094">
        <w:rPr>
          <w:rFonts w:asciiTheme="minorHAnsi" w:hAnsiTheme="minorHAnsi" w:cstheme="minorHAnsi"/>
          <w:lang w:val="sq-AL"/>
        </w:rPr>
        <w:t xml:space="preserve"> është 11.5</w:t>
      </w:r>
      <w:r w:rsidR="00A97C45" w:rsidRPr="00041094">
        <w:rPr>
          <w:rFonts w:asciiTheme="minorHAnsi" w:hAnsiTheme="minorHAnsi" w:cstheme="minorHAnsi"/>
          <w:lang w:val="sq-AL"/>
        </w:rPr>
        <w:t xml:space="preserve"> euro</w:t>
      </w:r>
      <w:r w:rsidR="00A74592" w:rsidRPr="00041094">
        <w:rPr>
          <w:rFonts w:asciiTheme="minorHAnsi" w:hAnsiTheme="minorHAnsi" w:cstheme="minorHAnsi"/>
          <w:lang w:val="sq-AL"/>
        </w:rPr>
        <w:t>/tom</w:t>
      </w:r>
      <w:r w:rsidR="00A97C45" w:rsidRPr="00041094">
        <w:rPr>
          <w:rFonts w:asciiTheme="minorHAnsi" w:hAnsiTheme="minorHAnsi" w:cstheme="minorHAnsi"/>
          <w:lang w:val="sq-AL"/>
        </w:rPr>
        <w:t>. S</w:t>
      </w:r>
      <w:r w:rsidRPr="00041094">
        <w:rPr>
          <w:rFonts w:asciiTheme="minorHAnsi" w:hAnsiTheme="minorHAnsi" w:cstheme="minorHAnsi"/>
          <w:lang w:val="sq-AL"/>
        </w:rPr>
        <w:t xml:space="preserve">hkalla e mbulimit nga faturimi </w:t>
      </w:r>
      <w:r w:rsidR="00A97C45" w:rsidRPr="00041094">
        <w:rPr>
          <w:rFonts w:asciiTheme="minorHAnsi" w:hAnsiTheme="minorHAnsi" w:cstheme="minorHAnsi"/>
          <w:lang w:val="sq-AL"/>
        </w:rPr>
        <w:t>ë</w:t>
      </w:r>
      <w:r w:rsidRPr="00041094">
        <w:rPr>
          <w:rFonts w:asciiTheme="minorHAnsi" w:hAnsiTheme="minorHAnsi" w:cstheme="minorHAnsi"/>
          <w:lang w:val="sq-AL"/>
        </w:rPr>
        <w:t>sht</w:t>
      </w:r>
      <w:r w:rsidR="00A97C45" w:rsidRPr="00041094">
        <w:rPr>
          <w:rFonts w:asciiTheme="minorHAnsi" w:hAnsiTheme="minorHAnsi" w:cstheme="minorHAnsi"/>
          <w:lang w:val="sq-AL"/>
        </w:rPr>
        <w:t>ë</w:t>
      </w:r>
      <w:r w:rsidR="00A74592" w:rsidRPr="00041094">
        <w:rPr>
          <w:rFonts w:asciiTheme="minorHAnsi" w:hAnsiTheme="minorHAnsi" w:cstheme="minorHAnsi"/>
          <w:lang w:val="sq-AL"/>
        </w:rPr>
        <w:t xml:space="preserve"> 100</w:t>
      </w:r>
      <w:r w:rsidRPr="00041094">
        <w:rPr>
          <w:rFonts w:asciiTheme="minorHAnsi" w:hAnsiTheme="minorHAnsi" w:cstheme="minorHAnsi"/>
          <w:lang w:val="sq-AL"/>
        </w:rPr>
        <w:t>%, shkalla e mbulimit nga akr</w:t>
      </w:r>
      <w:r w:rsidR="00A97C45" w:rsidRPr="00041094">
        <w:rPr>
          <w:rFonts w:asciiTheme="minorHAnsi" w:hAnsiTheme="minorHAnsi" w:cstheme="minorHAnsi"/>
          <w:lang w:val="sq-AL"/>
        </w:rPr>
        <w:t>ë</w:t>
      </w:r>
      <w:r w:rsidRPr="00041094">
        <w:rPr>
          <w:rFonts w:asciiTheme="minorHAnsi" w:hAnsiTheme="minorHAnsi" w:cstheme="minorHAnsi"/>
          <w:lang w:val="sq-AL"/>
        </w:rPr>
        <w:t xml:space="preserve">timi </w:t>
      </w:r>
      <w:r w:rsidR="00A97C45" w:rsidRPr="00041094">
        <w:rPr>
          <w:rFonts w:asciiTheme="minorHAnsi" w:hAnsiTheme="minorHAnsi" w:cstheme="minorHAnsi"/>
          <w:lang w:val="sq-AL"/>
        </w:rPr>
        <w:t>ë</w:t>
      </w:r>
      <w:r w:rsidRPr="00041094">
        <w:rPr>
          <w:rFonts w:asciiTheme="minorHAnsi" w:hAnsiTheme="minorHAnsi" w:cstheme="minorHAnsi"/>
          <w:lang w:val="sq-AL"/>
        </w:rPr>
        <w:t>sht</w:t>
      </w:r>
      <w:r w:rsidR="00A97C45" w:rsidRPr="00041094">
        <w:rPr>
          <w:rFonts w:asciiTheme="minorHAnsi" w:hAnsiTheme="minorHAnsi" w:cstheme="minorHAnsi"/>
          <w:lang w:val="sq-AL"/>
        </w:rPr>
        <w:t>ë</w:t>
      </w:r>
      <w:r w:rsidR="00A74592" w:rsidRPr="00041094">
        <w:rPr>
          <w:rFonts w:asciiTheme="minorHAnsi" w:hAnsiTheme="minorHAnsi" w:cstheme="minorHAnsi"/>
          <w:lang w:val="sq-AL"/>
        </w:rPr>
        <w:t xml:space="preserve"> 88</w:t>
      </w:r>
      <w:r w:rsidRPr="00041094">
        <w:rPr>
          <w:rFonts w:asciiTheme="minorHAnsi" w:hAnsiTheme="minorHAnsi" w:cstheme="minorHAnsi"/>
          <w:lang w:val="sq-AL"/>
        </w:rPr>
        <w:t>.6</w:t>
      </w:r>
      <w:r w:rsidR="00A74592" w:rsidRPr="00041094">
        <w:rPr>
          <w:rFonts w:asciiTheme="minorHAnsi" w:hAnsiTheme="minorHAnsi" w:cstheme="minorHAnsi"/>
          <w:lang w:val="sq-AL"/>
        </w:rPr>
        <w:t>5</w:t>
      </w:r>
      <w:r w:rsidRPr="00041094">
        <w:rPr>
          <w:rFonts w:asciiTheme="minorHAnsi" w:hAnsiTheme="minorHAnsi" w:cstheme="minorHAnsi"/>
          <w:lang w:val="sq-AL"/>
        </w:rPr>
        <w:t>%</w:t>
      </w:r>
      <w:r w:rsidR="00617C82" w:rsidRPr="00041094">
        <w:rPr>
          <w:rFonts w:asciiTheme="minorHAnsi" w:hAnsiTheme="minorHAnsi" w:cstheme="minorHAnsi"/>
          <w:lang w:val="sq-AL"/>
        </w:rPr>
        <w:t xml:space="preserve"> (tabela 21</w:t>
      </w:r>
      <w:r w:rsidR="00A97C45" w:rsidRPr="00041094">
        <w:rPr>
          <w:rFonts w:asciiTheme="minorHAnsi" w:hAnsiTheme="minorHAnsi" w:cstheme="minorHAnsi"/>
          <w:lang w:val="sq-AL"/>
        </w:rPr>
        <w:t>)</w:t>
      </w:r>
      <w:r w:rsidRPr="00041094">
        <w:rPr>
          <w:rFonts w:asciiTheme="minorHAnsi" w:hAnsiTheme="minorHAnsi" w:cstheme="minorHAnsi"/>
          <w:lang w:val="sq-AL"/>
        </w:rPr>
        <w:t xml:space="preserve">. </w:t>
      </w:r>
      <w:r w:rsidR="00D7249D" w:rsidRPr="00041094">
        <w:rPr>
          <w:rFonts w:asciiTheme="minorHAnsi" w:hAnsiTheme="minorHAnsi" w:cstheme="minorHAnsi"/>
          <w:lang w:val="sq-AL"/>
        </w:rPr>
        <w:t>Kjo shpalos gjendjen jo të mirë financiare të operatorit i cili nevojitet të përmirësoj performancën e tij përndryshe nëse vazhdon kjo gjendje nuk mund të ofroj shërbime cilësore.</w:t>
      </w:r>
    </w:p>
    <w:tbl>
      <w:tblPr>
        <w:tblStyle w:val="TableGrid"/>
        <w:tblW w:w="958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792"/>
        <w:gridCol w:w="4792"/>
      </w:tblGrid>
      <w:tr w:rsidR="00B04477" w:rsidRPr="00041094" w14:paraId="6E291C89" w14:textId="77777777" w:rsidTr="003B3CD9">
        <w:trPr>
          <w:trHeight w:val="318"/>
        </w:trPr>
        <w:tc>
          <w:tcPr>
            <w:tcW w:w="9584" w:type="dxa"/>
            <w:gridSpan w:val="2"/>
          </w:tcPr>
          <w:p w14:paraId="6697F1EE" w14:textId="77777777" w:rsidR="00B04477" w:rsidRPr="00041094" w:rsidRDefault="00B0447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b/>
                <w:bCs/>
                <w:sz w:val="20"/>
                <w:szCs w:val="20"/>
                <w:lang w:val="sq-AL"/>
              </w:rPr>
              <w:t>Tabela 2</w:t>
            </w:r>
            <w:r w:rsidR="00617C82" w:rsidRPr="00041094">
              <w:rPr>
                <w:rFonts w:asciiTheme="minorHAnsi" w:hAnsiTheme="minorHAnsi" w:cstheme="minorHAnsi"/>
                <w:b/>
                <w:bCs/>
                <w:sz w:val="20"/>
                <w:szCs w:val="20"/>
                <w:lang w:val="sq-AL"/>
              </w:rPr>
              <w:t>1</w:t>
            </w:r>
            <w:r w:rsidRPr="00041094">
              <w:rPr>
                <w:rFonts w:asciiTheme="minorHAnsi" w:hAnsiTheme="minorHAnsi" w:cstheme="minorHAnsi"/>
                <w:b/>
                <w:bCs/>
                <w:sz w:val="20"/>
                <w:szCs w:val="20"/>
                <w:lang w:val="sq-AL"/>
              </w:rPr>
              <w:t>: Mbulimi i kostove dhe efikasiteti i operimit</w:t>
            </w:r>
          </w:p>
        </w:tc>
      </w:tr>
      <w:tr w:rsidR="00B04477" w:rsidRPr="00041094" w14:paraId="5FACB884" w14:textId="77777777" w:rsidTr="003B3CD9">
        <w:trPr>
          <w:trHeight w:val="318"/>
        </w:trPr>
        <w:tc>
          <w:tcPr>
            <w:tcW w:w="4792" w:type="dxa"/>
          </w:tcPr>
          <w:p w14:paraId="3A38B53F" w14:textId="77777777"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Kostot e MM</w:t>
            </w:r>
          </w:p>
        </w:tc>
        <w:tc>
          <w:tcPr>
            <w:tcW w:w="4792" w:type="dxa"/>
          </w:tcPr>
          <w:p w14:paraId="2C8E06EF" w14:textId="3E11A83D"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2,031,41</w:t>
            </w:r>
            <w:r w:rsidR="00D7249D" w:rsidRPr="00041094">
              <w:rPr>
                <w:rFonts w:asciiTheme="minorHAnsi" w:hAnsiTheme="minorHAnsi" w:cstheme="minorHAnsi"/>
                <w:sz w:val="20"/>
                <w:szCs w:val="20"/>
                <w:lang w:val="sq-AL"/>
              </w:rPr>
              <w:t>6</w:t>
            </w:r>
          </w:p>
        </w:tc>
      </w:tr>
      <w:tr w:rsidR="00B04477" w:rsidRPr="00041094" w14:paraId="430DDFEF" w14:textId="77777777" w:rsidTr="003B3CD9">
        <w:trPr>
          <w:trHeight w:val="318"/>
        </w:trPr>
        <w:tc>
          <w:tcPr>
            <w:tcW w:w="4792" w:type="dxa"/>
          </w:tcPr>
          <w:p w14:paraId="002F9AEA" w14:textId="77777777"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Të hyrat e MM</w:t>
            </w:r>
          </w:p>
        </w:tc>
        <w:tc>
          <w:tcPr>
            <w:tcW w:w="4792" w:type="dxa"/>
          </w:tcPr>
          <w:p w14:paraId="3D56B942" w14:textId="1AC97061"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2,075,298</w:t>
            </w:r>
          </w:p>
        </w:tc>
      </w:tr>
      <w:tr w:rsidR="00B04477" w:rsidRPr="00041094" w14:paraId="6F19B997" w14:textId="77777777" w:rsidTr="003B3CD9">
        <w:trPr>
          <w:trHeight w:val="318"/>
        </w:trPr>
        <w:tc>
          <w:tcPr>
            <w:tcW w:w="4792" w:type="dxa"/>
          </w:tcPr>
          <w:p w14:paraId="0654BC94" w14:textId="77777777" w:rsidR="00B04477" w:rsidRPr="00041094" w:rsidDel="00BD2C70"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Arkëtimi </w:t>
            </w:r>
          </w:p>
        </w:tc>
        <w:tc>
          <w:tcPr>
            <w:tcW w:w="4792" w:type="dxa"/>
          </w:tcPr>
          <w:p w14:paraId="7BD32AB1" w14:textId="77777777"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1,839,690.55</w:t>
            </w:r>
          </w:p>
        </w:tc>
      </w:tr>
      <w:tr w:rsidR="00B04477" w:rsidRPr="00041094" w14:paraId="645675A3" w14:textId="77777777" w:rsidTr="003B3CD9">
        <w:trPr>
          <w:trHeight w:val="318"/>
        </w:trPr>
        <w:tc>
          <w:tcPr>
            <w:tcW w:w="4792" w:type="dxa"/>
          </w:tcPr>
          <w:p w14:paraId="48F1C845" w14:textId="77777777"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Shkalla e mbulimit nga faturim i%</w:t>
            </w:r>
          </w:p>
        </w:tc>
        <w:tc>
          <w:tcPr>
            <w:tcW w:w="4792" w:type="dxa"/>
          </w:tcPr>
          <w:p w14:paraId="7E9CE6FD" w14:textId="77777777"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100%</w:t>
            </w:r>
          </w:p>
        </w:tc>
      </w:tr>
      <w:tr w:rsidR="00B04477" w:rsidRPr="00041094" w14:paraId="2551B942" w14:textId="77777777" w:rsidTr="003B3CD9">
        <w:trPr>
          <w:trHeight w:val="318"/>
        </w:trPr>
        <w:tc>
          <w:tcPr>
            <w:tcW w:w="4792" w:type="dxa"/>
          </w:tcPr>
          <w:p w14:paraId="63EBE69F" w14:textId="77777777" w:rsidR="00B04477" w:rsidRPr="00041094" w:rsidDel="00BD2C70"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Shkalla e mbulimit nga arkëtimi %</w:t>
            </w:r>
          </w:p>
        </w:tc>
        <w:tc>
          <w:tcPr>
            <w:tcW w:w="4792" w:type="dxa"/>
          </w:tcPr>
          <w:p w14:paraId="6BFB5DFE" w14:textId="77777777"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88.65%</w:t>
            </w:r>
          </w:p>
        </w:tc>
      </w:tr>
      <w:tr w:rsidR="00B04477" w:rsidRPr="00041094" w14:paraId="5E537DAF" w14:textId="77777777" w:rsidTr="003B3CD9">
        <w:trPr>
          <w:trHeight w:val="318"/>
        </w:trPr>
        <w:tc>
          <w:tcPr>
            <w:tcW w:w="4792" w:type="dxa"/>
          </w:tcPr>
          <w:p w14:paraId="4B3CE6AD" w14:textId="77777777" w:rsidR="00B04477" w:rsidRPr="00041094" w:rsidRDefault="00B0447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Kosto për ton të mbeturinave</w:t>
            </w:r>
          </w:p>
        </w:tc>
        <w:tc>
          <w:tcPr>
            <w:tcW w:w="4792" w:type="dxa"/>
          </w:tcPr>
          <w:p w14:paraId="7A6A628C" w14:textId="77777777" w:rsidR="00B04477" w:rsidRPr="00041094" w:rsidRDefault="00A74592"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11.5 euro/ton </w:t>
            </w:r>
          </w:p>
        </w:tc>
      </w:tr>
    </w:tbl>
    <w:p w14:paraId="3BA3386C" w14:textId="77777777" w:rsidR="00EE7777" w:rsidRPr="00041094" w:rsidRDefault="0052043D" w:rsidP="00EE0307">
      <w:pPr>
        <w:pStyle w:val="Heading2"/>
        <w:rPr>
          <w:lang w:val="sq-AL"/>
        </w:rPr>
      </w:pPr>
      <w:bookmarkStart w:id="78" w:name="_Toc109461482"/>
      <w:bookmarkStart w:id="79" w:name="_Toc120486900"/>
      <w:bookmarkStart w:id="80" w:name="_Toc120487378"/>
      <w:r w:rsidRPr="00041094">
        <w:rPr>
          <w:lang w:val="sq-AL"/>
        </w:rPr>
        <w:t>Infrastruktura</w:t>
      </w:r>
      <w:r w:rsidR="00D97139" w:rsidRPr="00041094">
        <w:rPr>
          <w:lang w:val="sq-AL"/>
        </w:rPr>
        <w:t xml:space="preserve"> p</w:t>
      </w:r>
      <w:r w:rsidR="008C2F7D" w:rsidRPr="00041094">
        <w:rPr>
          <w:lang w:val="sq-AL"/>
        </w:rPr>
        <w:t>ë</w:t>
      </w:r>
      <w:r w:rsidR="00D97139" w:rsidRPr="00041094">
        <w:rPr>
          <w:lang w:val="sq-AL"/>
        </w:rPr>
        <w:t>r ndarje</w:t>
      </w:r>
      <w:r w:rsidRPr="00041094">
        <w:rPr>
          <w:lang w:val="sq-AL"/>
        </w:rPr>
        <w:t>,</w:t>
      </w:r>
      <w:r w:rsidR="00D97139" w:rsidRPr="00041094">
        <w:rPr>
          <w:lang w:val="sq-AL"/>
        </w:rPr>
        <w:t xml:space="preserve"> riciklim </w:t>
      </w:r>
      <w:r w:rsidRPr="00041094">
        <w:rPr>
          <w:lang w:val="sq-AL"/>
        </w:rPr>
        <w:t>dhe d</w:t>
      </w:r>
      <w:r w:rsidR="00D97139" w:rsidRPr="00041094">
        <w:rPr>
          <w:lang w:val="sq-AL"/>
        </w:rPr>
        <w:t>e</w:t>
      </w:r>
      <w:r w:rsidRPr="00041094">
        <w:rPr>
          <w:lang w:val="sq-AL"/>
        </w:rPr>
        <w:t>ponim</w:t>
      </w:r>
      <w:r w:rsidR="009F57EE" w:rsidRPr="00041094">
        <w:rPr>
          <w:lang w:val="sq-AL"/>
        </w:rPr>
        <w:t xml:space="preserve"> të</w:t>
      </w:r>
      <w:r w:rsidR="00D97139" w:rsidRPr="00041094">
        <w:rPr>
          <w:lang w:val="sq-AL"/>
        </w:rPr>
        <w:t xml:space="preserve"> mbeturinave</w:t>
      </w:r>
      <w:bookmarkEnd w:id="78"/>
      <w:bookmarkEnd w:id="79"/>
      <w:bookmarkEnd w:id="80"/>
    </w:p>
    <w:p w14:paraId="7FB84F89" w14:textId="77777777" w:rsidR="0063693B" w:rsidRPr="00041094" w:rsidRDefault="00D97139" w:rsidP="00EE0307">
      <w:pPr>
        <w:ind w:left="576"/>
        <w:rPr>
          <w:rFonts w:asciiTheme="minorHAnsi" w:hAnsiTheme="minorHAnsi" w:cstheme="minorHAnsi"/>
          <w:b/>
          <w:bCs/>
          <w:lang w:val="sq-AL"/>
        </w:rPr>
      </w:pPr>
      <w:r w:rsidRPr="00041094">
        <w:rPr>
          <w:rFonts w:asciiTheme="minorHAnsi" w:hAnsiTheme="minorHAnsi" w:cstheme="minorHAnsi"/>
          <w:b/>
          <w:bCs/>
          <w:lang w:val="sq-AL"/>
        </w:rPr>
        <w:t xml:space="preserve">Qendrat </w:t>
      </w:r>
      <w:r w:rsidR="007B2E21" w:rsidRPr="00041094">
        <w:rPr>
          <w:rFonts w:asciiTheme="minorHAnsi" w:hAnsiTheme="minorHAnsi" w:cstheme="minorHAnsi"/>
          <w:b/>
          <w:bCs/>
          <w:lang w:val="sq-AL"/>
        </w:rPr>
        <w:t>e transferit dhe t</w:t>
      </w:r>
      <w:r w:rsidR="00102A76" w:rsidRPr="00041094">
        <w:rPr>
          <w:rFonts w:asciiTheme="minorHAnsi" w:hAnsiTheme="minorHAnsi" w:cstheme="minorHAnsi"/>
          <w:b/>
          <w:bCs/>
          <w:lang w:val="sq-AL"/>
        </w:rPr>
        <w:t>ë</w:t>
      </w:r>
      <w:r w:rsidR="00A97C45" w:rsidRPr="00041094">
        <w:rPr>
          <w:rFonts w:asciiTheme="minorHAnsi" w:hAnsiTheme="minorHAnsi" w:cstheme="minorHAnsi"/>
          <w:b/>
          <w:bCs/>
          <w:lang w:val="sq-AL"/>
        </w:rPr>
        <w:t xml:space="preserve"> </w:t>
      </w:r>
      <w:r w:rsidRPr="00041094">
        <w:rPr>
          <w:rFonts w:asciiTheme="minorHAnsi" w:hAnsiTheme="minorHAnsi" w:cstheme="minorHAnsi"/>
          <w:b/>
          <w:bCs/>
          <w:lang w:val="sq-AL"/>
        </w:rPr>
        <w:t>riciklimit</w:t>
      </w:r>
    </w:p>
    <w:p w14:paraId="5CD045D6" w14:textId="77777777" w:rsidR="0057778E" w:rsidRPr="00041094" w:rsidRDefault="00A74592" w:rsidP="00EE0307">
      <w:pPr>
        <w:spacing w:before="120" w:after="120"/>
        <w:jc w:val="both"/>
        <w:rPr>
          <w:rFonts w:asciiTheme="minorHAnsi" w:hAnsiTheme="minorHAnsi" w:cstheme="minorHAnsi"/>
          <w:lang w:val="sq-AL" w:eastAsia="ja-JP"/>
        </w:rPr>
      </w:pPr>
      <w:r w:rsidRPr="00041094">
        <w:rPr>
          <w:rFonts w:asciiTheme="minorHAnsi" w:hAnsiTheme="minorHAnsi" w:cstheme="minorHAnsi"/>
          <w:lang w:val="sq-AL"/>
        </w:rPr>
        <w:t>Komuna e Ferizajt konkretisht K.R.M “Pastërtia” si qendër transferi për hedhjen mbetutinave e shfrytëzon deponinë në fshatin Gërlicë, si dhe deponinë kryesorë të mbeturinave në fshatin Mirash – Obiliq. Këto deponi  menagjohen KMDK-ja.</w:t>
      </w:r>
      <w:r w:rsidRPr="00041094">
        <w:rPr>
          <w:rFonts w:asciiTheme="minorHAnsi" w:hAnsiTheme="minorHAnsi" w:cstheme="minorHAnsi"/>
          <w:lang w:val="sq-AL" w:eastAsia="ja-JP"/>
        </w:rPr>
        <w:t xml:space="preserve"> </w:t>
      </w:r>
      <w:r w:rsidR="00A97C45" w:rsidRPr="00041094">
        <w:rPr>
          <w:rFonts w:asciiTheme="minorHAnsi" w:hAnsiTheme="minorHAnsi" w:cstheme="minorHAnsi"/>
          <w:lang w:val="sq-AL"/>
        </w:rPr>
        <w:t>Kapaciteti</w:t>
      </w:r>
      <w:r w:rsidR="00C05134" w:rsidRPr="00041094">
        <w:rPr>
          <w:rFonts w:asciiTheme="minorHAnsi" w:hAnsiTheme="minorHAnsi" w:cstheme="minorHAnsi"/>
          <w:lang w:val="sq-AL"/>
        </w:rPr>
        <w:t xml:space="preserve"> i përgjithshëm</w:t>
      </w:r>
      <w:r w:rsidR="00A97C45" w:rsidRPr="00041094">
        <w:rPr>
          <w:rFonts w:asciiTheme="minorHAnsi" w:hAnsiTheme="minorHAnsi" w:cstheme="minorHAnsi"/>
          <w:lang w:val="sq-AL"/>
        </w:rPr>
        <w:t xml:space="preserve"> i këtij stacioni është 50,000 m3, ose </w:t>
      </w:r>
      <w:r w:rsidR="00C05134" w:rsidRPr="00041094">
        <w:rPr>
          <w:rFonts w:asciiTheme="minorHAnsi" w:hAnsiTheme="minorHAnsi" w:cstheme="minorHAnsi"/>
          <w:lang w:val="sq-AL"/>
        </w:rPr>
        <w:t>2,500 ton</w:t>
      </w:r>
      <w:r w:rsidR="00A97C45" w:rsidRPr="00041094">
        <w:rPr>
          <w:rFonts w:asciiTheme="minorHAnsi" w:hAnsiTheme="minorHAnsi" w:cstheme="minorHAnsi"/>
          <w:lang w:val="sq-AL"/>
        </w:rPr>
        <w:t xml:space="preserve">/muaj. </w:t>
      </w:r>
    </w:p>
    <w:p w14:paraId="3D140161" w14:textId="77777777" w:rsidR="00A97C45" w:rsidRPr="00041094" w:rsidRDefault="00195206" w:rsidP="00EE0307">
      <w:pPr>
        <w:ind w:left="720"/>
        <w:jc w:val="both"/>
        <w:rPr>
          <w:rFonts w:asciiTheme="minorHAnsi" w:hAnsiTheme="minorHAnsi" w:cstheme="minorHAnsi"/>
          <w:b/>
          <w:bCs/>
          <w:lang w:val="sq-AL"/>
        </w:rPr>
      </w:pPr>
      <w:r w:rsidRPr="00041094">
        <w:rPr>
          <w:rFonts w:asciiTheme="minorHAnsi" w:hAnsiTheme="minorHAnsi" w:cstheme="minorHAnsi"/>
          <w:b/>
          <w:bCs/>
          <w:lang w:val="sq-AL"/>
        </w:rPr>
        <w:t>Deponimi</w:t>
      </w:r>
    </w:p>
    <w:p w14:paraId="79C557DD" w14:textId="16A2C0FD" w:rsidR="00A74592" w:rsidRPr="00041094" w:rsidRDefault="00195206"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Në territorin e komunës së </w:t>
      </w:r>
      <w:r w:rsidR="00A74592" w:rsidRPr="00041094">
        <w:rPr>
          <w:rFonts w:asciiTheme="minorHAnsi" w:hAnsiTheme="minorHAnsi" w:cstheme="minorHAnsi"/>
          <w:lang w:val="sq-AL"/>
        </w:rPr>
        <w:t>Ferizajt</w:t>
      </w:r>
      <w:r w:rsidRPr="00041094">
        <w:rPr>
          <w:rFonts w:asciiTheme="minorHAnsi" w:hAnsiTheme="minorHAnsi" w:cstheme="minorHAnsi"/>
          <w:lang w:val="sq-AL"/>
        </w:rPr>
        <w:t xml:space="preserve"> nuk ka depni sanitare të mbeturinave. </w:t>
      </w:r>
      <w:r w:rsidR="00A74592" w:rsidRPr="00041094">
        <w:rPr>
          <w:rFonts w:asciiTheme="minorHAnsi" w:hAnsiTheme="minorHAnsi" w:cstheme="minorHAnsi"/>
          <w:lang w:val="sq-AL"/>
        </w:rPr>
        <w:t>Mbeturinat d</w:t>
      </w:r>
      <w:r w:rsidR="00230B0C" w:rsidRPr="00041094">
        <w:rPr>
          <w:rFonts w:asciiTheme="minorHAnsi" w:hAnsiTheme="minorHAnsi" w:cstheme="minorHAnsi"/>
          <w:lang w:val="sq-AL"/>
        </w:rPr>
        <w:t>ë</w:t>
      </w:r>
      <w:r w:rsidR="00A74592" w:rsidRPr="00041094">
        <w:rPr>
          <w:rFonts w:asciiTheme="minorHAnsi" w:hAnsiTheme="minorHAnsi" w:cstheme="minorHAnsi"/>
          <w:lang w:val="sq-AL"/>
        </w:rPr>
        <w:t>rgohen p</w:t>
      </w:r>
      <w:r w:rsidR="00230B0C" w:rsidRPr="00041094">
        <w:rPr>
          <w:rFonts w:asciiTheme="minorHAnsi" w:hAnsiTheme="minorHAnsi" w:cstheme="minorHAnsi"/>
          <w:lang w:val="sq-AL"/>
        </w:rPr>
        <w:t>ë</w:t>
      </w:r>
      <w:r w:rsidR="00A74592" w:rsidRPr="00041094">
        <w:rPr>
          <w:rFonts w:asciiTheme="minorHAnsi" w:hAnsiTheme="minorHAnsi" w:cstheme="minorHAnsi"/>
          <w:lang w:val="sq-AL"/>
        </w:rPr>
        <w:t>r deponim p</w:t>
      </w:r>
      <w:r w:rsidR="00230B0C" w:rsidRPr="00041094">
        <w:rPr>
          <w:rFonts w:asciiTheme="minorHAnsi" w:hAnsiTheme="minorHAnsi" w:cstheme="minorHAnsi"/>
          <w:lang w:val="sq-AL"/>
        </w:rPr>
        <w:t>ë</w:t>
      </w:r>
      <w:r w:rsidR="00A74592" w:rsidRPr="00041094">
        <w:rPr>
          <w:rFonts w:asciiTheme="minorHAnsi" w:hAnsiTheme="minorHAnsi" w:cstheme="minorHAnsi"/>
          <w:lang w:val="sq-AL"/>
        </w:rPr>
        <w:t>rfundimtar</w:t>
      </w:r>
      <w:r w:rsidR="00230B0C" w:rsidRPr="00041094">
        <w:rPr>
          <w:rFonts w:asciiTheme="minorHAnsi" w:hAnsiTheme="minorHAnsi" w:cstheme="minorHAnsi"/>
          <w:lang w:val="sq-AL"/>
        </w:rPr>
        <w:t>ë</w:t>
      </w:r>
      <w:r w:rsidR="00A74592" w:rsidRPr="00041094">
        <w:rPr>
          <w:rFonts w:asciiTheme="minorHAnsi" w:hAnsiTheme="minorHAnsi" w:cstheme="minorHAnsi"/>
          <w:lang w:val="sq-AL"/>
        </w:rPr>
        <w:t xml:space="preserve"> n</w:t>
      </w:r>
      <w:r w:rsidR="00230B0C" w:rsidRPr="00041094">
        <w:rPr>
          <w:rFonts w:asciiTheme="minorHAnsi" w:hAnsiTheme="minorHAnsi" w:cstheme="minorHAnsi"/>
          <w:lang w:val="sq-AL"/>
        </w:rPr>
        <w:t>ë</w:t>
      </w:r>
      <w:r w:rsidR="00A74592" w:rsidRPr="00041094">
        <w:rPr>
          <w:rFonts w:asciiTheme="minorHAnsi" w:hAnsiTheme="minorHAnsi" w:cstheme="minorHAnsi"/>
          <w:lang w:val="sq-AL"/>
        </w:rPr>
        <w:t xml:space="preserve"> </w:t>
      </w:r>
      <w:r w:rsidRPr="00041094">
        <w:rPr>
          <w:rFonts w:asciiTheme="minorHAnsi" w:hAnsiTheme="minorHAnsi" w:cstheme="minorHAnsi"/>
          <w:lang w:val="sq-AL"/>
        </w:rPr>
        <w:t>Deponinë San</w:t>
      </w:r>
      <w:r w:rsidR="00230B0C" w:rsidRPr="00041094">
        <w:rPr>
          <w:rFonts w:asciiTheme="minorHAnsi" w:hAnsiTheme="minorHAnsi" w:cstheme="minorHAnsi"/>
          <w:lang w:val="sq-AL"/>
        </w:rPr>
        <w:t>itare të Velekincës në Gjilan.</w:t>
      </w:r>
      <w:r w:rsidRPr="00041094">
        <w:rPr>
          <w:rFonts w:asciiTheme="minorHAnsi" w:hAnsiTheme="minorHAnsi" w:cstheme="minorHAnsi"/>
          <w:lang w:val="sq-AL"/>
        </w:rPr>
        <w:t xml:space="preserve"> </w:t>
      </w:r>
    </w:p>
    <w:p w14:paraId="22C89F7D" w14:textId="77777777" w:rsidR="00D97139" w:rsidRPr="00041094" w:rsidRDefault="00D97139" w:rsidP="00EE0307">
      <w:pPr>
        <w:ind w:left="720"/>
        <w:rPr>
          <w:rFonts w:asciiTheme="minorHAnsi" w:hAnsiTheme="minorHAnsi" w:cstheme="minorHAnsi"/>
          <w:b/>
          <w:bCs/>
          <w:lang w:val="sq-AL"/>
        </w:rPr>
      </w:pPr>
      <w:bookmarkStart w:id="81" w:name="_Toc109461483"/>
      <w:r w:rsidRPr="00041094">
        <w:rPr>
          <w:rFonts w:asciiTheme="minorHAnsi" w:hAnsiTheme="minorHAnsi" w:cstheme="minorHAnsi"/>
          <w:b/>
          <w:bCs/>
          <w:lang w:val="sq-AL"/>
        </w:rPr>
        <w:t xml:space="preserve">Menaxhimi i </w:t>
      </w:r>
      <w:r w:rsidR="00036A83" w:rsidRPr="00041094">
        <w:rPr>
          <w:rFonts w:asciiTheme="minorHAnsi" w:hAnsiTheme="minorHAnsi" w:cstheme="minorHAnsi"/>
          <w:b/>
          <w:bCs/>
          <w:lang w:val="sq-AL"/>
        </w:rPr>
        <w:t>kategorive</w:t>
      </w:r>
      <w:r w:rsidRPr="00041094">
        <w:rPr>
          <w:rFonts w:asciiTheme="minorHAnsi" w:hAnsiTheme="minorHAnsi" w:cstheme="minorHAnsi"/>
          <w:b/>
          <w:bCs/>
          <w:lang w:val="sq-AL"/>
        </w:rPr>
        <w:t xml:space="preserve"> tjera t</w:t>
      </w:r>
      <w:r w:rsidR="008C2F7D" w:rsidRPr="00041094">
        <w:rPr>
          <w:rFonts w:asciiTheme="minorHAnsi" w:hAnsiTheme="minorHAnsi" w:cstheme="minorHAnsi"/>
          <w:b/>
          <w:bCs/>
          <w:lang w:val="sq-AL"/>
        </w:rPr>
        <w:t>ë</w:t>
      </w:r>
      <w:r w:rsidRPr="00041094">
        <w:rPr>
          <w:rFonts w:asciiTheme="minorHAnsi" w:hAnsiTheme="minorHAnsi" w:cstheme="minorHAnsi"/>
          <w:b/>
          <w:bCs/>
          <w:lang w:val="sq-AL"/>
        </w:rPr>
        <w:t xml:space="preserve"> mbeturinave</w:t>
      </w:r>
      <w:bookmarkEnd w:id="81"/>
    </w:p>
    <w:p w14:paraId="059B4EF6" w14:textId="77777777" w:rsidR="006D7904" w:rsidRPr="00041094" w:rsidRDefault="006D7904" w:rsidP="00EE0307">
      <w:pPr>
        <w:spacing w:before="120" w:after="120"/>
        <w:jc w:val="both"/>
        <w:rPr>
          <w:rFonts w:asciiTheme="minorHAnsi" w:hAnsiTheme="minorHAnsi" w:cstheme="minorHAnsi"/>
          <w:color w:val="000000" w:themeColor="text1"/>
          <w:lang w:val="sq-AL" w:eastAsia="ja-JP"/>
        </w:rPr>
      </w:pPr>
      <w:r w:rsidRPr="00041094">
        <w:rPr>
          <w:rFonts w:asciiTheme="minorHAnsi" w:hAnsiTheme="minorHAnsi" w:cstheme="minorHAnsi"/>
          <w:b/>
          <w:lang w:val="sq-AL"/>
        </w:rPr>
        <w:t>Menaxhimi i mbeturinave të vëllimshme dhe Menaxhimi i mbeturinave nga ndërtim demolimi</w:t>
      </w:r>
      <w:r w:rsidR="00195206" w:rsidRPr="00041094">
        <w:rPr>
          <w:rFonts w:asciiTheme="minorHAnsi" w:hAnsiTheme="minorHAnsi" w:cstheme="minorHAnsi"/>
          <w:b/>
          <w:lang w:val="sq-AL"/>
        </w:rPr>
        <w:t>-</w:t>
      </w:r>
      <w:r w:rsidR="00195206" w:rsidRPr="00041094">
        <w:rPr>
          <w:rFonts w:asciiTheme="minorHAnsi" w:hAnsiTheme="minorHAnsi" w:cstheme="minorHAnsi"/>
          <w:lang w:val="sq-AL"/>
        </w:rPr>
        <w:t xml:space="preserve"> </w:t>
      </w:r>
      <w:r w:rsidR="00230B0C" w:rsidRPr="00041094">
        <w:rPr>
          <w:rFonts w:asciiTheme="minorHAnsi" w:hAnsiTheme="minorHAnsi" w:cstheme="minorHAnsi"/>
          <w:color w:val="000000" w:themeColor="text1"/>
          <w:lang w:val="sq-AL"/>
        </w:rPr>
        <w:t xml:space="preserve">Komuna e Ferizajt menaxhon një pikë grumbulluese të mbeturinave - </w:t>
      </w:r>
      <w:r w:rsidR="00230B0C" w:rsidRPr="00041094">
        <w:rPr>
          <w:rFonts w:asciiTheme="minorHAnsi" w:hAnsiTheme="minorHAnsi" w:cstheme="minorHAnsi"/>
          <w:color w:val="000000" w:themeColor="text1"/>
          <w:lang w:val="sq-AL"/>
        </w:rPr>
        <w:tab/>
        <w:t>qendrën trajtimit dhe deponimit të mbetutinave nga ndërtimi dhe demolimi i objekteve ndërtimore. Kjo qendër është funksionale nga 06.02.2019, në zonën kadastrale – fshati Kosinë me sipërfaqe prej 02.07.10 ha, po ashtu është i punësuar një punëtor nga K.R.M “Pastërita” i cili përcjell dhe mbikëqyr qendrën.</w:t>
      </w:r>
    </w:p>
    <w:p w14:paraId="1A98CCAF" w14:textId="124AEB1C" w:rsidR="00EB1168" w:rsidRPr="00041094" w:rsidRDefault="00230B0C" w:rsidP="00EE0307">
      <w:pPr>
        <w:spacing w:before="120" w:after="120"/>
        <w:jc w:val="both"/>
        <w:rPr>
          <w:rFonts w:asciiTheme="minorHAnsi" w:hAnsiTheme="minorHAnsi" w:cstheme="minorHAnsi"/>
          <w:color w:val="000000" w:themeColor="text1"/>
          <w:lang w:val="sq-AL"/>
        </w:rPr>
      </w:pPr>
      <w:r w:rsidRPr="00041094">
        <w:rPr>
          <w:rFonts w:asciiTheme="minorHAnsi" w:hAnsiTheme="minorHAnsi" w:cstheme="minorHAnsi"/>
          <w:b/>
          <w:lang w:val="sq-AL"/>
        </w:rPr>
        <w:t xml:space="preserve">Menaxhimin i mbeturinave medicinale- </w:t>
      </w:r>
      <w:r w:rsidR="006D7904" w:rsidRPr="00041094">
        <w:rPr>
          <w:rFonts w:asciiTheme="minorHAnsi" w:hAnsiTheme="minorHAnsi" w:cstheme="minorHAnsi"/>
          <w:b/>
          <w:lang w:val="sq-AL"/>
        </w:rPr>
        <w:t xml:space="preserve"> </w:t>
      </w:r>
      <w:r w:rsidRPr="00041094">
        <w:rPr>
          <w:rFonts w:asciiTheme="minorHAnsi" w:hAnsiTheme="minorHAnsi" w:cstheme="minorHAnsi"/>
          <w:color w:val="000000" w:themeColor="text1"/>
          <w:lang w:val="sq-AL"/>
        </w:rPr>
        <w:t xml:space="preserve">Menaxhimi i mbeturinave medicinale, QKMF-Ferizaj është përgjegjëse për Menaxhimin e mbeturinave medicinale ( mbeturina te mprehta medicinale si gjilpera, shiringa) të cilat krijohen në KPSH, ndersa per barna me afat te skaduar, behet asgjesimi i tyre nga OE te zgjedhur nga Zyra e Prokurimit, cilat i asgjësojmë në Inciniratorin –donacion i QKMF-së i vendosur në oborr të QMF-1, nën menaxhimin e Spitalit të Përgjithshëm,sipas Marrëveshjes ndërinstitucionale. Sasia e mbetjeve medicianale për trajtimin të pranuara nga QKMF-Ferizaj, për periudhën 2019-2021 është prezantuar në tabëlën </w:t>
      </w:r>
      <w:r w:rsidR="00617C82" w:rsidRPr="00041094">
        <w:rPr>
          <w:rFonts w:asciiTheme="minorHAnsi" w:hAnsiTheme="minorHAnsi" w:cstheme="minorHAnsi"/>
          <w:color w:val="000000" w:themeColor="text1"/>
          <w:lang w:val="sq-AL"/>
        </w:rPr>
        <w:t>22</w:t>
      </w:r>
      <w:r w:rsidRPr="00041094">
        <w:rPr>
          <w:rFonts w:asciiTheme="minorHAnsi" w:hAnsiTheme="minorHAnsi" w:cstheme="minorHAnsi"/>
          <w:color w:val="000000" w:themeColor="text1"/>
          <w:lang w:val="sq-AL"/>
        </w:rPr>
        <w:t xml:space="preserve">. </w:t>
      </w:r>
      <w:bookmarkStart w:id="82" w:name="_Toc106972850"/>
      <w:bookmarkStart w:id="83" w:name="_Toc109461484"/>
    </w:p>
    <w:tbl>
      <w:tblPr>
        <w:tblStyle w:val="GridTable6Colorful-Accent31"/>
        <w:tblW w:w="9205" w:type="dxa"/>
        <w:tblLayout w:type="fixed"/>
        <w:tblLook w:val="04A0" w:firstRow="1" w:lastRow="0" w:firstColumn="1" w:lastColumn="0" w:noHBand="0" w:noVBand="1"/>
      </w:tblPr>
      <w:tblGrid>
        <w:gridCol w:w="1167"/>
        <w:gridCol w:w="1311"/>
        <w:gridCol w:w="1311"/>
        <w:gridCol w:w="1311"/>
        <w:gridCol w:w="1311"/>
        <w:gridCol w:w="1483"/>
        <w:gridCol w:w="1311"/>
      </w:tblGrid>
      <w:tr w:rsidR="001E560B" w:rsidRPr="00041094" w14:paraId="2AE87337" w14:textId="77777777" w:rsidTr="00EE0307">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203" w:type="dxa"/>
            <w:gridSpan w:val="7"/>
            <w:hideMark/>
          </w:tcPr>
          <w:p w14:paraId="26C0C932" w14:textId="77777777" w:rsidR="001E560B" w:rsidRPr="00041094" w:rsidRDefault="00617C82" w:rsidP="00EE0307">
            <w:pPr>
              <w:spacing w:before="120" w:after="120"/>
              <w:jc w:val="center"/>
              <w:rPr>
                <w:rFonts w:asciiTheme="minorHAnsi" w:hAnsiTheme="minorHAnsi" w:cstheme="minorHAnsi"/>
                <w:b w:val="0"/>
                <w:color w:val="auto"/>
                <w:sz w:val="20"/>
                <w:szCs w:val="20"/>
                <w:lang w:val="sq-AL"/>
              </w:rPr>
            </w:pPr>
            <w:r w:rsidRPr="00041094">
              <w:rPr>
                <w:rFonts w:asciiTheme="minorHAnsi" w:hAnsiTheme="minorHAnsi" w:cstheme="minorHAnsi"/>
                <w:color w:val="auto"/>
                <w:sz w:val="20"/>
                <w:szCs w:val="20"/>
                <w:lang w:val="sq-AL"/>
              </w:rPr>
              <w:lastRenderedPageBreak/>
              <w:t>Tabela 22</w:t>
            </w:r>
            <w:r w:rsidR="001E560B" w:rsidRPr="00041094">
              <w:rPr>
                <w:rFonts w:asciiTheme="minorHAnsi" w:hAnsiTheme="minorHAnsi" w:cstheme="minorHAnsi"/>
                <w:color w:val="auto"/>
                <w:sz w:val="20"/>
                <w:szCs w:val="20"/>
                <w:lang w:val="sq-AL"/>
              </w:rPr>
              <w:t>:</w:t>
            </w:r>
            <w:r w:rsidR="001E560B" w:rsidRPr="00041094">
              <w:rPr>
                <w:rFonts w:asciiTheme="minorHAnsi" w:hAnsiTheme="minorHAnsi" w:cstheme="minorHAnsi"/>
                <w:b w:val="0"/>
                <w:color w:val="auto"/>
                <w:sz w:val="20"/>
                <w:szCs w:val="20"/>
                <w:lang w:val="sq-AL"/>
              </w:rPr>
              <w:t xml:space="preserve"> Sasia e mbeturinave spitalore të sterilizuara (kg/vit) në qendren spitalore rajonale Ferizaj</w:t>
            </w:r>
          </w:p>
          <w:p w14:paraId="4CF33FEE" w14:textId="77777777" w:rsidR="001E560B" w:rsidRPr="00041094" w:rsidRDefault="001E560B" w:rsidP="00EE0307">
            <w:pPr>
              <w:spacing w:before="120" w:after="120"/>
              <w:jc w:val="center"/>
              <w:rPr>
                <w:rFonts w:asciiTheme="minorHAnsi" w:hAnsiTheme="minorHAnsi" w:cstheme="minorHAnsi"/>
                <w:b w:val="0"/>
                <w:bCs w:val="0"/>
                <w:color w:val="auto"/>
                <w:sz w:val="20"/>
                <w:szCs w:val="20"/>
                <w:lang w:val="sq-AL"/>
              </w:rPr>
            </w:pPr>
          </w:p>
        </w:tc>
      </w:tr>
      <w:tr w:rsidR="001E560B" w:rsidRPr="00041094" w14:paraId="73817CDC" w14:textId="77777777" w:rsidTr="001E560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67" w:type="dxa"/>
            <w:shd w:val="clear" w:color="auto" w:fill="FFFFFF" w:themeFill="background1"/>
            <w:hideMark/>
          </w:tcPr>
          <w:p w14:paraId="3298D215" w14:textId="77777777" w:rsidR="00EB1168" w:rsidRPr="00041094" w:rsidRDefault="00EB1168" w:rsidP="00EE0307">
            <w:pPr>
              <w:spacing w:before="120" w:after="120"/>
              <w:jc w:val="center"/>
              <w:rPr>
                <w:rFonts w:asciiTheme="minorHAnsi" w:hAnsiTheme="minorHAnsi" w:cstheme="minorHAnsi"/>
                <w:b w:val="0"/>
                <w:bCs w:val="0"/>
                <w:color w:val="000000"/>
                <w:sz w:val="20"/>
                <w:szCs w:val="20"/>
                <w:lang w:val="sq-AL"/>
              </w:rPr>
            </w:pPr>
            <w:r w:rsidRPr="00041094">
              <w:rPr>
                <w:rFonts w:asciiTheme="minorHAnsi" w:hAnsiTheme="minorHAnsi" w:cstheme="minorHAnsi"/>
                <w:b w:val="0"/>
                <w:bCs w:val="0"/>
                <w:color w:val="000000"/>
                <w:sz w:val="20"/>
                <w:szCs w:val="20"/>
                <w:lang w:val="sq-AL"/>
              </w:rPr>
              <w:t>2015</w:t>
            </w:r>
          </w:p>
        </w:tc>
        <w:tc>
          <w:tcPr>
            <w:tcW w:w="1311" w:type="dxa"/>
            <w:shd w:val="clear" w:color="auto" w:fill="FFFFFF" w:themeFill="background1"/>
            <w:hideMark/>
          </w:tcPr>
          <w:p w14:paraId="2BC045F3" w14:textId="77777777" w:rsidR="00EB1168" w:rsidRPr="00041094" w:rsidRDefault="00EB1168" w:rsidP="00EE0307">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sq-AL"/>
              </w:rPr>
            </w:pPr>
            <w:r w:rsidRPr="00041094">
              <w:rPr>
                <w:rFonts w:asciiTheme="minorHAnsi" w:hAnsiTheme="minorHAnsi" w:cstheme="minorHAnsi"/>
                <w:b/>
                <w:bCs/>
                <w:color w:val="000000"/>
                <w:sz w:val="20"/>
                <w:szCs w:val="20"/>
                <w:lang w:val="sq-AL"/>
              </w:rPr>
              <w:t>2016</w:t>
            </w:r>
          </w:p>
        </w:tc>
        <w:tc>
          <w:tcPr>
            <w:tcW w:w="1311" w:type="dxa"/>
            <w:shd w:val="clear" w:color="auto" w:fill="FFFFFF" w:themeFill="background1"/>
            <w:hideMark/>
          </w:tcPr>
          <w:p w14:paraId="0A483859" w14:textId="77777777" w:rsidR="00EB1168" w:rsidRPr="00041094" w:rsidRDefault="00EB1168" w:rsidP="00EE0307">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sq-AL"/>
              </w:rPr>
            </w:pPr>
            <w:r w:rsidRPr="00041094">
              <w:rPr>
                <w:rFonts w:asciiTheme="minorHAnsi" w:hAnsiTheme="minorHAnsi" w:cstheme="minorHAnsi"/>
                <w:b/>
                <w:bCs/>
                <w:color w:val="000000"/>
                <w:sz w:val="20"/>
                <w:szCs w:val="20"/>
                <w:lang w:val="sq-AL"/>
              </w:rPr>
              <w:t>2017</w:t>
            </w:r>
          </w:p>
        </w:tc>
        <w:tc>
          <w:tcPr>
            <w:tcW w:w="1311" w:type="dxa"/>
            <w:shd w:val="clear" w:color="auto" w:fill="FFFFFF" w:themeFill="background1"/>
            <w:hideMark/>
          </w:tcPr>
          <w:p w14:paraId="0FA6633C" w14:textId="77777777" w:rsidR="00EB1168" w:rsidRPr="00041094" w:rsidRDefault="00EB1168" w:rsidP="00EE0307">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sq-AL"/>
              </w:rPr>
            </w:pPr>
            <w:r w:rsidRPr="00041094">
              <w:rPr>
                <w:rFonts w:asciiTheme="minorHAnsi" w:hAnsiTheme="minorHAnsi" w:cstheme="minorHAnsi"/>
                <w:b/>
                <w:bCs/>
                <w:color w:val="000000"/>
                <w:sz w:val="20"/>
                <w:szCs w:val="20"/>
                <w:lang w:val="sq-AL"/>
              </w:rPr>
              <w:t>2018</w:t>
            </w:r>
          </w:p>
        </w:tc>
        <w:tc>
          <w:tcPr>
            <w:tcW w:w="1311" w:type="dxa"/>
            <w:shd w:val="clear" w:color="auto" w:fill="FFFFFF" w:themeFill="background1"/>
            <w:noWrap/>
            <w:hideMark/>
          </w:tcPr>
          <w:p w14:paraId="7D39B169" w14:textId="77777777" w:rsidR="00EB1168" w:rsidRPr="00041094" w:rsidRDefault="00EB1168" w:rsidP="00EE0307">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sq-AL"/>
              </w:rPr>
            </w:pPr>
            <w:r w:rsidRPr="00041094">
              <w:rPr>
                <w:rFonts w:asciiTheme="minorHAnsi" w:hAnsiTheme="minorHAnsi" w:cstheme="minorHAnsi"/>
                <w:b/>
                <w:bCs/>
                <w:color w:val="000000"/>
                <w:sz w:val="20"/>
                <w:szCs w:val="20"/>
                <w:lang w:val="sq-AL"/>
              </w:rPr>
              <w:t>2019</w:t>
            </w:r>
          </w:p>
        </w:tc>
        <w:tc>
          <w:tcPr>
            <w:tcW w:w="1483" w:type="dxa"/>
            <w:shd w:val="clear" w:color="auto" w:fill="FFFFFF" w:themeFill="background1"/>
            <w:noWrap/>
            <w:hideMark/>
          </w:tcPr>
          <w:p w14:paraId="29580753" w14:textId="77777777" w:rsidR="00EB1168" w:rsidRPr="00041094" w:rsidRDefault="00EB1168" w:rsidP="00EE0307">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sq-AL"/>
              </w:rPr>
            </w:pPr>
            <w:r w:rsidRPr="00041094">
              <w:rPr>
                <w:rFonts w:asciiTheme="minorHAnsi" w:hAnsiTheme="minorHAnsi" w:cstheme="minorHAnsi"/>
                <w:b/>
                <w:bCs/>
                <w:color w:val="000000"/>
                <w:sz w:val="20"/>
                <w:szCs w:val="20"/>
                <w:lang w:val="sq-AL"/>
              </w:rPr>
              <w:t>2020</w:t>
            </w:r>
          </w:p>
        </w:tc>
        <w:tc>
          <w:tcPr>
            <w:tcW w:w="1311" w:type="dxa"/>
            <w:shd w:val="clear" w:color="auto" w:fill="FFFFFF" w:themeFill="background1"/>
            <w:noWrap/>
            <w:hideMark/>
          </w:tcPr>
          <w:p w14:paraId="311DD07F" w14:textId="77777777" w:rsidR="00EB1168" w:rsidRPr="00041094" w:rsidRDefault="00EB1168" w:rsidP="00EE0307">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sq-AL"/>
              </w:rPr>
            </w:pPr>
            <w:r w:rsidRPr="00041094">
              <w:rPr>
                <w:rFonts w:asciiTheme="minorHAnsi" w:hAnsiTheme="minorHAnsi" w:cstheme="minorHAnsi"/>
                <w:b/>
                <w:bCs/>
                <w:color w:val="000000"/>
                <w:sz w:val="20"/>
                <w:szCs w:val="20"/>
                <w:lang w:val="sq-AL"/>
              </w:rPr>
              <w:t>2021</w:t>
            </w:r>
          </w:p>
          <w:p w14:paraId="5FD46DB4" w14:textId="77777777" w:rsidR="001E560B" w:rsidRPr="00041094" w:rsidRDefault="001E560B" w:rsidP="00EE0307">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lang w:val="sq-AL"/>
              </w:rPr>
            </w:pPr>
          </w:p>
        </w:tc>
      </w:tr>
      <w:tr w:rsidR="00EB1168" w:rsidRPr="00041094" w14:paraId="7AF78719" w14:textId="77777777" w:rsidTr="001E560B">
        <w:trPr>
          <w:trHeight w:val="60"/>
        </w:trPr>
        <w:tc>
          <w:tcPr>
            <w:cnfStyle w:val="001000000000" w:firstRow="0" w:lastRow="0" w:firstColumn="1" w:lastColumn="0" w:oddVBand="0" w:evenVBand="0" w:oddHBand="0" w:evenHBand="0" w:firstRowFirstColumn="0" w:firstRowLastColumn="0" w:lastRowFirstColumn="0" w:lastRowLastColumn="0"/>
            <w:tcW w:w="1167" w:type="dxa"/>
            <w:hideMark/>
          </w:tcPr>
          <w:p w14:paraId="49A00865" w14:textId="77777777" w:rsidR="00EB1168" w:rsidRPr="00041094" w:rsidRDefault="00EB1168" w:rsidP="00EE0307">
            <w:pPr>
              <w:spacing w:before="120" w:after="120"/>
              <w:jc w:val="center"/>
              <w:rPr>
                <w:rFonts w:asciiTheme="minorHAnsi" w:hAnsiTheme="minorHAnsi" w:cstheme="minorHAnsi"/>
                <w:b w:val="0"/>
                <w:color w:val="000000"/>
                <w:sz w:val="20"/>
                <w:szCs w:val="20"/>
                <w:lang w:val="sq-AL"/>
              </w:rPr>
            </w:pPr>
            <w:r w:rsidRPr="00041094">
              <w:rPr>
                <w:rFonts w:asciiTheme="minorHAnsi" w:hAnsiTheme="minorHAnsi" w:cstheme="minorHAnsi"/>
                <w:b w:val="0"/>
                <w:color w:val="000000"/>
                <w:sz w:val="20"/>
                <w:szCs w:val="20"/>
                <w:lang w:val="sq-AL"/>
              </w:rPr>
              <w:t>52,082.00</w:t>
            </w:r>
          </w:p>
        </w:tc>
        <w:tc>
          <w:tcPr>
            <w:tcW w:w="1311" w:type="dxa"/>
            <w:hideMark/>
          </w:tcPr>
          <w:p w14:paraId="1B6EE9EE" w14:textId="77777777" w:rsidR="00EB1168" w:rsidRPr="00041094" w:rsidRDefault="00EB1168" w:rsidP="00EE030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sq-AL"/>
              </w:rPr>
            </w:pPr>
            <w:r w:rsidRPr="00041094">
              <w:rPr>
                <w:rFonts w:asciiTheme="minorHAnsi" w:hAnsiTheme="minorHAnsi" w:cstheme="minorHAnsi"/>
                <w:color w:val="000000"/>
                <w:sz w:val="20"/>
                <w:szCs w:val="20"/>
                <w:lang w:val="sq-AL"/>
              </w:rPr>
              <w:t>57,795.00</w:t>
            </w:r>
          </w:p>
        </w:tc>
        <w:tc>
          <w:tcPr>
            <w:tcW w:w="1311" w:type="dxa"/>
            <w:hideMark/>
          </w:tcPr>
          <w:p w14:paraId="0910FDC5" w14:textId="77777777" w:rsidR="00EB1168" w:rsidRPr="00041094" w:rsidRDefault="00EB1168" w:rsidP="00EE030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sq-AL"/>
              </w:rPr>
            </w:pPr>
            <w:r w:rsidRPr="00041094">
              <w:rPr>
                <w:rFonts w:asciiTheme="minorHAnsi" w:hAnsiTheme="minorHAnsi" w:cstheme="minorHAnsi"/>
                <w:color w:val="000000"/>
                <w:sz w:val="20"/>
                <w:szCs w:val="20"/>
                <w:lang w:val="sq-AL"/>
              </w:rPr>
              <w:t>8,901.00</w:t>
            </w:r>
          </w:p>
        </w:tc>
        <w:tc>
          <w:tcPr>
            <w:tcW w:w="1311" w:type="dxa"/>
            <w:noWrap/>
            <w:hideMark/>
          </w:tcPr>
          <w:p w14:paraId="6BE42BC8" w14:textId="77777777" w:rsidR="00EB1168" w:rsidRPr="00041094" w:rsidRDefault="00EB1168" w:rsidP="00EE030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sq-AL"/>
              </w:rPr>
            </w:pPr>
            <w:r w:rsidRPr="00041094">
              <w:rPr>
                <w:rFonts w:asciiTheme="minorHAnsi" w:hAnsiTheme="minorHAnsi" w:cstheme="minorHAnsi"/>
                <w:color w:val="000000"/>
                <w:sz w:val="20"/>
                <w:szCs w:val="20"/>
                <w:lang w:val="sq-AL"/>
              </w:rPr>
              <w:t>35,465.90</w:t>
            </w:r>
          </w:p>
        </w:tc>
        <w:tc>
          <w:tcPr>
            <w:tcW w:w="1311" w:type="dxa"/>
            <w:noWrap/>
            <w:hideMark/>
          </w:tcPr>
          <w:p w14:paraId="2B7080DB" w14:textId="77777777" w:rsidR="00EB1168" w:rsidRPr="00041094" w:rsidRDefault="00EB1168" w:rsidP="00EE030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sq-AL"/>
              </w:rPr>
            </w:pPr>
            <w:r w:rsidRPr="00041094">
              <w:rPr>
                <w:rFonts w:asciiTheme="minorHAnsi" w:hAnsiTheme="minorHAnsi" w:cstheme="minorHAnsi"/>
                <w:color w:val="000000"/>
                <w:sz w:val="20"/>
                <w:szCs w:val="20"/>
                <w:lang w:val="sq-AL"/>
              </w:rPr>
              <w:t>39,215.00</w:t>
            </w:r>
          </w:p>
        </w:tc>
        <w:tc>
          <w:tcPr>
            <w:tcW w:w="1483" w:type="dxa"/>
            <w:noWrap/>
            <w:hideMark/>
          </w:tcPr>
          <w:p w14:paraId="160C2C4D" w14:textId="77777777" w:rsidR="00EB1168" w:rsidRPr="00041094" w:rsidRDefault="00EB1168" w:rsidP="00EE030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sq-AL"/>
              </w:rPr>
            </w:pPr>
            <w:r w:rsidRPr="00041094">
              <w:rPr>
                <w:rFonts w:asciiTheme="minorHAnsi" w:hAnsiTheme="minorHAnsi" w:cstheme="minorHAnsi"/>
                <w:color w:val="000000"/>
                <w:sz w:val="20"/>
                <w:szCs w:val="20"/>
                <w:lang w:val="sq-AL"/>
              </w:rPr>
              <w:t>37,664.40</w:t>
            </w:r>
          </w:p>
        </w:tc>
        <w:tc>
          <w:tcPr>
            <w:tcW w:w="1311" w:type="dxa"/>
            <w:noWrap/>
            <w:hideMark/>
          </w:tcPr>
          <w:p w14:paraId="6C0C382C" w14:textId="77777777" w:rsidR="00EB1168" w:rsidRPr="00041094" w:rsidRDefault="00EB1168" w:rsidP="00EE030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sq-AL"/>
              </w:rPr>
            </w:pPr>
            <w:r w:rsidRPr="00041094">
              <w:rPr>
                <w:rFonts w:asciiTheme="minorHAnsi" w:hAnsiTheme="minorHAnsi" w:cstheme="minorHAnsi"/>
                <w:color w:val="000000"/>
                <w:sz w:val="20"/>
                <w:szCs w:val="20"/>
                <w:lang w:val="sq-AL"/>
              </w:rPr>
              <w:t>39,934.30</w:t>
            </w:r>
          </w:p>
          <w:p w14:paraId="2BD3E4A6" w14:textId="77777777" w:rsidR="001E560B" w:rsidRPr="00041094" w:rsidRDefault="001E560B" w:rsidP="00EE0307">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sq-AL"/>
              </w:rPr>
            </w:pPr>
          </w:p>
        </w:tc>
      </w:tr>
      <w:bookmarkEnd w:id="82"/>
      <w:bookmarkEnd w:id="83"/>
    </w:tbl>
    <w:p w14:paraId="077827BD" w14:textId="77777777" w:rsidR="00EE0307" w:rsidRPr="00041094" w:rsidRDefault="00EE0307">
      <w:pPr>
        <w:rPr>
          <w:rFonts w:asciiTheme="minorHAnsi" w:hAnsiTheme="minorHAnsi" w:cstheme="minorHAnsi"/>
          <w:b/>
          <w:bCs/>
          <w:color w:val="7030A0"/>
          <w:kern w:val="36"/>
          <w:sz w:val="28"/>
          <w:szCs w:val="28"/>
          <w:lang w:val="sq-AL"/>
        </w:rPr>
      </w:pPr>
      <w:r w:rsidRPr="00041094">
        <w:rPr>
          <w:rFonts w:asciiTheme="minorHAnsi" w:hAnsiTheme="minorHAnsi" w:cstheme="minorHAnsi"/>
          <w:lang w:val="sq-AL"/>
        </w:rPr>
        <w:br w:type="page"/>
      </w:r>
    </w:p>
    <w:p w14:paraId="7EB1295E" w14:textId="0ED11DFD" w:rsidR="00CC1A41" w:rsidRPr="00041094" w:rsidRDefault="00655573" w:rsidP="00EE0307">
      <w:pPr>
        <w:pStyle w:val="Heading1"/>
        <w:spacing w:line="276" w:lineRule="auto"/>
      </w:pPr>
      <w:bookmarkStart w:id="84" w:name="_Toc120486901"/>
      <w:bookmarkStart w:id="85" w:name="_Toc120487379"/>
      <w:r w:rsidRPr="00041094">
        <w:lastRenderedPageBreak/>
        <w:t>O</w:t>
      </w:r>
      <w:r w:rsidR="00525C61" w:rsidRPr="00041094">
        <w:t>bjektivat e MM</w:t>
      </w:r>
      <w:r w:rsidRPr="00041094">
        <w:t xml:space="preserve"> dhe plani operacional</w:t>
      </w:r>
      <w:bookmarkEnd w:id="84"/>
      <w:bookmarkEnd w:id="85"/>
    </w:p>
    <w:p w14:paraId="6D8CE7CB" w14:textId="77777777" w:rsidR="008E557D" w:rsidRPr="00041094" w:rsidRDefault="00747132" w:rsidP="00EE0307">
      <w:pPr>
        <w:pStyle w:val="Heading2"/>
        <w:rPr>
          <w:lang w:val="sq-AL"/>
        </w:rPr>
      </w:pPr>
      <w:bookmarkStart w:id="86" w:name="_Toc470013933"/>
      <w:bookmarkStart w:id="87" w:name="_Toc80102509"/>
      <w:bookmarkStart w:id="88" w:name="_Toc106972865"/>
      <w:bookmarkStart w:id="89" w:name="_Toc109461489"/>
      <w:bookmarkStart w:id="90" w:name="_Toc120486902"/>
      <w:bookmarkStart w:id="91" w:name="_Toc120487380"/>
      <w:bookmarkEnd w:id="69"/>
      <w:r w:rsidRPr="00041094">
        <w:rPr>
          <w:lang w:val="sq-AL"/>
        </w:rPr>
        <w:t>Vizioni</w:t>
      </w:r>
      <w:bookmarkEnd w:id="86"/>
      <w:bookmarkEnd w:id="87"/>
      <w:bookmarkEnd w:id="88"/>
      <w:r w:rsidR="002B547C" w:rsidRPr="00041094">
        <w:rPr>
          <w:lang w:val="sq-AL"/>
        </w:rPr>
        <w:t xml:space="preserve"> i MM</w:t>
      </w:r>
      <w:bookmarkEnd w:id="89"/>
      <w:bookmarkEnd w:id="90"/>
      <w:bookmarkEnd w:id="91"/>
    </w:p>
    <w:p w14:paraId="51A53F45" w14:textId="77777777" w:rsidR="00ED1ACF" w:rsidRPr="00041094" w:rsidRDefault="001E6508" w:rsidP="00EE0307">
      <w:pPr>
        <w:spacing w:before="120" w:after="120" w:line="276" w:lineRule="auto"/>
        <w:jc w:val="both"/>
        <w:rPr>
          <w:rFonts w:asciiTheme="minorHAnsi" w:hAnsiTheme="minorHAnsi" w:cstheme="minorHAnsi"/>
          <w:lang w:val="sq-AL"/>
        </w:rPr>
      </w:pPr>
      <w:r w:rsidRPr="00041094">
        <w:rPr>
          <w:rFonts w:asciiTheme="minorHAnsi" w:hAnsiTheme="minorHAnsi" w:cstheme="minorHAnsi"/>
          <w:lang w:val="sq-AL"/>
        </w:rPr>
        <w:t>V</w:t>
      </w:r>
      <w:r w:rsidR="002D4CCB" w:rsidRPr="00041094">
        <w:rPr>
          <w:rFonts w:asciiTheme="minorHAnsi" w:hAnsiTheme="minorHAnsi" w:cstheme="minorHAnsi"/>
          <w:lang w:val="sq-AL"/>
        </w:rPr>
        <w:t>izioni</w:t>
      </w:r>
      <w:r w:rsidRPr="00041094">
        <w:rPr>
          <w:rFonts w:asciiTheme="minorHAnsi" w:hAnsiTheme="minorHAnsi" w:cstheme="minorHAnsi"/>
          <w:lang w:val="sq-AL"/>
        </w:rPr>
        <w:t xml:space="preserve"> i komunës së Ferizajt për menaxhimin e mbetutrinave është: </w:t>
      </w:r>
      <w:r w:rsidR="00F10081" w:rsidRPr="00041094">
        <w:rPr>
          <w:rFonts w:asciiTheme="minorHAnsi" w:hAnsiTheme="minorHAnsi" w:cstheme="minorHAnsi"/>
          <w:b/>
          <w:i/>
          <w:lang w:val="sq-AL"/>
        </w:rPr>
        <w:t>Ferizaj</w:t>
      </w:r>
      <w:r w:rsidR="00ED1ACF" w:rsidRPr="00041094">
        <w:rPr>
          <w:rFonts w:asciiTheme="minorHAnsi" w:hAnsiTheme="minorHAnsi" w:cstheme="minorHAnsi"/>
          <w:b/>
          <w:i/>
          <w:lang w:val="sq-AL"/>
        </w:rPr>
        <w:t xml:space="preserve">, një komunë e cila promovon menaxhimin e qëndrueshëm të mbeturinave të bazuar në </w:t>
      </w:r>
      <w:r w:rsidR="0003516E" w:rsidRPr="00041094">
        <w:rPr>
          <w:rFonts w:asciiTheme="minorHAnsi" w:hAnsiTheme="minorHAnsi" w:cstheme="minorHAnsi"/>
          <w:b/>
          <w:i/>
          <w:lang w:val="sq-AL"/>
        </w:rPr>
        <w:t>parimet</w:t>
      </w:r>
      <w:r w:rsidR="00ED1ACF" w:rsidRPr="00041094">
        <w:rPr>
          <w:rFonts w:asciiTheme="minorHAnsi" w:hAnsiTheme="minorHAnsi" w:cstheme="minorHAnsi"/>
          <w:b/>
          <w:i/>
          <w:lang w:val="sq-AL"/>
        </w:rPr>
        <w:t xml:space="preserve"> e ekonomisë qarkore me synim m</w:t>
      </w:r>
      <w:r w:rsidRPr="00041094">
        <w:rPr>
          <w:rFonts w:asciiTheme="minorHAnsi" w:hAnsiTheme="minorHAnsi" w:cstheme="minorHAnsi"/>
          <w:b/>
          <w:i/>
          <w:lang w:val="sq-AL"/>
        </w:rPr>
        <w:t>brojtjen e mjedisit, mbrojtjen</w:t>
      </w:r>
      <w:r w:rsidR="00ED1ACF" w:rsidRPr="00041094">
        <w:rPr>
          <w:rFonts w:asciiTheme="minorHAnsi" w:hAnsiTheme="minorHAnsi" w:cstheme="minorHAnsi"/>
          <w:b/>
          <w:i/>
          <w:lang w:val="sq-AL"/>
        </w:rPr>
        <w:t xml:space="preserve"> e resurseve natyrore dhe zhvillimit ekonomik lokal!</w:t>
      </w:r>
    </w:p>
    <w:p w14:paraId="4B7922E4" w14:textId="77777777" w:rsidR="00747132" w:rsidRPr="00041094" w:rsidRDefault="00747132"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w:t>
      </w:r>
      <w:r w:rsidR="00F10081" w:rsidRPr="00041094">
        <w:rPr>
          <w:rFonts w:asciiTheme="minorHAnsi" w:hAnsiTheme="minorHAnsi" w:cstheme="minorHAnsi"/>
          <w:lang w:val="sq-AL"/>
        </w:rPr>
        <w:t xml:space="preserve">Ferizaj </w:t>
      </w:r>
      <w:r w:rsidRPr="00041094">
        <w:rPr>
          <w:rFonts w:asciiTheme="minorHAnsi" w:hAnsiTheme="minorHAnsi" w:cstheme="minorHAnsi"/>
          <w:lang w:val="sq-AL"/>
        </w:rPr>
        <w:t xml:space="preserve">synon që të ofrojë shërbime të menaxhimit të mbeturinave gjithë qytetarëve të saj. Krahas këtij veprimi komuna synon që të ngrisë kualitetin e shërbimeve duke bashkëpunuar më qytetarët e saj dhe akterët tjerë relevant. </w:t>
      </w:r>
    </w:p>
    <w:p w14:paraId="013C6318" w14:textId="77777777" w:rsidR="00747132" w:rsidRPr="00041094" w:rsidRDefault="00747132"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Duke promovuar konceptin 3R </w:t>
      </w:r>
      <w:r w:rsidR="00813727" w:rsidRPr="00041094">
        <w:rPr>
          <w:rFonts w:asciiTheme="minorHAnsi" w:hAnsiTheme="minorHAnsi" w:cstheme="minorHAnsi"/>
          <w:lang w:val="sq-AL"/>
        </w:rPr>
        <w:t xml:space="preserve">dmth </w:t>
      </w:r>
      <w:r w:rsidRPr="00041094">
        <w:rPr>
          <w:rFonts w:asciiTheme="minorHAnsi" w:hAnsiTheme="minorHAnsi" w:cstheme="minorHAnsi"/>
          <w:lang w:val="sq-AL"/>
        </w:rPr>
        <w:t>zvogël</w:t>
      </w:r>
      <w:r w:rsidR="00813727" w:rsidRPr="00041094">
        <w:rPr>
          <w:rFonts w:asciiTheme="minorHAnsi" w:hAnsiTheme="minorHAnsi" w:cstheme="minorHAnsi"/>
          <w:lang w:val="sq-AL"/>
        </w:rPr>
        <w:t>im</w:t>
      </w:r>
      <w:r w:rsidRPr="00041094">
        <w:rPr>
          <w:rFonts w:asciiTheme="minorHAnsi" w:hAnsiTheme="minorHAnsi" w:cstheme="minorHAnsi"/>
          <w:lang w:val="sq-AL"/>
        </w:rPr>
        <w:t>, ripërdor</w:t>
      </w:r>
      <w:r w:rsidR="00813727" w:rsidRPr="00041094">
        <w:rPr>
          <w:rFonts w:asciiTheme="minorHAnsi" w:hAnsiTheme="minorHAnsi" w:cstheme="minorHAnsi"/>
          <w:lang w:val="sq-AL"/>
        </w:rPr>
        <w:t>im</w:t>
      </w:r>
      <w:r w:rsidRPr="00041094">
        <w:rPr>
          <w:rFonts w:asciiTheme="minorHAnsi" w:hAnsiTheme="minorHAnsi" w:cstheme="minorHAnsi"/>
          <w:lang w:val="sq-AL"/>
        </w:rPr>
        <w:t>, dhe r</w:t>
      </w:r>
      <w:r w:rsidR="00B421C3" w:rsidRPr="00041094">
        <w:rPr>
          <w:rFonts w:asciiTheme="minorHAnsi" w:hAnsiTheme="minorHAnsi" w:cstheme="minorHAnsi"/>
          <w:lang w:val="sq-AL"/>
        </w:rPr>
        <w:t>i</w:t>
      </w:r>
      <w:r w:rsidRPr="00041094">
        <w:rPr>
          <w:rFonts w:asciiTheme="minorHAnsi" w:hAnsiTheme="minorHAnsi" w:cstheme="minorHAnsi"/>
          <w:lang w:val="sq-AL"/>
        </w:rPr>
        <w:t>cikl</w:t>
      </w:r>
      <w:r w:rsidR="00813727" w:rsidRPr="00041094">
        <w:rPr>
          <w:rFonts w:asciiTheme="minorHAnsi" w:hAnsiTheme="minorHAnsi" w:cstheme="minorHAnsi"/>
          <w:lang w:val="sq-AL"/>
        </w:rPr>
        <w:t>im</w:t>
      </w:r>
      <w:r w:rsidRPr="00041094">
        <w:rPr>
          <w:rFonts w:asciiTheme="minorHAnsi" w:hAnsiTheme="minorHAnsi" w:cstheme="minorHAnsi"/>
          <w:lang w:val="sq-AL"/>
        </w:rPr>
        <w:t xml:space="preserve"> komuna synon që gradualisht të fillojë të ndajë mbeturinat (nga ekonomi familjare, tek shkollat dhe institucionet, dhe biznese), të edukojë qytetarët rr</w:t>
      </w:r>
      <w:r w:rsidR="008A589C" w:rsidRPr="00041094">
        <w:rPr>
          <w:rFonts w:asciiTheme="minorHAnsi" w:hAnsiTheme="minorHAnsi" w:cstheme="minorHAnsi"/>
          <w:lang w:val="sq-AL"/>
        </w:rPr>
        <w:t xml:space="preserve">eth </w:t>
      </w:r>
      <w:r w:rsidR="0003516E" w:rsidRPr="00041094">
        <w:rPr>
          <w:rFonts w:asciiTheme="minorHAnsi" w:hAnsiTheme="minorHAnsi" w:cstheme="minorHAnsi"/>
          <w:lang w:val="sq-AL"/>
        </w:rPr>
        <w:t>përfitimeve</w:t>
      </w:r>
      <w:r w:rsidRPr="00041094">
        <w:rPr>
          <w:rFonts w:asciiTheme="minorHAnsi" w:hAnsiTheme="minorHAnsi" w:cstheme="minorHAnsi"/>
          <w:lang w:val="sq-AL"/>
        </w:rPr>
        <w:t xml:space="preserve"> për ndarje të mbeturinave dhe të krijojë infrastrukturë për zhvillim ekonomik lokal, pra të krijojë mundësi qytetarëve që të krijojnë biznese financiarisht të qëndrueshme në sektor. Përfundimisht, komuna synon që të krijojë një mjedis më të pastër për qytetarët e saj, gjë që do të</w:t>
      </w:r>
      <w:r w:rsidR="008A589C" w:rsidRPr="00041094">
        <w:rPr>
          <w:rFonts w:asciiTheme="minorHAnsi" w:hAnsiTheme="minorHAnsi" w:cstheme="minorHAnsi"/>
          <w:lang w:val="sq-AL"/>
        </w:rPr>
        <w:t xml:space="preserve"> ndikonte në ngritjen e mirëqeni</w:t>
      </w:r>
      <w:r w:rsidRPr="00041094">
        <w:rPr>
          <w:rFonts w:asciiTheme="minorHAnsi" w:hAnsiTheme="minorHAnsi" w:cstheme="minorHAnsi"/>
          <w:lang w:val="sq-AL"/>
        </w:rPr>
        <w:t xml:space="preserve">es për qytetarë. </w:t>
      </w:r>
    </w:p>
    <w:p w14:paraId="04B2302B" w14:textId="77777777" w:rsidR="00747132" w:rsidRPr="00041094" w:rsidRDefault="00747132" w:rsidP="00EE0307">
      <w:pPr>
        <w:pStyle w:val="Heading2"/>
        <w:rPr>
          <w:lang w:val="sq-AL"/>
        </w:rPr>
      </w:pPr>
      <w:r w:rsidRPr="00041094">
        <w:rPr>
          <w:lang w:val="sq-AL"/>
        </w:rPr>
        <w:t xml:space="preserve">Objektivat </w:t>
      </w:r>
      <w:r w:rsidR="002B547C" w:rsidRPr="00041094">
        <w:rPr>
          <w:lang w:val="sq-AL"/>
        </w:rPr>
        <w:t xml:space="preserve">dhe caqet </w:t>
      </w:r>
      <w:r w:rsidRPr="00041094">
        <w:rPr>
          <w:lang w:val="sq-AL"/>
        </w:rPr>
        <w:t>e MM</w:t>
      </w:r>
    </w:p>
    <w:p w14:paraId="42EE87B0" w14:textId="77777777" w:rsidR="008807DD" w:rsidRPr="00041094" w:rsidRDefault="00F10081" w:rsidP="00EE0307">
      <w:pPr>
        <w:spacing w:before="120" w:after="120"/>
        <w:jc w:val="both"/>
        <w:rPr>
          <w:rFonts w:asciiTheme="minorHAnsi" w:hAnsiTheme="minorHAnsi" w:cstheme="minorHAnsi"/>
          <w:szCs w:val="22"/>
          <w:lang w:val="sq-AL"/>
        </w:rPr>
      </w:pPr>
      <w:r w:rsidRPr="00041094">
        <w:rPr>
          <w:rFonts w:asciiTheme="minorHAnsi" w:hAnsiTheme="minorHAnsi" w:cstheme="minorHAnsi"/>
          <w:szCs w:val="22"/>
          <w:lang w:val="sq-AL"/>
        </w:rPr>
        <w:t xml:space="preserve">Objektivat e </w:t>
      </w:r>
      <w:r w:rsidR="00A959EB" w:rsidRPr="00041094">
        <w:rPr>
          <w:rFonts w:asciiTheme="minorHAnsi" w:hAnsiTheme="minorHAnsi" w:cstheme="minorHAnsi"/>
          <w:szCs w:val="22"/>
          <w:lang w:val="sq-AL"/>
        </w:rPr>
        <w:t>PKMM p</w:t>
      </w:r>
      <w:r w:rsidR="00CC3563" w:rsidRPr="00041094">
        <w:rPr>
          <w:rFonts w:asciiTheme="minorHAnsi" w:hAnsiTheme="minorHAnsi" w:cstheme="minorHAnsi"/>
          <w:szCs w:val="22"/>
          <w:lang w:val="sq-AL"/>
        </w:rPr>
        <w:t>ë</w:t>
      </w:r>
      <w:r w:rsidR="00A959EB" w:rsidRPr="00041094">
        <w:rPr>
          <w:rFonts w:asciiTheme="minorHAnsi" w:hAnsiTheme="minorHAnsi" w:cstheme="minorHAnsi"/>
          <w:szCs w:val="22"/>
          <w:lang w:val="sq-AL"/>
        </w:rPr>
        <w:t>r</w:t>
      </w:r>
      <w:r w:rsidRPr="00041094">
        <w:rPr>
          <w:rFonts w:asciiTheme="minorHAnsi" w:hAnsiTheme="minorHAnsi" w:cstheme="minorHAnsi"/>
          <w:szCs w:val="22"/>
          <w:lang w:val="sq-AL"/>
        </w:rPr>
        <w:t xml:space="preserve"> komunën e Feriza</w:t>
      </w:r>
      <w:r w:rsidR="00617C82" w:rsidRPr="00041094">
        <w:rPr>
          <w:rFonts w:asciiTheme="minorHAnsi" w:hAnsiTheme="minorHAnsi" w:cstheme="minorHAnsi"/>
          <w:szCs w:val="22"/>
          <w:lang w:val="sq-AL"/>
        </w:rPr>
        <w:t>jt janë prezantuar në tabelën 23</w:t>
      </w:r>
      <w:r w:rsidRPr="00041094">
        <w:rPr>
          <w:rFonts w:asciiTheme="minorHAnsi" w:hAnsiTheme="minorHAnsi" w:cstheme="minorHAnsi"/>
          <w:szCs w:val="22"/>
          <w:lang w:val="sq-AL"/>
        </w:rPr>
        <w:t xml:space="preserve">. </w:t>
      </w:r>
    </w:p>
    <w:tbl>
      <w:tblPr>
        <w:tblStyle w:val="TableGrid"/>
        <w:tblW w:w="919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032"/>
        <w:gridCol w:w="6163"/>
      </w:tblGrid>
      <w:tr w:rsidR="00BB7BC6" w:rsidRPr="00041094" w14:paraId="285F1641" w14:textId="77777777" w:rsidTr="00DD6451">
        <w:trPr>
          <w:trHeight w:val="453"/>
        </w:trPr>
        <w:tc>
          <w:tcPr>
            <w:tcW w:w="9195" w:type="dxa"/>
            <w:gridSpan w:val="2"/>
            <w:vAlign w:val="center"/>
          </w:tcPr>
          <w:p w14:paraId="53D83466" w14:textId="77777777" w:rsidR="00BB7BC6" w:rsidRPr="00041094" w:rsidRDefault="00A959EB" w:rsidP="00DD6451">
            <w:pPr>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 xml:space="preserve">Tabela </w:t>
            </w:r>
            <w:r w:rsidR="00617C82" w:rsidRPr="00041094">
              <w:rPr>
                <w:rFonts w:asciiTheme="minorHAnsi" w:hAnsiTheme="minorHAnsi" w:cstheme="minorHAnsi"/>
                <w:b/>
                <w:bCs/>
                <w:color w:val="000000" w:themeColor="text1"/>
                <w:sz w:val="20"/>
                <w:szCs w:val="20"/>
                <w:lang w:val="sq-AL"/>
              </w:rPr>
              <w:t>23</w:t>
            </w:r>
            <w:r w:rsidRPr="00041094">
              <w:rPr>
                <w:rFonts w:asciiTheme="minorHAnsi" w:hAnsiTheme="minorHAnsi" w:cstheme="minorHAnsi"/>
                <w:b/>
                <w:bCs/>
                <w:color w:val="000000" w:themeColor="text1"/>
                <w:sz w:val="20"/>
                <w:szCs w:val="20"/>
                <w:lang w:val="sq-AL"/>
              </w:rPr>
              <w:t xml:space="preserve">: </w:t>
            </w:r>
            <w:r w:rsidR="00BB7BC6" w:rsidRPr="00041094">
              <w:rPr>
                <w:rFonts w:asciiTheme="minorHAnsi" w:hAnsiTheme="minorHAnsi" w:cstheme="minorHAnsi"/>
                <w:b/>
                <w:bCs/>
                <w:color w:val="000000" w:themeColor="text1"/>
                <w:sz w:val="20"/>
                <w:szCs w:val="20"/>
                <w:lang w:val="sq-AL"/>
              </w:rPr>
              <w:t xml:space="preserve">Lista e </w:t>
            </w:r>
            <w:r w:rsidR="00682DC5" w:rsidRPr="00041094">
              <w:rPr>
                <w:rFonts w:asciiTheme="minorHAnsi" w:hAnsiTheme="minorHAnsi" w:cstheme="minorHAnsi"/>
                <w:b/>
                <w:bCs/>
                <w:color w:val="000000" w:themeColor="text1"/>
                <w:sz w:val="20"/>
                <w:szCs w:val="20"/>
                <w:lang w:val="sq-AL"/>
              </w:rPr>
              <w:t xml:space="preserve">propozuar e </w:t>
            </w:r>
            <w:r w:rsidR="00BB7BC6" w:rsidRPr="00041094">
              <w:rPr>
                <w:rFonts w:asciiTheme="minorHAnsi" w:hAnsiTheme="minorHAnsi" w:cstheme="minorHAnsi"/>
                <w:b/>
                <w:bCs/>
                <w:color w:val="000000" w:themeColor="text1"/>
                <w:sz w:val="20"/>
                <w:szCs w:val="20"/>
                <w:lang w:val="sq-AL"/>
              </w:rPr>
              <w:t>objektivave të planit</w:t>
            </w:r>
          </w:p>
        </w:tc>
      </w:tr>
      <w:tr w:rsidR="00BB7BC6" w:rsidRPr="00041094" w14:paraId="6C467FA3" w14:textId="77777777" w:rsidTr="00DD6451">
        <w:trPr>
          <w:trHeight w:val="350"/>
        </w:trPr>
        <w:tc>
          <w:tcPr>
            <w:tcW w:w="3032" w:type="dxa"/>
            <w:vAlign w:val="center"/>
          </w:tcPr>
          <w:p w14:paraId="62E5965A" w14:textId="77777777" w:rsidR="00BB7BC6" w:rsidRPr="00041094" w:rsidRDefault="00BB7BC6"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 xml:space="preserve">Numri </w:t>
            </w:r>
            <w:r w:rsidR="00E43736" w:rsidRPr="00041094">
              <w:rPr>
                <w:rFonts w:asciiTheme="minorHAnsi" w:hAnsiTheme="minorHAnsi" w:cstheme="minorHAnsi"/>
                <w:color w:val="000000" w:themeColor="text1"/>
                <w:sz w:val="20"/>
                <w:szCs w:val="20"/>
                <w:lang w:val="sq-AL"/>
              </w:rPr>
              <w:t>objektivit</w:t>
            </w:r>
          </w:p>
        </w:tc>
        <w:tc>
          <w:tcPr>
            <w:tcW w:w="6163" w:type="dxa"/>
            <w:vAlign w:val="center"/>
          </w:tcPr>
          <w:p w14:paraId="1CC5D343" w14:textId="77777777" w:rsidR="00BB7BC6" w:rsidRPr="00041094" w:rsidRDefault="00E43736"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Em</w:t>
            </w:r>
            <w:r w:rsidR="00B97A38" w:rsidRPr="00041094">
              <w:rPr>
                <w:rFonts w:asciiTheme="minorHAnsi" w:hAnsiTheme="minorHAnsi" w:cstheme="minorHAnsi"/>
                <w:color w:val="000000" w:themeColor="text1"/>
                <w:sz w:val="20"/>
                <w:szCs w:val="20"/>
                <w:lang w:val="sq-AL"/>
              </w:rPr>
              <w:t>ë</w:t>
            </w:r>
            <w:r w:rsidRPr="00041094">
              <w:rPr>
                <w:rFonts w:asciiTheme="minorHAnsi" w:hAnsiTheme="minorHAnsi" w:cstheme="minorHAnsi"/>
                <w:color w:val="000000" w:themeColor="text1"/>
                <w:sz w:val="20"/>
                <w:szCs w:val="20"/>
                <w:lang w:val="sq-AL"/>
              </w:rPr>
              <w:t>rtimi</w:t>
            </w:r>
          </w:p>
        </w:tc>
      </w:tr>
      <w:tr w:rsidR="00BB7BC6" w:rsidRPr="00041094" w14:paraId="734BA445" w14:textId="77777777" w:rsidTr="00DD6451">
        <w:trPr>
          <w:trHeight w:val="541"/>
        </w:trPr>
        <w:tc>
          <w:tcPr>
            <w:tcW w:w="3032" w:type="dxa"/>
            <w:vAlign w:val="center"/>
          </w:tcPr>
          <w:p w14:paraId="679B894C" w14:textId="77777777" w:rsidR="00BB7BC6" w:rsidRPr="00041094" w:rsidRDefault="00BB7BC6"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Objektivi 1</w:t>
            </w:r>
          </w:p>
        </w:tc>
        <w:tc>
          <w:tcPr>
            <w:tcW w:w="6163" w:type="dxa"/>
            <w:vAlign w:val="center"/>
          </w:tcPr>
          <w:p w14:paraId="54EF16D4" w14:textId="77777777" w:rsidR="00BB7BC6" w:rsidRPr="00041094" w:rsidRDefault="00416560"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Parandalimi</w:t>
            </w:r>
            <w:r w:rsidR="00BB7BC6" w:rsidRPr="00041094">
              <w:rPr>
                <w:rFonts w:asciiTheme="minorHAnsi" w:hAnsiTheme="minorHAnsi" w:cstheme="minorHAnsi"/>
                <w:color w:val="000000" w:themeColor="text1"/>
                <w:sz w:val="20"/>
                <w:szCs w:val="20"/>
                <w:lang w:val="sq-AL"/>
              </w:rPr>
              <w:t xml:space="preserve"> dhe minimizimi i gjenerimit të </w:t>
            </w:r>
            <w:r w:rsidR="009D6CBA" w:rsidRPr="00041094">
              <w:rPr>
                <w:rFonts w:asciiTheme="minorHAnsi" w:hAnsiTheme="minorHAnsi" w:cstheme="minorHAnsi"/>
                <w:color w:val="000000" w:themeColor="text1"/>
                <w:sz w:val="20"/>
                <w:szCs w:val="20"/>
                <w:lang w:val="sq-AL"/>
              </w:rPr>
              <w:t>mbeturinave</w:t>
            </w:r>
          </w:p>
        </w:tc>
      </w:tr>
      <w:tr w:rsidR="00BB7BC6" w:rsidRPr="00041094" w14:paraId="7C3947D2" w14:textId="77777777" w:rsidTr="00DD6451">
        <w:trPr>
          <w:trHeight w:val="425"/>
        </w:trPr>
        <w:tc>
          <w:tcPr>
            <w:tcW w:w="3032" w:type="dxa"/>
            <w:vAlign w:val="center"/>
          </w:tcPr>
          <w:p w14:paraId="37E9E26E" w14:textId="77777777" w:rsidR="00BB7BC6" w:rsidRPr="00041094" w:rsidRDefault="00BB7BC6"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Objektivi 2</w:t>
            </w:r>
          </w:p>
        </w:tc>
        <w:tc>
          <w:tcPr>
            <w:tcW w:w="6163" w:type="dxa"/>
            <w:vAlign w:val="center"/>
          </w:tcPr>
          <w:p w14:paraId="22A05713" w14:textId="77777777" w:rsidR="00BB7BC6" w:rsidRPr="00041094" w:rsidRDefault="00BB7BC6"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Ripërdorimi</w:t>
            </w:r>
            <w:r w:rsidR="00682DC5" w:rsidRPr="00041094">
              <w:rPr>
                <w:rFonts w:asciiTheme="minorHAnsi" w:hAnsiTheme="minorHAnsi" w:cstheme="minorHAnsi"/>
                <w:color w:val="000000" w:themeColor="text1"/>
                <w:sz w:val="20"/>
                <w:szCs w:val="20"/>
                <w:lang w:val="sq-AL"/>
              </w:rPr>
              <w:t xml:space="preserve"> dhe </w:t>
            </w:r>
            <w:r w:rsidRPr="00041094">
              <w:rPr>
                <w:rFonts w:asciiTheme="minorHAnsi" w:hAnsiTheme="minorHAnsi" w:cstheme="minorHAnsi"/>
                <w:color w:val="000000" w:themeColor="text1"/>
                <w:sz w:val="20"/>
                <w:szCs w:val="20"/>
                <w:lang w:val="sq-AL"/>
              </w:rPr>
              <w:t xml:space="preserve">riciklimi i </w:t>
            </w:r>
            <w:r w:rsidR="009D6CBA" w:rsidRPr="00041094">
              <w:rPr>
                <w:rFonts w:asciiTheme="minorHAnsi" w:hAnsiTheme="minorHAnsi" w:cstheme="minorHAnsi"/>
                <w:color w:val="000000" w:themeColor="text1"/>
                <w:sz w:val="20"/>
                <w:szCs w:val="20"/>
                <w:lang w:val="sq-AL"/>
              </w:rPr>
              <w:t>mbeturinave</w:t>
            </w:r>
          </w:p>
        </w:tc>
      </w:tr>
      <w:tr w:rsidR="00BB7BC6" w:rsidRPr="00041094" w14:paraId="7F185029" w14:textId="77777777" w:rsidTr="00DD6451">
        <w:trPr>
          <w:trHeight w:val="523"/>
        </w:trPr>
        <w:tc>
          <w:tcPr>
            <w:tcW w:w="3032" w:type="dxa"/>
            <w:vAlign w:val="center"/>
          </w:tcPr>
          <w:p w14:paraId="3C852DEA" w14:textId="77777777" w:rsidR="00BB7BC6" w:rsidRPr="00041094" w:rsidRDefault="00BB7BC6"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Objektivi 3</w:t>
            </w:r>
          </w:p>
        </w:tc>
        <w:tc>
          <w:tcPr>
            <w:tcW w:w="6163" w:type="dxa"/>
            <w:vAlign w:val="center"/>
          </w:tcPr>
          <w:p w14:paraId="5C3F2FC4" w14:textId="77777777" w:rsidR="00BB7BC6" w:rsidRPr="00041094" w:rsidRDefault="00682DC5"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O</w:t>
            </w:r>
            <w:r w:rsidR="00BB7BC6" w:rsidRPr="00041094">
              <w:rPr>
                <w:rFonts w:asciiTheme="minorHAnsi" w:hAnsiTheme="minorHAnsi" w:cstheme="minorHAnsi"/>
                <w:color w:val="000000" w:themeColor="text1"/>
                <w:sz w:val="20"/>
                <w:szCs w:val="20"/>
                <w:lang w:val="sq-AL"/>
              </w:rPr>
              <w:t>frimi</w:t>
            </w:r>
            <w:r w:rsidRPr="00041094">
              <w:rPr>
                <w:rFonts w:asciiTheme="minorHAnsi" w:hAnsiTheme="minorHAnsi" w:cstheme="minorHAnsi"/>
                <w:color w:val="000000" w:themeColor="text1"/>
                <w:sz w:val="20"/>
                <w:szCs w:val="20"/>
                <w:lang w:val="sq-AL"/>
              </w:rPr>
              <w:t xml:space="preserve"> i sh</w:t>
            </w:r>
            <w:r w:rsidR="00AD369A" w:rsidRPr="00041094">
              <w:rPr>
                <w:rFonts w:asciiTheme="minorHAnsi" w:hAnsiTheme="minorHAnsi" w:cstheme="minorHAnsi"/>
                <w:color w:val="000000" w:themeColor="text1"/>
                <w:sz w:val="20"/>
                <w:szCs w:val="20"/>
                <w:lang w:val="sq-AL"/>
              </w:rPr>
              <w:t>ë</w:t>
            </w:r>
            <w:r w:rsidRPr="00041094">
              <w:rPr>
                <w:rFonts w:asciiTheme="minorHAnsi" w:hAnsiTheme="minorHAnsi" w:cstheme="minorHAnsi"/>
                <w:color w:val="000000" w:themeColor="text1"/>
                <w:sz w:val="20"/>
                <w:szCs w:val="20"/>
                <w:lang w:val="sq-AL"/>
              </w:rPr>
              <w:t>rbimevecil</w:t>
            </w:r>
            <w:r w:rsidR="00AD369A" w:rsidRPr="00041094">
              <w:rPr>
                <w:rFonts w:asciiTheme="minorHAnsi" w:hAnsiTheme="minorHAnsi" w:cstheme="minorHAnsi"/>
                <w:color w:val="000000" w:themeColor="text1"/>
                <w:sz w:val="20"/>
                <w:szCs w:val="20"/>
                <w:lang w:val="sq-AL"/>
              </w:rPr>
              <w:t>ë</w:t>
            </w:r>
            <w:r w:rsidRPr="00041094">
              <w:rPr>
                <w:rFonts w:asciiTheme="minorHAnsi" w:hAnsiTheme="minorHAnsi" w:cstheme="minorHAnsi"/>
                <w:color w:val="000000" w:themeColor="text1"/>
                <w:sz w:val="20"/>
                <w:szCs w:val="20"/>
                <w:lang w:val="sq-AL"/>
              </w:rPr>
              <w:t xml:space="preserve">sore, </w:t>
            </w:r>
            <w:r w:rsidR="00BB7BC6" w:rsidRPr="00041094">
              <w:rPr>
                <w:rFonts w:asciiTheme="minorHAnsi" w:hAnsiTheme="minorHAnsi" w:cstheme="minorHAnsi"/>
                <w:color w:val="000000" w:themeColor="text1"/>
                <w:sz w:val="20"/>
                <w:szCs w:val="20"/>
                <w:lang w:val="sq-AL"/>
              </w:rPr>
              <w:t>efektiv</w:t>
            </w:r>
            <w:r w:rsidRPr="00041094">
              <w:rPr>
                <w:rFonts w:asciiTheme="minorHAnsi" w:hAnsiTheme="minorHAnsi" w:cstheme="minorHAnsi"/>
                <w:color w:val="000000" w:themeColor="text1"/>
                <w:sz w:val="20"/>
                <w:szCs w:val="20"/>
                <w:lang w:val="sq-AL"/>
              </w:rPr>
              <w:t>edhe efikase t</w:t>
            </w:r>
            <w:r w:rsidR="00AD369A" w:rsidRPr="00041094">
              <w:rPr>
                <w:rFonts w:asciiTheme="minorHAnsi" w:hAnsiTheme="minorHAnsi" w:cstheme="minorHAnsi"/>
                <w:color w:val="000000" w:themeColor="text1"/>
                <w:sz w:val="20"/>
                <w:szCs w:val="20"/>
                <w:lang w:val="sq-AL"/>
              </w:rPr>
              <w:t>ë</w:t>
            </w:r>
            <w:r w:rsidRPr="00041094">
              <w:rPr>
                <w:rFonts w:asciiTheme="minorHAnsi" w:hAnsiTheme="minorHAnsi" w:cstheme="minorHAnsi"/>
                <w:color w:val="000000" w:themeColor="text1"/>
                <w:sz w:val="20"/>
                <w:szCs w:val="20"/>
                <w:lang w:val="sq-AL"/>
              </w:rPr>
              <w:t xml:space="preserve"> sh</w:t>
            </w:r>
            <w:r w:rsidR="00AD369A" w:rsidRPr="00041094">
              <w:rPr>
                <w:rFonts w:asciiTheme="minorHAnsi" w:hAnsiTheme="minorHAnsi" w:cstheme="minorHAnsi"/>
                <w:color w:val="000000" w:themeColor="text1"/>
                <w:sz w:val="20"/>
                <w:szCs w:val="20"/>
                <w:lang w:val="sq-AL"/>
              </w:rPr>
              <w:t>ë</w:t>
            </w:r>
            <w:r w:rsidRPr="00041094">
              <w:rPr>
                <w:rFonts w:asciiTheme="minorHAnsi" w:hAnsiTheme="minorHAnsi" w:cstheme="minorHAnsi"/>
                <w:color w:val="000000" w:themeColor="text1"/>
                <w:sz w:val="20"/>
                <w:szCs w:val="20"/>
                <w:lang w:val="sq-AL"/>
              </w:rPr>
              <w:t>rbimeve</w:t>
            </w:r>
          </w:p>
        </w:tc>
      </w:tr>
      <w:tr w:rsidR="00464E07" w:rsidRPr="00041094" w14:paraId="33886AD7" w14:textId="77777777" w:rsidTr="00DD6451">
        <w:trPr>
          <w:trHeight w:val="523"/>
        </w:trPr>
        <w:tc>
          <w:tcPr>
            <w:tcW w:w="3032" w:type="dxa"/>
            <w:vAlign w:val="center"/>
          </w:tcPr>
          <w:p w14:paraId="62C82C8E" w14:textId="77777777" w:rsidR="00464E07" w:rsidRPr="00041094" w:rsidRDefault="00464E07"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Objektivi 4</w:t>
            </w:r>
          </w:p>
        </w:tc>
        <w:tc>
          <w:tcPr>
            <w:tcW w:w="6163" w:type="dxa"/>
            <w:vAlign w:val="center"/>
          </w:tcPr>
          <w:p w14:paraId="34622093" w14:textId="77777777" w:rsidR="00464E07" w:rsidRPr="00041094" w:rsidRDefault="00617C82"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Eliminimi I deponive ilegale</w:t>
            </w:r>
          </w:p>
        </w:tc>
      </w:tr>
      <w:tr w:rsidR="00BB7BC6" w:rsidRPr="00041094" w14:paraId="10C88530" w14:textId="77777777" w:rsidTr="00DD6451">
        <w:trPr>
          <w:trHeight w:val="525"/>
        </w:trPr>
        <w:tc>
          <w:tcPr>
            <w:tcW w:w="3032" w:type="dxa"/>
            <w:vAlign w:val="center"/>
          </w:tcPr>
          <w:p w14:paraId="13777FDE" w14:textId="77777777" w:rsidR="00BB7BC6" w:rsidRPr="00041094" w:rsidRDefault="00D2227B"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 xml:space="preserve">Objektivi </w:t>
            </w:r>
            <w:r w:rsidR="00D91719" w:rsidRPr="00041094">
              <w:rPr>
                <w:rFonts w:asciiTheme="minorHAnsi" w:hAnsiTheme="minorHAnsi" w:cstheme="minorHAnsi"/>
                <w:color w:val="000000" w:themeColor="text1"/>
                <w:sz w:val="20"/>
                <w:szCs w:val="20"/>
                <w:lang w:val="sq-AL"/>
              </w:rPr>
              <w:t>5</w:t>
            </w:r>
          </w:p>
        </w:tc>
        <w:tc>
          <w:tcPr>
            <w:tcW w:w="6163" w:type="dxa"/>
            <w:vAlign w:val="center"/>
          </w:tcPr>
          <w:p w14:paraId="6A711F3E" w14:textId="77777777" w:rsidR="00BB7BC6" w:rsidRPr="00041094" w:rsidRDefault="00634875" w:rsidP="00DD6451">
            <w:pP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Zhvillimi i</w:t>
            </w:r>
            <w:r w:rsidR="00BB7BC6" w:rsidRPr="00041094">
              <w:rPr>
                <w:rFonts w:asciiTheme="minorHAnsi" w:hAnsiTheme="minorHAnsi" w:cstheme="minorHAnsi"/>
                <w:color w:val="000000" w:themeColor="text1"/>
                <w:sz w:val="20"/>
                <w:szCs w:val="20"/>
                <w:lang w:val="sq-AL"/>
              </w:rPr>
              <w:t xml:space="preserve"> kapacitet</w:t>
            </w:r>
            <w:r w:rsidRPr="00041094">
              <w:rPr>
                <w:rFonts w:asciiTheme="minorHAnsi" w:hAnsiTheme="minorHAnsi" w:cstheme="minorHAnsi"/>
                <w:color w:val="000000" w:themeColor="text1"/>
                <w:sz w:val="20"/>
                <w:szCs w:val="20"/>
                <w:lang w:val="sq-AL"/>
              </w:rPr>
              <w:t>eve</w:t>
            </w:r>
            <w:r w:rsidR="00D2227B" w:rsidRPr="00041094">
              <w:rPr>
                <w:rFonts w:asciiTheme="minorHAnsi" w:hAnsiTheme="minorHAnsi" w:cstheme="minorHAnsi"/>
                <w:color w:val="000000" w:themeColor="text1"/>
                <w:sz w:val="20"/>
                <w:szCs w:val="20"/>
                <w:lang w:val="sq-AL"/>
              </w:rPr>
              <w:t xml:space="preserve"> </w:t>
            </w:r>
            <w:r w:rsidRPr="00041094">
              <w:rPr>
                <w:rFonts w:asciiTheme="minorHAnsi" w:hAnsiTheme="minorHAnsi" w:cstheme="minorHAnsi"/>
                <w:color w:val="000000" w:themeColor="text1"/>
                <w:sz w:val="20"/>
                <w:szCs w:val="20"/>
                <w:lang w:val="sq-AL"/>
              </w:rPr>
              <w:t>institucionale</w:t>
            </w:r>
            <w:r w:rsidR="00BB7BC6" w:rsidRPr="00041094">
              <w:rPr>
                <w:rFonts w:asciiTheme="minorHAnsi" w:hAnsiTheme="minorHAnsi" w:cstheme="minorHAnsi"/>
                <w:color w:val="000000" w:themeColor="text1"/>
                <w:sz w:val="20"/>
                <w:szCs w:val="20"/>
                <w:lang w:val="sq-AL"/>
              </w:rPr>
              <w:t xml:space="preserve">për menaxhimin e </w:t>
            </w:r>
            <w:r w:rsidR="009D6CBA" w:rsidRPr="00041094">
              <w:rPr>
                <w:rFonts w:asciiTheme="minorHAnsi" w:hAnsiTheme="minorHAnsi" w:cstheme="minorHAnsi"/>
                <w:color w:val="000000" w:themeColor="text1"/>
                <w:sz w:val="20"/>
                <w:szCs w:val="20"/>
                <w:lang w:val="sq-AL"/>
              </w:rPr>
              <w:t>mbeturinave</w:t>
            </w:r>
          </w:p>
        </w:tc>
      </w:tr>
    </w:tbl>
    <w:p w14:paraId="77AA38FB" w14:textId="77777777" w:rsidR="00BF1194" w:rsidRPr="00041094" w:rsidRDefault="00BF1194" w:rsidP="00EE0307">
      <w:pPr>
        <w:spacing w:before="120" w:after="120"/>
        <w:rPr>
          <w:rFonts w:asciiTheme="minorHAnsi" w:hAnsiTheme="minorHAnsi" w:cstheme="minorHAnsi"/>
          <w:lang w:val="sq-AL"/>
        </w:rPr>
      </w:pPr>
    </w:p>
    <w:p w14:paraId="1886EFA8" w14:textId="77777777" w:rsidR="00EE0307" w:rsidRPr="00041094" w:rsidRDefault="00EE0307">
      <w:pPr>
        <w:rPr>
          <w:rFonts w:asciiTheme="minorHAnsi" w:hAnsiTheme="minorHAnsi" w:cstheme="minorHAnsi"/>
          <w:b/>
          <w:bCs/>
          <w:noProof/>
          <w:color w:val="7030A0"/>
          <w:shd w:val="clear" w:color="auto" w:fill="FFFFFF"/>
          <w:lang w:val="sq-AL"/>
        </w:rPr>
      </w:pPr>
      <w:r w:rsidRPr="00041094">
        <w:rPr>
          <w:rFonts w:asciiTheme="minorHAnsi" w:hAnsiTheme="minorHAnsi" w:cstheme="minorHAnsi"/>
          <w:lang w:val="sq-AL"/>
        </w:rPr>
        <w:br w:type="page"/>
      </w:r>
    </w:p>
    <w:p w14:paraId="5858FE60" w14:textId="41C75EA6" w:rsidR="00F10081" w:rsidRPr="00041094" w:rsidRDefault="00340D34" w:rsidP="00EE0307">
      <w:pPr>
        <w:pStyle w:val="Heading2"/>
        <w:rPr>
          <w:lang w:val="sq-AL"/>
        </w:rPr>
      </w:pPr>
      <w:bookmarkStart w:id="92" w:name="_Toc120486904"/>
      <w:bookmarkStart w:id="93" w:name="_Toc120487382"/>
      <w:r w:rsidRPr="00041094">
        <w:rPr>
          <w:lang w:val="sq-AL"/>
        </w:rPr>
        <w:lastRenderedPageBreak/>
        <w:t>Objektivi 1: Parandalimi dhe reduktimi i krijimit të mbeturinave</w:t>
      </w:r>
      <w:bookmarkEnd w:id="92"/>
      <w:bookmarkEnd w:id="93"/>
    </w:p>
    <w:p w14:paraId="69239931" w14:textId="77777777" w:rsidR="00F10081" w:rsidRPr="00041094" w:rsidRDefault="00F100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e Ferizajt është e përkushtuar që të bëjë hapa të vendosur në parandalimin respektivisht reduktimin e gjenerimit të mbeturinave. Parandalimi dhe reduktimi i gjenerimit të mbeturinave shkon në linjë me hierarkinë e prioriteteve të menaxhimit të mbeturinave të sanksionuar me ligj dhe strategji. </w:t>
      </w:r>
    </w:p>
    <w:tbl>
      <w:tblPr>
        <w:tblStyle w:val="TableGrid"/>
        <w:tblW w:w="938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205"/>
        <w:gridCol w:w="1790"/>
        <w:gridCol w:w="906"/>
        <w:gridCol w:w="901"/>
        <w:gridCol w:w="937"/>
        <w:gridCol w:w="918"/>
        <w:gridCol w:w="918"/>
        <w:gridCol w:w="807"/>
      </w:tblGrid>
      <w:tr w:rsidR="00DD6451" w:rsidRPr="00041094" w14:paraId="6E4460C1" w14:textId="77777777" w:rsidTr="00DD6451">
        <w:trPr>
          <w:trHeight w:val="689"/>
        </w:trPr>
        <w:tc>
          <w:tcPr>
            <w:tcW w:w="9382" w:type="dxa"/>
            <w:gridSpan w:val="8"/>
            <w:vAlign w:val="center"/>
          </w:tcPr>
          <w:p w14:paraId="15B8D15C" w14:textId="77777777" w:rsidR="00F10081" w:rsidRPr="00041094" w:rsidRDefault="00617C82" w:rsidP="00DD6451">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24</w:t>
            </w:r>
            <w:r w:rsidR="00F10081" w:rsidRPr="00041094">
              <w:rPr>
                <w:rFonts w:asciiTheme="minorHAnsi" w:hAnsiTheme="minorHAnsi" w:cstheme="minorHAnsi"/>
                <w:b/>
                <w:bCs/>
                <w:sz w:val="20"/>
                <w:szCs w:val="20"/>
                <w:lang w:val="sq-AL"/>
              </w:rPr>
              <w:t>: Korniza strategjike e Objektivit 1</w:t>
            </w:r>
          </w:p>
        </w:tc>
      </w:tr>
      <w:tr w:rsidR="00DD6451" w:rsidRPr="00041094" w14:paraId="100F046D" w14:textId="77777777" w:rsidTr="00DD6451">
        <w:trPr>
          <w:trHeight w:val="506"/>
        </w:trPr>
        <w:tc>
          <w:tcPr>
            <w:tcW w:w="2205" w:type="dxa"/>
            <w:vMerge w:val="restart"/>
            <w:vAlign w:val="center"/>
          </w:tcPr>
          <w:p w14:paraId="5040BE01" w14:textId="77777777" w:rsidR="00F10081" w:rsidRPr="00041094" w:rsidRDefault="00F10081"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Aktiviteti / masa </w:t>
            </w:r>
          </w:p>
        </w:tc>
        <w:tc>
          <w:tcPr>
            <w:tcW w:w="1790" w:type="dxa"/>
            <w:vMerge w:val="restart"/>
            <w:vAlign w:val="center"/>
          </w:tcPr>
          <w:p w14:paraId="5EC609CC"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Treguesi</w:t>
            </w:r>
          </w:p>
        </w:tc>
        <w:tc>
          <w:tcPr>
            <w:tcW w:w="906" w:type="dxa"/>
            <w:vAlign w:val="center"/>
          </w:tcPr>
          <w:p w14:paraId="6E72C45A"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Vlera bazë</w:t>
            </w:r>
            <w:r w:rsidRPr="00041094" w:rsidDel="00AA34DF">
              <w:rPr>
                <w:rFonts w:asciiTheme="minorHAnsi" w:hAnsiTheme="minorHAnsi" w:cstheme="minorHAnsi"/>
                <w:sz w:val="20"/>
                <w:szCs w:val="20"/>
                <w:lang w:val="sq-AL"/>
              </w:rPr>
              <w:t xml:space="preserve"> </w:t>
            </w:r>
          </w:p>
        </w:tc>
        <w:tc>
          <w:tcPr>
            <w:tcW w:w="4480" w:type="dxa"/>
            <w:gridSpan w:val="5"/>
            <w:vAlign w:val="center"/>
          </w:tcPr>
          <w:p w14:paraId="43E3AA74"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Caku</w:t>
            </w:r>
            <w:r w:rsidRPr="00041094" w:rsidDel="00AA34DF">
              <w:rPr>
                <w:rFonts w:asciiTheme="minorHAnsi" w:hAnsiTheme="minorHAnsi" w:cstheme="minorHAnsi"/>
                <w:sz w:val="20"/>
                <w:szCs w:val="20"/>
                <w:lang w:val="sq-AL"/>
              </w:rPr>
              <w:t xml:space="preserve"> </w:t>
            </w:r>
          </w:p>
        </w:tc>
      </w:tr>
      <w:tr w:rsidR="00DD6451" w:rsidRPr="00041094" w14:paraId="403000D3" w14:textId="77777777" w:rsidTr="00DD6451">
        <w:trPr>
          <w:trHeight w:val="594"/>
        </w:trPr>
        <w:tc>
          <w:tcPr>
            <w:tcW w:w="2205" w:type="dxa"/>
            <w:vMerge/>
            <w:vAlign w:val="center"/>
          </w:tcPr>
          <w:p w14:paraId="2B298CBC" w14:textId="77777777" w:rsidR="00F10081" w:rsidRPr="00041094" w:rsidRDefault="00F10081" w:rsidP="00DD6451">
            <w:pPr>
              <w:rPr>
                <w:rFonts w:asciiTheme="minorHAnsi" w:hAnsiTheme="minorHAnsi" w:cstheme="minorHAnsi"/>
                <w:sz w:val="20"/>
                <w:szCs w:val="20"/>
                <w:lang w:val="sq-AL"/>
              </w:rPr>
            </w:pPr>
          </w:p>
        </w:tc>
        <w:tc>
          <w:tcPr>
            <w:tcW w:w="1790" w:type="dxa"/>
            <w:vMerge/>
          </w:tcPr>
          <w:p w14:paraId="7408D88B" w14:textId="77777777" w:rsidR="00F10081" w:rsidRPr="00041094" w:rsidRDefault="00F10081" w:rsidP="00DD6451">
            <w:pPr>
              <w:jc w:val="center"/>
              <w:rPr>
                <w:rFonts w:asciiTheme="minorHAnsi" w:hAnsiTheme="minorHAnsi" w:cstheme="minorHAnsi"/>
                <w:sz w:val="20"/>
                <w:szCs w:val="20"/>
                <w:lang w:val="sq-AL"/>
              </w:rPr>
            </w:pPr>
          </w:p>
        </w:tc>
        <w:tc>
          <w:tcPr>
            <w:tcW w:w="906" w:type="dxa"/>
            <w:vAlign w:val="center"/>
          </w:tcPr>
          <w:p w14:paraId="12683AF2"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2022</w:t>
            </w:r>
          </w:p>
        </w:tc>
        <w:tc>
          <w:tcPr>
            <w:tcW w:w="901" w:type="dxa"/>
            <w:tcBorders>
              <w:bottom w:val="single" w:sz="4" w:space="0" w:color="92D050"/>
            </w:tcBorders>
            <w:vAlign w:val="center"/>
          </w:tcPr>
          <w:p w14:paraId="43A9FF80"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937" w:type="dxa"/>
            <w:tcBorders>
              <w:bottom w:val="single" w:sz="4" w:space="0" w:color="92D050"/>
            </w:tcBorders>
            <w:vAlign w:val="center"/>
          </w:tcPr>
          <w:p w14:paraId="6BBBA412"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918" w:type="dxa"/>
            <w:tcBorders>
              <w:bottom w:val="single" w:sz="4" w:space="0" w:color="92D050"/>
            </w:tcBorders>
            <w:vAlign w:val="center"/>
          </w:tcPr>
          <w:p w14:paraId="189226D3" w14:textId="77777777" w:rsidR="00F10081" w:rsidRPr="00041094" w:rsidRDefault="00F10081" w:rsidP="00DD6451">
            <w:pPr>
              <w:tabs>
                <w:tab w:val="left" w:pos="556"/>
              </w:tabs>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918" w:type="dxa"/>
            <w:tcBorders>
              <w:bottom w:val="single" w:sz="4" w:space="0" w:color="92D050"/>
            </w:tcBorders>
            <w:vAlign w:val="center"/>
          </w:tcPr>
          <w:p w14:paraId="39E82FDD" w14:textId="77777777" w:rsidR="00F10081" w:rsidRPr="00041094" w:rsidRDefault="00F10081" w:rsidP="00DD6451">
            <w:pPr>
              <w:tabs>
                <w:tab w:val="left" w:pos="556"/>
              </w:tabs>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803" w:type="dxa"/>
            <w:tcBorders>
              <w:bottom w:val="single" w:sz="4" w:space="0" w:color="92D050"/>
            </w:tcBorders>
            <w:vAlign w:val="center"/>
          </w:tcPr>
          <w:p w14:paraId="1B810881" w14:textId="77777777" w:rsidR="00F10081" w:rsidRPr="00041094" w:rsidRDefault="00F10081" w:rsidP="00DD6451">
            <w:pPr>
              <w:tabs>
                <w:tab w:val="left" w:pos="556"/>
              </w:tabs>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r>
      <w:tr w:rsidR="00DD6451" w:rsidRPr="00041094" w14:paraId="4637F0DF" w14:textId="77777777" w:rsidTr="00DD6451">
        <w:trPr>
          <w:trHeight w:val="594"/>
        </w:trPr>
        <w:tc>
          <w:tcPr>
            <w:tcW w:w="2205" w:type="dxa"/>
            <w:vAlign w:val="center"/>
          </w:tcPr>
          <w:p w14:paraId="0C9C6ED4" w14:textId="77777777" w:rsidR="00F10081" w:rsidRPr="00041094" w:rsidRDefault="00F10081"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Mbeturina të grumbulluara për kokë banori (kg /pcp /ditë)</w:t>
            </w:r>
          </w:p>
        </w:tc>
        <w:tc>
          <w:tcPr>
            <w:tcW w:w="1790" w:type="dxa"/>
          </w:tcPr>
          <w:p w14:paraId="68547C20"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Sasia e mbeturinave</w:t>
            </w:r>
          </w:p>
          <w:p w14:paraId="0C2AD1E9"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(kg /pkb/ditë) </w:t>
            </w:r>
          </w:p>
        </w:tc>
        <w:tc>
          <w:tcPr>
            <w:tcW w:w="906" w:type="dxa"/>
            <w:shd w:val="clear" w:color="auto" w:fill="F2F2F2" w:themeFill="background1" w:themeFillShade="F2"/>
            <w:vAlign w:val="center"/>
          </w:tcPr>
          <w:p w14:paraId="61C39BE7"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1.05</w:t>
            </w:r>
          </w:p>
        </w:tc>
        <w:tc>
          <w:tcPr>
            <w:tcW w:w="901" w:type="dxa"/>
            <w:shd w:val="clear" w:color="auto" w:fill="F2F2F2" w:themeFill="background1" w:themeFillShade="F2"/>
            <w:vAlign w:val="center"/>
          </w:tcPr>
          <w:p w14:paraId="2840D8F7"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1.0</w:t>
            </w:r>
          </w:p>
        </w:tc>
        <w:tc>
          <w:tcPr>
            <w:tcW w:w="937" w:type="dxa"/>
            <w:shd w:val="clear" w:color="auto" w:fill="F2F2F2" w:themeFill="background1" w:themeFillShade="F2"/>
            <w:vAlign w:val="center"/>
          </w:tcPr>
          <w:p w14:paraId="5AD052B9"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0.95</w:t>
            </w:r>
          </w:p>
        </w:tc>
        <w:tc>
          <w:tcPr>
            <w:tcW w:w="918" w:type="dxa"/>
            <w:shd w:val="clear" w:color="auto" w:fill="F2F2F2" w:themeFill="background1" w:themeFillShade="F2"/>
            <w:vAlign w:val="center"/>
          </w:tcPr>
          <w:p w14:paraId="050258A1"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0.90</w:t>
            </w:r>
          </w:p>
        </w:tc>
        <w:tc>
          <w:tcPr>
            <w:tcW w:w="918" w:type="dxa"/>
            <w:shd w:val="clear" w:color="auto" w:fill="F2F2F2" w:themeFill="background1" w:themeFillShade="F2"/>
            <w:vAlign w:val="center"/>
          </w:tcPr>
          <w:p w14:paraId="460ECEA9"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0.85</w:t>
            </w:r>
          </w:p>
        </w:tc>
        <w:tc>
          <w:tcPr>
            <w:tcW w:w="803" w:type="dxa"/>
            <w:shd w:val="clear" w:color="auto" w:fill="F2F2F2" w:themeFill="background1" w:themeFillShade="F2"/>
            <w:vAlign w:val="center"/>
          </w:tcPr>
          <w:p w14:paraId="411B0FBF" w14:textId="77777777" w:rsidR="00F10081" w:rsidRPr="00041094" w:rsidRDefault="00F1008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0.80</w:t>
            </w:r>
          </w:p>
        </w:tc>
      </w:tr>
      <w:tr w:rsidR="00DD6451" w:rsidRPr="00041094" w14:paraId="11FD62C7" w14:textId="77777777" w:rsidTr="00DD6451">
        <w:trPr>
          <w:trHeight w:val="594"/>
        </w:trPr>
        <w:tc>
          <w:tcPr>
            <w:tcW w:w="2205" w:type="dxa"/>
            <w:vAlign w:val="center"/>
          </w:tcPr>
          <w:p w14:paraId="6B2076B9" w14:textId="77777777" w:rsidR="00315C3C" w:rsidRPr="00041094" w:rsidRDefault="00315C3C"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Riorganizimi i shërbimit për të mundësuar matjen e mbeturinave të grumbulluara</w:t>
            </w:r>
          </w:p>
        </w:tc>
        <w:tc>
          <w:tcPr>
            <w:tcW w:w="1790" w:type="dxa"/>
          </w:tcPr>
          <w:p w14:paraId="57777DA2" w14:textId="77777777" w:rsidR="00315C3C"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Sherbimi eshte riorganizuar qe te mundesoj matjen</w:t>
            </w:r>
          </w:p>
        </w:tc>
        <w:tc>
          <w:tcPr>
            <w:tcW w:w="906" w:type="dxa"/>
            <w:shd w:val="clear" w:color="auto" w:fill="FFFFFF" w:themeFill="background1"/>
            <w:vAlign w:val="center"/>
          </w:tcPr>
          <w:p w14:paraId="1E1B9562"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01" w:type="dxa"/>
            <w:shd w:val="clear" w:color="auto" w:fill="FFFFFF" w:themeFill="background1"/>
            <w:vAlign w:val="center"/>
          </w:tcPr>
          <w:p w14:paraId="233E88CD"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37" w:type="dxa"/>
            <w:shd w:val="clear" w:color="auto" w:fill="F2F2F2" w:themeFill="background1" w:themeFillShade="F2"/>
            <w:vAlign w:val="center"/>
          </w:tcPr>
          <w:p w14:paraId="3112DCCB"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918" w:type="dxa"/>
            <w:shd w:val="clear" w:color="auto" w:fill="FFFFFF" w:themeFill="background1"/>
            <w:vAlign w:val="center"/>
          </w:tcPr>
          <w:p w14:paraId="3BAD13B0"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18" w:type="dxa"/>
            <w:shd w:val="clear" w:color="auto" w:fill="FFFFFF" w:themeFill="background1"/>
            <w:vAlign w:val="center"/>
          </w:tcPr>
          <w:p w14:paraId="79D92CC3"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03" w:type="dxa"/>
            <w:shd w:val="clear" w:color="auto" w:fill="FFFFFF" w:themeFill="background1"/>
            <w:vAlign w:val="center"/>
          </w:tcPr>
          <w:p w14:paraId="1B972F46"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r>
      <w:tr w:rsidR="00DD6451" w:rsidRPr="00041094" w14:paraId="0DCF50D4" w14:textId="77777777" w:rsidTr="00DD6451">
        <w:trPr>
          <w:trHeight w:val="594"/>
        </w:trPr>
        <w:tc>
          <w:tcPr>
            <w:tcW w:w="2205" w:type="dxa"/>
            <w:vAlign w:val="center"/>
          </w:tcPr>
          <w:p w14:paraId="40C337AC" w14:textId="77777777" w:rsidR="00315C3C" w:rsidRPr="00041094" w:rsidRDefault="00315C3C"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Zbatimi i tarifave volumetrike</w:t>
            </w:r>
          </w:p>
        </w:tc>
        <w:tc>
          <w:tcPr>
            <w:tcW w:w="1790" w:type="dxa"/>
          </w:tcPr>
          <w:p w14:paraId="1C3B90FC" w14:textId="77777777" w:rsidR="00315C3C"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Tarifat jane miratuar dhe po aplikohen</w:t>
            </w:r>
          </w:p>
        </w:tc>
        <w:tc>
          <w:tcPr>
            <w:tcW w:w="906" w:type="dxa"/>
            <w:shd w:val="clear" w:color="auto" w:fill="FFFFFF" w:themeFill="background1"/>
            <w:vAlign w:val="center"/>
          </w:tcPr>
          <w:p w14:paraId="3435E2AC" w14:textId="77777777" w:rsidR="00315C3C" w:rsidRPr="00041094" w:rsidRDefault="00315C3C" w:rsidP="00DD6451">
            <w:pPr>
              <w:jc w:val="center"/>
              <w:rPr>
                <w:rFonts w:asciiTheme="minorHAnsi" w:hAnsiTheme="minorHAnsi" w:cstheme="minorHAnsi"/>
                <w:sz w:val="20"/>
                <w:szCs w:val="20"/>
                <w:lang w:val="sq-AL"/>
              </w:rPr>
            </w:pPr>
          </w:p>
        </w:tc>
        <w:tc>
          <w:tcPr>
            <w:tcW w:w="901" w:type="dxa"/>
            <w:shd w:val="clear" w:color="auto" w:fill="FFFFFF" w:themeFill="background1"/>
            <w:vAlign w:val="center"/>
          </w:tcPr>
          <w:p w14:paraId="1245B322"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37" w:type="dxa"/>
            <w:shd w:val="clear" w:color="auto" w:fill="FFFFFF" w:themeFill="background1"/>
            <w:vAlign w:val="center"/>
          </w:tcPr>
          <w:p w14:paraId="16F5E03E"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18" w:type="dxa"/>
            <w:shd w:val="clear" w:color="auto" w:fill="F2F2F2" w:themeFill="background1" w:themeFillShade="F2"/>
            <w:vAlign w:val="center"/>
          </w:tcPr>
          <w:p w14:paraId="71A86989"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918" w:type="dxa"/>
            <w:shd w:val="clear" w:color="auto" w:fill="FFFFFF" w:themeFill="background1"/>
            <w:vAlign w:val="center"/>
          </w:tcPr>
          <w:p w14:paraId="64E5A3C1"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03" w:type="dxa"/>
            <w:shd w:val="clear" w:color="auto" w:fill="FFFFFF" w:themeFill="background1"/>
            <w:vAlign w:val="center"/>
          </w:tcPr>
          <w:p w14:paraId="58C80E09"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r>
      <w:tr w:rsidR="00DD6451" w:rsidRPr="00041094" w14:paraId="2FA29B0E" w14:textId="77777777" w:rsidTr="00DD6451">
        <w:trPr>
          <w:trHeight w:val="594"/>
        </w:trPr>
        <w:tc>
          <w:tcPr>
            <w:tcW w:w="2205" w:type="dxa"/>
            <w:vAlign w:val="center"/>
          </w:tcPr>
          <w:p w14:paraId="655C9B85" w14:textId="77777777" w:rsidR="00315C3C" w:rsidRPr="00041094" w:rsidRDefault="00315C3C"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Futja e pakos stimuluese</w:t>
            </w:r>
          </w:p>
        </w:tc>
        <w:tc>
          <w:tcPr>
            <w:tcW w:w="1790" w:type="dxa"/>
          </w:tcPr>
          <w:p w14:paraId="2CC73A99" w14:textId="77777777" w:rsidR="00315C3C" w:rsidRPr="00041094" w:rsidRDefault="008A0E51"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Pakoja stimuluese eshte hartuar dhe miratuar</w:t>
            </w:r>
          </w:p>
        </w:tc>
        <w:tc>
          <w:tcPr>
            <w:tcW w:w="906" w:type="dxa"/>
            <w:shd w:val="clear" w:color="auto" w:fill="FFFFFF" w:themeFill="background1"/>
            <w:vAlign w:val="center"/>
          </w:tcPr>
          <w:p w14:paraId="721FCE07"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01" w:type="dxa"/>
            <w:shd w:val="clear" w:color="auto" w:fill="FFFFFF" w:themeFill="background1"/>
            <w:vAlign w:val="center"/>
          </w:tcPr>
          <w:p w14:paraId="492FE990"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37" w:type="dxa"/>
            <w:shd w:val="clear" w:color="auto" w:fill="FFFFFF" w:themeFill="background1"/>
            <w:vAlign w:val="center"/>
          </w:tcPr>
          <w:p w14:paraId="4E201F70"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18" w:type="dxa"/>
            <w:shd w:val="clear" w:color="auto" w:fill="F2F2F2" w:themeFill="background1" w:themeFillShade="F2"/>
            <w:vAlign w:val="center"/>
          </w:tcPr>
          <w:p w14:paraId="4162FBA1"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918" w:type="dxa"/>
            <w:shd w:val="clear" w:color="auto" w:fill="FFFFFF" w:themeFill="background1"/>
            <w:vAlign w:val="center"/>
          </w:tcPr>
          <w:p w14:paraId="0D5C3791"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03" w:type="dxa"/>
            <w:shd w:val="clear" w:color="auto" w:fill="FFFFFF" w:themeFill="background1"/>
            <w:vAlign w:val="center"/>
          </w:tcPr>
          <w:p w14:paraId="25CC749E"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r>
      <w:tr w:rsidR="00DD6451" w:rsidRPr="00041094" w14:paraId="2322A2C6" w14:textId="77777777" w:rsidTr="00DD6451">
        <w:trPr>
          <w:trHeight w:val="594"/>
        </w:trPr>
        <w:tc>
          <w:tcPr>
            <w:tcW w:w="2205" w:type="dxa"/>
            <w:vAlign w:val="center"/>
          </w:tcPr>
          <w:p w14:paraId="0C2330C5" w14:textId="77777777" w:rsidR="00315C3C" w:rsidRPr="00041094" w:rsidRDefault="00315C3C"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Shpërndarja e komposterëve individual</w:t>
            </w:r>
          </w:p>
        </w:tc>
        <w:tc>
          <w:tcPr>
            <w:tcW w:w="1790" w:type="dxa"/>
          </w:tcPr>
          <w:p w14:paraId="3D12B063"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Numri i kompostereve</w:t>
            </w:r>
            <w:r w:rsidR="008A0E51" w:rsidRPr="00041094">
              <w:rPr>
                <w:rFonts w:asciiTheme="minorHAnsi" w:hAnsiTheme="minorHAnsi" w:cstheme="minorHAnsi"/>
                <w:sz w:val="20"/>
                <w:szCs w:val="20"/>
                <w:lang w:val="sq-AL"/>
              </w:rPr>
              <w:t xml:space="preserve"> te shperndare</w:t>
            </w:r>
          </w:p>
        </w:tc>
        <w:tc>
          <w:tcPr>
            <w:tcW w:w="906" w:type="dxa"/>
            <w:shd w:val="clear" w:color="auto" w:fill="FFFFFF" w:themeFill="background1"/>
            <w:vAlign w:val="center"/>
          </w:tcPr>
          <w:p w14:paraId="11058FFF"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01" w:type="dxa"/>
            <w:shd w:val="clear" w:color="auto" w:fill="F2F2F2" w:themeFill="background1" w:themeFillShade="F2"/>
            <w:vAlign w:val="center"/>
          </w:tcPr>
          <w:p w14:paraId="1D71EECC" w14:textId="77777777" w:rsidR="00315C3C" w:rsidRPr="00041094" w:rsidRDefault="00792DE6"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100</w:t>
            </w:r>
          </w:p>
        </w:tc>
        <w:tc>
          <w:tcPr>
            <w:tcW w:w="937" w:type="dxa"/>
            <w:shd w:val="clear" w:color="auto" w:fill="F2F2F2" w:themeFill="background1" w:themeFillShade="F2"/>
            <w:vAlign w:val="center"/>
          </w:tcPr>
          <w:p w14:paraId="36E2D4B0" w14:textId="77777777" w:rsidR="00315C3C" w:rsidRPr="00041094" w:rsidRDefault="00792DE6"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10</w:t>
            </w:r>
            <w:r w:rsidR="00315C3C" w:rsidRPr="00041094">
              <w:rPr>
                <w:rFonts w:asciiTheme="minorHAnsi" w:hAnsiTheme="minorHAnsi" w:cstheme="minorHAnsi"/>
                <w:sz w:val="20"/>
                <w:szCs w:val="20"/>
                <w:lang w:val="sq-AL"/>
              </w:rPr>
              <w:t>0</w:t>
            </w:r>
          </w:p>
        </w:tc>
        <w:tc>
          <w:tcPr>
            <w:tcW w:w="918" w:type="dxa"/>
            <w:shd w:val="clear" w:color="auto" w:fill="F2F2F2" w:themeFill="background1" w:themeFillShade="F2"/>
            <w:vAlign w:val="center"/>
          </w:tcPr>
          <w:p w14:paraId="37062FD7" w14:textId="77777777" w:rsidR="00315C3C" w:rsidRPr="00041094" w:rsidRDefault="00792DE6"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10</w:t>
            </w:r>
            <w:r w:rsidR="00315C3C" w:rsidRPr="00041094">
              <w:rPr>
                <w:rFonts w:asciiTheme="minorHAnsi" w:hAnsiTheme="minorHAnsi" w:cstheme="minorHAnsi"/>
                <w:sz w:val="20"/>
                <w:szCs w:val="20"/>
                <w:lang w:val="sq-AL"/>
              </w:rPr>
              <w:t>0</w:t>
            </w:r>
          </w:p>
        </w:tc>
        <w:tc>
          <w:tcPr>
            <w:tcW w:w="918" w:type="dxa"/>
            <w:shd w:val="clear" w:color="auto" w:fill="F2F2F2" w:themeFill="background1" w:themeFillShade="F2"/>
            <w:vAlign w:val="center"/>
          </w:tcPr>
          <w:p w14:paraId="03662506" w14:textId="77777777" w:rsidR="00315C3C" w:rsidRPr="00041094" w:rsidRDefault="00792DE6"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10</w:t>
            </w:r>
            <w:r w:rsidR="00315C3C" w:rsidRPr="00041094">
              <w:rPr>
                <w:rFonts w:asciiTheme="minorHAnsi" w:hAnsiTheme="minorHAnsi" w:cstheme="minorHAnsi"/>
                <w:sz w:val="20"/>
                <w:szCs w:val="20"/>
                <w:lang w:val="sq-AL"/>
              </w:rPr>
              <w:t>0</w:t>
            </w:r>
          </w:p>
        </w:tc>
        <w:tc>
          <w:tcPr>
            <w:tcW w:w="803" w:type="dxa"/>
            <w:shd w:val="clear" w:color="auto" w:fill="F2F2F2" w:themeFill="background1" w:themeFillShade="F2"/>
            <w:vAlign w:val="center"/>
          </w:tcPr>
          <w:p w14:paraId="00A70976" w14:textId="77777777" w:rsidR="00315C3C" w:rsidRPr="00041094" w:rsidRDefault="00792DE6"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10</w:t>
            </w:r>
            <w:r w:rsidR="00315C3C" w:rsidRPr="00041094">
              <w:rPr>
                <w:rFonts w:asciiTheme="minorHAnsi" w:hAnsiTheme="minorHAnsi" w:cstheme="minorHAnsi"/>
                <w:sz w:val="20"/>
                <w:szCs w:val="20"/>
                <w:lang w:val="sq-AL"/>
              </w:rPr>
              <w:t>0</w:t>
            </w:r>
          </w:p>
        </w:tc>
      </w:tr>
      <w:tr w:rsidR="00DD6451" w:rsidRPr="00041094" w14:paraId="7E0B639F" w14:textId="77777777" w:rsidTr="00DD6451">
        <w:trPr>
          <w:trHeight w:val="594"/>
        </w:trPr>
        <w:tc>
          <w:tcPr>
            <w:tcW w:w="2205" w:type="dxa"/>
            <w:vAlign w:val="center"/>
          </w:tcPr>
          <w:p w14:paraId="02CB5489" w14:textId="77777777" w:rsidR="006A21AF" w:rsidRPr="00041094" w:rsidRDefault="006A21AF"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Zbatimi i fushatës informative</w:t>
            </w:r>
          </w:p>
        </w:tc>
        <w:tc>
          <w:tcPr>
            <w:tcW w:w="1790" w:type="dxa"/>
          </w:tcPr>
          <w:p w14:paraId="4D76B923" w14:textId="77777777" w:rsidR="006A21AF"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Fushata informative zbatohet</w:t>
            </w:r>
          </w:p>
        </w:tc>
        <w:tc>
          <w:tcPr>
            <w:tcW w:w="906" w:type="dxa"/>
            <w:shd w:val="clear" w:color="auto" w:fill="FFFFFF" w:themeFill="background1"/>
            <w:vAlign w:val="center"/>
          </w:tcPr>
          <w:p w14:paraId="5EA96019" w14:textId="77777777" w:rsidR="006A21AF"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901" w:type="dxa"/>
            <w:tcBorders>
              <w:bottom w:val="single" w:sz="4" w:space="0" w:color="92D050"/>
            </w:tcBorders>
            <w:shd w:val="clear" w:color="auto" w:fill="F2F2F2" w:themeFill="background1" w:themeFillShade="F2"/>
            <w:vAlign w:val="center"/>
          </w:tcPr>
          <w:p w14:paraId="6A7AAFAA" w14:textId="533FC3F3" w:rsidR="00D9756C"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937" w:type="dxa"/>
            <w:tcBorders>
              <w:bottom w:val="single" w:sz="4" w:space="0" w:color="92D050"/>
            </w:tcBorders>
            <w:shd w:val="clear" w:color="auto" w:fill="F2F2F2" w:themeFill="background1" w:themeFillShade="F2"/>
            <w:vAlign w:val="center"/>
          </w:tcPr>
          <w:p w14:paraId="7FB2010B" w14:textId="77777777" w:rsidR="006A21AF"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918" w:type="dxa"/>
            <w:tcBorders>
              <w:bottom w:val="single" w:sz="4" w:space="0" w:color="92D050"/>
            </w:tcBorders>
            <w:shd w:val="clear" w:color="auto" w:fill="F2F2F2" w:themeFill="background1" w:themeFillShade="F2"/>
            <w:vAlign w:val="center"/>
          </w:tcPr>
          <w:p w14:paraId="6ADEFF99" w14:textId="77777777" w:rsidR="006A21AF"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918" w:type="dxa"/>
            <w:tcBorders>
              <w:bottom w:val="single" w:sz="4" w:space="0" w:color="92D050"/>
            </w:tcBorders>
            <w:shd w:val="clear" w:color="auto" w:fill="F2F2F2" w:themeFill="background1" w:themeFillShade="F2"/>
            <w:vAlign w:val="center"/>
          </w:tcPr>
          <w:p w14:paraId="0800937C" w14:textId="77777777" w:rsidR="006A21AF"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803" w:type="dxa"/>
            <w:tcBorders>
              <w:bottom w:val="single" w:sz="4" w:space="0" w:color="92D050"/>
            </w:tcBorders>
            <w:shd w:val="clear" w:color="auto" w:fill="F2F2F2" w:themeFill="background1" w:themeFillShade="F2"/>
            <w:vAlign w:val="center"/>
          </w:tcPr>
          <w:p w14:paraId="1926BC1D" w14:textId="77777777" w:rsidR="006A21AF" w:rsidRPr="00041094" w:rsidRDefault="006A21AF"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r>
    </w:tbl>
    <w:p w14:paraId="15F9C8B8" w14:textId="77777777" w:rsidR="00F10081" w:rsidRPr="00041094" w:rsidRDefault="00F10081" w:rsidP="00EE0307">
      <w:pPr>
        <w:pStyle w:val="Heading3"/>
        <w:numPr>
          <w:ilvl w:val="2"/>
          <w:numId w:val="25"/>
        </w:numPr>
        <w:rPr>
          <w:lang w:val="sq-AL"/>
        </w:rPr>
      </w:pPr>
      <w:r w:rsidRPr="00041094">
        <w:rPr>
          <w:lang w:val="sq-AL"/>
        </w:rPr>
        <w:t>Masat dhe aktivitetet për zbatimin e Objektivit 1</w:t>
      </w:r>
    </w:p>
    <w:p w14:paraId="2A95FB5C" w14:textId="77777777" w:rsidR="00F10081" w:rsidRPr="00041094" w:rsidRDefault="00F10081" w:rsidP="00EE0307">
      <w:pPr>
        <w:spacing w:before="120" w:after="120"/>
        <w:ind w:firstLine="720"/>
        <w:rPr>
          <w:rFonts w:asciiTheme="minorHAnsi" w:hAnsiTheme="minorHAnsi" w:cstheme="minorHAnsi"/>
          <w:b/>
          <w:bCs/>
          <w:color w:val="7030A0"/>
          <w:lang w:val="sq-AL"/>
        </w:rPr>
      </w:pPr>
      <w:r w:rsidRPr="00041094">
        <w:rPr>
          <w:rFonts w:asciiTheme="minorHAnsi" w:hAnsiTheme="minorHAnsi" w:cstheme="minorHAnsi"/>
          <w:b/>
          <w:bCs/>
          <w:color w:val="7030A0"/>
          <w:lang w:val="sq-AL"/>
        </w:rPr>
        <w:t>Riorganizimi i shërbimit për të mundësuar zbatimin e tarifave me bazë matjen:</w:t>
      </w:r>
    </w:p>
    <w:p w14:paraId="56D8BAF5" w14:textId="77777777" w:rsidR="00F10081" w:rsidRPr="00041094" w:rsidRDefault="00F100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Mënyra e organizimit të tanishëm të shërbimit përveq bizneseve të mëdha dhe institucioneve nuk bazohet në matjen e mbeturinave të gjeneruara për grumbullim. Edhe tek rasti i grumbullimit derë më derë për amvisërit në zonat rezidenciale dhe rurale prap nuk bëhet matja për amvisëri të shërbyer. Kjo mënyrë e shërbimit e pamundëson zbatimin e tarifave në bazë të matjes dhe si e tillë duhet të transformohet. Poashtu ofruesit e shërbimeve nuk e kanë teknikën e as kapacitetin për ta zbatuar volumetrinë. </w:t>
      </w:r>
    </w:p>
    <w:p w14:paraId="53892E3B" w14:textId="77777777" w:rsidR="00F10081" w:rsidRPr="00041094" w:rsidRDefault="00F100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Për të riorganizuar shërbimin </w:t>
      </w:r>
      <w:r w:rsidR="00315C3C" w:rsidRPr="00041094">
        <w:rPr>
          <w:rFonts w:asciiTheme="minorHAnsi" w:hAnsiTheme="minorHAnsi" w:cstheme="minorHAnsi"/>
          <w:lang w:val="sq-AL"/>
        </w:rPr>
        <w:t>komuna do të bëjë</w:t>
      </w:r>
      <w:r w:rsidRPr="00041094">
        <w:rPr>
          <w:rFonts w:asciiTheme="minorHAnsi" w:hAnsiTheme="minorHAnsi" w:cstheme="minorHAnsi"/>
          <w:lang w:val="sq-AL"/>
        </w:rPr>
        <w:t>:</w:t>
      </w:r>
    </w:p>
    <w:p w14:paraId="50BF767B" w14:textId="77777777" w:rsidR="00F10081" w:rsidRPr="00041094" w:rsidRDefault="00F10081" w:rsidP="00EE0307">
      <w:pPr>
        <w:pStyle w:val="ListParagraph"/>
        <w:numPr>
          <w:ilvl w:val="0"/>
          <w:numId w:val="13"/>
        </w:numPr>
        <w:spacing w:before="120" w:after="120"/>
        <w:rPr>
          <w:rFonts w:asciiTheme="minorHAnsi" w:hAnsiTheme="minorHAnsi" w:cstheme="minorHAnsi"/>
          <w:sz w:val="24"/>
          <w:lang w:val="sq-AL"/>
        </w:rPr>
      </w:pPr>
      <w:r w:rsidRPr="00041094">
        <w:rPr>
          <w:rFonts w:asciiTheme="minorHAnsi" w:hAnsiTheme="minorHAnsi" w:cstheme="minorHAnsi"/>
          <w:b/>
          <w:bCs/>
          <w:sz w:val="24"/>
          <w:lang w:val="sq-AL"/>
        </w:rPr>
        <w:t>Plani</w:t>
      </w:r>
      <w:r w:rsidR="00315C3C" w:rsidRPr="00041094">
        <w:rPr>
          <w:rFonts w:asciiTheme="minorHAnsi" w:hAnsiTheme="minorHAnsi" w:cstheme="minorHAnsi"/>
          <w:b/>
          <w:bCs/>
          <w:sz w:val="24"/>
          <w:lang w:val="sq-AL"/>
        </w:rPr>
        <w:t>n</w:t>
      </w:r>
      <w:r w:rsidRPr="00041094">
        <w:rPr>
          <w:rFonts w:asciiTheme="minorHAnsi" w:hAnsiTheme="minorHAnsi" w:cstheme="minorHAnsi"/>
          <w:b/>
          <w:bCs/>
          <w:sz w:val="24"/>
          <w:lang w:val="sq-AL"/>
        </w:rPr>
        <w:t xml:space="preserve"> </w:t>
      </w:r>
      <w:r w:rsidR="00315C3C" w:rsidRPr="00041094">
        <w:rPr>
          <w:rFonts w:asciiTheme="minorHAnsi" w:hAnsiTheme="minorHAnsi" w:cstheme="minorHAnsi"/>
          <w:b/>
          <w:bCs/>
          <w:sz w:val="24"/>
          <w:lang w:val="sq-AL"/>
        </w:rPr>
        <w:t>e</w:t>
      </w:r>
      <w:r w:rsidRPr="00041094">
        <w:rPr>
          <w:rFonts w:asciiTheme="minorHAnsi" w:hAnsiTheme="minorHAnsi" w:cstheme="minorHAnsi"/>
          <w:b/>
          <w:bCs/>
          <w:sz w:val="24"/>
          <w:lang w:val="sq-AL"/>
        </w:rPr>
        <w:t xml:space="preserve"> riorganizimit të shërbimit</w:t>
      </w:r>
      <w:r w:rsidRPr="00041094">
        <w:rPr>
          <w:rFonts w:asciiTheme="minorHAnsi" w:hAnsiTheme="minorHAnsi" w:cstheme="minorHAnsi"/>
          <w:sz w:val="24"/>
          <w:lang w:val="sq-AL"/>
        </w:rPr>
        <w:t xml:space="preserve"> i cili do të mundësoj zbatimin e matjes së mbeturinave në pikën e grumbullimit</w:t>
      </w:r>
    </w:p>
    <w:p w14:paraId="5C313FD9" w14:textId="77777777" w:rsidR="00F10081" w:rsidRPr="00041094" w:rsidRDefault="00F10081" w:rsidP="00EE0307">
      <w:pPr>
        <w:pStyle w:val="ListParagraph"/>
        <w:numPr>
          <w:ilvl w:val="0"/>
          <w:numId w:val="1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Sigurimi i infrastrukturës për matjen e gjenerimit të mbeturinave të grumbulluara</w:t>
      </w:r>
    </w:p>
    <w:p w14:paraId="686B48A3" w14:textId="77777777" w:rsidR="00F10081" w:rsidRPr="00041094" w:rsidRDefault="00F10081" w:rsidP="00EE0307">
      <w:pPr>
        <w:pStyle w:val="ListParagraph"/>
        <w:numPr>
          <w:ilvl w:val="0"/>
          <w:numId w:val="1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Trajnimi i stafit të ofruesit të shërbimeve për të zbatuar skemën PAYT</w:t>
      </w:r>
      <w:r w:rsidR="007B10D6" w:rsidRPr="00041094">
        <w:rPr>
          <w:rFonts w:asciiTheme="minorHAnsi" w:hAnsiTheme="minorHAnsi" w:cstheme="minorHAnsi"/>
          <w:sz w:val="24"/>
          <w:lang w:val="sq-AL"/>
        </w:rPr>
        <w:t>.</w:t>
      </w:r>
    </w:p>
    <w:p w14:paraId="76CE8920" w14:textId="77777777" w:rsidR="00F10081" w:rsidRPr="00041094" w:rsidRDefault="00F10081" w:rsidP="00EE0307">
      <w:pPr>
        <w:spacing w:before="120" w:after="120"/>
        <w:rPr>
          <w:rFonts w:asciiTheme="minorHAnsi" w:hAnsiTheme="minorHAnsi" w:cstheme="minorHAnsi"/>
          <w:b/>
          <w:bCs/>
          <w:lang w:val="sq-AL"/>
        </w:rPr>
      </w:pPr>
      <w:r w:rsidRPr="00041094">
        <w:rPr>
          <w:rFonts w:asciiTheme="minorHAnsi" w:hAnsiTheme="minorHAnsi" w:cstheme="minorHAnsi"/>
          <w:b/>
          <w:bCs/>
          <w:color w:val="7030A0"/>
          <w:lang w:val="sq-AL"/>
        </w:rPr>
        <w:lastRenderedPageBreak/>
        <w:t>Zbatimi i tarifave volumetrike bazuar në matje</w:t>
      </w:r>
    </w:p>
    <w:p w14:paraId="6C6F90C0" w14:textId="77777777" w:rsidR="00F10081" w:rsidRPr="00041094" w:rsidRDefault="00F100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Tarifat aktuale janë të përcaktuara në bazë të sasisë së paramenduar të gjenerimit të mbeturinave për amvisëritë dhe bizneset. Problemi me këto tarifa është se nuk e promovojnë reduktimin e gjenerimit të mbeturinave përmes pagesës ndërsa disa konsumatorë me gjenerim më të madh përfitojnë nga pagesa më e ulët se kostoja e shërbimit. Për të kaluar në tarifat volumetrike </w:t>
      </w:r>
      <w:r w:rsidR="00315C3C" w:rsidRPr="00041094">
        <w:rPr>
          <w:rFonts w:asciiTheme="minorHAnsi" w:hAnsiTheme="minorHAnsi" w:cstheme="minorHAnsi"/>
          <w:lang w:val="sq-AL"/>
        </w:rPr>
        <w:t xml:space="preserve">do të zbatohen </w:t>
      </w:r>
      <w:r w:rsidRPr="00041094">
        <w:rPr>
          <w:rFonts w:asciiTheme="minorHAnsi" w:hAnsiTheme="minorHAnsi" w:cstheme="minorHAnsi"/>
          <w:lang w:val="sq-AL"/>
        </w:rPr>
        <w:t>aktivitetet sa vijon:</w:t>
      </w:r>
    </w:p>
    <w:p w14:paraId="0F1106F8" w14:textId="77777777" w:rsidR="00F10081" w:rsidRPr="00041094" w:rsidRDefault="00F10081" w:rsidP="00EE0307">
      <w:pPr>
        <w:pStyle w:val="ListParagraph"/>
        <w:numPr>
          <w:ilvl w:val="0"/>
          <w:numId w:val="1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Kalimi i tarifave të shërbimit në bazë të matjes</w:t>
      </w:r>
    </w:p>
    <w:p w14:paraId="1B451D41" w14:textId="77777777" w:rsidR="00F10081" w:rsidRPr="00041094" w:rsidRDefault="00F10081" w:rsidP="00EE0307">
      <w:pPr>
        <w:pStyle w:val="ListParagraph"/>
        <w:numPr>
          <w:ilvl w:val="0"/>
          <w:numId w:val="1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Azhurnimi i softuerit të faturimit që të mundësoj tarifat e bazuara në matje</w:t>
      </w:r>
    </w:p>
    <w:p w14:paraId="45801331" w14:textId="77777777" w:rsidR="00F10081" w:rsidRPr="00041094" w:rsidRDefault="00F10081" w:rsidP="00EE0307">
      <w:pPr>
        <w:pStyle w:val="ListParagraph"/>
        <w:numPr>
          <w:ilvl w:val="0"/>
          <w:numId w:val="1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Zbatimi i tarifave PAYT</w:t>
      </w:r>
    </w:p>
    <w:p w14:paraId="5D6D0AB4" w14:textId="77777777" w:rsidR="00F10081" w:rsidRPr="00041094" w:rsidRDefault="00F10081" w:rsidP="00EE0307">
      <w:pPr>
        <w:spacing w:before="120" w:after="120"/>
        <w:rPr>
          <w:rFonts w:asciiTheme="minorHAnsi" w:hAnsiTheme="minorHAnsi" w:cstheme="minorHAnsi"/>
          <w:color w:val="7030A0"/>
          <w:lang w:val="sq-AL"/>
        </w:rPr>
      </w:pPr>
      <w:r w:rsidRPr="00041094">
        <w:rPr>
          <w:rFonts w:asciiTheme="minorHAnsi" w:hAnsiTheme="minorHAnsi" w:cstheme="minorHAnsi"/>
          <w:b/>
          <w:bCs/>
          <w:color w:val="7030A0"/>
          <w:lang w:val="sq-AL"/>
        </w:rPr>
        <w:t>Nxjerrja e pakos stimuluese për bizneset me „zero ambalazhim“ dhe “zero mbeturina”</w:t>
      </w:r>
      <w:r w:rsidRPr="00041094">
        <w:rPr>
          <w:rFonts w:asciiTheme="minorHAnsi" w:hAnsiTheme="minorHAnsi" w:cstheme="minorHAnsi"/>
          <w:color w:val="7030A0"/>
          <w:lang w:val="sq-AL"/>
        </w:rPr>
        <w:t>:</w:t>
      </w:r>
    </w:p>
    <w:p w14:paraId="3B40754E" w14:textId="77777777" w:rsidR="00F10081" w:rsidRPr="00041094" w:rsidRDefault="00F100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ka interes që të zhvilloj ekonomi lokale të bazuar në ekonomi qarkore dhe bazë të qendrueshme. Ideja është që këto biznese të veprojnë në drejtim të minimizimit dhe reduktimit të mbeturinave. Në vendet e BEs dhe më gjerë po hapen dyqane të cilat shesin produktet e tyre pa ambalazhim si dhe restorantet të cilat i kompostojnë mbeturinat e tyre nga ushqimet. </w:t>
      </w:r>
    </w:p>
    <w:p w14:paraId="32E109FA" w14:textId="77777777" w:rsidR="00F10081" w:rsidRPr="00041094" w:rsidRDefault="00F100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Ideja është që këto dyqane të jenë më konkurente me çmime më të lira të cilat do i bënin atraktive për konsumatorët. Poashtu konsumatorët me vetëdije më të lartë mjedisore do tu ofrohej mundësia që të i kryenin furnizimet në këto dyqane.</w:t>
      </w:r>
    </w:p>
    <w:p w14:paraId="7E489116" w14:textId="77777777" w:rsidR="00F10081" w:rsidRPr="00041094" w:rsidRDefault="00F10081"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Komunat </w:t>
      </w:r>
      <w:r w:rsidR="00315C3C" w:rsidRPr="00041094">
        <w:rPr>
          <w:rFonts w:asciiTheme="minorHAnsi" w:hAnsiTheme="minorHAnsi" w:cstheme="minorHAnsi"/>
          <w:lang w:val="sq-AL"/>
        </w:rPr>
        <w:t xml:space="preserve">do </w:t>
      </w:r>
      <w:r w:rsidRPr="00041094">
        <w:rPr>
          <w:rFonts w:asciiTheme="minorHAnsi" w:hAnsiTheme="minorHAnsi" w:cstheme="minorHAnsi"/>
          <w:lang w:val="sq-AL"/>
        </w:rPr>
        <w:t xml:space="preserve">të luaj rolin e </w:t>
      </w:r>
      <w:r w:rsidR="00315C3C" w:rsidRPr="00041094">
        <w:rPr>
          <w:rFonts w:asciiTheme="minorHAnsi" w:hAnsiTheme="minorHAnsi" w:cstheme="minorHAnsi"/>
          <w:lang w:val="sq-AL"/>
        </w:rPr>
        <w:t xml:space="preserve">saje </w:t>
      </w:r>
      <w:r w:rsidRPr="00041094">
        <w:rPr>
          <w:rFonts w:asciiTheme="minorHAnsi" w:hAnsiTheme="minorHAnsi" w:cstheme="minorHAnsi"/>
          <w:lang w:val="sq-AL"/>
        </w:rPr>
        <w:t>që të i promovoj këto biznese dhe përmes lehtësimeve fiskale të e lehtësojnë afarizmin e tyre. Disa nga masat të cilat do ti ndërmerr komuna janë:</w:t>
      </w:r>
    </w:p>
    <w:p w14:paraId="40F2EDF5" w14:textId="77777777" w:rsidR="00F10081" w:rsidRPr="00041094" w:rsidRDefault="00F10081" w:rsidP="00EE0307">
      <w:pPr>
        <w:pStyle w:val="ListParagraph"/>
        <w:numPr>
          <w:ilvl w:val="0"/>
          <w:numId w:val="4"/>
        </w:numPr>
        <w:spacing w:before="120" w:after="120"/>
        <w:rPr>
          <w:rFonts w:asciiTheme="minorHAnsi" w:hAnsiTheme="minorHAnsi" w:cstheme="minorHAnsi"/>
          <w:sz w:val="24"/>
          <w:lang w:val="sq-AL"/>
        </w:rPr>
      </w:pPr>
      <w:r w:rsidRPr="00041094">
        <w:rPr>
          <w:rFonts w:asciiTheme="minorHAnsi" w:hAnsiTheme="minorHAnsi" w:cstheme="minorHAnsi"/>
          <w:sz w:val="24"/>
          <w:lang w:val="sq-AL"/>
        </w:rPr>
        <w:t>Studimi i mënyrës së futjes së stimujve fiskal dhe kostove dhe përfitimeve</w:t>
      </w:r>
    </w:p>
    <w:p w14:paraId="429F984F" w14:textId="77777777" w:rsidR="00F10081" w:rsidRPr="00041094" w:rsidRDefault="00F10081" w:rsidP="00EE0307">
      <w:pPr>
        <w:pStyle w:val="ListParagraph"/>
        <w:numPr>
          <w:ilvl w:val="0"/>
          <w:numId w:val="4"/>
        </w:numPr>
        <w:spacing w:before="120" w:after="120"/>
        <w:rPr>
          <w:rFonts w:asciiTheme="minorHAnsi" w:hAnsiTheme="minorHAnsi" w:cstheme="minorHAnsi"/>
          <w:sz w:val="24"/>
          <w:lang w:val="sq-AL"/>
        </w:rPr>
      </w:pPr>
      <w:r w:rsidRPr="00041094">
        <w:rPr>
          <w:rFonts w:asciiTheme="minorHAnsi" w:hAnsiTheme="minorHAnsi" w:cstheme="minorHAnsi"/>
          <w:sz w:val="24"/>
          <w:lang w:val="sq-AL"/>
        </w:rPr>
        <w:t>Futja e stimujve të përshtatshëm fiskal përfshi tarifat preferenciale;</w:t>
      </w:r>
    </w:p>
    <w:p w14:paraId="7FA2F366" w14:textId="77777777" w:rsidR="00F30CC9" w:rsidRPr="00041094" w:rsidRDefault="00F10081" w:rsidP="00EE0307">
      <w:pPr>
        <w:pStyle w:val="ListParagraph"/>
        <w:numPr>
          <w:ilvl w:val="0"/>
          <w:numId w:val="4"/>
        </w:numPr>
        <w:spacing w:before="120" w:after="120"/>
        <w:rPr>
          <w:rFonts w:asciiTheme="minorHAnsi" w:hAnsiTheme="minorHAnsi" w:cstheme="minorHAnsi"/>
          <w:b/>
          <w:bCs/>
          <w:color w:val="7030A0"/>
          <w:lang w:val="sq-AL"/>
        </w:rPr>
      </w:pPr>
      <w:r w:rsidRPr="00041094">
        <w:rPr>
          <w:rFonts w:asciiTheme="minorHAnsi" w:hAnsiTheme="minorHAnsi" w:cstheme="minorHAnsi"/>
          <w:sz w:val="24"/>
          <w:lang w:val="sq-AL"/>
        </w:rPr>
        <w:t>Analizë e zbatimit të prokurimit të gjelbër për këto subjekte;</w:t>
      </w:r>
    </w:p>
    <w:p w14:paraId="2960950E" w14:textId="77777777" w:rsidR="00F10081" w:rsidRPr="00041094" w:rsidRDefault="00F10081" w:rsidP="00EE0307">
      <w:pPr>
        <w:spacing w:before="120" w:after="120"/>
        <w:rPr>
          <w:rFonts w:asciiTheme="minorHAnsi" w:hAnsiTheme="minorHAnsi" w:cstheme="minorHAnsi"/>
          <w:color w:val="7030A0"/>
          <w:lang w:val="sq-AL"/>
        </w:rPr>
      </w:pPr>
      <w:r w:rsidRPr="00041094">
        <w:rPr>
          <w:rFonts w:asciiTheme="minorHAnsi" w:hAnsiTheme="minorHAnsi" w:cstheme="minorHAnsi"/>
          <w:b/>
          <w:bCs/>
          <w:color w:val="7030A0"/>
          <w:lang w:val="sq-AL"/>
        </w:rPr>
        <w:t>Shpërndarja e komposterëve për shtëpi rezidenciale dhe restorante “zero mbeturina”</w:t>
      </w:r>
      <w:r w:rsidRPr="00041094">
        <w:rPr>
          <w:rFonts w:asciiTheme="minorHAnsi" w:hAnsiTheme="minorHAnsi" w:cstheme="minorHAnsi"/>
          <w:color w:val="7030A0"/>
          <w:lang w:val="sq-AL"/>
        </w:rPr>
        <w:t>:</w:t>
      </w:r>
    </w:p>
    <w:p w14:paraId="7942FD71" w14:textId="77777777" w:rsidR="00F30CC9" w:rsidRPr="00041094" w:rsidRDefault="00F10081" w:rsidP="00EE0307">
      <w:pPr>
        <w:spacing w:before="120" w:after="120"/>
        <w:jc w:val="both"/>
        <w:rPr>
          <w:rFonts w:asciiTheme="minorHAnsi" w:hAnsiTheme="minorHAnsi" w:cstheme="minorHAnsi"/>
          <w:szCs w:val="22"/>
          <w:lang w:val="sq-AL"/>
        </w:rPr>
      </w:pPr>
      <w:r w:rsidRPr="00041094">
        <w:rPr>
          <w:rFonts w:asciiTheme="minorHAnsi" w:hAnsiTheme="minorHAnsi" w:cstheme="minorHAnsi"/>
          <w:lang w:val="sq-AL"/>
        </w:rPr>
        <w:t>Komuna do të shpërndaj falas apo me bashkë-financim komposterë individual per të reduktuar mbeturinat e hudhura në kontejnerët apo shportat që grumbullohen dhe transportohen nga operatori.</w:t>
      </w:r>
    </w:p>
    <w:p w14:paraId="3A702BF1" w14:textId="77777777" w:rsidR="00EE0307" w:rsidRPr="00041094" w:rsidRDefault="00EE0307">
      <w:pPr>
        <w:rPr>
          <w:rFonts w:asciiTheme="minorHAnsi" w:hAnsiTheme="minorHAnsi" w:cstheme="minorHAnsi"/>
          <w:b/>
          <w:bCs/>
          <w:noProof/>
          <w:color w:val="7030A0"/>
          <w:shd w:val="clear" w:color="auto" w:fill="FFFFFF"/>
          <w:lang w:val="sq-AL"/>
        </w:rPr>
      </w:pPr>
      <w:r w:rsidRPr="00041094">
        <w:rPr>
          <w:rFonts w:asciiTheme="minorHAnsi" w:hAnsiTheme="minorHAnsi" w:cstheme="minorHAnsi"/>
          <w:lang w:val="sq-AL"/>
        </w:rPr>
        <w:br w:type="page"/>
      </w:r>
    </w:p>
    <w:p w14:paraId="1A01E392" w14:textId="378D1520" w:rsidR="00340D34" w:rsidRPr="00041094" w:rsidRDefault="00340D34" w:rsidP="00EE0307">
      <w:pPr>
        <w:pStyle w:val="Heading2"/>
        <w:rPr>
          <w:lang w:val="sq-AL"/>
        </w:rPr>
      </w:pPr>
      <w:bookmarkStart w:id="94" w:name="_Toc120486905"/>
      <w:bookmarkStart w:id="95" w:name="_Toc120487383"/>
      <w:r w:rsidRPr="00041094">
        <w:rPr>
          <w:lang w:val="sq-AL"/>
        </w:rPr>
        <w:lastRenderedPageBreak/>
        <w:t>Objektivi 2: Ripërdorimi dhe riciklimi i mbeturinave</w:t>
      </w:r>
      <w:bookmarkEnd w:id="94"/>
      <w:bookmarkEnd w:id="95"/>
    </w:p>
    <w:p w14:paraId="558413E8" w14:textId="32E5F999"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Fokusi primar i këtij objektivi ka të bëjë me ripërdorimin dhe riciklimin e mbeturinave </w:t>
      </w:r>
      <w:r w:rsidR="00A86846" w:rsidRPr="00041094">
        <w:rPr>
          <w:rFonts w:asciiTheme="minorHAnsi" w:hAnsiTheme="minorHAnsi" w:cstheme="minorHAnsi"/>
          <w:lang w:val="sq-AL"/>
        </w:rPr>
        <w:t xml:space="preserve">të komunës </w:t>
      </w:r>
      <w:r w:rsidRPr="00041094">
        <w:rPr>
          <w:rFonts w:asciiTheme="minorHAnsi" w:hAnsiTheme="minorHAnsi" w:cstheme="minorHAnsi"/>
          <w:lang w:val="sq-AL"/>
        </w:rPr>
        <w:t xml:space="preserve">si dhe kategorive tjera të mbeturinave nën kompetencë </w:t>
      </w:r>
      <w:r w:rsidR="00A86846" w:rsidRPr="00041094">
        <w:rPr>
          <w:rFonts w:asciiTheme="minorHAnsi" w:hAnsiTheme="minorHAnsi" w:cstheme="minorHAnsi"/>
          <w:lang w:val="sq-AL"/>
        </w:rPr>
        <w:t>të komunës</w:t>
      </w:r>
      <w:r w:rsidRPr="00041094">
        <w:rPr>
          <w:rFonts w:asciiTheme="minorHAnsi" w:hAnsiTheme="minorHAnsi" w:cstheme="minorHAnsi"/>
          <w:lang w:val="sq-AL"/>
        </w:rPr>
        <w:t xml:space="preserve"> me theks të veqantë në MND, mbeturinat e vëllimshme dhe mbeturinat komerciale. </w:t>
      </w:r>
    </w:p>
    <w:p w14:paraId="46FC8A24" w14:textId="7CE1495B"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Edhepse gomat, produktet elektrike dhe elektronike, bateritë etj., nuk janë kompetencë </w:t>
      </w:r>
      <w:r w:rsidR="00A86846" w:rsidRPr="00041094">
        <w:rPr>
          <w:rFonts w:asciiTheme="minorHAnsi" w:hAnsiTheme="minorHAnsi" w:cstheme="minorHAnsi"/>
          <w:lang w:val="sq-AL"/>
        </w:rPr>
        <w:t>të komunës</w:t>
      </w:r>
      <w:r w:rsidRPr="00041094">
        <w:rPr>
          <w:rFonts w:asciiTheme="minorHAnsi" w:hAnsiTheme="minorHAnsi" w:cstheme="minorHAnsi"/>
          <w:lang w:val="sq-AL"/>
        </w:rPr>
        <w:t xml:space="preserve">, megjithatë duke iu referuar kuadrit ligjorë dhe praktikave të jashtme, komuna do të organizoj skemën e grumbullimit të organizuar të këtyre mbeturinave në kuadër të skemës së përgjegjësisë së zgjeruar të prodhuesit. </w:t>
      </w:r>
    </w:p>
    <w:p w14:paraId="614C5F44" w14:textId="77777777" w:rsidR="00340D34" w:rsidRPr="00041094" w:rsidRDefault="00340D34" w:rsidP="00EE0307">
      <w:pPr>
        <w:jc w:val="both"/>
        <w:rPr>
          <w:rFonts w:asciiTheme="minorHAnsi" w:hAnsiTheme="minorHAnsi" w:cstheme="minorHAnsi"/>
          <w:lang w:val="sq-AL"/>
        </w:rPr>
      </w:pPr>
      <w:r w:rsidRPr="00041094">
        <w:rPr>
          <w:rFonts w:asciiTheme="minorHAnsi" w:hAnsiTheme="minorHAnsi" w:cstheme="minorHAnsi"/>
          <w:lang w:val="sq-AL"/>
        </w:rPr>
        <w:t>Tabela në vijim jep kornizën strategjikë për objektivin 3 së bashku me disa masa aktivitete të propozuara:</w:t>
      </w:r>
    </w:p>
    <w:tbl>
      <w:tblPr>
        <w:tblStyle w:val="TableGrid"/>
        <w:tblW w:w="9258"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547"/>
        <w:gridCol w:w="1611"/>
        <w:gridCol w:w="900"/>
        <w:gridCol w:w="810"/>
        <w:gridCol w:w="990"/>
        <w:gridCol w:w="810"/>
        <w:gridCol w:w="810"/>
        <w:gridCol w:w="780"/>
      </w:tblGrid>
      <w:tr w:rsidR="00DD6451" w:rsidRPr="00041094" w14:paraId="0AA20ACB" w14:textId="77777777" w:rsidTr="00EE0307">
        <w:trPr>
          <w:trHeight w:val="306"/>
        </w:trPr>
        <w:tc>
          <w:tcPr>
            <w:tcW w:w="9258" w:type="dxa"/>
            <w:gridSpan w:val="8"/>
          </w:tcPr>
          <w:p w14:paraId="49EFABE3" w14:textId="77777777" w:rsidR="00340D34" w:rsidRPr="00041094" w:rsidRDefault="00617C82" w:rsidP="00EE0307">
            <w:pPr>
              <w:spacing w:before="120" w:after="120"/>
              <w:jc w:val="center"/>
              <w:rPr>
                <w:rFonts w:asciiTheme="minorHAnsi" w:hAnsiTheme="minorHAnsi" w:cstheme="minorHAnsi"/>
                <w:b/>
                <w:bCs/>
                <w:sz w:val="18"/>
                <w:szCs w:val="18"/>
                <w:lang w:val="sq-AL"/>
              </w:rPr>
            </w:pPr>
            <w:r w:rsidRPr="00041094">
              <w:rPr>
                <w:rFonts w:asciiTheme="minorHAnsi" w:hAnsiTheme="minorHAnsi" w:cstheme="minorHAnsi"/>
                <w:b/>
                <w:bCs/>
                <w:sz w:val="18"/>
                <w:szCs w:val="18"/>
                <w:lang w:val="sq-AL"/>
              </w:rPr>
              <w:t>Tabela 25</w:t>
            </w:r>
            <w:r w:rsidR="00340D34" w:rsidRPr="00041094">
              <w:rPr>
                <w:rFonts w:asciiTheme="minorHAnsi" w:hAnsiTheme="minorHAnsi" w:cstheme="minorHAnsi"/>
                <w:b/>
                <w:bCs/>
                <w:sz w:val="18"/>
                <w:szCs w:val="18"/>
                <w:lang w:val="sq-AL"/>
              </w:rPr>
              <w:t>: Korniza strategjike e Objektivit 2</w:t>
            </w:r>
          </w:p>
        </w:tc>
      </w:tr>
      <w:tr w:rsidR="00DD6451" w:rsidRPr="00041094" w14:paraId="0C43C961" w14:textId="77777777" w:rsidTr="00DD6451">
        <w:trPr>
          <w:trHeight w:val="301"/>
        </w:trPr>
        <w:tc>
          <w:tcPr>
            <w:tcW w:w="2547" w:type="dxa"/>
            <w:vMerge w:val="restart"/>
            <w:vAlign w:val="center"/>
          </w:tcPr>
          <w:p w14:paraId="0584D3BC" w14:textId="77777777" w:rsidR="00340D34" w:rsidRPr="00041094" w:rsidRDefault="00340D34"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Masat / aktivitet / treguesi i performancës</w:t>
            </w:r>
          </w:p>
        </w:tc>
        <w:tc>
          <w:tcPr>
            <w:tcW w:w="1611" w:type="dxa"/>
            <w:vMerge w:val="restart"/>
            <w:vAlign w:val="center"/>
          </w:tcPr>
          <w:p w14:paraId="53BB796F"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Treguesi</w:t>
            </w:r>
          </w:p>
        </w:tc>
        <w:tc>
          <w:tcPr>
            <w:tcW w:w="900" w:type="dxa"/>
            <w:vAlign w:val="center"/>
          </w:tcPr>
          <w:p w14:paraId="5A2E829F"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Vlera bazë</w:t>
            </w:r>
          </w:p>
        </w:tc>
        <w:tc>
          <w:tcPr>
            <w:tcW w:w="4200" w:type="dxa"/>
            <w:gridSpan w:val="5"/>
            <w:vAlign w:val="center"/>
          </w:tcPr>
          <w:p w14:paraId="4555EBCC"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Caku</w:t>
            </w:r>
          </w:p>
        </w:tc>
      </w:tr>
      <w:tr w:rsidR="00DD6451" w:rsidRPr="00041094" w14:paraId="14F5AE08" w14:textId="77777777" w:rsidTr="00DD6451">
        <w:trPr>
          <w:trHeight w:val="301"/>
        </w:trPr>
        <w:tc>
          <w:tcPr>
            <w:tcW w:w="2547" w:type="dxa"/>
            <w:vMerge/>
            <w:vAlign w:val="center"/>
          </w:tcPr>
          <w:p w14:paraId="1F9140AB" w14:textId="77777777" w:rsidR="00340D34" w:rsidRPr="00041094" w:rsidRDefault="00340D34" w:rsidP="00EE0307">
            <w:pPr>
              <w:spacing w:before="120" w:after="120"/>
              <w:jc w:val="center"/>
              <w:rPr>
                <w:rFonts w:asciiTheme="minorHAnsi" w:hAnsiTheme="minorHAnsi" w:cstheme="minorHAnsi"/>
                <w:sz w:val="18"/>
                <w:szCs w:val="18"/>
                <w:lang w:val="sq-AL"/>
              </w:rPr>
            </w:pPr>
          </w:p>
        </w:tc>
        <w:tc>
          <w:tcPr>
            <w:tcW w:w="1611" w:type="dxa"/>
            <w:vMerge/>
          </w:tcPr>
          <w:p w14:paraId="226A9CF7" w14:textId="77777777" w:rsidR="00340D34" w:rsidRPr="00041094" w:rsidRDefault="00340D34" w:rsidP="00EE0307">
            <w:pPr>
              <w:spacing w:before="120" w:after="120"/>
              <w:jc w:val="center"/>
              <w:rPr>
                <w:rFonts w:asciiTheme="minorHAnsi" w:hAnsiTheme="minorHAnsi" w:cstheme="minorHAnsi"/>
                <w:sz w:val="18"/>
                <w:szCs w:val="18"/>
                <w:lang w:val="sq-AL"/>
              </w:rPr>
            </w:pPr>
          </w:p>
        </w:tc>
        <w:tc>
          <w:tcPr>
            <w:tcW w:w="900" w:type="dxa"/>
            <w:vAlign w:val="center"/>
          </w:tcPr>
          <w:p w14:paraId="6F147616"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2022</w:t>
            </w:r>
          </w:p>
        </w:tc>
        <w:tc>
          <w:tcPr>
            <w:tcW w:w="810" w:type="dxa"/>
            <w:vAlign w:val="center"/>
          </w:tcPr>
          <w:p w14:paraId="7F031955"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2023</w:t>
            </w:r>
          </w:p>
        </w:tc>
        <w:tc>
          <w:tcPr>
            <w:tcW w:w="990" w:type="dxa"/>
            <w:vAlign w:val="center"/>
          </w:tcPr>
          <w:p w14:paraId="34EFCF16"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2024</w:t>
            </w:r>
          </w:p>
        </w:tc>
        <w:tc>
          <w:tcPr>
            <w:tcW w:w="810" w:type="dxa"/>
            <w:vAlign w:val="center"/>
          </w:tcPr>
          <w:p w14:paraId="6EE8468C"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2025</w:t>
            </w:r>
          </w:p>
        </w:tc>
        <w:tc>
          <w:tcPr>
            <w:tcW w:w="810" w:type="dxa"/>
            <w:vAlign w:val="center"/>
          </w:tcPr>
          <w:p w14:paraId="5FE7549B"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2026</w:t>
            </w:r>
          </w:p>
        </w:tc>
        <w:tc>
          <w:tcPr>
            <w:tcW w:w="780" w:type="dxa"/>
            <w:vAlign w:val="center"/>
          </w:tcPr>
          <w:p w14:paraId="48A59FF1" w14:textId="77777777" w:rsidR="00340D34" w:rsidRPr="00041094" w:rsidRDefault="00340D34"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2027</w:t>
            </w:r>
          </w:p>
        </w:tc>
      </w:tr>
      <w:tr w:rsidR="00DD6451" w:rsidRPr="00041094" w14:paraId="4566ED10" w14:textId="77777777" w:rsidTr="00DD6451">
        <w:trPr>
          <w:trHeight w:val="341"/>
        </w:trPr>
        <w:tc>
          <w:tcPr>
            <w:tcW w:w="2547" w:type="dxa"/>
            <w:vAlign w:val="center"/>
          </w:tcPr>
          <w:p w14:paraId="30221557" w14:textId="77777777" w:rsidR="00315C3C" w:rsidRPr="00041094" w:rsidRDefault="00315C3C"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Studimi i fizibiliteti per modelin e operimit te qendres se grumbullimit dhe riperdorimit</w:t>
            </w:r>
          </w:p>
        </w:tc>
        <w:tc>
          <w:tcPr>
            <w:tcW w:w="1611" w:type="dxa"/>
          </w:tcPr>
          <w:p w14:paraId="2699796F" w14:textId="77777777" w:rsidR="00315C3C"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Studimi i fizibilitetit eshte zbatuar</w:t>
            </w:r>
          </w:p>
        </w:tc>
        <w:tc>
          <w:tcPr>
            <w:tcW w:w="900" w:type="dxa"/>
            <w:shd w:val="clear" w:color="auto" w:fill="FFFFFF" w:themeFill="background1"/>
            <w:vAlign w:val="center"/>
          </w:tcPr>
          <w:p w14:paraId="68D44E18" w14:textId="77777777" w:rsidR="00315C3C" w:rsidRPr="00041094" w:rsidDel="00753438"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33C4E675" w14:textId="77777777" w:rsidR="00315C3C" w:rsidRPr="00041094" w:rsidDel="00753438" w:rsidRDefault="00315C3C" w:rsidP="00DD6451">
            <w:pPr>
              <w:spacing w:before="120" w:after="120"/>
              <w:jc w:val="center"/>
              <w:rPr>
                <w:rFonts w:asciiTheme="minorHAnsi" w:hAnsiTheme="minorHAnsi" w:cstheme="minorHAnsi"/>
                <w:sz w:val="18"/>
                <w:szCs w:val="18"/>
                <w:lang w:val="sq-AL"/>
              </w:rPr>
            </w:pPr>
          </w:p>
        </w:tc>
        <w:tc>
          <w:tcPr>
            <w:tcW w:w="990" w:type="dxa"/>
            <w:shd w:val="clear" w:color="auto" w:fill="F2F2F2" w:themeFill="background1" w:themeFillShade="F2"/>
            <w:vAlign w:val="center"/>
          </w:tcPr>
          <w:p w14:paraId="23C9D406" w14:textId="77777777" w:rsidR="00315C3C" w:rsidRPr="00041094" w:rsidDel="00753438" w:rsidRDefault="00315C3C"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810" w:type="dxa"/>
            <w:shd w:val="clear" w:color="auto" w:fill="FFFFFF" w:themeFill="background1"/>
            <w:vAlign w:val="center"/>
          </w:tcPr>
          <w:p w14:paraId="10D7A287"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3B82DF4C"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26BD40AD" w14:textId="77777777" w:rsidR="00315C3C" w:rsidRPr="00041094" w:rsidRDefault="00315C3C" w:rsidP="00DD6451">
            <w:pPr>
              <w:spacing w:before="120" w:after="120"/>
              <w:jc w:val="center"/>
              <w:rPr>
                <w:rFonts w:asciiTheme="minorHAnsi" w:hAnsiTheme="minorHAnsi" w:cstheme="minorHAnsi"/>
                <w:sz w:val="18"/>
                <w:szCs w:val="18"/>
                <w:lang w:val="sq-AL"/>
              </w:rPr>
            </w:pPr>
          </w:p>
        </w:tc>
      </w:tr>
      <w:tr w:rsidR="00DD6451" w:rsidRPr="00041094" w14:paraId="641E73D5" w14:textId="77777777" w:rsidTr="00DD6451">
        <w:trPr>
          <w:trHeight w:val="397"/>
        </w:trPr>
        <w:tc>
          <w:tcPr>
            <w:tcW w:w="2547" w:type="dxa"/>
            <w:vAlign w:val="center"/>
          </w:tcPr>
          <w:p w14:paraId="18A14BD7" w14:textId="77777777" w:rsidR="00340D34" w:rsidRPr="00041094" w:rsidRDefault="00340D34"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Zgjerimi i infrastrukturës ndarëse të mbeturinave në burim</w:t>
            </w:r>
          </w:p>
        </w:tc>
        <w:tc>
          <w:tcPr>
            <w:tcW w:w="1611" w:type="dxa"/>
          </w:tcPr>
          <w:p w14:paraId="7EE74673" w14:textId="77777777" w:rsidR="00340D34"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EF me ndarje ne burim</w:t>
            </w:r>
          </w:p>
        </w:tc>
        <w:tc>
          <w:tcPr>
            <w:tcW w:w="900" w:type="dxa"/>
            <w:shd w:val="clear" w:color="auto" w:fill="F2F2F2" w:themeFill="background1" w:themeFillShade="F2"/>
            <w:vAlign w:val="center"/>
          </w:tcPr>
          <w:p w14:paraId="0986B7B2" w14:textId="77777777" w:rsidR="00340D34" w:rsidRPr="00041094" w:rsidRDefault="00111920"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0</w:t>
            </w:r>
          </w:p>
        </w:tc>
        <w:tc>
          <w:tcPr>
            <w:tcW w:w="810" w:type="dxa"/>
            <w:shd w:val="clear" w:color="auto" w:fill="F2F2F2" w:themeFill="background1" w:themeFillShade="F2"/>
            <w:vAlign w:val="center"/>
          </w:tcPr>
          <w:p w14:paraId="1041DC58" w14:textId="77777777" w:rsidR="00340D34" w:rsidRPr="00041094" w:rsidRDefault="005C5AF7"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990" w:type="dxa"/>
            <w:shd w:val="clear" w:color="auto" w:fill="F2F2F2" w:themeFill="background1" w:themeFillShade="F2"/>
            <w:vAlign w:val="center"/>
          </w:tcPr>
          <w:p w14:paraId="49AEC3AE" w14:textId="77777777" w:rsidR="00340D34" w:rsidRPr="00041094" w:rsidRDefault="005C5AF7"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810" w:type="dxa"/>
            <w:shd w:val="clear" w:color="auto" w:fill="F2F2F2" w:themeFill="background1" w:themeFillShade="F2"/>
            <w:vAlign w:val="center"/>
          </w:tcPr>
          <w:p w14:paraId="5095CE64" w14:textId="77777777" w:rsidR="00340D34" w:rsidRPr="00041094" w:rsidRDefault="005C5AF7"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w:t>
            </w:r>
            <w:r w:rsidR="00111920" w:rsidRPr="00041094">
              <w:rPr>
                <w:rFonts w:asciiTheme="minorHAnsi" w:hAnsiTheme="minorHAnsi" w:cstheme="minorHAnsi"/>
                <w:sz w:val="18"/>
                <w:szCs w:val="18"/>
                <w:lang w:val="sq-AL"/>
              </w:rPr>
              <w:t>0</w:t>
            </w:r>
          </w:p>
        </w:tc>
        <w:tc>
          <w:tcPr>
            <w:tcW w:w="810" w:type="dxa"/>
            <w:shd w:val="clear" w:color="auto" w:fill="F2F2F2" w:themeFill="background1" w:themeFillShade="F2"/>
            <w:vAlign w:val="center"/>
          </w:tcPr>
          <w:p w14:paraId="1E1BA68D" w14:textId="77777777" w:rsidR="00340D34" w:rsidRPr="00041094" w:rsidRDefault="005C5AF7"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3</w:t>
            </w:r>
            <w:r w:rsidR="00111920" w:rsidRPr="00041094">
              <w:rPr>
                <w:rFonts w:asciiTheme="minorHAnsi" w:hAnsiTheme="minorHAnsi" w:cstheme="minorHAnsi"/>
                <w:sz w:val="18"/>
                <w:szCs w:val="18"/>
                <w:lang w:val="sq-AL"/>
              </w:rPr>
              <w:t>0</w:t>
            </w:r>
          </w:p>
        </w:tc>
        <w:tc>
          <w:tcPr>
            <w:tcW w:w="780" w:type="dxa"/>
            <w:shd w:val="clear" w:color="auto" w:fill="F2F2F2" w:themeFill="background1" w:themeFillShade="F2"/>
            <w:vAlign w:val="center"/>
          </w:tcPr>
          <w:p w14:paraId="25D128FF" w14:textId="77777777" w:rsidR="00340D34" w:rsidRPr="00041094" w:rsidRDefault="005C5AF7"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w:t>
            </w:r>
            <w:r w:rsidR="00111920" w:rsidRPr="00041094">
              <w:rPr>
                <w:rFonts w:asciiTheme="minorHAnsi" w:hAnsiTheme="minorHAnsi" w:cstheme="minorHAnsi"/>
                <w:sz w:val="18"/>
                <w:szCs w:val="18"/>
                <w:lang w:val="sq-AL"/>
              </w:rPr>
              <w:t>0</w:t>
            </w:r>
          </w:p>
        </w:tc>
      </w:tr>
      <w:tr w:rsidR="00DD6451" w:rsidRPr="00041094" w14:paraId="4F7BA3C5" w14:textId="77777777" w:rsidTr="00DD6451">
        <w:trPr>
          <w:trHeight w:val="246"/>
        </w:trPr>
        <w:tc>
          <w:tcPr>
            <w:tcW w:w="2547" w:type="dxa"/>
            <w:vAlign w:val="center"/>
          </w:tcPr>
          <w:p w14:paraId="7F4EB13B" w14:textId="77777777" w:rsidR="00340D34" w:rsidRPr="00041094" w:rsidRDefault="00340D34"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Riciklimi i letrës</w:t>
            </w:r>
          </w:p>
        </w:tc>
        <w:tc>
          <w:tcPr>
            <w:tcW w:w="1611" w:type="dxa"/>
          </w:tcPr>
          <w:p w14:paraId="08F21222" w14:textId="77777777" w:rsidR="00340D34" w:rsidRPr="00041094" w:rsidRDefault="000C5389"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 e </w:t>
            </w:r>
            <w:r w:rsidR="006A21AF" w:rsidRPr="00041094">
              <w:rPr>
                <w:rFonts w:asciiTheme="minorHAnsi" w:hAnsiTheme="minorHAnsi" w:cstheme="minorHAnsi"/>
                <w:sz w:val="18"/>
                <w:szCs w:val="18"/>
                <w:lang w:val="sq-AL"/>
              </w:rPr>
              <w:t>riciklimit te letres dhe kartonit</w:t>
            </w:r>
          </w:p>
        </w:tc>
        <w:tc>
          <w:tcPr>
            <w:tcW w:w="900" w:type="dxa"/>
            <w:shd w:val="clear" w:color="auto" w:fill="F2F2F2" w:themeFill="background1" w:themeFillShade="F2"/>
            <w:vAlign w:val="center"/>
          </w:tcPr>
          <w:p w14:paraId="49AE52D4" w14:textId="77777777" w:rsidR="00340D34" w:rsidRPr="00041094" w:rsidRDefault="00111920"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0%</w:t>
            </w:r>
          </w:p>
        </w:tc>
        <w:tc>
          <w:tcPr>
            <w:tcW w:w="810" w:type="dxa"/>
            <w:shd w:val="clear" w:color="auto" w:fill="F2F2F2" w:themeFill="background1" w:themeFillShade="F2"/>
            <w:vAlign w:val="center"/>
          </w:tcPr>
          <w:p w14:paraId="3FAC7CDC" w14:textId="77777777" w:rsidR="00340D34" w:rsidRPr="00041094" w:rsidRDefault="00111920"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990" w:type="dxa"/>
            <w:shd w:val="clear" w:color="auto" w:fill="F2F2F2" w:themeFill="background1" w:themeFillShade="F2"/>
            <w:vAlign w:val="center"/>
          </w:tcPr>
          <w:p w14:paraId="573EE8B3" w14:textId="77777777" w:rsidR="00340D34" w:rsidRPr="00041094" w:rsidRDefault="00111920"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810" w:type="dxa"/>
            <w:shd w:val="clear" w:color="auto" w:fill="F2F2F2" w:themeFill="background1" w:themeFillShade="F2"/>
            <w:vAlign w:val="center"/>
          </w:tcPr>
          <w:p w14:paraId="237200A2" w14:textId="77777777" w:rsidR="00340D34" w:rsidRPr="00041094" w:rsidRDefault="00111920"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810" w:type="dxa"/>
            <w:shd w:val="clear" w:color="auto" w:fill="F2F2F2" w:themeFill="background1" w:themeFillShade="F2"/>
            <w:vAlign w:val="center"/>
          </w:tcPr>
          <w:p w14:paraId="678F0604" w14:textId="77777777" w:rsidR="00340D34" w:rsidRPr="00041094" w:rsidRDefault="00111920"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780" w:type="dxa"/>
            <w:shd w:val="clear" w:color="auto" w:fill="F2F2F2" w:themeFill="background1" w:themeFillShade="F2"/>
            <w:vAlign w:val="center"/>
          </w:tcPr>
          <w:p w14:paraId="74E6A602" w14:textId="77777777" w:rsidR="00340D34" w:rsidRPr="00041094" w:rsidRDefault="00111920"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DD6451" w:rsidRPr="00041094" w14:paraId="5D29C0FC" w14:textId="77777777" w:rsidTr="00DD6451">
        <w:trPr>
          <w:trHeight w:val="212"/>
        </w:trPr>
        <w:tc>
          <w:tcPr>
            <w:tcW w:w="2547" w:type="dxa"/>
            <w:vAlign w:val="center"/>
          </w:tcPr>
          <w:p w14:paraId="55469EF2" w14:textId="77777777" w:rsidR="006A21AF" w:rsidRPr="00041094" w:rsidRDefault="006A21AF"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Riciklimi i plastikës</w:t>
            </w:r>
          </w:p>
        </w:tc>
        <w:tc>
          <w:tcPr>
            <w:tcW w:w="1611" w:type="dxa"/>
          </w:tcPr>
          <w:p w14:paraId="114C96B7" w14:textId="77777777" w:rsidR="006A21AF"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e riciklimit te plastikes</w:t>
            </w:r>
          </w:p>
        </w:tc>
        <w:tc>
          <w:tcPr>
            <w:tcW w:w="900" w:type="dxa"/>
            <w:shd w:val="clear" w:color="auto" w:fill="F2F2F2" w:themeFill="background1" w:themeFillShade="F2"/>
            <w:vAlign w:val="center"/>
          </w:tcPr>
          <w:p w14:paraId="423E9411"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0%</w:t>
            </w:r>
          </w:p>
        </w:tc>
        <w:tc>
          <w:tcPr>
            <w:tcW w:w="810" w:type="dxa"/>
            <w:shd w:val="clear" w:color="auto" w:fill="F2F2F2" w:themeFill="background1" w:themeFillShade="F2"/>
            <w:vAlign w:val="center"/>
          </w:tcPr>
          <w:p w14:paraId="75C322BE"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990" w:type="dxa"/>
            <w:shd w:val="clear" w:color="auto" w:fill="F2F2F2" w:themeFill="background1" w:themeFillShade="F2"/>
            <w:vAlign w:val="center"/>
          </w:tcPr>
          <w:p w14:paraId="5A18D9AB"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810" w:type="dxa"/>
            <w:shd w:val="clear" w:color="auto" w:fill="F2F2F2" w:themeFill="background1" w:themeFillShade="F2"/>
            <w:vAlign w:val="center"/>
          </w:tcPr>
          <w:p w14:paraId="06635EB3"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810" w:type="dxa"/>
            <w:shd w:val="clear" w:color="auto" w:fill="F2F2F2" w:themeFill="background1" w:themeFillShade="F2"/>
            <w:vAlign w:val="center"/>
          </w:tcPr>
          <w:p w14:paraId="2D34A9E2"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780" w:type="dxa"/>
            <w:shd w:val="clear" w:color="auto" w:fill="F2F2F2" w:themeFill="background1" w:themeFillShade="F2"/>
            <w:vAlign w:val="center"/>
          </w:tcPr>
          <w:p w14:paraId="5866070F"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DD6451" w:rsidRPr="00041094" w14:paraId="38FF6036" w14:textId="77777777" w:rsidTr="00DD6451">
        <w:trPr>
          <w:trHeight w:val="126"/>
        </w:trPr>
        <w:tc>
          <w:tcPr>
            <w:tcW w:w="2547" w:type="dxa"/>
            <w:vAlign w:val="center"/>
          </w:tcPr>
          <w:p w14:paraId="25DD6B06" w14:textId="77777777" w:rsidR="006A21AF" w:rsidRPr="00041094" w:rsidRDefault="006A21AF"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Riciklimi i metalit</w:t>
            </w:r>
          </w:p>
        </w:tc>
        <w:tc>
          <w:tcPr>
            <w:tcW w:w="1611" w:type="dxa"/>
          </w:tcPr>
          <w:p w14:paraId="3A5F991A" w14:textId="77777777" w:rsidR="006A21AF"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e riciklimit te metalit</w:t>
            </w:r>
          </w:p>
        </w:tc>
        <w:tc>
          <w:tcPr>
            <w:tcW w:w="900" w:type="dxa"/>
            <w:shd w:val="clear" w:color="auto" w:fill="F2F2F2" w:themeFill="background1" w:themeFillShade="F2"/>
            <w:vAlign w:val="center"/>
          </w:tcPr>
          <w:p w14:paraId="00813EB6"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0%</w:t>
            </w:r>
          </w:p>
        </w:tc>
        <w:tc>
          <w:tcPr>
            <w:tcW w:w="810" w:type="dxa"/>
            <w:shd w:val="clear" w:color="auto" w:fill="F2F2F2" w:themeFill="background1" w:themeFillShade="F2"/>
            <w:vAlign w:val="center"/>
          </w:tcPr>
          <w:p w14:paraId="794F6B6F"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990" w:type="dxa"/>
            <w:shd w:val="clear" w:color="auto" w:fill="F2F2F2" w:themeFill="background1" w:themeFillShade="F2"/>
            <w:vAlign w:val="center"/>
          </w:tcPr>
          <w:p w14:paraId="76D97EAD"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810" w:type="dxa"/>
            <w:shd w:val="clear" w:color="auto" w:fill="F2F2F2" w:themeFill="background1" w:themeFillShade="F2"/>
            <w:vAlign w:val="center"/>
          </w:tcPr>
          <w:p w14:paraId="10DDBA3F"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810" w:type="dxa"/>
            <w:shd w:val="clear" w:color="auto" w:fill="F2F2F2" w:themeFill="background1" w:themeFillShade="F2"/>
            <w:vAlign w:val="center"/>
          </w:tcPr>
          <w:p w14:paraId="253EBF0E"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780" w:type="dxa"/>
            <w:shd w:val="clear" w:color="auto" w:fill="F2F2F2" w:themeFill="background1" w:themeFillShade="F2"/>
            <w:vAlign w:val="center"/>
          </w:tcPr>
          <w:p w14:paraId="73345074"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DD6451" w:rsidRPr="00041094" w14:paraId="6D81474C" w14:textId="77777777" w:rsidTr="00DD6451">
        <w:trPr>
          <w:trHeight w:val="267"/>
        </w:trPr>
        <w:tc>
          <w:tcPr>
            <w:tcW w:w="2547" w:type="dxa"/>
            <w:vAlign w:val="center"/>
          </w:tcPr>
          <w:p w14:paraId="381ACB03" w14:textId="77777777" w:rsidR="006A21AF" w:rsidRPr="00041094" w:rsidRDefault="006A21AF"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Riciklimi i qelqit</w:t>
            </w:r>
          </w:p>
        </w:tc>
        <w:tc>
          <w:tcPr>
            <w:tcW w:w="1611" w:type="dxa"/>
          </w:tcPr>
          <w:p w14:paraId="76EB124B" w14:textId="77777777" w:rsidR="006A21AF"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e riciklimit te qelqit</w:t>
            </w:r>
          </w:p>
        </w:tc>
        <w:tc>
          <w:tcPr>
            <w:tcW w:w="900" w:type="dxa"/>
            <w:shd w:val="clear" w:color="auto" w:fill="F2F2F2" w:themeFill="background1" w:themeFillShade="F2"/>
            <w:vAlign w:val="center"/>
          </w:tcPr>
          <w:p w14:paraId="3329D024"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0%</w:t>
            </w:r>
          </w:p>
        </w:tc>
        <w:tc>
          <w:tcPr>
            <w:tcW w:w="810" w:type="dxa"/>
            <w:shd w:val="clear" w:color="auto" w:fill="F2F2F2" w:themeFill="background1" w:themeFillShade="F2"/>
            <w:vAlign w:val="center"/>
          </w:tcPr>
          <w:p w14:paraId="6622C985"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990" w:type="dxa"/>
            <w:shd w:val="clear" w:color="auto" w:fill="F2F2F2" w:themeFill="background1" w:themeFillShade="F2"/>
            <w:vAlign w:val="center"/>
          </w:tcPr>
          <w:p w14:paraId="5F99E85A"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810" w:type="dxa"/>
            <w:shd w:val="clear" w:color="auto" w:fill="F2F2F2" w:themeFill="background1" w:themeFillShade="F2"/>
            <w:vAlign w:val="center"/>
          </w:tcPr>
          <w:p w14:paraId="2E73BA42"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810" w:type="dxa"/>
            <w:shd w:val="clear" w:color="auto" w:fill="F2F2F2" w:themeFill="background1" w:themeFillShade="F2"/>
            <w:vAlign w:val="center"/>
          </w:tcPr>
          <w:p w14:paraId="28BD4F98"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780" w:type="dxa"/>
            <w:shd w:val="clear" w:color="auto" w:fill="F2F2F2" w:themeFill="background1" w:themeFillShade="F2"/>
            <w:vAlign w:val="center"/>
          </w:tcPr>
          <w:p w14:paraId="01A336FD" w14:textId="77777777" w:rsidR="006A21AF" w:rsidRPr="00041094" w:rsidRDefault="006A21AF"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DD6451" w:rsidRPr="00041094" w14:paraId="4CCA5480" w14:textId="77777777" w:rsidTr="00DD6451">
        <w:trPr>
          <w:trHeight w:val="341"/>
        </w:trPr>
        <w:tc>
          <w:tcPr>
            <w:tcW w:w="2547" w:type="dxa"/>
            <w:vAlign w:val="center"/>
          </w:tcPr>
          <w:p w14:paraId="13992214" w14:textId="2D79E5FE" w:rsidR="00315C3C" w:rsidRPr="00041094" w:rsidRDefault="00315C3C"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S</w:t>
            </w:r>
            <w:r w:rsidR="000E020C" w:rsidRPr="00041094">
              <w:rPr>
                <w:rFonts w:asciiTheme="minorHAnsi" w:hAnsiTheme="minorHAnsi" w:cstheme="minorHAnsi"/>
                <w:sz w:val="18"/>
                <w:szCs w:val="18"/>
                <w:lang w:val="sq-AL"/>
              </w:rPr>
              <w:t>tudim</w:t>
            </w:r>
            <w:r w:rsidRPr="00041094">
              <w:rPr>
                <w:rFonts w:asciiTheme="minorHAnsi" w:hAnsiTheme="minorHAnsi" w:cstheme="minorHAnsi"/>
                <w:sz w:val="18"/>
                <w:szCs w:val="18"/>
                <w:lang w:val="sq-AL"/>
              </w:rPr>
              <w:t xml:space="preserve"> i</w:t>
            </w:r>
            <w:r w:rsidR="000E020C" w:rsidRPr="00041094">
              <w:rPr>
                <w:rFonts w:asciiTheme="minorHAnsi" w:hAnsiTheme="minorHAnsi" w:cstheme="minorHAnsi"/>
                <w:sz w:val="18"/>
                <w:szCs w:val="18"/>
                <w:lang w:val="sq-AL"/>
              </w:rPr>
              <w:t xml:space="preserve"> fizibilitetit të modelit të operimit të grumbullimit, transportit dhe ri</w:t>
            </w:r>
            <w:r w:rsidR="00FD2F88" w:rsidRPr="00041094">
              <w:rPr>
                <w:rFonts w:asciiTheme="minorHAnsi" w:hAnsiTheme="minorHAnsi" w:cstheme="minorHAnsi"/>
                <w:sz w:val="18"/>
                <w:szCs w:val="18"/>
                <w:lang w:val="sq-AL"/>
              </w:rPr>
              <w:t>ciklimit të mbeturinave e komunës</w:t>
            </w:r>
            <w:r w:rsidRPr="00041094">
              <w:rPr>
                <w:rFonts w:asciiTheme="minorHAnsi" w:hAnsiTheme="minorHAnsi" w:cstheme="minorHAnsi"/>
                <w:sz w:val="18"/>
                <w:szCs w:val="18"/>
                <w:lang w:val="sq-AL"/>
              </w:rPr>
              <w:t xml:space="preserve"> te riciklueshme dhe biodegraduese</w:t>
            </w:r>
          </w:p>
        </w:tc>
        <w:tc>
          <w:tcPr>
            <w:tcW w:w="1611" w:type="dxa"/>
          </w:tcPr>
          <w:p w14:paraId="74BD14D5" w14:textId="77777777" w:rsidR="00315C3C"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Studimi i fizibilitetit eshte zbatuar</w:t>
            </w:r>
          </w:p>
        </w:tc>
        <w:tc>
          <w:tcPr>
            <w:tcW w:w="900" w:type="dxa"/>
            <w:shd w:val="clear" w:color="auto" w:fill="FFFFFF" w:themeFill="background1"/>
            <w:vAlign w:val="center"/>
          </w:tcPr>
          <w:p w14:paraId="14D518BB" w14:textId="77777777" w:rsidR="00315C3C" w:rsidRPr="00041094" w:rsidDel="00753438"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2F2F2" w:themeFill="background1" w:themeFillShade="F2"/>
            <w:vAlign w:val="center"/>
          </w:tcPr>
          <w:p w14:paraId="4E228065" w14:textId="77777777" w:rsidR="00315C3C" w:rsidRPr="00041094" w:rsidDel="00753438" w:rsidRDefault="005E69C2"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990" w:type="dxa"/>
            <w:shd w:val="clear" w:color="auto" w:fill="FFFFFF" w:themeFill="background1"/>
            <w:vAlign w:val="center"/>
          </w:tcPr>
          <w:p w14:paraId="1CA480F4"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6DF3D772"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3E9D2334"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2D5C6639" w14:textId="77777777" w:rsidR="00315C3C" w:rsidRPr="00041094" w:rsidRDefault="00315C3C" w:rsidP="00DD6451">
            <w:pPr>
              <w:spacing w:before="120" w:after="120"/>
              <w:jc w:val="center"/>
              <w:rPr>
                <w:rFonts w:asciiTheme="minorHAnsi" w:hAnsiTheme="minorHAnsi" w:cstheme="minorHAnsi"/>
                <w:sz w:val="18"/>
                <w:szCs w:val="18"/>
                <w:lang w:val="sq-AL"/>
              </w:rPr>
            </w:pPr>
          </w:p>
        </w:tc>
      </w:tr>
      <w:tr w:rsidR="00DD6451" w:rsidRPr="00041094" w14:paraId="36B6F844" w14:textId="77777777" w:rsidTr="00DD6451">
        <w:trPr>
          <w:trHeight w:val="341"/>
        </w:trPr>
        <w:tc>
          <w:tcPr>
            <w:tcW w:w="2547" w:type="dxa"/>
            <w:vAlign w:val="center"/>
          </w:tcPr>
          <w:p w14:paraId="09188A65" w14:textId="77777777" w:rsidR="00315C3C" w:rsidRPr="00041094" w:rsidRDefault="00315C3C"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Funksionalizimi i qendrës së grumbullimit dhe riciklimit</w:t>
            </w:r>
          </w:p>
        </w:tc>
        <w:tc>
          <w:tcPr>
            <w:tcW w:w="1611" w:type="dxa"/>
          </w:tcPr>
          <w:p w14:paraId="0D81FAA5" w14:textId="77777777" w:rsidR="00315C3C" w:rsidRPr="00041094" w:rsidRDefault="00315C3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Qendra e</w:t>
            </w:r>
            <w:r w:rsidR="006A21AF" w:rsidRPr="00041094">
              <w:rPr>
                <w:rFonts w:asciiTheme="minorHAnsi" w:hAnsiTheme="minorHAnsi" w:cstheme="minorHAnsi"/>
                <w:sz w:val="18"/>
                <w:szCs w:val="18"/>
                <w:lang w:val="sq-AL"/>
              </w:rPr>
              <w:t xml:space="preserve"> grumbullimit eshte</w:t>
            </w:r>
            <w:r w:rsidRPr="00041094">
              <w:rPr>
                <w:rFonts w:asciiTheme="minorHAnsi" w:hAnsiTheme="minorHAnsi" w:cstheme="minorHAnsi"/>
                <w:sz w:val="18"/>
                <w:szCs w:val="18"/>
                <w:lang w:val="sq-AL"/>
              </w:rPr>
              <w:t xml:space="preserve"> funksionalizuar</w:t>
            </w:r>
            <w:r w:rsidR="006A21AF" w:rsidRPr="00041094">
              <w:rPr>
                <w:rFonts w:asciiTheme="minorHAnsi" w:hAnsiTheme="minorHAnsi" w:cstheme="minorHAnsi"/>
                <w:sz w:val="18"/>
                <w:szCs w:val="18"/>
                <w:lang w:val="sq-AL"/>
              </w:rPr>
              <w:t xml:space="preserve"> dhe futur ne operim</w:t>
            </w:r>
          </w:p>
        </w:tc>
        <w:tc>
          <w:tcPr>
            <w:tcW w:w="900" w:type="dxa"/>
            <w:shd w:val="clear" w:color="auto" w:fill="FFFFFF" w:themeFill="background1"/>
            <w:vAlign w:val="center"/>
          </w:tcPr>
          <w:p w14:paraId="4E793706"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1B40CC08"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990" w:type="dxa"/>
            <w:shd w:val="clear" w:color="auto" w:fill="FFFFFF" w:themeFill="background1"/>
            <w:vAlign w:val="center"/>
          </w:tcPr>
          <w:p w14:paraId="1FE00322"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2F2F2" w:themeFill="background1" w:themeFillShade="F2"/>
            <w:vAlign w:val="center"/>
          </w:tcPr>
          <w:p w14:paraId="6FE4F9FA" w14:textId="77777777" w:rsidR="00315C3C" w:rsidRPr="00041094" w:rsidRDefault="00315C3C"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810" w:type="dxa"/>
            <w:shd w:val="clear" w:color="auto" w:fill="FFFFFF" w:themeFill="background1"/>
            <w:vAlign w:val="center"/>
          </w:tcPr>
          <w:p w14:paraId="3E56E8BA"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272AF99E" w14:textId="77777777" w:rsidR="00315C3C" w:rsidRPr="00041094" w:rsidRDefault="00315C3C" w:rsidP="00DD6451">
            <w:pPr>
              <w:spacing w:before="120" w:after="120"/>
              <w:jc w:val="center"/>
              <w:rPr>
                <w:rFonts w:asciiTheme="minorHAnsi" w:hAnsiTheme="minorHAnsi" w:cstheme="minorHAnsi"/>
                <w:sz w:val="18"/>
                <w:szCs w:val="18"/>
                <w:lang w:val="sq-AL"/>
              </w:rPr>
            </w:pPr>
          </w:p>
        </w:tc>
      </w:tr>
      <w:tr w:rsidR="00DD6451" w:rsidRPr="00041094" w14:paraId="07207B8B" w14:textId="77777777" w:rsidTr="00DD6451">
        <w:trPr>
          <w:trHeight w:val="214"/>
        </w:trPr>
        <w:tc>
          <w:tcPr>
            <w:tcW w:w="2547" w:type="dxa"/>
            <w:vAlign w:val="center"/>
          </w:tcPr>
          <w:p w14:paraId="245F28B0" w14:textId="77777777" w:rsidR="00315C3C" w:rsidRPr="00041094" w:rsidRDefault="00315C3C"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lastRenderedPageBreak/>
              <w:t>Caktimi i lokacionit të deponisë së MND</w:t>
            </w:r>
          </w:p>
        </w:tc>
        <w:tc>
          <w:tcPr>
            <w:tcW w:w="1611" w:type="dxa"/>
          </w:tcPr>
          <w:p w14:paraId="71A8B58F" w14:textId="77777777" w:rsidR="00315C3C" w:rsidRPr="00041094" w:rsidRDefault="00315C3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Lokacioni i </w:t>
            </w:r>
            <w:r w:rsidR="006A21AF" w:rsidRPr="00041094">
              <w:rPr>
                <w:rFonts w:asciiTheme="minorHAnsi" w:hAnsiTheme="minorHAnsi" w:cstheme="minorHAnsi"/>
                <w:sz w:val="18"/>
                <w:szCs w:val="18"/>
                <w:lang w:val="sq-AL"/>
              </w:rPr>
              <w:t xml:space="preserve">deponise te MND eshte </w:t>
            </w:r>
            <w:r w:rsidRPr="00041094">
              <w:rPr>
                <w:rFonts w:asciiTheme="minorHAnsi" w:hAnsiTheme="minorHAnsi" w:cstheme="minorHAnsi"/>
                <w:sz w:val="18"/>
                <w:szCs w:val="18"/>
                <w:lang w:val="sq-AL"/>
              </w:rPr>
              <w:t>percaktuar</w:t>
            </w:r>
          </w:p>
        </w:tc>
        <w:tc>
          <w:tcPr>
            <w:tcW w:w="900" w:type="dxa"/>
            <w:shd w:val="clear" w:color="auto" w:fill="FFFFFF" w:themeFill="background1"/>
            <w:vAlign w:val="center"/>
          </w:tcPr>
          <w:p w14:paraId="704A360B"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2F2F2" w:themeFill="background1" w:themeFillShade="F2"/>
            <w:vAlign w:val="center"/>
          </w:tcPr>
          <w:p w14:paraId="6A083104" w14:textId="77777777" w:rsidR="00315C3C" w:rsidRPr="00041094" w:rsidRDefault="00315C3C"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990" w:type="dxa"/>
            <w:shd w:val="clear" w:color="auto" w:fill="FFFFFF" w:themeFill="background1"/>
            <w:vAlign w:val="center"/>
          </w:tcPr>
          <w:p w14:paraId="574D4B61"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4B51BBC7"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199D9E95"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4ED97313" w14:textId="77777777" w:rsidR="00315C3C" w:rsidRPr="00041094" w:rsidRDefault="00315C3C" w:rsidP="00DD6451">
            <w:pPr>
              <w:spacing w:before="120" w:after="120"/>
              <w:jc w:val="center"/>
              <w:rPr>
                <w:rFonts w:asciiTheme="minorHAnsi" w:hAnsiTheme="minorHAnsi" w:cstheme="minorHAnsi"/>
                <w:sz w:val="18"/>
                <w:szCs w:val="18"/>
                <w:lang w:val="sq-AL"/>
              </w:rPr>
            </w:pPr>
          </w:p>
        </w:tc>
      </w:tr>
      <w:tr w:rsidR="00DD6451" w:rsidRPr="00041094" w14:paraId="2587C1DC" w14:textId="77777777" w:rsidTr="00DD6451">
        <w:trPr>
          <w:trHeight w:val="341"/>
        </w:trPr>
        <w:tc>
          <w:tcPr>
            <w:tcW w:w="2547" w:type="dxa"/>
            <w:vAlign w:val="center"/>
          </w:tcPr>
          <w:p w14:paraId="04303C98" w14:textId="77777777" w:rsidR="00315C3C" w:rsidRPr="00041094" w:rsidRDefault="00315C3C"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Studimi i fizibilitetit per modelin e operimit te grumbullimit, transportimit dhe riciklimit te MND ne komune. </w:t>
            </w:r>
          </w:p>
        </w:tc>
        <w:tc>
          <w:tcPr>
            <w:tcW w:w="1611" w:type="dxa"/>
          </w:tcPr>
          <w:p w14:paraId="4991566E" w14:textId="77777777" w:rsidR="00315C3C"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Studimi i fizibilitetit eshte zbatuar</w:t>
            </w:r>
          </w:p>
        </w:tc>
        <w:tc>
          <w:tcPr>
            <w:tcW w:w="900" w:type="dxa"/>
            <w:shd w:val="clear" w:color="auto" w:fill="FFFFFF" w:themeFill="background1"/>
            <w:vAlign w:val="center"/>
          </w:tcPr>
          <w:p w14:paraId="67AD912D" w14:textId="77777777" w:rsidR="00315C3C" w:rsidRPr="00041094" w:rsidDel="00753438"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08A755AD" w14:textId="77777777" w:rsidR="00315C3C" w:rsidRPr="00041094" w:rsidDel="00753438" w:rsidRDefault="00315C3C" w:rsidP="00DD6451">
            <w:pPr>
              <w:spacing w:before="120" w:after="120"/>
              <w:jc w:val="center"/>
              <w:rPr>
                <w:rFonts w:asciiTheme="minorHAnsi" w:hAnsiTheme="minorHAnsi" w:cstheme="minorHAnsi"/>
                <w:sz w:val="18"/>
                <w:szCs w:val="18"/>
                <w:lang w:val="sq-AL"/>
              </w:rPr>
            </w:pPr>
          </w:p>
        </w:tc>
        <w:tc>
          <w:tcPr>
            <w:tcW w:w="990" w:type="dxa"/>
            <w:shd w:val="clear" w:color="auto" w:fill="F2F2F2" w:themeFill="background1" w:themeFillShade="F2"/>
            <w:vAlign w:val="center"/>
          </w:tcPr>
          <w:p w14:paraId="168E77A9" w14:textId="77777777" w:rsidR="00315C3C" w:rsidRPr="00041094" w:rsidDel="00753438" w:rsidRDefault="00315C3C"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810" w:type="dxa"/>
            <w:shd w:val="clear" w:color="auto" w:fill="FFFFFF" w:themeFill="background1"/>
            <w:vAlign w:val="center"/>
          </w:tcPr>
          <w:p w14:paraId="72914F81"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4BA40225"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6DF33010" w14:textId="77777777" w:rsidR="00315C3C" w:rsidRPr="00041094" w:rsidRDefault="00315C3C" w:rsidP="00DD6451">
            <w:pPr>
              <w:spacing w:before="120" w:after="120"/>
              <w:jc w:val="center"/>
              <w:rPr>
                <w:rFonts w:asciiTheme="minorHAnsi" w:hAnsiTheme="minorHAnsi" w:cstheme="minorHAnsi"/>
                <w:sz w:val="18"/>
                <w:szCs w:val="18"/>
                <w:lang w:val="sq-AL"/>
              </w:rPr>
            </w:pPr>
          </w:p>
        </w:tc>
      </w:tr>
      <w:tr w:rsidR="00DD6451" w:rsidRPr="00041094" w14:paraId="0CDA6740" w14:textId="77777777" w:rsidTr="00DD6451">
        <w:trPr>
          <w:trHeight w:val="214"/>
        </w:trPr>
        <w:tc>
          <w:tcPr>
            <w:tcW w:w="2547" w:type="dxa"/>
            <w:vAlign w:val="center"/>
          </w:tcPr>
          <w:p w14:paraId="6424EC10" w14:textId="77777777" w:rsidR="00315C3C" w:rsidRPr="00041094" w:rsidRDefault="00315C3C"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Kontraktimi i operatorit privat për MND</w:t>
            </w:r>
          </w:p>
        </w:tc>
        <w:tc>
          <w:tcPr>
            <w:tcW w:w="1611" w:type="dxa"/>
          </w:tcPr>
          <w:p w14:paraId="7781052A" w14:textId="77777777" w:rsidR="00315C3C" w:rsidRPr="00041094" w:rsidRDefault="00315C3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Operatori </w:t>
            </w:r>
            <w:r w:rsidR="006A21AF" w:rsidRPr="00041094">
              <w:rPr>
                <w:rFonts w:asciiTheme="minorHAnsi" w:hAnsiTheme="minorHAnsi" w:cstheme="minorHAnsi"/>
                <w:sz w:val="18"/>
                <w:szCs w:val="18"/>
                <w:lang w:val="sq-AL"/>
              </w:rPr>
              <w:t>eshte</w:t>
            </w:r>
            <w:r w:rsidRPr="00041094">
              <w:rPr>
                <w:rFonts w:asciiTheme="minorHAnsi" w:hAnsiTheme="minorHAnsi" w:cstheme="minorHAnsi"/>
                <w:sz w:val="18"/>
                <w:szCs w:val="18"/>
                <w:lang w:val="sq-AL"/>
              </w:rPr>
              <w:t xml:space="preserve"> kontraktuar</w:t>
            </w:r>
          </w:p>
        </w:tc>
        <w:tc>
          <w:tcPr>
            <w:tcW w:w="900" w:type="dxa"/>
            <w:shd w:val="clear" w:color="auto" w:fill="FFFFFF" w:themeFill="background1"/>
            <w:vAlign w:val="center"/>
          </w:tcPr>
          <w:p w14:paraId="2BB016EB"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1D6BF630"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990" w:type="dxa"/>
            <w:shd w:val="clear" w:color="auto" w:fill="F2F2F2" w:themeFill="background1" w:themeFillShade="F2"/>
            <w:vAlign w:val="center"/>
          </w:tcPr>
          <w:p w14:paraId="51D0477C" w14:textId="77777777" w:rsidR="00315C3C" w:rsidRPr="00041094" w:rsidRDefault="005E69C2"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810" w:type="dxa"/>
            <w:shd w:val="clear" w:color="auto" w:fill="FFFFFF" w:themeFill="background1"/>
            <w:vAlign w:val="center"/>
          </w:tcPr>
          <w:p w14:paraId="3E5334CB"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191D13EF"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0B92768B" w14:textId="77777777" w:rsidR="00315C3C" w:rsidRPr="00041094" w:rsidRDefault="00315C3C" w:rsidP="00DD6451">
            <w:pPr>
              <w:spacing w:before="120" w:after="120"/>
              <w:jc w:val="center"/>
              <w:rPr>
                <w:rFonts w:asciiTheme="minorHAnsi" w:hAnsiTheme="minorHAnsi" w:cstheme="minorHAnsi"/>
                <w:sz w:val="18"/>
                <w:szCs w:val="18"/>
                <w:lang w:val="sq-AL"/>
              </w:rPr>
            </w:pPr>
          </w:p>
        </w:tc>
      </w:tr>
      <w:tr w:rsidR="00DD6451" w:rsidRPr="00041094" w14:paraId="5730CAAE" w14:textId="77777777" w:rsidTr="00DD6451">
        <w:trPr>
          <w:trHeight w:val="214"/>
        </w:trPr>
        <w:tc>
          <w:tcPr>
            <w:tcW w:w="2547" w:type="dxa"/>
            <w:vAlign w:val="center"/>
          </w:tcPr>
          <w:p w14:paraId="31B7B0EE" w14:textId="77777777" w:rsidR="00315C3C" w:rsidRPr="00041094" w:rsidRDefault="00315C3C"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Kontraktimi i operatorit privat për grumbullimin dhe transportin dhe riciklimin e mbeturinave të reciklueshme jo degraduese</w:t>
            </w:r>
          </w:p>
        </w:tc>
        <w:tc>
          <w:tcPr>
            <w:tcW w:w="1611" w:type="dxa"/>
          </w:tcPr>
          <w:p w14:paraId="6F0B7A84" w14:textId="77777777" w:rsidR="00315C3C" w:rsidRPr="00041094" w:rsidRDefault="00315C3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Operatori </w:t>
            </w:r>
            <w:r w:rsidR="006A21AF" w:rsidRPr="00041094">
              <w:rPr>
                <w:rFonts w:asciiTheme="minorHAnsi" w:hAnsiTheme="minorHAnsi" w:cstheme="minorHAnsi"/>
                <w:sz w:val="18"/>
                <w:szCs w:val="18"/>
                <w:lang w:val="sq-AL"/>
              </w:rPr>
              <w:t>eshte</w:t>
            </w:r>
            <w:r w:rsidRPr="00041094">
              <w:rPr>
                <w:rFonts w:asciiTheme="minorHAnsi" w:hAnsiTheme="minorHAnsi" w:cstheme="minorHAnsi"/>
                <w:sz w:val="18"/>
                <w:szCs w:val="18"/>
                <w:lang w:val="sq-AL"/>
              </w:rPr>
              <w:t xml:space="preserve"> kontraktuar</w:t>
            </w:r>
          </w:p>
        </w:tc>
        <w:tc>
          <w:tcPr>
            <w:tcW w:w="900" w:type="dxa"/>
            <w:shd w:val="clear" w:color="auto" w:fill="FFFFFF" w:themeFill="background1"/>
            <w:vAlign w:val="center"/>
          </w:tcPr>
          <w:p w14:paraId="266814EA"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01F70B56"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990" w:type="dxa"/>
            <w:shd w:val="clear" w:color="auto" w:fill="F2F2F2" w:themeFill="background1" w:themeFillShade="F2"/>
            <w:vAlign w:val="center"/>
          </w:tcPr>
          <w:p w14:paraId="7D7A89CD" w14:textId="504D1C04" w:rsidR="00315C3C" w:rsidRPr="00041094" w:rsidRDefault="00315C3C"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810" w:type="dxa"/>
            <w:shd w:val="clear" w:color="auto" w:fill="FFFFFF" w:themeFill="background1"/>
            <w:vAlign w:val="center"/>
          </w:tcPr>
          <w:p w14:paraId="61057A14"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2A2944BB" w14:textId="77777777" w:rsidR="00315C3C" w:rsidRPr="00041094" w:rsidRDefault="00315C3C"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0C3E9041" w14:textId="77777777" w:rsidR="00315C3C" w:rsidRPr="00041094" w:rsidRDefault="00315C3C" w:rsidP="00DD6451">
            <w:pPr>
              <w:spacing w:before="120" w:after="120"/>
              <w:jc w:val="center"/>
              <w:rPr>
                <w:rFonts w:asciiTheme="minorHAnsi" w:hAnsiTheme="minorHAnsi" w:cstheme="minorHAnsi"/>
                <w:sz w:val="18"/>
                <w:szCs w:val="18"/>
                <w:lang w:val="sq-AL"/>
              </w:rPr>
            </w:pPr>
          </w:p>
        </w:tc>
      </w:tr>
      <w:tr w:rsidR="00DD6451" w:rsidRPr="00041094" w14:paraId="17F908D2" w14:textId="77777777" w:rsidTr="00DD6451">
        <w:trPr>
          <w:trHeight w:val="214"/>
        </w:trPr>
        <w:tc>
          <w:tcPr>
            <w:tcW w:w="2547" w:type="dxa"/>
            <w:vAlign w:val="center"/>
          </w:tcPr>
          <w:p w14:paraId="05DC507A" w14:textId="77777777" w:rsidR="000C5389" w:rsidRPr="00041094" w:rsidRDefault="000C5389" w:rsidP="00EE0307">
            <w:pPr>
              <w:spacing w:before="120" w:after="120"/>
              <w:rPr>
                <w:rFonts w:asciiTheme="minorHAnsi" w:hAnsiTheme="minorHAnsi" w:cstheme="minorHAnsi"/>
                <w:sz w:val="18"/>
                <w:szCs w:val="18"/>
                <w:lang w:val="sq-AL"/>
              </w:rPr>
            </w:pPr>
            <w:r w:rsidRPr="00041094">
              <w:rPr>
                <w:rFonts w:asciiTheme="minorHAnsi" w:hAnsiTheme="minorHAnsi" w:cstheme="minorHAnsi"/>
                <w:sz w:val="18"/>
                <w:szCs w:val="18"/>
                <w:lang w:val="sq-AL"/>
              </w:rPr>
              <w:t>Kontraktimi i operatorit privat për grumbullimin dhe transportin dhe riciklimin e mbeturinave bio degraduese</w:t>
            </w:r>
          </w:p>
        </w:tc>
        <w:tc>
          <w:tcPr>
            <w:tcW w:w="1611" w:type="dxa"/>
          </w:tcPr>
          <w:p w14:paraId="700814EF" w14:textId="77777777" w:rsidR="000C5389" w:rsidRPr="00041094" w:rsidRDefault="006A21AF"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Operatori eshte kontraktuar</w:t>
            </w:r>
            <w:r w:rsidRPr="00041094" w:rsidDel="00315C3C">
              <w:rPr>
                <w:rFonts w:asciiTheme="minorHAnsi" w:hAnsiTheme="minorHAnsi" w:cstheme="minorHAnsi"/>
                <w:sz w:val="18"/>
                <w:szCs w:val="18"/>
                <w:lang w:val="sq-AL"/>
              </w:rPr>
              <w:t xml:space="preserve"> </w:t>
            </w:r>
          </w:p>
        </w:tc>
        <w:tc>
          <w:tcPr>
            <w:tcW w:w="900" w:type="dxa"/>
            <w:shd w:val="clear" w:color="auto" w:fill="FFFFFF" w:themeFill="background1"/>
            <w:vAlign w:val="center"/>
          </w:tcPr>
          <w:p w14:paraId="01181302" w14:textId="77777777" w:rsidR="000C5389" w:rsidRPr="00041094" w:rsidRDefault="000C5389"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139DE2B6" w14:textId="77777777" w:rsidR="000C5389" w:rsidRPr="00041094" w:rsidRDefault="000C5389" w:rsidP="00DD6451">
            <w:pPr>
              <w:spacing w:before="120" w:after="120"/>
              <w:jc w:val="center"/>
              <w:rPr>
                <w:rFonts w:asciiTheme="minorHAnsi" w:hAnsiTheme="minorHAnsi" w:cstheme="minorHAnsi"/>
                <w:sz w:val="18"/>
                <w:szCs w:val="18"/>
                <w:lang w:val="sq-AL"/>
              </w:rPr>
            </w:pPr>
          </w:p>
        </w:tc>
        <w:tc>
          <w:tcPr>
            <w:tcW w:w="990" w:type="dxa"/>
            <w:shd w:val="clear" w:color="auto" w:fill="F2F2F2" w:themeFill="background1" w:themeFillShade="F2"/>
            <w:vAlign w:val="center"/>
          </w:tcPr>
          <w:p w14:paraId="2B0F0F53" w14:textId="77777777" w:rsidR="000C5389" w:rsidRPr="00041094" w:rsidRDefault="00315C3C" w:rsidP="00DD6451">
            <w:pPr>
              <w:spacing w:before="120" w:after="120"/>
              <w:jc w:val="center"/>
              <w:rPr>
                <w:rFonts w:asciiTheme="minorHAnsi" w:hAnsiTheme="minorHAnsi" w:cstheme="minorHAnsi"/>
                <w:sz w:val="18"/>
                <w:szCs w:val="18"/>
                <w:lang w:val="sq-AL"/>
              </w:rPr>
            </w:pPr>
            <w:r w:rsidRPr="00041094">
              <w:rPr>
                <w:rFonts w:asciiTheme="minorHAnsi" w:hAnsiTheme="minorHAnsi" w:cstheme="minorHAnsi"/>
                <w:sz w:val="18"/>
                <w:szCs w:val="18"/>
                <w:lang w:val="sq-AL"/>
              </w:rPr>
              <w:t>1</w:t>
            </w:r>
          </w:p>
        </w:tc>
        <w:tc>
          <w:tcPr>
            <w:tcW w:w="810" w:type="dxa"/>
            <w:shd w:val="clear" w:color="auto" w:fill="FFFFFF" w:themeFill="background1"/>
            <w:vAlign w:val="center"/>
          </w:tcPr>
          <w:p w14:paraId="7BCBB2C3" w14:textId="77777777" w:rsidR="000C5389" w:rsidRPr="00041094" w:rsidRDefault="000C5389" w:rsidP="00DD6451">
            <w:pPr>
              <w:spacing w:before="120" w:after="120"/>
              <w:jc w:val="center"/>
              <w:rPr>
                <w:rFonts w:asciiTheme="minorHAnsi" w:hAnsiTheme="minorHAnsi" w:cstheme="minorHAnsi"/>
                <w:sz w:val="18"/>
                <w:szCs w:val="18"/>
                <w:lang w:val="sq-AL"/>
              </w:rPr>
            </w:pPr>
          </w:p>
        </w:tc>
        <w:tc>
          <w:tcPr>
            <w:tcW w:w="810" w:type="dxa"/>
            <w:shd w:val="clear" w:color="auto" w:fill="FFFFFF" w:themeFill="background1"/>
            <w:vAlign w:val="center"/>
          </w:tcPr>
          <w:p w14:paraId="5095CF99" w14:textId="77777777" w:rsidR="000C5389" w:rsidRPr="00041094" w:rsidRDefault="000C5389" w:rsidP="00DD6451">
            <w:pPr>
              <w:spacing w:before="120" w:after="120"/>
              <w:jc w:val="center"/>
              <w:rPr>
                <w:rFonts w:asciiTheme="minorHAnsi" w:hAnsiTheme="minorHAnsi" w:cstheme="minorHAnsi"/>
                <w:sz w:val="18"/>
                <w:szCs w:val="18"/>
                <w:lang w:val="sq-AL"/>
              </w:rPr>
            </w:pPr>
          </w:p>
        </w:tc>
        <w:tc>
          <w:tcPr>
            <w:tcW w:w="780" w:type="dxa"/>
            <w:shd w:val="clear" w:color="auto" w:fill="FFFFFF" w:themeFill="background1"/>
            <w:vAlign w:val="center"/>
          </w:tcPr>
          <w:p w14:paraId="1E4A0045" w14:textId="77777777" w:rsidR="000C5389" w:rsidRPr="00041094" w:rsidRDefault="000C5389" w:rsidP="00DD6451">
            <w:pPr>
              <w:spacing w:before="120" w:after="120"/>
              <w:jc w:val="center"/>
              <w:rPr>
                <w:rFonts w:asciiTheme="minorHAnsi" w:hAnsiTheme="minorHAnsi" w:cstheme="minorHAnsi"/>
                <w:sz w:val="18"/>
                <w:szCs w:val="18"/>
                <w:lang w:val="sq-AL"/>
              </w:rPr>
            </w:pPr>
          </w:p>
        </w:tc>
      </w:tr>
    </w:tbl>
    <w:p w14:paraId="47D42B24" w14:textId="77777777" w:rsidR="00340D34" w:rsidRPr="00041094" w:rsidRDefault="00340D34" w:rsidP="00EE0307">
      <w:pPr>
        <w:spacing w:before="120" w:after="120"/>
        <w:rPr>
          <w:rFonts w:asciiTheme="minorHAnsi" w:hAnsiTheme="minorHAnsi" w:cstheme="minorHAnsi"/>
          <w:b/>
          <w:bCs/>
          <w:color w:val="7030A0"/>
          <w:lang w:val="sq-AL"/>
        </w:rPr>
      </w:pPr>
      <w:r w:rsidRPr="00041094">
        <w:rPr>
          <w:rFonts w:asciiTheme="minorHAnsi" w:hAnsiTheme="minorHAnsi" w:cstheme="minorHAnsi"/>
          <w:b/>
          <w:bCs/>
          <w:color w:val="7030A0"/>
          <w:lang w:val="sq-AL"/>
        </w:rPr>
        <w:t>Analiza e potencialit të gjenerimit, kompozicionit dhe riciklimit të mbeturinave</w:t>
      </w:r>
    </w:p>
    <w:p w14:paraId="3187EF87" w14:textId="77777777" w:rsidR="00340D34" w:rsidRPr="00041094" w:rsidRDefault="00340D34" w:rsidP="00EE0307">
      <w:pPr>
        <w:spacing w:before="120" w:after="120"/>
        <w:rPr>
          <w:rFonts w:asciiTheme="minorHAnsi" w:hAnsiTheme="minorHAnsi" w:cstheme="minorHAnsi"/>
          <w:lang w:val="sq-AL"/>
        </w:rPr>
      </w:pPr>
      <w:r w:rsidRPr="00041094">
        <w:rPr>
          <w:rFonts w:asciiTheme="minorHAnsi" w:hAnsiTheme="minorHAnsi" w:cstheme="minorHAnsi"/>
          <w:lang w:val="sq-AL"/>
        </w:rPr>
        <w:t xml:space="preserve">Analiza në fjalë niset nga parashikimet demografike të popullatës.  </w:t>
      </w:r>
    </w:p>
    <w:tbl>
      <w:tblPr>
        <w:tblW w:w="4983"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2317"/>
        <w:gridCol w:w="1161"/>
        <w:gridCol w:w="1182"/>
        <w:gridCol w:w="1196"/>
        <w:gridCol w:w="1066"/>
        <w:gridCol w:w="1196"/>
        <w:gridCol w:w="1200"/>
      </w:tblGrid>
      <w:tr w:rsidR="00EE0307" w:rsidRPr="00041094" w14:paraId="6C507DB0" w14:textId="77777777" w:rsidTr="00E53CFD">
        <w:trPr>
          <w:trHeight w:val="515"/>
        </w:trPr>
        <w:tc>
          <w:tcPr>
            <w:tcW w:w="5000" w:type="pct"/>
            <w:gridSpan w:val="7"/>
            <w:shd w:val="clear" w:color="auto" w:fill="auto"/>
            <w:vAlign w:val="center"/>
          </w:tcPr>
          <w:p w14:paraId="46FCD3A7" w14:textId="77777777" w:rsidR="00340D34" w:rsidRPr="00041094" w:rsidRDefault="00617C82" w:rsidP="00EE0307">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26</w:t>
            </w:r>
            <w:r w:rsidR="00340D34" w:rsidRPr="00041094">
              <w:rPr>
                <w:rFonts w:asciiTheme="minorHAnsi" w:hAnsiTheme="minorHAnsi" w:cstheme="minorHAnsi"/>
                <w:b/>
                <w:bCs/>
                <w:sz w:val="20"/>
                <w:szCs w:val="20"/>
                <w:lang w:val="sq-AL"/>
              </w:rPr>
              <w:t>: Parashikimet demografike të popullatës</w:t>
            </w:r>
          </w:p>
        </w:tc>
      </w:tr>
      <w:tr w:rsidR="00EE0307" w:rsidRPr="00041094" w14:paraId="75B94672" w14:textId="77777777" w:rsidTr="00B83AE3">
        <w:trPr>
          <w:trHeight w:val="422"/>
        </w:trPr>
        <w:tc>
          <w:tcPr>
            <w:tcW w:w="1243" w:type="pct"/>
            <w:vMerge w:val="restart"/>
            <w:shd w:val="clear" w:color="auto" w:fill="auto"/>
            <w:vAlign w:val="center"/>
          </w:tcPr>
          <w:p w14:paraId="66F2C8D7" w14:textId="77777777" w:rsidR="00340D34" w:rsidRPr="00041094" w:rsidRDefault="00340D34" w:rsidP="00EE0307">
            <w:pP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Vendbanimi</w:t>
            </w:r>
          </w:p>
        </w:tc>
        <w:tc>
          <w:tcPr>
            <w:tcW w:w="3757" w:type="pct"/>
            <w:gridSpan w:val="6"/>
            <w:shd w:val="clear" w:color="auto" w:fill="auto"/>
            <w:vAlign w:val="center"/>
          </w:tcPr>
          <w:p w14:paraId="0B0FBC59" w14:textId="77777777" w:rsidR="00340D34" w:rsidRPr="00041094" w:rsidRDefault="00340D34" w:rsidP="00EE0307">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Numri i popullatës</w:t>
            </w:r>
          </w:p>
        </w:tc>
      </w:tr>
      <w:tr w:rsidR="00EE0307" w:rsidRPr="00041094" w14:paraId="1334F2FE" w14:textId="77777777" w:rsidTr="00B83AE3">
        <w:trPr>
          <w:trHeight w:val="301"/>
        </w:trPr>
        <w:tc>
          <w:tcPr>
            <w:tcW w:w="1243" w:type="pct"/>
            <w:vMerge/>
            <w:shd w:val="clear" w:color="auto" w:fill="auto"/>
            <w:vAlign w:val="center"/>
            <w:hideMark/>
          </w:tcPr>
          <w:p w14:paraId="5FD07262" w14:textId="77777777" w:rsidR="00340D34" w:rsidRPr="00041094" w:rsidRDefault="00340D34" w:rsidP="00EE0307">
            <w:pPr>
              <w:jc w:val="center"/>
              <w:rPr>
                <w:rFonts w:asciiTheme="minorHAnsi" w:eastAsia="Calibri" w:hAnsiTheme="minorHAnsi" w:cstheme="minorHAnsi"/>
                <w:sz w:val="18"/>
                <w:szCs w:val="18"/>
                <w:lang w:val="sq-AL"/>
              </w:rPr>
            </w:pPr>
          </w:p>
        </w:tc>
        <w:tc>
          <w:tcPr>
            <w:tcW w:w="623" w:type="pct"/>
            <w:shd w:val="clear" w:color="auto" w:fill="auto"/>
            <w:vAlign w:val="center"/>
            <w:hideMark/>
          </w:tcPr>
          <w:p w14:paraId="5AC0F3E4" w14:textId="77777777" w:rsidR="00340D34" w:rsidRPr="00041094" w:rsidRDefault="00340D34" w:rsidP="00EE0307">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2022</w:t>
            </w:r>
          </w:p>
        </w:tc>
        <w:tc>
          <w:tcPr>
            <w:tcW w:w="634" w:type="pct"/>
            <w:shd w:val="clear" w:color="auto" w:fill="auto"/>
            <w:vAlign w:val="center"/>
            <w:hideMark/>
          </w:tcPr>
          <w:p w14:paraId="375946F3" w14:textId="77777777" w:rsidR="00340D34" w:rsidRPr="00041094" w:rsidRDefault="00340D34" w:rsidP="00EE0307">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2023</w:t>
            </w:r>
          </w:p>
        </w:tc>
        <w:tc>
          <w:tcPr>
            <w:tcW w:w="642" w:type="pct"/>
            <w:vAlign w:val="center"/>
          </w:tcPr>
          <w:p w14:paraId="770398F0" w14:textId="77777777" w:rsidR="00340D34" w:rsidRPr="00041094" w:rsidRDefault="00340D34" w:rsidP="00EE0307">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2024</w:t>
            </w:r>
          </w:p>
        </w:tc>
        <w:tc>
          <w:tcPr>
            <w:tcW w:w="572" w:type="pct"/>
            <w:vAlign w:val="center"/>
          </w:tcPr>
          <w:p w14:paraId="600F2606" w14:textId="77777777" w:rsidR="00340D34" w:rsidRPr="00041094" w:rsidRDefault="00340D34" w:rsidP="00EE0307">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2025</w:t>
            </w:r>
          </w:p>
        </w:tc>
        <w:tc>
          <w:tcPr>
            <w:tcW w:w="642" w:type="pct"/>
            <w:vAlign w:val="center"/>
          </w:tcPr>
          <w:p w14:paraId="40329151" w14:textId="77777777" w:rsidR="00340D34" w:rsidRPr="00041094" w:rsidRDefault="00340D34" w:rsidP="00EE0307">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2026</w:t>
            </w:r>
          </w:p>
        </w:tc>
        <w:tc>
          <w:tcPr>
            <w:tcW w:w="644" w:type="pct"/>
            <w:vAlign w:val="center"/>
          </w:tcPr>
          <w:p w14:paraId="6EFDA1CC" w14:textId="77777777" w:rsidR="00340D34" w:rsidRPr="00041094" w:rsidRDefault="00340D34" w:rsidP="00EE0307">
            <w:pPr>
              <w:jc w:val="cente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2027</w:t>
            </w:r>
          </w:p>
        </w:tc>
      </w:tr>
      <w:tr w:rsidR="00EE0307" w:rsidRPr="00041094" w14:paraId="0A528CD8" w14:textId="77777777" w:rsidTr="00B83AE3">
        <w:trPr>
          <w:trHeight w:val="316"/>
        </w:trPr>
        <w:tc>
          <w:tcPr>
            <w:tcW w:w="1243" w:type="pct"/>
            <w:shd w:val="clear" w:color="auto" w:fill="auto"/>
            <w:noWrap/>
            <w:hideMark/>
          </w:tcPr>
          <w:p w14:paraId="715AB2B1" w14:textId="77777777" w:rsidR="000776A4" w:rsidRPr="00041094" w:rsidRDefault="000776A4" w:rsidP="00EE0307">
            <w:pP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Qyteti (rritje / zbritje)</w:t>
            </w:r>
          </w:p>
        </w:tc>
        <w:tc>
          <w:tcPr>
            <w:tcW w:w="623" w:type="pct"/>
            <w:shd w:val="clear" w:color="auto" w:fill="auto"/>
            <w:noWrap/>
            <w:hideMark/>
          </w:tcPr>
          <w:p w14:paraId="3F8627E3"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34" w:type="pct"/>
            <w:shd w:val="clear" w:color="auto" w:fill="auto"/>
            <w:noWrap/>
            <w:hideMark/>
          </w:tcPr>
          <w:p w14:paraId="18B50569"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42" w:type="pct"/>
          </w:tcPr>
          <w:p w14:paraId="739D4DBB"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572" w:type="pct"/>
          </w:tcPr>
          <w:p w14:paraId="74BBEECC"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42" w:type="pct"/>
          </w:tcPr>
          <w:p w14:paraId="68C50FA7"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44" w:type="pct"/>
          </w:tcPr>
          <w:p w14:paraId="6AF66A22"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r>
      <w:tr w:rsidR="00EE0307" w:rsidRPr="00041094" w14:paraId="0FA4CC7E" w14:textId="77777777" w:rsidTr="00B83AE3">
        <w:trPr>
          <w:trHeight w:val="316"/>
        </w:trPr>
        <w:tc>
          <w:tcPr>
            <w:tcW w:w="1243" w:type="pct"/>
            <w:shd w:val="clear" w:color="auto" w:fill="auto"/>
            <w:noWrap/>
            <w:hideMark/>
          </w:tcPr>
          <w:p w14:paraId="1BF202ED" w14:textId="77777777" w:rsidR="00340D34" w:rsidRPr="00041094" w:rsidRDefault="00340D34" w:rsidP="00EE0307">
            <w:pP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Qyteti (banorë)</w:t>
            </w:r>
          </w:p>
        </w:tc>
        <w:tc>
          <w:tcPr>
            <w:tcW w:w="623" w:type="pct"/>
            <w:shd w:val="clear" w:color="auto" w:fill="auto"/>
            <w:noWrap/>
            <w:hideMark/>
          </w:tcPr>
          <w:p w14:paraId="2E670A60"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42404</w:t>
            </w:r>
          </w:p>
        </w:tc>
        <w:tc>
          <w:tcPr>
            <w:tcW w:w="634" w:type="pct"/>
            <w:shd w:val="clear" w:color="auto" w:fill="auto"/>
            <w:noWrap/>
            <w:hideMark/>
          </w:tcPr>
          <w:p w14:paraId="4205DB44"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42504</w:t>
            </w:r>
          </w:p>
        </w:tc>
        <w:tc>
          <w:tcPr>
            <w:tcW w:w="642" w:type="pct"/>
          </w:tcPr>
          <w:p w14:paraId="75B9AA19"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42 604</w:t>
            </w:r>
          </w:p>
        </w:tc>
        <w:tc>
          <w:tcPr>
            <w:tcW w:w="572" w:type="pct"/>
          </w:tcPr>
          <w:p w14:paraId="6EBF7E96"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42704</w:t>
            </w:r>
          </w:p>
        </w:tc>
        <w:tc>
          <w:tcPr>
            <w:tcW w:w="642" w:type="pct"/>
          </w:tcPr>
          <w:p w14:paraId="436823EC"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42804</w:t>
            </w:r>
          </w:p>
        </w:tc>
        <w:tc>
          <w:tcPr>
            <w:tcW w:w="644" w:type="pct"/>
          </w:tcPr>
          <w:p w14:paraId="0D36F013"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42904</w:t>
            </w:r>
          </w:p>
        </w:tc>
      </w:tr>
      <w:tr w:rsidR="00EE0307" w:rsidRPr="00041094" w14:paraId="7CEDB45D" w14:textId="77777777" w:rsidTr="00B83AE3">
        <w:trPr>
          <w:trHeight w:val="316"/>
        </w:trPr>
        <w:tc>
          <w:tcPr>
            <w:tcW w:w="1243" w:type="pct"/>
            <w:shd w:val="clear" w:color="auto" w:fill="auto"/>
            <w:noWrap/>
            <w:hideMark/>
          </w:tcPr>
          <w:p w14:paraId="4045AB1B" w14:textId="77777777" w:rsidR="000776A4" w:rsidRPr="00041094" w:rsidRDefault="000776A4" w:rsidP="00EE0307">
            <w:pP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Zona ruarle  (rritje / zbritje)</w:t>
            </w:r>
          </w:p>
        </w:tc>
        <w:tc>
          <w:tcPr>
            <w:tcW w:w="623" w:type="pct"/>
            <w:shd w:val="clear" w:color="auto" w:fill="auto"/>
            <w:noWrap/>
            <w:hideMark/>
          </w:tcPr>
          <w:p w14:paraId="4BC20087"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34" w:type="pct"/>
            <w:shd w:val="clear" w:color="auto" w:fill="auto"/>
            <w:noWrap/>
            <w:hideMark/>
          </w:tcPr>
          <w:p w14:paraId="6C9B0D16"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42" w:type="pct"/>
          </w:tcPr>
          <w:p w14:paraId="1352013A"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572" w:type="pct"/>
          </w:tcPr>
          <w:p w14:paraId="4C05C7D7"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42" w:type="pct"/>
          </w:tcPr>
          <w:p w14:paraId="14D05EAC"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c>
          <w:tcPr>
            <w:tcW w:w="644" w:type="pct"/>
          </w:tcPr>
          <w:p w14:paraId="18CC9E9D" w14:textId="77777777" w:rsidR="000776A4" w:rsidRPr="00041094" w:rsidRDefault="000776A4" w:rsidP="00EE0307">
            <w:pPr>
              <w:jc w:val="right"/>
              <w:rPr>
                <w:rFonts w:asciiTheme="minorHAnsi" w:hAnsiTheme="minorHAnsi" w:cstheme="minorHAnsi"/>
                <w:lang w:val="sq-AL"/>
              </w:rPr>
            </w:pPr>
            <w:r w:rsidRPr="00041094">
              <w:rPr>
                <w:rFonts w:asciiTheme="minorHAnsi" w:eastAsia="Calibri" w:hAnsiTheme="minorHAnsi" w:cstheme="minorHAnsi"/>
                <w:sz w:val="18"/>
                <w:szCs w:val="18"/>
                <w:lang w:val="sq-AL"/>
              </w:rPr>
              <w:t>Rritje</w:t>
            </w:r>
          </w:p>
        </w:tc>
      </w:tr>
      <w:tr w:rsidR="00EE0307" w:rsidRPr="00041094" w14:paraId="5CB4DF63" w14:textId="77777777" w:rsidTr="00B83AE3">
        <w:trPr>
          <w:trHeight w:val="316"/>
        </w:trPr>
        <w:tc>
          <w:tcPr>
            <w:tcW w:w="1243" w:type="pct"/>
            <w:shd w:val="clear" w:color="auto" w:fill="auto"/>
            <w:noWrap/>
            <w:hideMark/>
          </w:tcPr>
          <w:p w14:paraId="462D50FE" w14:textId="77777777" w:rsidR="00340D34" w:rsidRPr="00041094" w:rsidRDefault="00340D34" w:rsidP="00EE0307">
            <w:pP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Zona ruarle  (banorë)</w:t>
            </w:r>
          </w:p>
        </w:tc>
        <w:tc>
          <w:tcPr>
            <w:tcW w:w="623" w:type="pct"/>
            <w:shd w:val="clear" w:color="auto" w:fill="auto"/>
            <w:noWrap/>
            <w:hideMark/>
          </w:tcPr>
          <w:p w14:paraId="5388E7D4"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63982</w:t>
            </w:r>
          </w:p>
        </w:tc>
        <w:tc>
          <w:tcPr>
            <w:tcW w:w="634" w:type="pct"/>
            <w:shd w:val="clear" w:color="auto" w:fill="auto"/>
            <w:noWrap/>
            <w:hideMark/>
          </w:tcPr>
          <w:p w14:paraId="46329BC3"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64982</w:t>
            </w:r>
          </w:p>
        </w:tc>
        <w:tc>
          <w:tcPr>
            <w:tcW w:w="642" w:type="pct"/>
          </w:tcPr>
          <w:p w14:paraId="1E8E6953"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65 982</w:t>
            </w:r>
          </w:p>
        </w:tc>
        <w:tc>
          <w:tcPr>
            <w:tcW w:w="572" w:type="pct"/>
          </w:tcPr>
          <w:p w14:paraId="586B54B1"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66982</w:t>
            </w:r>
          </w:p>
        </w:tc>
        <w:tc>
          <w:tcPr>
            <w:tcW w:w="642" w:type="pct"/>
          </w:tcPr>
          <w:p w14:paraId="289CE557"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67982</w:t>
            </w:r>
          </w:p>
        </w:tc>
        <w:tc>
          <w:tcPr>
            <w:tcW w:w="644" w:type="pct"/>
          </w:tcPr>
          <w:p w14:paraId="261708AF" w14:textId="77777777" w:rsidR="00340D34" w:rsidRPr="00041094" w:rsidRDefault="000776A4"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68982</w:t>
            </w:r>
          </w:p>
        </w:tc>
      </w:tr>
      <w:tr w:rsidR="00EE0307" w:rsidRPr="00041094" w14:paraId="162099B4" w14:textId="77777777" w:rsidTr="00B83AE3">
        <w:trPr>
          <w:trHeight w:val="316"/>
        </w:trPr>
        <w:tc>
          <w:tcPr>
            <w:tcW w:w="1243" w:type="pct"/>
            <w:shd w:val="clear" w:color="auto" w:fill="auto"/>
            <w:noWrap/>
            <w:hideMark/>
          </w:tcPr>
          <w:p w14:paraId="21EAD38D" w14:textId="77777777" w:rsidR="00B83AE3" w:rsidRPr="00041094" w:rsidRDefault="00B83AE3" w:rsidP="00EE0307">
            <w:pPr>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Total banorë</w:t>
            </w:r>
          </w:p>
        </w:tc>
        <w:tc>
          <w:tcPr>
            <w:tcW w:w="623" w:type="pct"/>
            <w:shd w:val="clear" w:color="auto" w:fill="auto"/>
            <w:noWrap/>
            <w:hideMark/>
          </w:tcPr>
          <w:p w14:paraId="48C281FE" w14:textId="77777777" w:rsidR="00B83AE3" w:rsidRPr="00041094" w:rsidRDefault="00B83AE3" w:rsidP="00EE0307">
            <w:pPr>
              <w:ind w:hanging="943"/>
              <w:jc w:val="right"/>
              <w:rPr>
                <w:rFonts w:asciiTheme="minorHAnsi" w:eastAsia="Calibri" w:hAnsiTheme="minorHAnsi" w:cstheme="minorHAnsi"/>
                <w:sz w:val="18"/>
                <w:szCs w:val="18"/>
                <w:lang w:val="sq-AL"/>
              </w:rPr>
            </w:pPr>
            <w:r w:rsidRPr="00041094">
              <w:rPr>
                <w:rFonts w:asciiTheme="minorHAnsi" w:hAnsiTheme="minorHAnsi" w:cstheme="minorHAnsi"/>
                <w:sz w:val="18"/>
                <w:szCs w:val="18"/>
                <w:lang w:val="sq-AL"/>
              </w:rPr>
              <w:t>106 286</w:t>
            </w:r>
          </w:p>
        </w:tc>
        <w:tc>
          <w:tcPr>
            <w:tcW w:w="634" w:type="pct"/>
            <w:shd w:val="clear" w:color="auto" w:fill="auto"/>
            <w:noWrap/>
            <w:hideMark/>
          </w:tcPr>
          <w:p w14:paraId="6901C8D5" w14:textId="77777777" w:rsidR="00B83AE3" w:rsidRPr="00041094" w:rsidRDefault="00B83AE3"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107 486</w:t>
            </w:r>
          </w:p>
        </w:tc>
        <w:tc>
          <w:tcPr>
            <w:tcW w:w="642" w:type="pct"/>
          </w:tcPr>
          <w:p w14:paraId="0482923D" w14:textId="77777777" w:rsidR="00B83AE3" w:rsidRPr="00041094" w:rsidRDefault="00B83AE3"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108 586</w:t>
            </w:r>
          </w:p>
        </w:tc>
        <w:tc>
          <w:tcPr>
            <w:tcW w:w="572" w:type="pct"/>
          </w:tcPr>
          <w:p w14:paraId="2030CF22" w14:textId="77777777" w:rsidR="00B83AE3" w:rsidRPr="00041094" w:rsidRDefault="00B83AE3"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109 686</w:t>
            </w:r>
          </w:p>
        </w:tc>
        <w:tc>
          <w:tcPr>
            <w:tcW w:w="642" w:type="pct"/>
          </w:tcPr>
          <w:p w14:paraId="0B86FBD5" w14:textId="77777777" w:rsidR="00B83AE3" w:rsidRPr="00041094" w:rsidRDefault="00B83AE3"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110 786</w:t>
            </w:r>
          </w:p>
        </w:tc>
        <w:tc>
          <w:tcPr>
            <w:tcW w:w="644" w:type="pct"/>
          </w:tcPr>
          <w:p w14:paraId="5477E1DC" w14:textId="77777777" w:rsidR="00B83AE3" w:rsidRPr="00041094" w:rsidRDefault="00B83AE3" w:rsidP="00EE0307">
            <w:pPr>
              <w:ind w:hanging="943"/>
              <w:jc w:val="right"/>
              <w:rPr>
                <w:rFonts w:asciiTheme="minorHAnsi" w:eastAsia="Calibri" w:hAnsiTheme="minorHAnsi" w:cstheme="minorHAnsi"/>
                <w:sz w:val="18"/>
                <w:szCs w:val="18"/>
                <w:lang w:val="sq-AL"/>
              </w:rPr>
            </w:pPr>
            <w:r w:rsidRPr="00041094">
              <w:rPr>
                <w:rFonts w:asciiTheme="minorHAnsi" w:hAnsiTheme="minorHAnsi" w:cstheme="minorHAnsi"/>
                <w:sz w:val="18"/>
                <w:szCs w:val="18"/>
                <w:lang w:val="sq-AL"/>
              </w:rPr>
              <w:t>111 886</w:t>
            </w:r>
          </w:p>
        </w:tc>
      </w:tr>
    </w:tbl>
    <w:p w14:paraId="7BB54DA0" w14:textId="77777777" w:rsidR="00340D34" w:rsidRPr="00041094" w:rsidRDefault="00340D34" w:rsidP="00EE0307">
      <w:pPr>
        <w:spacing w:before="120" w:after="120"/>
        <w:jc w:val="both"/>
        <w:rPr>
          <w:rFonts w:asciiTheme="minorHAnsi" w:hAnsiTheme="minorHAnsi" w:cstheme="minorHAnsi"/>
          <w:kern w:val="36"/>
          <w:lang w:val="sq-AL"/>
        </w:rPr>
      </w:pPr>
      <w:r w:rsidRPr="00041094">
        <w:rPr>
          <w:rFonts w:asciiTheme="minorHAnsi" w:hAnsiTheme="minorHAnsi" w:cstheme="minorHAnsi"/>
          <w:kern w:val="36"/>
          <w:lang w:val="sq-AL"/>
        </w:rPr>
        <w:t>Parashikimi i gjenerimit të mbeturinave është dhënë në tabelat në vijim i bazuar në studimin e kompoz</w:t>
      </w:r>
      <w:r w:rsidR="00792DE6" w:rsidRPr="00041094">
        <w:rPr>
          <w:rFonts w:asciiTheme="minorHAnsi" w:hAnsiTheme="minorHAnsi" w:cstheme="minorHAnsi"/>
          <w:kern w:val="36"/>
          <w:lang w:val="sq-AL"/>
        </w:rPr>
        <w:t>icionit të mbeturinave për komunën e Ferizajt.</w:t>
      </w:r>
    </w:p>
    <w:tbl>
      <w:tblPr>
        <w:tblStyle w:val="TableGrid"/>
        <w:tblW w:w="938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823"/>
        <w:gridCol w:w="992"/>
        <w:gridCol w:w="992"/>
        <w:gridCol w:w="992"/>
        <w:gridCol w:w="851"/>
        <w:gridCol w:w="850"/>
        <w:gridCol w:w="881"/>
      </w:tblGrid>
      <w:tr w:rsidR="00EE0307" w:rsidRPr="00041094" w14:paraId="64971B16" w14:textId="77777777" w:rsidTr="002C120D">
        <w:trPr>
          <w:trHeight w:val="348"/>
        </w:trPr>
        <w:tc>
          <w:tcPr>
            <w:tcW w:w="9381" w:type="dxa"/>
            <w:gridSpan w:val="7"/>
            <w:vAlign w:val="center"/>
          </w:tcPr>
          <w:p w14:paraId="756FFF03" w14:textId="77777777" w:rsidR="00340D34" w:rsidRPr="00041094" w:rsidRDefault="00617C82" w:rsidP="00EE0307">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27</w:t>
            </w:r>
            <w:r w:rsidR="00340D34" w:rsidRPr="00041094">
              <w:rPr>
                <w:rFonts w:asciiTheme="minorHAnsi" w:hAnsiTheme="minorHAnsi" w:cstheme="minorHAnsi"/>
                <w:b/>
                <w:bCs/>
                <w:sz w:val="20"/>
                <w:szCs w:val="20"/>
                <w:lang w:val="sq-AL"/>
              </w:rPr>
              <w:t>: Parashikimi i gjenerimit të mbeturinave</w:t>
            </w:r>
          </w:p>
        </w:tc>
      </w:tr>
      <w:tr w:rsidR="00EE0307" w:rsidRPr="00041094" w14:paraId="633B3193" w14:textId="77777777" w:rsidTr="00EE0307">
        <w:trPr>
          <w:trHeight w:val="348"/>
        </w:trPr>
        <w:tc>
          <w:tcPr>
            <w:tcW w:w="3823" w:type="dxa"/>
          </w:tcPr>
          <w:p w14:paraId="13F704B8" w14:textId="77777777" w:rsidR="00340D34" w:rsidRPr="00041094" w:rsidRDefault="00340D34" w:rsidP="00EE0307">
            <w:pPr>
              <w:rPr>
                <w:rFonts w:asciiTheme="minorHAnsi" w:hAnsiTheme="minorHAnsi" w:cstheme="minorHAnsi"/>
                <w:b/>
                <w:bCs/>
                <w:sz w:val="20"/>
                <w:szCs w:val="20"/>
                <w:lang w:val="sq-AL"/>
              </w:rPr>
            </w:pPr>
          </w:p>
        </w:tc>
        <w:tc>
          <w:tcPr>
            <w:tcW w:w="992" w:type="dxa"/>
            <w:vAlign w:val="center"/>
          </w:tcPr>
          <w:p w14:paraId="067CC5A3" w14:textId="77777777" w:rsidR="00340D34" w:rsidRPr="00041094" w:rsidRDefault="00340D34"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2022</w:t>
            </w:r>
          </w:p>
        </w:tc>
        <w:tc>
          <w:tcPr>
            <w:tcW w:w="992" w:type="dxa"/>
            <w:vAlign w:val="center"/>
          </w:tcPr>
          <w:p w14:paraId="7BB6B9EE" w14:textId="77777777" w:rsidR="00340D34" w:rsidRPr="00041094" w:rsidRDefault="00340D34"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992" w:type="dxa"/>
            <w:vAlign w:val="center"/>
          </w:tcPr>
          <w:p w14:paraId="2C07D6C0" w14:textId="77777777" w:rsidR="00340D34" w:rsidRPr="00041094" w:rsidRDefault="00340D34"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851" w:type="dxa"/>
            <w:vAlign w:val="center"/>
          </w:tcPr>
          <w:p w14:paraId="43C63DD2" w14:textId="77777777" w:rsidR="00340D34" w:rsidRPr="00041094" w:rsidRDefault="00340D34"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850" w:type="dxa"/>
            <w:vAlign w:val="center"/>
          </w:tcPr>
          <w:p w14:paraId="273E725D" w14:textId="77777777" w:rsidR="00340D34" w:rsidRPr="00041094" w:rsidRDefault="00340D34"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881" w:type="dxa"/>
            <w:vAlign w:val="center"/>
          </w:tcPr>
          <w:p w14:paraId="21B621CB" w14:textId="77777777" w:rsidR="00340D34" w:rsidRPr="00041094" w:rsidRDefault="00340D34"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r>
      <w:tr w:rsidR="00EE0307" w:rsidRPr="00041094" w14:paraId="1D10F678" w14:textId="77777777" w:rsidTr="00EE0307">
        <w:trPr>
          <w:trHeight w:val="348"/>
        </w:trPr>
        <w:tc>
          <w:tcPr>
            <w:tcW w:w="3823" w:type="dxa"/>
          </w:tcPr>
          <w:p w14:paraId="70E9C385" w14:textId="77777777" w:rsidR="00395E53" w:rsidRPr="00041094" w:rsidRDefault="00395E53"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Popullata në zonën urbane</w:t>
            </w:r>
          </w:p>
        </w:tc>
        <w:tc>
          <w:tcPr>
            <w:tcW w:w="992" w:type="dxa"/>
            <w:vAlign w:val="center"/>
          </w:tcPr>
          <w:p w14:paraId="52FEAD77"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42404</w:t>
            </w:r>
          </w:p>
        </w:tc>
        <w:tc>
          <w:tcPr>
            <w:tcW w:w="992" w:type="dxa"/>
            <w:vAlign w:val="center"/>
          </w:tcPr>
          <w:p w14:paraId="0F519AA8"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42504</w:t>
            </w:r>
          </w:p>
        </w:tc>
        <w:tc>
          <w:tcPr>
            <w:tcW w:w="992" w:type="dxa"/>
            <w:vAlign w:val="center"/>
          </w:tcPr>
          <w:p w14:paraId="48A6CC23"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42 604</w:t>
            </w:r>
          </w:p>
        </w:tc>
        <w:tc>
          <w:tcPr>
            <w:tcW w:w="851" w:type="dxa"/>
            <w:vAlign w:val="center"/>
          </w:tcPr>
          <w:p w14:paraId="41F241E4"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42704</w:t>
            </w:r>
          </w:p>
        </w:tc>
        <w:tc>
          <w:tcPr>
            <w:tcW w:w="850" w:type="dxa"/>
            <w:vAlign w:val="center"/>
          </w:tcPr>
          <w:p w14:paraId="05D6A63E"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42804</w:t>
            </w:r>
          </w:p>
        </w:tc>
        <w:tc>
          <w:tcPr>
            <w:tcW w:w="881" w:type="dxa"/>
            <w:vAlign w:val="center"/>
          </w:tcPr>
          <w:p w14:paraId="16B446E8"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42904</w:t>
            </w:r>
          </w:p>
        </w:tc>
      </w:tr>
      <w:tr w:rsidR="00EE0307" w:rsidRPr="00041094" w14:paraId="157DC0C2" w14:textId="77777777" w:rsidTr="00EE0307">
        <w:trPr>
          <w:trHeight w:val="373"/>
        </w:trPr>
        <w:tc>
          <w:tcPr>
            <w:tcW w:w="3823" w:type="dxa"/>
          </w:tcPr>
          <w:p w14:paraId="2ECC184F" w14:textId="77777777" w:rsidR="0013145F" w:rsidRPr="00041094" w:rsidRDefault="0013145F"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Gjenerimi për kokë banori ZU</w:t>
            </w:r>
            <w:r w:rsidR="00FD6177" w:rsidRPr="00041094">
              <w:rPr>
                <w:rFonts w:asciiTheme="minorHAnsi" w:hAnsiTheme="minorHAnsi" w:cstheme="minorHAnsi"/>
                <w:sz w:val="20"/>
                <w:szCs w:val="20"/>
                <w:lang w:val="sq-AL"/>
              </w:rPr>
              <w:t xml:space="preserve"> kg/vit</w:t>
            </w:r>
          </w:p>
        </w:tc>
        <w:tc>
          <w:tcPr>
            <w:tcW w:w="992" w:type="dxa"/>
            <w:vAlign w:val="center"/>
          </w:tcPr>
          <w:p w14:paraId="66CD69CF" w14:textId="77777777" w:rsidR="0013145F" w:rsidRPr="00041094" w:rsidRDefault="0013145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283 kg</w:t>
            </w:r>
          </w:p>
        </w:tc>
        <w:tc>
          <w:tcPr>
            <w:tcW w:w="992" w:type="dxa"/>
            <w:vAlign w:val="center"/>
          </w:tcPr>
          <w:p w14:paraId="7161259A"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284 kg</w:t>
            </w:r>
          </w:p>
        </w:tc>
        <w:tc>
          <w:tcPr>
            <w:tcW w:w="992" w:type="dxa"/>
            <w:vAlign w:val="center"/>
          </w:tcPr>
          <w:p w14:paraId="36EC8B5E"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284.5 kg</w:t>
            </w:r>
          </w:p>
        </w:tc>
        <w:tc>
          <w:tcPr>
            <w:tcW w:w="851" w:type="dxa"/>
            <w:vAlign w:val="center"/>
          </w:tcPr>
          <w:p w14:paraId="2BAB69E5"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285 kg</w:t>
            </w:r>
          </w:p>
        </w:tc>
        <w:tc>
          <w:tcPr>
            <w:tcW w:w="850" w:type="dxa"/>
            <w:vAlign w:val="center"/>
          </w:tcPr>
          <w:p w14:paraId="6A0A3A60"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285.5 kg</w:t>
            </w:r>
          </w:p>
        </w:tc>
        <w:tc>
          <w:tcPr>
            <w:tcW w:w="881" w:type="dxa"/>
            <w:vAlign w:val="center"/>
          </w:tcPr>
          <w:p w14:paraId="256E59F5"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286 kg</w:t>
            </w:r>
          </w:p>
        </w:tc>
      </w:tr>
      <w:tr w:rsidR="00EE0307" w:rsidRPr="00041094" w14:paraId="209E3B58" w14:textId="77777777" w:rsidTr="00EE0307">
        <w:trPr>
          <w:trHeight w:val="348"/>
        </w:trPr>
        <w:tc>
          <w:tcPr>
            <w:tcW w:w="3823" w:type="dxa"/>
          </w:tcPr>
          <w:p w14:paraId="14588129"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Gjenerimi i mbeturinave ZU</w:t>
            </w:r>
            <w:r w:rsidR="00FD6177" w:rsidRPr="00041094">
              <w:rPr>
                <w:rFonts w:asciiTheme="minorHAnsi" w:hAnsiTheme="minorHAnsi" w:cstheme="minorHAnsi"/>
                <w:sz w:val="20"/>
                <w:szCs w:val="20"/>
                <w:lang w:val="sq-AL"/>
              </w:rPr>
              <w:t xml:space="preserve"> ton/vit</w:t>
            </w:r>
          </w:p>
        </w:tc>
        <w:tc>
          <w:tcPr>
            <w:tcW w:w="992" w:type="dxa"/>
            <w:vAlign w:val="center"/>
          </w:tcPr>
          <w:p w14:paraId="225FBB97" w14:textId="77777777" w:rsidR="00340D34" w:rsidRPr="00041094" w:rsidRDefault="0013145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12,00</w:t>
            </w:r>
            <w:r w:rsidR="00FD6177" w:rsidRPr="00041094">
              <w:rPr>
                <w:rFonts w:asciiTheme="minorHAnsi" w:hAnsiTheme="minorHAnsi" w:cstheme="minorHAnsi"/>
                <w:sz w:val="18"/>
                <w:szCs w:val="18"/>
                <w:lang w:val="sq-AL"/>
              </w:rPr>
              <w:t>0</w:t>
            </w:r>
          </w:p>
        </w:tc>
        <w:tc>
          <w:tcPr>
            <w:tcW w:w="992" w:type="dxa"/>
            <w:vAlign w:val="center"/>
          </w:tcPr>
          <w:p w14:paraId="4DAC6473" w14:textId="77777777" w:rsidR="00340D34" w:rsidRPr="00041094" w:rsidRDefault="005E69C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12,071</w:t>
            </w:r>
          </w:p>
        </w:tc>
        <w:tc>
          <w:tcPr>
            <w:tcW w:w="992" w:type="dxa"/>
            <w:vAlign w:val="center"/>
          </w:tcPr>
          <w:p w14:paraId="69966C63" w14:textId="77777777" w:rsidR="00340D34" w:rsidRPr="00041094" w:rsidRDefault="005E69C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12,121</w:t>
            </w:r>
          </w:p>
        </w:tc>
        <w:tc>
          <w:tcPr>
            <w:tcW w:w="851" w:type="dxa"/>
            <w:vAlign w:val="center"/>
          </w:tcPr>
          <w:p w14:paraId="4AC8FF49" w14:textId="77777777" w:rsidR="00340D34" w:rsidRPr="00041094" w:rsidRDefault="00D0610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12,172</w:t>
            </w:r>
          </w:p>
        </w:tc>
        <w:tc>
          <w:tcPr>
            <w:tcW w:w="850" w:type="dxa"/>
            <w:vAlign w:val="center"/>
          </w:tcPr>
          <w:p w14:paraId="1BF66DE3" w14:textId="77777777" w:rsidR="00340D34" w:rsidRPr="00041094" w:rsidRDefault="00D0610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12,220</w:t>
            </w:r>
          </w:p>
        </w:tc>
        <w:tc>
          <w:tcPr>
            <w:tcW w:w="881" w:type="dxa"/>
            <w:vAlign w:val="center"/>
          </w:tcPr>
          <w:p w14:paraId="57E25330" w14:textId="77777777" w:rsidR="00340D34" w:rsidRPr="00041094" w:rsidRDefault="00D231C8"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12,27</w:t>
            </w:r>
            <w:r w:rsidR="002C120D" w:rsidRPr="00041094">
              <w:rPr>
                <w:rFonts w:asciiTheme="minorHAnsi" w:hAnsiTheme="minorHAnsi" w:cstheme="minorHAnsi"/>
                <w:sz w:val="18"/>
                <w:szCs w:val="18"/>
                <w:lang w:val="sq-AL"/>
              </w:rPr>
              <w:t>2</w:t>
            </w:r>
          </w:p>
        </w:tc>
      </w:tr>
      <w:tr w:rsidR="00EE0307" w:rsidRPr="00041094" w14:paraId="14586E6E" w14:textId="77777777" w:rsidTr="00EE0307">
        <w:trPr>
          <w:trHeight w:val="348"/>
        </w:trPr>
        <w:tc>
          <w:tcPr>
            <w:tcW w:w="3823" w:type="dxa"/>
          </w:tcPr>
          <w:p w14:paraId="71576FD0" w14:textId="77777777" w:rsidR="00395E53" w:rsidRPr="00041094" w:rsidRDefault="00395E53"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Popullata në zonën rurale</w:t>
            </w:r>
          </w:p>
        </w:tc>
        <w:tc>
          <w:tcPr>
            <w:tcW w:w="992" w:type="dxa"/>
            <w:vAlign w:val="center"/>
          </w:tcPr>
          <w:p w14:paraId="42697E64"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63982</w:t>
            </w:r>
          </w:p>
        </w:tc>
        <w:tc>
          <w:tcPr>
            <w:tcW w:w="992" w:type="dxa"/>
            <w:vAlign w:val="center"/>
          </w:tcPr>
          <w:p w14:paraId="642297AB"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64982</w:t>
            </w:r>
          </w:p>
        </w:tc>
        <w:tc>
          <w:tcPr>
            <w:tcW w:w="992" w:type="dxa"/>
            <w:vAlign w:val="center"/>
          </w:tcPr>
          <w:p w14:paraId="1E21770E"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65 982</w:t>
            </w:r>
          </w:p>
        </w:tc>
        <w:tc>
          <w:tcPr>
            <w:tcW w:w="851" w:type="dxa"/>
            <w:vAlign w:val="center"/>
          </w:tcPr>
          <w:p w14:paraId="04E11833"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66982</w:t>
            </w:r>
          </w:p>
        </w:tc>
        <w:tc>
          <w:tcPr>
            <w:tcW w:w="850" w:type="dxa"/>
            <w:vAlign w:val="center"/>
          </w:tcPr>
          <w:p w14:paraId="4A6A1446"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67982</w:t>
            </w:r>
          </w:p>
        </w:tc>
        <w:tc>
          <w:tcPr>
            <w:tcW w:w="881" w:type="dxa"/>
            <w:vAlign w:val="center"/>
          </w:tcPr>
          <w:p w14:paraId="6298A0A9" w14:textId="77777777" w:rsidR="00395E53" w:rsidRPr="00041094" w:rsidRDefault="00395E53" w:rsidP="00EE0307">
            <w:pPr>
              <w:ind w:hanging="943"/>
              <w:jc w:val="right"/>
              <w:rPr>
                <w:rFonts w:asciiTheme="minorHAnsi" w:eastAsia="Calibri" w:hAnsiTheme="minorHAnsi" w:cstheme="minorHAnsi"/>
                <w:sz w:val="18"/>
                <w:szCs w:val="18"/>
                <w:lang w:val="sq-AL"/>
              </w:rPr>
            </w:pPr>
            <w:r w:rsidRPr="00041094">
              <w:rPr>
                <w:rFonts w:asciiTheme="minorHAnsi" w:eastAsia="Calibri" w:hAnsiTheme="minorHAnsi" w:cstheme="minorHAnsi"/>
                <w:sz w:val="18"/>
                <w:szCs w:val="18"/>
                <w:lang w:val="sq-AL"/>
              </w:rPr>
              <w:t>68982</w:t>
            </w:r>
          </w:p>
        </w:tc>
      </w:tr>
      <w:tr w:rsidR="00EE0307" w:rsidRPr="00041094" w14:paraId="015B9F9A" w14:textId="77777777" w:rsidTr="00EE0307">
        <w:trPr>
          <w:trHeight w:val="348"/>
        </w:trPr>
        <w:tc>
          <w:tcPr>
            <w:tcW w:w="3823" w:type="dxa"/>
          </w:tcPr>
          <w:p w14:paraId="1F912F2E" w14:textId="77777777" w:rsidR="0013145F" w:rsidRPr="00041094" w:rsidRDefault="0013145F"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Gjenerimi për kokë banori ZR</w:t>
            </w:r>
            <w:r w:rsidR="00FD6177" w:rsidRPr="00041094">
              <w:rPr>
                <w:rFonts w:asciiTheme="minorHAnsi" w:hAnsiTheme="minorHAnsi" w:cstheme="minorHAnsi"/>
                <w:sz w:val="20"/>
                <w:szCs w:val="20"/>
                <w:lang w:val="sq-AL"/>
              </w:rPr>
              <w:t xml:space="preserve"> kg/vit</w:t>
            </w:r>
          </w:p>
        </w:tc>
        <w:tc>
          <w:tcPr>
            <w:tcW w:w="992" w:type="dxa"/>
            <w:vAlign w:val="center"/>
          </w:tcPr>
          <w:p w14:paraId="1FCBBA8D" w14:textId="77777777" w:rsidR="0013145F" w:rsidRPr="00041094" w:rsidRDefault="0013145F" w:rsidP="00EE0307">
            <w:pPr>
              <w:jc w:val="right"/>
              <w:rPr>
                <w:rFonts w:asciiTheme="minorHAnsi" w:hAnsiTheme="minorHAnsi" w:cstheme="minorHAnsi"/>
                <w:sz w:val="20"/>
                <w:szCs w:val="20"/>
                <w:lang w:val="sq-AL"/>
              </w:rPr>
            </w:pPr>
            <w:r w:rsidRPr="00041094">
              <w:rPr>
                <w:rFonts w:asciiTheme="minorHAnsi" w:hAnsiTheme="minorHAnsi" w:cstheme="minorHAnsi"/>
                <w:sz w:val="18"/>
                <w:szCs w:val="18"/>
                <w:lang w:val="sq-AL"/>
              </w:rPr>
              <w:t>283 kg</w:t>
            </w:r>
          </w:p>
        </w:tc>
        <w:tc>
          <w:tcPr>
            <w:tcW w:w="992" w:type="dxa"/>
            <w:vAlign w:val="center"/>
          </w:tcPr>
          <w:p w14:paraId="65C06798"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284 kg</w:t>
            </w:r>
          </w:p>
        </w:tc>
        <w:tc>
          <w:tcPr>
            <w:tcW w:w="992" w:type="dxa"/>
            <w:vAlign w:val="center"/>
          </w:tcPr>
          <w:p w14:paraId="21533126"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284.5 kg</w:t>
            </w:r>
          </w:p>
        </w:tc>
        <w:tc>
          <w:tcPr>
            <w:tcW w:w="851" w:type="dxa"/>
            <w:vAlign w:val="center"/>
          </w:tcPr>
          <w:p w14:paraId="0F914D1C"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285 kg</w:t>
            </w:r>
          </w:p>
        </w:tc>
        <w:tc>
          <w:tcPr>
            <w:tcW w:w="850" w:type="dxa"/>
            <w:vAlign w:val="center"/>
          </w:tcPr>
          <w:p w14:paraId="5447D787"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285.5 kg</w:t>
            </w:r>
          </w:p>
        </w:tc>
        <w:tc>
          <w:tcPr>
            <w:tcW w:w="881" w:type="dxa"/>
            <w:vAlign w:val="center"/>
          </w:tcPr>
          <w:p w14:paraId="63244443" w14:textId="77777777" w:rsidR="0013145F" w:rsidRPr="00041094" w:rsidRDefault="0013145F" w:rsidP="00EE0307">
            <w:pPr>
              <w:jc w:val="right"/>
              <w:rPr>
                <w:rFonts w:asciiTheme="minorHAnsi" w:hAnsiTheme="minorHAnsi" w:cstheme="minorHAnsi"/>
                <w:lang w:val="sq-AL"/>
              </w:rPr>
            </w:pPr>
            <w:r w:rsidRPr="00041094">
              <w:rPr>
                <w:rFonts w:asciiTheme="minorHAnsi" w:hAnsiTheme="minorHAnsi" w:cstheme="minorHAnsi"/>
                <w:sz w:val="18"/>
                <w:szCs w:val="18"/>
                <w:lang w:val="sq-AL"/>
              </w:rPr>
              <w:t>286 kg</w:t>
            </w:r>
          </w:p>
        </w:tc>
      </w:tr>
      <w:tr w:rsidR="00EE0307" w:rsidRPr="00041094" w14:paraId="1EA21D61" w14:textId="77777777" w:rsidTr="00EE0307">
        <w:trPr>
          <w:trHeight w:val="348"/>
        </w:trPr>
        <w:tc>
          <w:tcPr>
            <w:tcW w:w="3823" w:type="dxa"/>
          </w:tcPr>
          <w:p w14:paraId="33068195"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Gjenerimi i mbeturinave ZR</w:t>
            </w:r>
            <w:r w:rsidR="00FD6177" w:rsidRPr="00041094">
              <w:rPr>
                <w:rFonts w:asciiTheme="minorHAnsi" w:hAnsiTheme="minorHAnsi" w:cstheme="minorHAnsi"/>
                <w:sz w:val="20"/>
                <w:szCs w:val="20"/>
                <w:lang w:val="sq-AL"/>
              </w:rPr>
              <w:t xml:space="preserve"> ton/vit</w:t>
            </w:r>
          </w:p>
        </w:tc>
        <w:tc>
          <w:tcPr>
            <w:tcW w:w="992" w:type="dxa"/>
            <w:vAlign w:val="center"/>
          </w:tcPr>
          <w:p w14:paraId="1BA5F22C" w14:textId="77777777" w:rsidR="00340D34" w:rsidRPr="00041094" w:rsidRDefault="0013145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18,10</w:t>
            </w:r>
            <w:r w:rsidR="000F7506" w:rsidRPr="00041094">
              <w:rPr>
                <w:rFonts w:asciiTheme="minorHAnsi" w:hAnsiTheme="minorHAnsi" w:cstheme="minorHAnsi"/>
                <w:sz w:val="18"/>
                <w:szCs w:val="18"/>
                <w:lang w:val="sq-AL"/>
              </w:rPr>
              <w:t>7</w:t>
            </w:r>
            <w:r w:rsidR="00D231C8" w:rsidRPr="00041094">
              <w:rPr>
                <w:rFonts w:asciiTheme="minorHAnsi" w:hAnsiTheme="minorHAnsi" w:cstheme="minorHAnsi"/>
                <w:sz w:val="18"/>
                <w:szCs w:val="18"/>
                <w:lang w:val="sq-AL"/>
              </w:rPr>
              <w:t xml:space="preserve"> </w:t>
            </w:r>
          </w:p>
        </w:tc>
        <w:tc>
          <w:tcPr>
            <w:tcW w:w="992" w:type="dxa"/>
            <w:vAlign w:val="center"/>
          </w:tcPr>
          <w:p w14:paraId="48483413" w14:textId="77777777" w:rsidR="00340D34" w:rsidRPr="00041094" w:rsidRDefault="00D0610F"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18,455</w:t>
            </w:r>
          </w:p>
        </w:tc>
        <w:tc>
          <w:tcPr>
            <w:tcW w:w="992" w:type="dxa"/>
            <w:vAlign w:val="center"/>
          </w:tcPr>
          <w:p w14:paraId="150293EF" w14:textId="77777777" w:rsidR="00340D34" w:rsidRPr="00041094" w:rsidRDefault="00D0610F"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18,772</w:t>
            </w:r>
          </w:p>
        </w:tc>
        <w:tc>
          <w:tcPr>
            <w:tcW w:w="851" w:type="dxa"/>
            <w:vAlign w:val="center"/>
          </w:tcPr>
          <w:p w14:paraId="1EF1FD83" w14:textId="77777777" w:rsidR="00340D34" w:rsidRPr="00041094" w:rsidRDefault="00D0610F"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19,090</w:t>
            </w:r>
          </w:p>
        </w:tc>
        <w:tc>
          <w:tcPr>
            <w:tcW w:w="850" w:type="dxa"/>
            <w:vAlign w:val="center"/>
          </w:tcPr>
          <w:p w14:paraId="44973B38" w14:textId="77777777" w:rsidR="00340D34" w:rsidRPr="00041094" w:rsidRDefault="00D0610F" w:rsidP="00EE0307">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19,409</w:t>
            </w:r>
          </w:p>
        </w:tc>
        <w:tc>
          <w:tcPr>
            <w:tcW w:w="881" w:type="dxa"/>
            <w:vAlign w:val="center"/>
          </w:tcPr>
          <w:p w14:paraId="78C7A8C2" w14:textId="77777777" w:rsidR="00340D34" w:rsidRPr="00041094" w:rsidRDefault="00D231C8"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19,72</w:t>
            </w:r>
            <w:r w:rsidR="00FD6177" w:rsidRPr="00041094">
              <w:rPr>
                <w:rFonts w:asciiTheme="minorHAnsi" w:hAnsiTheme="minorHAnsi" w:cstheme="minorHAnsi"/>
                <w:sz w:val="18"/>
                <w:szCs w:val="18"/>
                <w:lang w:val="sq-AL"/>
              </w:rPr>
              <w:t>8</w:t>
            </w:r>
          </w:p>
        </w:tc>
      </w:tr>
      <w:tr w:rsidR="00EE0307" w:rsidRPr="00041094" w14:paraId="4B52A057" w14:textId="77777777" w:rsidTr="00EE0307">
        <w:trPr>
          <w:trHeight w:val="348"/>
        </w:trPr>
        <w:tc>
          <w:tcPr>
            <w:tcW w:w="3823" w:type="dxa"/>
          </w:tcPr>
          <w:p w14:paraId="4C4DD24D" w14:textId="77777777" w:rsidR="00D0610F" w:rsidRPr="00041094" w:rsidRDefault="00D0610F"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lastRenderedPageBreak/>
              <w:t>Gjenerimi vjetor i mbeturinave ton/vit</w:t>
            </w:r>
          </w:p>
        </w:tc>
        <w:tc>
          <w:tcPr>
            <w:tcW w:w="992" w:type="dxa"/>
            <w:vAlign w:val="center"/>
          </w:tcPr>
          <w:p w14:paraId="6089B96D" w14:textId="77777777" w:rsidR="00D0610F" w:rsidRPr="00041094" w:rsidRDefault="00D0610F" w:rsidP="00EE0307">
            <w:pPr>
              <w:jc w:val="right"/>
              <w:rPr>
                <w:rFonts w:asciiTheme="minorHAnsi" w:hAnsiTheme="minorHAnsi" w:cstheme="minorHAnsi"/>
                <w:sz w:val="20"/>
                <w:szCs w:val="20"/>
                <w:lang w:val="sq-AL"/>
              </w:rPr>
            </w:pPr>
            <w:r w:rsidRPr="00041094">
              <w:rPr>
                <w:rFonts w:asciiTheme="minorHAnsi" w:hAnsiTheme="minorHAnsi" w:cstheme="minorHAnsi"/>
                <w:sz w:val="18"/>
                <w:szCs w:val="18"/>
                <w:lang w:val="sq-AL"/>
              </w:rPr>
              <w:t xml:space="preserve">30,107 </w:t>
            </w:r>
          </w:p>
        </w:tc>
        <w:tc>
          <w:tcPr>
            <w:tcW w:w="992" w:type="dxa"/>
            <w:vAlign w:val="center"/>
          </w:tcPr>
          <w:p w14:paraId="4A12B23D" w14:textId="5DF9ACAD" w:rsidR="00D0610F" w:rsidRPr="00041094" w:rsidRDefault="00D0610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30,526</w:t>
            </w:r>
          </w:p>
        </w:tc>
        <w:tc>
          <w:tcPr>
            <w:tcW w:w="992" w:type="dxa"/>
            <w:vAlign w:val="center"/>
          </w:tcPr>
          <w:p w14:paraId="7B0C4BB4" w14:textId="4D62AFA8" w:rsidR="00D0610F" w:rsidRPr="00041094" w:rsidRDefault="00D0610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30,893</w:t>
            </w:r>
          </w:p>
        </w:tc>
        <w:tc>
          <w:tcPr>
            <w:tcW w:w="851" w:type="dxa"/>
            <w:vAlign w:val="center"/>
          </w:tcPr>
          <w:p w14:paraId="091E5994" w14:textId="4E625139" w:rsidR="00D0610F" w:rsidRPr="00041094" w:rsidRDefault="00D0610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31,262</w:t>
            </w:r>
          </w:p>
        </w:tc>
        <w:tc>
          <w:tcPr>
            <w:tcW w:w="850" w:type="dxa"/>
            <w:vAlign w:val="center"/>
          </w:tcPr>
          <w:p w14:paraId="1B1E20CB" w14:textId="2CD2D286" w:rsidR="00D0610F" w:rsidRPr="00041094" w:rsidRDefault="00D0610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31,629</w:t>
            </w:r>
          </w:p>
        </w:tc>
        <w:tc>
          <w:tcPr>
            <w:tcW w:w="881" w:type="dxa"/>
            <w:vAlign w:val="center"/>
          </w:tcPr>
          <w:p w14:paraId="6DDCD134" w14:textId="77777777" w:rsidR="00D0610F" w:rsidRPr="00041094" w:rsidRDefault="00D0610F"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32,000</w:t>
            </w:r>
          </w:p>
        </w:tc>
      </w:tr>
    </w:tbl>
    <w:p w14:paraId="3BDE0B8A" w14:textId="77777777" w:rsidR="002C120D" w:rsidRPr="00041094" w:rsidRDefault="00340D34" w:rsidP="00EE0307">
      <w:pPr>
        <w:spacing w:before="120" w:after="120"/>
        <w:jc w:val="both"/>
        <w:rPr>
          <w:rFonts w:asciiTheme="minorHAnsi" w:hAnsiTheme="minorHAnsi" w:cstheme="minorHAnsi"/>
          <w:kern w:val="36"/>
          <w:lang w:val="sq-AL"/>
        </w:rPr>
      </w:pPr>
      <w:r w:rsidRPr="00041094">
        <w:rPr>
          <w:rFonts w:asciiTheme="minorHAnsi" w:hAnsiTheme="minorHAnsi" w:cstheme="minorHAnsi"/>
          <w:kern w:val="36"/>
          <w:lang w:val="sq-AL"/>
        </w:rPr>
        <w:t>Parashikimi i kompozicionit të mbeturinave të gjeneruara është dhënë në tabelat në vijim i bazuar në s</w:t>
      </w:r>
      <w:r w:rsidR="000C5389" w:rsidRPr="00041094">
        <w:rPr>
          <w:rFonts w:asciiTheme="minorHAnsi" w:hAnsiTheme="minorHAnsi" w:cstheme="minorHAnsi"/>
          <w:kern w:val="36"/>
          <w:lang w:val="sq-AL"/>
        </w:rPr>
        <w:t xml:space="preserve">tudimin e kompozicionit </w:t>
      </w:r>
      <w:r w:rsidR="00617C82" w:rsidRPr="00041094">
        <w:rPr>
          <w:rFonts w:asciiTheme="minorHAnsi" w:hAnsiTheme="minorHAnsi" w:cstheme="minorHAnsi"/>
          <w:kern w:val="36"/>
          <w:lang w:val="sq-AL"/>
        </w:rPr>
        <w:t>për Komunën e Ferizajt.</w:t>
      </w:r>
    </w:p>
    <w:tbl>
      <w:tblPr>
        <w:tblStyle w:val="TableGrid"/>
        <w:tblW w:w="940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63"/>
        <w:gridCol w:w="3413"/>
        <w:gridCol w:w="1179"/>
        <w:gridCol w:w="1032"/>
        <w:gridCol w:w="1032"/>
        <w:gridCol w:w="1032"/>
        <w:gridCol w:w="1151"/>
      </w:tblGrid>
      <w:tr w:rsidR="00EE0307" w:rsidRPr="00041094" w14:paraId="11731794" w14:textId="77777777" w:rsidTr="00EE0307">
        <w:trPr>
          <w:trHeight w:val="319"/>
        </w:trPr>
        <w:tc>
          <w:tcPr>
            <w:tcW w:w="9402" w:type="dxa"/>
            <w:gridSpan w:val="7"/>
          </w:tcPr>
          <w:p w14:paraId="506D701E" w14:textId="77777777" w:rsidR="00340D34" w:rsidRPr="00041094" w:rsidRDefault="00617C82" w:rsidP="00EE0307">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28</w:t>
            </w:r>
            <w:r w:rsidR="00340D34" w:rsidRPr="00041094">
              <w:rPr>
                <w:rFonts w:asciiTheme="minorHAnsi" w:hAnsiTheme="minorHAnsi" w:cstheme="minorHAnsi"/>
                <w:b/>
                <w:bCs/>
                <w:sz w:val="20"/>
                <w:szCs w:val="20"/>
                <w:lang w:val="sq-AL"/>
              </w:rPr>
              <w:t>: Parashikimi i gjenerimit të mbeturinave sipas kompozicionit</w:t>
            </w:r>
          </w:p>
        </w:tc>
      </w:tr>
      <w:tr w:rsidR="00EE0307" w:rsidRPr="00041094" w14:paraId="2522D9A6" w14:textId="77777777" w:rsidTr="00EE0307">
        <w:trPr>
          <w:trHeight w:val="288"/>
        </w:trPr>
        <w:tc>
          <w:tcPr>
            <w:tcW w:w="563" w:type="dxa"/>
          </w:tcPr>
          <w:p w14:paraId="075C32BB" w14:textId="77777777" w:rsidR="00340D34" w:rsidRPr="00041094" w:rsidRDefault="00340D34" w:rsidP="00EE0307">
            <w:pPr>
              <w:rPr>
                <w:rFonts w:asciiTheme="minorHAnsi" w:hAnsiTheme="minorHAnsi" w:cstheme="minorHAnsi"/>
                <w:sz w:val="20"/>
                <w:szCs w:val="20"/>
                <w:lang w:val="sq-AL"/>
              </w:rPr>
            </w:pPr>
          </w:p>
        </w:tc>
        <w:tc>
          <w:tcPr>
            <w:tcW w:w="3413" w:type="dxa"/>
          </w:tcPr>
          <w:p w14:paraId="7712D89E"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Fraksioni</w:t>
            </w:r>
          </w:p>
        </w:tc>
        <w:tc>
          <w:tcPr>
            <w:tcW w:w="1179" w:type="dxa"/>
            <w:vAlign w:val="center"/>
          </w:tcPr>
          <w:p w14:paraId="290D1771"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1032" w:type="dxa"/>
            <w:vAlign w:val="center"/>
          </w:tcPr>
          <w:p w14:paraId="76490F35"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1032" w:type="dxa"/>
            <w:vAlign w:val="center"/>
          </w:tcPr>
          <w:p w14:paraId="6BD95731"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1032" w:type="dxa"/>
            <w:vAlign w:val="center"/>
          </w:tcPr>
          <w:p w14:paraId="0BF2E538"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1149" w:type="dxa"/>
            <w:vAlign w:val="center"/>
          </w:tcPr>
          <w:p w14:paraId="005056E9"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r>
      <w:tr w:rsidR="00EE0307" w:rsidRPr="00041094" w14:paraId="260EDA40" w14:textId="77777777" w:rsidTr="00EE0307">
        <w:trPr>
          <w:trHeight w:val="309"/>
        </w:trPr>
        <w:tc>
          <w:tcPr>
            <w:tcW w:w="563" w:type="dxa"/>
            <w:vMerge w:val="restart"/>
            <w:vAlign w:val="center"/>
          </w:tcPr>
          <w:p w14:paraId="45048734" w14:textId="77777777" w:rsidR="00D0610F" w:rsidRPr="00041094" w:rsidRDefault="00D0610F"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3413" w:type="dxa"/>
          </w:tcPr>
          <w:p w14:paraId="59C3AC35"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Letër dhe karton</w:t>
            </w:r>
          </w:p>
        </w:tc>
        <w:tc>
          <w:tcPr>
            <w:tcW w:w="1179" w:type="dxa"/>
          </w:tcPr>
          <w:p w14:paraId="42B250AF"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21.5 </w:t>
            </w:r>
          </w:p>
        </w:tc>
        <w:tc>
          <w:tcPr>
            <w:tcW w:w="1032" w:type="dxa"/>
          </w:tcPr>
          <w:p w14:paraId="4DCE24D6"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21.5 </w:t>
            </w:r>
          </w:p>
        </w:tc>
        <w:tc>
          <w:tcPr>
            <w:tcW w:w="1032" w:type="dxa"/>
          </w:tcPr>
          <w:p w14:paraId="786808B8"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 xml:space="preserve">21.5 </w:t>
            </w:r>
          </w:p>
        </w:tc>
        <w:tc>
          <w:tcPr>
            <w:tcW w:w="1032" w:type="dxa"/>
          </w:tcPr>
          <w:p w14:paraId="4A237906"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22</w:t>
            </w:r>
          </w:p>
        </w:tc>
        <w:tc>
          <w:tcPr>
            <w:tcW w:w="1149" w:type="dxa"/>
          </w:tcPr>
          <w:p w14:paraId="4DE6B086"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22</w:t>
            </w:r>
          </w:p>
        </w:tc>
      </w:tr>
      <w:tr w:rsidR="00EE0307" w:rsidRPr="00041094" w14:paraId="73B2C397" w14:textId="77777777" w:rsidTr="00EE0307">
        <w:trPr>
          <w:trHeight w:val="309"/>
        </w:trPr>
        <w:tc>
          <w:tcPr>
            <w:tcW w:w="563" w:type="dxa"/>
            <w:vMerge/>
          </w:tcPr>
          <w:p w14:paraId="22D78D5D" w14:textId="77777777" w:rsidR="00D0610F" w:rsidRPr="00041094" w:rsidRDefault="00D0610F" w:rsidP="00EE0307">
            <w:pPr>
              <w:rPr>
                <w:rFonts w:asciiTheme="minorHAnsi" w:hAnsiTheme="minorHAnsi" w:cstheme="minorHAnsi"/>
                <w:sz w:val="20"/>
                <w:szCs w:val="20"/>
                <w:lang w:val="sq-AL"/>
              </w:rPr>
            </w:pPr>
          </w:p>
        </w:tc>
        <w:tc>
          <w:tcPr>
            <w:tcW w:w="3413" w:type="dxa"/>
          </w:tcPr>
          <w:p w14:paraId="4256E088"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Qelq</w:t>
            </w:r>
          </w:p>
        </w:tc>
        <w:tc>
          <w:tcPr>
            <w:tcW w:w="1179" w:type="dxa"/>
          </w:tcPr>
          <w:p w14:paraId="19F0A0A5"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3.5</w:t>
            </w:r>
          </w:p>
        </w:tc>
        <w:tc>
          <w:tcPr>
            <w:tcW w:w="1032" w:type="dxa"/>
          </w:tcPr>
          <w:p w14:paraId="3F4F883F"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3.5</w:t>
            </w:r>
          </w:p>
        </w:tc>
        <w:tc>
          <w:tcPr>
            <w:tcW w:w="1032" w:type="dxa"/>
          </w:tcPr>
          <w:p w14:paraId="692ABC7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3.5</w:t>
            </w:r>
          </w:p>
        </w:tc>
        <w:tc>
          <w:tcPr>
            <w:tcW w:w="1032" w:type="dxa"/>
          </w:tcPr>
          <w:p w14:paraId="278D0A6E"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3.5</w:t>
            </w:r>
          </w:p>
        </w:tc>
        <w:tc>
          <w:tcPr>
            <w:tcW w:w="1149" w:type="dxa"/>
          </w:tcPr>
          <w:p w14:paraId="68D5F8B2"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3.5</w:t>
            </w:r>
          </w:p>
        </w:tc>
      </w:tr>
      <w:tr w:rsidR="00EE0307" w:rsidRPr="00041094" w14:paraId="37AB61A2" w14:textId="77777777" w:rsidTr="00EE0307">
        <w:trPr>
          <w:trHeight w:val="309"/>
        </w:trPr>
        <w:tc>
          <w:tcPr>
            <w:tcW w:w="563" w:type="dxa"/>
            <w:vMerge/>
          </w:tcPr>
          <w:p w14:paraId="2C066C85" w14:textId="77777777" w:rsidR="00D0610F" w:rsidRPr="00041094" w:rsidRDefault="00D0610F" w:rsidP="00EE0307">
            <w:pPr>
              <w:rPr>
                <w:rFonts w:asciiTheme="minorHAnsi" w:hAnsiTheme="minorHAnsi" w:cstheme="minorHAnsi"/>
                <w:sz w:val="20"/>
                <w:szCs w:val="20"/>
                <w:lang w:val="sq-AL"/>
              </w:rPr>
            </w:pPr>
          </w:p>
        </w:tc>
        <w:tc>
          <w:tcPr>
            <w:tcW w:w="3413" w:type="dxa"/>
          </w:tcPr>
          <w:p w14:paraId="0D7DFD1E"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Mbeturina bio-degraduese nga kuzhinat dhe mensat</w:t>
            </w:r>
          </w:p>
        </w:tc>
        <w:tc>
          <w:tcPr>
            <w:tcW w:w="1179" w:type="dxa"/>
          </w:tcPr>
          <w:p w14:paraId="3564105C"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34.1</w:t>
            </w:r>
          </w:p>
        </w:tc>
        <w:tc>
          <w:tcPr>
            <w:tcW w:w="1032" w:type="dxa"/>
          </w:tcPr>
          <w:p w14:paraId="5AD4768E"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34.1</w:t>
            </w:r>
          </w:p>
        </w:tc>
        <w:tc>
          <w:tcPr>
            <w:tcW w:w="1032" w:type="dxa"/>
          </w:tcPr>
          <w:p w14:paraId="23D51D53"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34.1</w:t>
            </w:r>
          </w:p>
        </w:tc>
        <w:tc>
          <w:tcPr>
            <w:tcW w:w="1032" w:type="dxa"/>
          </w:tcPr>
          <w:p w14:paraId="41D2B6AB"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34</w:t>
            </w:r>
          </w:p>
        </w:tc>
        <w:tc>
          <w:tcPr>
            <w:tcW w:w="1149" w:type="dxa"/>
          </w:tcPr>
          <w:p w14:paraId="4BB69CD4"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34</w:t>
            </w:r>
          </w:p>
        </w:tc>
      </w:tr>
      <w:tr w:rsidR="00EE0307" w:rsidRPr="00041094" w14:paraId="716182B1" w14:textId="77777777" w:rsidTr="00EE0307">
        <w:trPr>
          <w:trHeight w:val="309"/>
        </w:trPr>
        <w:tc>
          <w:tcPr>
            <w:tcW w:w="563" w:type="dxa"/>
            <w:vMerge/>
          </w:tcPr>
          <w:p w14:paraId="44CD5DEA" w14:textId="77777777" w:rsidR="00D0610F" w:rsidRPr="00041094" w:rsidRDefault="00D0610F" w:rsidP="00EE0307">
            <w:pPr>
              <w:rPr>
                <w:rFonts w:asciiTheme="minorHAnsi" w:hAnsiTheme="minorHAnsi" w:cstheme="minorHAnsi"/>
                <w:sz w:val="20"/>
                <w:szCs w:val="20"/>
                <w:lang w:val="sq-AL"/>
              </w:rPr>
            </w:pPr>
          </w:p>
        </w:tc>
        <w:tc>
          <w:tcPr>
            <w:tcW w:w="3413" w:type="dxa"/>
          </w:tcPr>
          <w:p w14:paraId="1598C096"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Tekstil dhe veshjet</w:t>
            </w:r>
          </w:p>
        </w:tc>
        <w:tc>
          <w:tcPr>
            <w:tcW w:w="1179" w:type="dxa"/>
          </w:tcPr>
          <w:p w14:paraId="20210785"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7.4</w:t>
            </w:r>
          </w:p>
        </w:tc>
        <w:tc>
          <w:tcPr>
            <w:tcW w:w="1032" w:type="dxa"/>
          </w:tcPr>
          <w:p w14:paraId="2E2A48AB"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7.4</w:t>
            </w:r>
          </w:p>
        </w:tc>
        <w:tc>
          <w:tcPr>
            <w:tcW w:w="1032" w:type="dxa"/>
          </w:tcPr>
          <w:p w14:paraId="27328950"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7.4</w:t>
            </w:r>
          </w:p>
        </w:tc>
        <w:tc>
          <w:tcPr>
            <w:tcW w:w="1032" w:type="dxa"/>
          </w:tcPr>
          <w:p w14:paraId="58CA7696"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7.5</w:t>
            </w:r>
          </w:p>
        </w:tc>
        <w:tc>
          <w:tcPr>
            <w:tcW w:w="1149" w:type="dxa"/>
          </w:tcPr>
          <w:p w14:paraId="6A343EFE"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7.5</w:t>
            </w:r>
          </w:p>
        </w:tc>
      </w:tr>
      <w:tr w:rsidR="00EE0307" w:rsidRPr="00041094" w14:paraId="0027DCD6" w14:textId="77777777" w:rsidTr="00EE0307">
        <w:trPr>
          <w:trHeight w:val="309"/>
        </w:trPr>
        <w:tc>
          <w:tcPr>
            <w:tcW w:w="563" w:type="dxa"/>
            <w:vMerge/>
          </w:tcPr>
          <w:p w14:paraId="44DFBA22" w14:textId="77777777" w:rsidR="00D0610F" w:rsidRPr="00041094" w:rsidRDefault="00D0610F" w:rsidP="00EE0307">
            <w:pPr>
              <w:rPr>
                <w:rFonts w:asciiTheme="minorHAnsi" w:hAnsiTheme="minorHAnsi" w:cstheme="minorHAnsi"/>
                <w:sz w:val="20"/>
                <w:szCs w:val="20"/>
                <w:lang w:val="sq-AL"/>
              </w:rPr>
            </w:pPr>
          </w:p>
        </w:tc>
        <w:tc>
          <w:tcPr>
            <w:tcW w:w="3413" w:type="dxa"/>
          </w:tcPr>
          <w:p w14:paraId="55F491AD"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Pllastika</w:t>
            </w:r>
          </w:p>
        </w:tc>
        <w:tc>
          <w:tcPr>
            <w:tcW w:w="1179" w:type="dxa"/>
          </w:tcPr>
          <w:p w14:paraId="22858632"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20.9</w:t>
            </w:r>
          </w:p>
        </w:tc>
        <w:tc>
          <w:tcPr>
            <w:tcW w:w="1032" w:type="dxa"/>
          </w:tcPr>
          <w:p w14:paraId="7779F8AA"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20.9</w:t>
            </w:r>
          </w:p>
        </w:tc>
        <w:tc>
          <w:tcPr>
            <w:tcW w:w="1032" w:type="dxa"/>
          </w:tcPr>
          <w:p w14:paraId="1D457D0F"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20.9</w:t>
            </w:r>
          </w:p>
        </w:tc>
        <w:tc>
          <w:tcPr>
            <w:tcW w:w="1032" w:type="dxa"/>
          </w:tcPr>
          <w:p w14:paraId="0DDB6020"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21</w:t>
            </w:r>
          </w:p>
        </w:tc>
        <w:tc>
          <w:tcPr>
            <w:tcW w:w="1149" w:type="dxa"/>
          </w:tcPr>
          <w:p w14:paraId="34035D8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21</w:t>
            </w:r>
          </w:p>
        </w:tc>
      </w:tr>
      <w:tr w:rsidR="00EE0307" w:rsidRPr="00041094" w14:paraId="1312418B" w14:textId="77777777" w:rsidTr="00EE0307">
        <w:trPr>
          <w:trHeight w:val="309"/>
        </w:trPr>
        <w:tc>
          <w:tcPr>
            <w:tcW w:w="563" w:type="dxa"/>
            <w:vMerge/>
          </w:tcPr>
          <w:p w14:paraId="144FBA96" w14:textId="77777777" w:rsidR="00D0610F" w:rsidRPr="00041094" w:rsidRDefault="00D0610F" w:rsidP="00EE0307">
            <w:pPr>
              <w:rPr>
                <w:rFonts w:asciiTheme="minorHAnsi" w:hAnsiTheme="minorHAnsi" w:cstheme="minorHAnsi"/>
                <w:sz w:val="20"/>
                <w:szCs w:val="20"/>
                <w:lang w:val="sq-AL"/>
              </w:rPr>
            </w:pPr>
          </w:p>
        </w:tc>
        <w:tc>
          <w:tcPr>
            <w:tcW w:w="3413" w:type="dxa"/>
          </w:tcPr>
          <w:p w14:paraId="51B5D2DA"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Metal</w:t>
            </w:r>
          </w:p>
        </w:tc>
        <w:tc>
          <w:tcPr>
            <w:tcW w:w="1179" w:type="dxa"/>
          </w:tcPr>
          <w:p w14:paraId="4766CC8B"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1.8</w:t>
            </w:r>
          </w:p>
        </w:tc>
        <w:tc>
          <w:tcPr>
            <w:tcW w:w="1032" w:type="dxa"/>
          </w:tcPr>
          <w:p w14:paraId="4DC1CA42"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1.8</w:t>
            </w:r>
          </w:p>
        </w:tc>
        <w:tc>
          <w:tcPr>
            <w:tcW w:w="1032" w:type="dxa"/>
          </w:tcPr>
          <w:p w14:paraId="1E79370C"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1.8</w:t>
            </w:r>
          </w:p>
        </w:tc>
        <w:tc>
          <w:tcPr>
            <w:tcW w:w="1032" w:type="dxa"/>
          </w:tcPr>
          <w:p w14:paraId="2B417E82"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w:t>
            </w:r>
          </w:p>
        </w:tc>
        <w:tc>
          <w:tcPr>
            <w:tcW w:w="1149" w:type="dxa"/>
          </w:tcPr>
          <w:p w14:paraId="0A9F0F15"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w:t>
            </w:r>
          </w:p>
        </w:tc>
      </w:tr>
      <w:tr w:rsidR="00EE0307" w:rsidRPr="00041094" w14:paraId="2DB51410" w14:textId="77777777" w:rsidTr="00EE0307">
        <w:trPr>
          <w:trHeight w:val="309"/>
        </w:trPr>
        <w:tc>
          <w:tcPr>
            <w:tcW w:w="563" w:type="dxa"/>
            <w:vMerge/>
          </w:tcPr>
          <w:p w14:paraId="3E692BB7" w14:textId="77777777" w:rsidR="00D0610F" w:rsidRPr="00041094" w:rsidRDefault="00D0610F" w:rsidP="00EE0307">
            <w:pPr>
              <w:rPr>
                <w:rFonts w:asciiTheme="minorHAnsi" w:hAnsiTheme="minorHAnsi" w:cstheme="minorHAnsi"/>
                <w:sz w:val="20"/>
                <w:szCs w:val="20"/>
                <w:lang w:val="sq-AL"/>
              </w:rPr>
            </w:pPr>
          </w:p>
        </w:tc>
        <w:tc>
          <w:tcPr>
            <w:tcW w:w="3413" w:type="dxa"/>
          </w:tcPr>
          <w:p w14:paraId="63BEEA7D"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Të tjera</w:t>
            </w:r>
          </w:p>
        </w:tc>
        <w:tc>
          <w:tcPr>
            <w:tcW w:w="1179" w:type="dxa"/>
          </w:tcPr>
          <w:p w14:paraId="2E36A38A"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10.8</w:t>
            </w:r>
          </w:p>
        </w:tc>
        <w:tc>
          <w:tcPr>
            <w:tcW w:w="1032" w:type="dxa"/>
          </w:tcPr>
          <w:p w14:paraId="012CAEB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10.8</w:t>
            </w:r>
          </w:p>
        </w:tc>
        <w:tc>
          <w:tcPr>
            <w:tcW w:w="1032" w:type="dxa"/>
          </w:tcPr>
          <w:p w14:paraId="2A376432"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10.8</w:t>
            </w:r>
          </w:p>
        </w:tc>
        <w:tc>
          <w:tcPr>
            <w:tcW w:w="1032" w:type="dxa"/>
          </w:tcPr>
          <w:p w14:paraId="2A0B911B"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149" w:type="dxa"/>
          </w:tcPr>
          <w:p w14:paraId="18CA8DF8"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r>
      <w:tr w:rsidR="00EE0307" w:rsidRPr="00041094" w14:paraId="10393C1F" w14:textId="77777777" w:rsidTr="00EE0307">
        <w:trPr>
          <w:trHeight w:val="309"/>
        </w:trPr>
        <w:tc>
          <w:tcPr>
            <w:tcW w:w="563" w:type="dxa"/>
            <w:vMerge w:val="restart"/>
            <w:vAlign w:val="center"/>
          </w:tcPr>
          <w:p w14:paraId="16CF650C" w14:textId="77777777" w:rsidR="00D0610F" w:rsidRPr="00041094" w:rsidRDefault="008E7068"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T</w:t>
            </w:r>
            <w:r w:rsidR="00D0610F" w:rsidRPr="00041094">
              <w:rPr>
                <w:rFonts w:asciiTheme="minorHAnsi" w:hAnsiTheme="minorHAnsi" w:cstheme="minorHAnsi"/>
                <w:sz w:val="20"/>
                <w:szCs w:val="20"/>
                <w:lang w:val="sq-AL"/>
              </w:rPr>
              <w:t>on</w:t>
            </w:r>
          </w:p>
        </w:tc>
        <w:tc>
          <w:tcPr>
            <w:tcW w:w="3413" w:type="dxa"/>
          </w:tcPr>
          <w:p w14:paraId="2D64342C"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Letër dhe karton</w:t>
            </w:r>
          </w:p>
        </w:tc>
        <w:tc>
          <w:tcPr>
            <w:tcW w:w="1179" w:type="dxa"/>
          </w:tcPr>
          <w:p w14:paraId="78323DA8"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6,473</w:t>
            </w:r>
          </w:p>
        </w:tc>
        <w:tc>
          <w:tcPr>
            <w:tcW w:w="1032" w:type="dxa"/>
          </w:tcPr>
          <w:p w14:paraId="3A744B08"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6,473</w:t>
            </w:r>
          </w:p>
        </w:tc>
        <w:tc>
          <w:tcPr>
            <w:tcW w:w="1032" w:type="dxa"/>
          </w:tcPr>
          <w:p w14:paraId="1A6F50D8"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6,473</w:t>
            </w:r>
          </w:p>
        </w:tc>
        <w:tc>
          <w:tcPr>
            <w:tcW w:w="1032" w:type="dxa"/>
          </w:tcPr>
          <w:p w14:paraId="3B7D2744"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7,040</w:t>
            </w:r>
          </w:p>
        </w:tc>
        <w:tc>
          <w:tcPr>
            <w:tcW w:w="1149" w:type="dxa"/>
          </w:tcPr>
          <w:p w14:paraId="4B58296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7,040</w:t>
            </w:r>
          </w:p>
        </w:tc>
      </w:tr>
      <w:tr w:rsidR="00EE0307" w:rsidRPr="00041094" w14:paraId="2681C2C0" w14:textId="77777777" w:rsidTr="00EE0307">
        <w:trPr>
          <w:trHeight w:val="309"/>
        </w:trPr>
        <w:tc>
          <w:tcPr>
            <w:tcW w:w="563" w:type="dxa"/>
            <w:vMerge/>
          </w:tcPr>
          <w:p w14:paraId="7EC433B8" w14:textId="77777777" w:rsidR="009C1136" w:rsidRPr="00041094" w:rsidRDefault="009C1136" w:rsidP="00EE0307">
            <w:pPr>
              <w:rPr>
                <w:rFonts w:asciiTheme="minorHAnsi" w:hAnsiTheme="minorHAnsi" w:cstheme="minorHAnsi"/>
                <w:sz w:val="20"/>
                <w:szCs w:val="20"/>
                <w:lang w:val="sq-AL"/>
              </w:rPr>
            </w:pPr>
          </w:p>
        </w:tc>
        <w:tc>
          <w:tcPr>
            <w:tcW w:w="3413" w:type="dxa"/>
          </w:tcPr>
          <w:p w14:paraId="48011E77" w14:textId="77777777" w:rsidR="009C1136" w:rsidRPr="00041094" w:rsidRDefault="009C11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Qelq</w:t>
            </w:r>
          </w:p>
        </w:tc>
        <w:tc>
          <w:tcPr>
            <w:tcW w:w="1179" w:type="dxa"/>
          </w:tcPr>
          <w:p w14:paraId="6DFAA88C" w14:textId="77777777" w:rsidR="009C1136" w:rsidRPr="00041094" w:rsidRDefault="009C11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1,054</w:t>
            </w:r>
          </w:p>
        </w:tc>
        <w:tc>
          <w:tcPr>
            <w:tcW w:w="1032" w:type="dxa"/>
          </w:tcPr>
          <w:p w14:paraId="44210396" w14:textId="77777777" w:rsidR="009C1136" w:rsidRPr="00041094" w:rsidRDefault="009C11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1,054</w:t>
            </w:r>
          </w:p>
        </w:tc>
        <w:tc>
          <w:tcPr>
            <w:tcW w:w="1032" w:type="dxa"/>
          </w:tcPr>
          <w:p w14:paraId="41936DBB" w14:textId="77777777" w:rsidR="009C1136" w:rsidRPr="00041094" w:rsidRDefault="009C11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1,054</w:t>
            </w:r>
          </w:p>
        </w:tc>
        <w:tc>
          <w:tcPr>
            <w:tcW w:w="1032" w:type="dxa"/>
          </w:tcPr>
          <w:p w14:paraId="4FE56969" w14:textId="77777777" w:rsidR="009C1136" w:rsidRPr="00041094" w:rsidRDefault="009C1136"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1,054</w:t>
            </w:r>
          </w:p>
        </w:tc>
        <w:tc>
          <w:tcPr>
            <w:tcW w:w="1149" w:type="dxa"/>
          </w:tcPr>
          <w:p w14:paraId="2F09D01D" w14:textId="77777777" w:rsidR="009C1136" w:rsidRPr="00041094" w:rsidRDefault="009C1136" w:rsidP="00EE0307">
            <w:pPr>
              <w:rPr>
                <w:rFonts w:asciiTheme="minorHAnsi" w:hAnsiTheme="minorHAnsi" w:cstheme="minorHAnsi"/>
                <w:lang w:val="sq-AL"/>
              </w:rPr>
            </w:pPr>
            <w:r w:rsidRPr="00041094">
              <w:rPr>
                <w:rFonts w:asciiTheme="minorHAnsi" w:hAnsiTheme="minorHAnsi" w:cstheme="minorHAnsi"/>
                <w:sz w:val="18"/>
                <w:szCs w:val="18"/>
                <w:lang w:val="sq-AL"/>
              </w:rPr>
              <w:t>1,054</w:t>
            </w:r>
          </w:p>
        </w:tc>
      </w:tr>
      <w:tr w:rsidR="00EE0307" w:rsidRPr="00041094" w14:paraId="55785728" w14:textId="77777777" w:rsidTr="00EE0307">
        <w:trPr>
          <w:trHeight w:val="288"/>
        </w:trPr>
        <w:tc>
          <w:tcPr>
            <w:tcW w:w="563" w:type="dxa"/>
            <w:vMerge/>
          </w:tcPr>
          <w:p w14:paraId="5B190DE6" w14:textId="77777777" w:rsidR="00D0610F" w:rsidRPr="00041094" w:rsidRDefault="00D0610F" w:rsidP="00EE0307">
            <w:pPr>
              <w:rPr>
                <w:rFonts w:asciiTheme="minorHAnsi" w:hAnsiTheme="minorHAnsi" w:cstheme="minorHAnsi"/>
                <w:sz w:val="20"/>
                <w:szCs w:val="20"/>
                <w:lang w:val="sq-AL"/>
              </w:rPr>
            </w:pPr>
          </w:p>
        </w:tc>
        <w:tc>
          <w:tcPr>
            <w:tcW w:w="3413" w:type="dxa"/>
          </w:tcPr>
          <w:p w14:paraId="6B371BB3"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Mbeturina bio-degraduese</w:t>
            </w:r>
            <w:r w:rsidRPr="00041094">
              <w:rPr>
                <w:rStyle w:val="FootnoteReference"/>
                <w:rFonts w:asciiTheme="minorHAnsi" w:hAnsiTheme="minorHAnsi" w:cstheme="minorHAnsi"/>
                <w:sz w:val="18"/>
                <w:szCs w:val="18"/>
                <w:lang w:val="sq-AL"/>
              </w:rPr>
              <w:footnoteReference w:id="7"/>
            </w:r>
          </w:p>
        </w:tc>
        <w:tc>
          <w:tcPr>
            <w:tcW w:w="1179" w:type="dxa"/>
          </w:tcPr>
          <w:p w14:paraId="3C2E987D"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10,236</w:t>
            </w:r>
          </w:p>
        </w:tc>
        <w:tc>
          <w:tcPr>
            <w:tcW w:w="1032" w:type="dxa"/>
          </w:tcPr>
          <w:p w14:paraId="629CD3FE"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10,236</w:t>
            </w:r>
          </w:p>
        </w:tc>
        <w:tc>
          <w:tcPr>
            <w:tcW w:w="1032" w:type="dxa"/>
          </w:tcPr>
          <w:p w14:paraId="357D9649"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10,236</w:t>
            </w:r>
          </w:p>
        </w:tc>
        <w:tc>
          <w:tcPr>
            <w:tcW w:w="1032" w:type="dxa"/>
          </w:tcPr>
          <w:p w14:paraId="2DFB2E49"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10,880</w:t>
            </w:r>
          </w:p>
        </w:tc>
        <w:tc>
          <w:tcPr>
            <w:tcW w:w="1149" w:type="dxa"/>
          </w:tcPr>
          <w:p w14:paraId="182B701A"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10,880</w:t>
            </w:r>
          </w:p>
        </w:tc>
      </w:tr>
      <w:tr w:rsidR="00EE0307" w:rsidRPr="00041094" w14:paraId="2F364E6F" w14:textId="77777777" w:rsidTr="00EE0307">
        <w:trPr>
          <w:trHeight w:val="288"/>
        </w:trPr>
        <w:tc>
          <w:tcPr>
            <w:tcW w:w="563" w:type="dxa"/>
            <w:vMerge/>
          </w:tcPr>
          <w:p w14:paraId="04B47ED7" w14:textId="77777777" w:rsidR="00D0610F" w:rsidRPr="00041094" w:rsidRDefault="00D0610F" w:rsidP="00EE0307">
            <w:pPr>
              <w:rPr>
                <w:rFonts w:asciiTheme="minorHAnsi" w:hAnsiTheme="minorHAnsi" w:cstheme="minorHAnsi"/>
                <w:sz w:val="20"/>
                <w:szCs w:val="20"/>
                <w:lang w:val="sq-AL"/>
              </w:rPr>
            </w:pPr>
          </w:p>
        </w:tc>
        <w:tc>
          <w:tcPr>
            <w:tcW w:w="3413" w:type="dxa"/>
          </w:tcPr>
          <w:p w14:paraId="1B72A166"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Tekstil dhe veshjet</w:t>
            </w:r>
          </w:p>
        </w:tc>
        <w:tc>
          <w:tcPr>
            <w:tcW w:w="1179" w:type="dxa"/>
          </w:tcPr>
          <w:p w14:paraId="17A68EBD"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2,228</w:t>
            </w:r>
          </w:p>
        </w:tc>
        <w:tc>
          <w:tcPr>
            <w:tcW w:w="1032" w:type="dxa"/>
          </w:tcPr>
          <w:p w14:paraId="6BBEA37A"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2,228</w:t>
            </w:r>
          </w:p>
        </w:tc>
        <w:tc>
          <w:tcPr>
            <w:tcW w:w="1032" w:type="dxa"/>
          </w:tcPr>
          <w:p w14:paraId="0B926FB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2,228</w:t>
            </w:r>
          </w:p>
        </w:tc>
        <w:tc>
          <w:tcPr>
            <w:tcW w:w="1032" w:type="dxa"/>
          </w:tcPr>
          <w:p w14:paraId="0BD484A5"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2,400</w:t>
            </w:r>
          </w:p>
        </w:tc>
        <w:tc>
          <w:tcPr>
            <w:tcW w:w="1149" w:type="dxa"/>
          </w:tcPr>
          <w:p w14:paraId="72F1542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2,400</w:t>
            </w:r>
          </w:p>
        </w:tc>
      </w:tr>
      <w:tr w:rsidR="00EE0307" w:rsidRPr="00041094" w14:paraId="32C2BAC6" w14:textId="77777777" w:rsidTr="00EE0307">
        <w:trPr>
          <w:trHeight w:val="288"/>
        </w:trPr>
        <w:tc>
          <w:tcPr>
            <w:tcW w:w="563" w:type="dxa"/>
            <w:vMerge/>
          </w:tcPr>
          <w:p w14:paraId="516BD250" w14:textId="77777777" w:rsidR="00D0610F" w:rsidRPr="00041094" w:rsidRDefault="00D0610F" w:rsidP="00EE0307">
            <w:pPr>
              <w:rPr>
                <w:rFonts w:asciiTheme="minorHAnsi" w:hAnsiTheme="minorHAnsi" w:cstheme="minorHAnsi"/>
                <w:sz w:val="20"/>
                <w:szCs w:val="20"/>
                <w:lang w:val="sq-AL"/>
              </w:rPr>
            </w:pPr>
          </w:p>
        </w:tc>
        <w:tc>
          <w:tcPr>
            <w:tcW w:w="3413" w:type="dxa"/>
          </w:tcPr>
          <w:p w14:paraId="307026AC"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Pllastika</w:t>
            </w:r>
          </w:p>
        </w:tc>
        <w:tc>
          <w:tcPr>
            <w:tcW w:w="1179" w:type="dxa"/>
          </w:tcPr>
          <w:p w14:paraId="598865A1"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6,322</w:t>
            </w:r>
          </w:p>
        </w:tc>
        <w:tc>
          <w:tcPr>
            <w:tcW w:w="1032" w:type="dxa"/>
          </w:tcPr>
          <w:p w14:paraId="60AFC6D3"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6,322</w:t>
            </w:r>
          </w:p>
        </w:tc>
        <w:tc>
          <w:tcPr>
            <w:tcW w:w="1032" w:type="dxa"/>
          </w:tcPr>
          <w:p w14:paraId="526B77B9"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6,322</w:t>
            </w:r>
          </w:p>
        </w:tc>
        <w:tc>
          <w:tcPr>
            <w:tcW w:w="1032" w:type="dxa"/>
          </w:tcPr>
          <w:p w14:paraId="7FDCE3B2"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6,720</w:t>
            </w:r>
          </w:p>
        </w:tc>
        <w:tc>
          <w:tcPr>
            <w:tcW w:w="1149" w:type="dxa"/>
          </w:tcPr>
          <w:p w14:paraId="58182EA8"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6,720</w:t>
            </w:r>
          </w:p>
        </w:tc>
      </w:tr>
      <w:tr w:rsidR="00EE0307" w:rsidRPr="00041094" w14:paraId="72A3D53C" w14:textId="77777777" w:rsidTr="00EE0307">
        <w:trPr>
          <w:trHeight w:val="288"/>
        </w:trPr>
        <w:tc>
          <w:tcPr>
            <w:tcW w:w="563" w:type="dxa"/>
            <w:vMerge/>
          </w:tcPr>
          <w:p w14:paraId="73840C4D" w14:textId="77777777" w:rsidR="00D0610F" w:rsidRPr="00041094" w:rsidRDefault="00D0610F" w:rsidP="00EE0307">
            <w:pPr>
              <w:rPr>
                <w:rFonts w:asciiTheme="minorHAnsi" w:hAnsiTheme="minorHAnsi" w:cstheme="minorHAnsi"/>
                <w:sz w:val="20"/>
                <w:szCs w:val="20"/>
                <w:lang w:val="sq-AL"/>
              </w:rPr>
            </w:pPr>
          </w:p>
        </w:tc>
        <w:tc>
          <w:tcPr>
            <w:tcW w:w="3413" w:type="dxa"/>
          </w:tcPr>
          <w:p w14:paraId="2BD8E60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Metal</w:t>
            </w:r>
          </w:p>
        </w:tc>
        <w:tc>
          <w:tcPr>
            <w:tcW w:w="1179" w:type="dxa"/>
          </w:tcPr>
          <w:p w14:paraId="3AFD5E5B"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602</w:t>
            </w:r>
          </w:p>
        </w:tc>
        <w:tc>
          <w:tcPr>
            <w:tcW w:w="1032" w:type="dxa"/>
          </w:tcPr>
          <w:p w14:paraId="25198B4C"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602</w:t>
            </w:r>
          </w:p>
        </w:tc>
        <w:tc>
          <w:tcPr>
            <w:tcW w:w="1032" w:type="dxa"/>
          </w:tcPr>
          <w:p w14:paraId="6001ABF6"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602</w:t>
            </w:r>
          </w:p>
        </w:tc>
        <w:tc>
          <w:tcPr>
            <w:tcW w:w="1032" w:type="dxa"/>
          </w:tcPr>
          <w:p w14:paraId="3B2EF5E7"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640</w:t>
            </w:r>
          </w:p>
        </w:tc>
        <w:tc>
          <w:tcPr>
            <w:tcW w:w="1149" w:type="dxa"/>
          </w:tcPr>
          <w:p w14:paraId="139C6A39"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640</w:t>
            </w:r>
          </w:p>
        </w:tc>
      </w:tr>
      <w:tr w:rsidR="00EE0307" w:rsidRPr="00041094" w14:paraId="6B924753" w14:textId="77777777" w:rsidTr="00EE0307">
        <w:trPr>
          <w:trHeight w:val="288"/>
        </w:trPr>
        <w:tc>
          <w:tcPr>
            <w:tcW w:w="563" w:type="dxa"/>
            <w:vMerge/>
          </w:tcPr>
          <w:p w14:paraId="12385869" w14:textId="77777777" w:rsidR="00D0610F" w:rsidRPr="00041094" w:rsidRDefault="00D0610F" w:rsidP="00EE0307">
            <w:pPr>
              <w:rPr>
                <w:rFonts w:asciiTheme="minorHAnsi" w:hAnsiTheme="minorHAnsi" w:cstheme="minorHAnsi"/>
                <w:sz w:val="20"/>
                <w:szCs w:val="20"/>
                <w:lang w:val="sq-AL"/>
              </w:rPr>
            </w:pPr>
          </w:p>
        </w:tc>
        <w:tc>
          <w:tcPr>
            <w:tcW w:w="3413" w:type="dxa"/>
          </w:tcPr>
          <w:p w14:paraId="16A46021"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Të tjera</w:t>
            </w:r>
          </w:p>
        </w:tc>
        <w:tc>
          <w:tcPr>
            <w:tcW w:w="1179" w:type="dxa"/>
          </w:tcPr>
          <w:p w14:paraId="3B089D5E"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3,071</w:t>
            </w:r>
          </w:p>
        </w:tc>
        <w:tc>
          <w:tcPr>
            <w:tcW w:w="1032" w:type="dxa"/>
          </w:tcPr>
          <w:p w14:paraId="5489EEA5"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3,071</w:t>
            </w:r>
          </w:p>
        </w:tc>
        <w:tc>
          <w:tcPr>
            <w:tcW w:w="1032" w:type="dxa"/>
          </w:tcPr>
          <w:p w14:paraId="4A95256E"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3,071</w:t>
            </w:r>
          </w:p>
        </w:tc>
        <w:tc>
          <w:tcPr>
            <w:tcW w:w="1032" w:type="dxa"/>
          </w:tcPr>
          <w:p w14:paraId="56C9BF9B"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3,200</w:t>
            </w:r>
          </w:p>
        </w:tc>
        <w:tc>
          <w:tcPr>
            <w:tcW w:w="1149" w:type="dxa"/>
          </w:tcPr>
          <w:p w14:paraId="14C88490" w14:textId="77777777" w:rsidR="00D0610F" w:rsidRPr="00041094" w:rsidRDefault="00D0610F"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3,200</w:t>
            </w:r>
          </w:p>
        </w:tc>
      </w:tr>
    </w:tbl>
    <w:p w14:paraId="65C73223" w14:textId="24073940"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Në tabelën në vijim janë dhënë caqet preliminare të komunës karshi ripërdorimit / riciklimit të fraksioneve të caktuara të mbeturinave</w:t>
      </w:r>
      <w:r w:rsidR="00FD2F88" w:rsidRPr="00041094">
        <w:rPr>
          <w:rFonts w:asciiTheme="minorHAnsi" w:hAnsiTheme="minorHAnsi" w:cstheme="minorHAnsi"/>
          <w:lang w:val="sq-AL"/>
        </w:rPr>
        <w:t xml:space="preserve"> të komunës </w:t>
      </w:r>
      <w:r w:rsidRPr="00041094">
        <w:rPr>
          <w:rFonts w:asciiTheme="minorHAnsi" w:hAnsiTheme="minorHAnsi" w:cstheme="minorHAnsi"/>
          <w:lang w:val="sq-AL"/>
        </w:rPr>
        <w:t xml:space="preserve">si letra, plastika, qelqi dhe metali.  </w:t>
      </w:r>
    </w:p>
    <w:p w14:paraId="25DB53A4"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Megjithatë për caqe më të sakta të ripërdorimit dhe riciklimit komunat duhet që të zbatoj një </w:t>
      </w:r>
      <w:r w:rsidRPr="00041094">
        <w:rPr>
          <w:rFonts w:asciiTheme="minorHAnsi" w:hAnsiTheme="minorHAnsi" w:cstheme="minorHAnsi"/>
          <w:b/>
          <w:bCs/>
          <w:lang w:val="sq-AL"/>
        </w:rPr>
        <w:t>studim të fizibilitetit të riciklimit të mbeturinave në komunë</w:t>
      </w:r>
      <w:r w:rsidRPr="00041094">
        <w:rPr>
          <w:rFonts w:asciiTheme="minorHAnsi" w:hAnsiTheme="minorHAnsi" w:cstheme="minorHAnsi"/>
          <w:lang w:val="sq-AL"/>
        </w:rPr>
        <w:t>.</w:t>
      </w:r>
    </w:p>
    <w:p w14:paraId="6A2475C5" w14:textId="77777777" w:rsidR="00730587" w:rsidRPr="00041094" w:rsidRDefault="00340D34" w:rsidP="00EE0307">
      <w:pPr>
        <w:spacing w:before="120" w:after="120"/>
        <w:rPr>
          <w:rFonts w:asciiTheme="minorHAnsi" w:hAnsiTheme="minorHAnsi" w:cstheme="minorHAnsi"/>
          <w:lang w:val="sq-AL"/>
        </w:rPr>
      </w:pPr>
      <w:r w:rsidRPr="00041094">
        <w:rPr>
          <w:rFonts w:asciiTheme="minorHAnsi" w:hAnsiTheme="minorHAnsi" w:cstheme="minorHAnsi"/>
          <w:lang w:val="sq-AL"/>
        </w:rPr>
        <w:t>Në tabelën në vijim</w:t>
      </w:r>
      <w:r w:rsidR="008A198E" w:rsidRPr="00041094">
        <w:rPr>
          <w:rFonts w:asciiTheme="minorHAnsi" w:hAnsiTheme="minorHAnsi" w:cstheme="minorHAnsi"/>
          <w:lang w:val="sq-AL"/>
        </w:rPr>
        <w:t xml:space="preserve"> jan</w:t>
      </w:r>
      <w:r w:rsidR="00792DE6" w:rsidRPr="00041094">
        <w:rPr>
          <w:rFonts w:asciiTheme="minorHAnsi" w:hAnsiTheme="minorHAnsi" w:cstheme="minorHAnsi"/>
          <w:lang w:val="sq-AL"/>
        </w:rPr>
        <w:t>ë</w:t>
      </w:r>
      <w:r w:rsidR="008A198E" w:rsidRPr="00041094">
        <w:rPr>
          <w:rFonts w:asciiTheme="minorHAnsi" w:hAnsiTheme="minorHAnsi" w:cstheme="minorHAnsi"/>
          <w:lang w:val="sq-AL"/>
        </w:rPr>
        <w:t xml:space="preserve"> vendosur</w:t>
      </w:r>
      <w:r w:rsidRPr="00041094">
        <w:rPr>
          <w:rFonts w:asciiTheme="minorHAnsi" w:hAnsiTheme="minorHAnsi" w:cstheme="minorHAnsi"/>
          <w:lang w:val="sq-AL"/>
        </w:rPr>
        <w:t xml:space="preserve"> caqet preliminare të riciklimit në % </w:t>
      </w:r>
      <w:r w:rsidR="008A198E" w:rsidRPr="00041094">
        <w:rPr>
          <w:rFonts w:asciiTheme="minorHAnsi" w:hAnsiTheme="minorHAnsi" w:cstheme="minorHAnsi"/>
          <w:lang w:val="sq-AL"/>
        </w:rPr>
        <w:t xml:space="preserve">. </w:t>
      </w:r>
    </w:p>
    <w:tbl>
      <w:tblPr>
        <w:tblStyle w:val="TableGrid"/>
        <w:tblW w:w="948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69"/>
        <w:gridCol w:w="3443"/>
        <w:gridCol w:w="1190"/>
        <w:gridCol w:w="1041"/>
        <w:gridCol w:w="1041"/>
        <w:gridCol w:w="1041"/>
        <w:gridCol w:w="1160"/>
      </w:tblGrid>
      <w:tr w:rsidR="00EE0307" w:rsidRPr="00041094" w14:paraId="5275E69B" w14:textId="77777777" w:rsidTr="009260CC">
        <w:trPr>
          <w:trHeight w:val="301"/>
        </w:trPr>
        <w:tc>
          <w:tcPr>
            <w:tcW w:w="9485" w:type="dxa"/>
            <w:gridSpan w:val="7"/>
          </w:tcPr>
          <w:p w14:paraId="13C6F371" w14:textId="77777777" w:rsidR="00340D34" w:rsidRPr="00041094" w:rsidRDefault="00617C82" w:rsidP="00EE0307">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29</w:t>
            </w:r>
            <w:r w:rsidR="00340D34" w:rsidRPr="00041094">
              <w:rPr>
                <w:rFonts w:asciiTheme="minorHAnsi" w:hAnsiTheme="minorHAnsi" w:cstheme="minorHAnsi"/>
                <w:b/>
                <w:bCs/>
                <w:sz w:val="20"/>
                <w:szCs w:val="20"/>
                <w:lang w:val="sq-AL"/>
              </w:rPr>
              <w:t>: Analiza e potencialit të mbeturinave që munden të ricikohen</w:t>
            </w:r>
          </w:p>
        </w:tc>
      </w:tr>
      <w:tr w:rsidR="00EE0307" w:rsidRPr="00041094" w14:paraId="73CC8659" w14:textId="77777777" w:rsidTr="009260CC">
        <w:trPr>
          <w:trHeight w:val="272"/>
        </w:trPr>
        <w:tc>
          <w:tcPr>
            <w:tcW w:w="4012" w:type="dxa"/>
            <w:gridSpan w:val="2"/>
          </w:tcPr>
          <w:p w14:paraId="101C96C3" w14:textId="77777777" w:rsidR="00340D34" w:rsidRPr="00041094" w:rsidRDefault="00340D34" w:rsidP="00EE0307">
            <w:pP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Fraksioni </w:t>
            </w:r>
          </w:p>
        </w:tc>
        <w:tc>
          <w:tcPr>
            <w:tcW w:w="1190" w:type="dxa"/>
            <w:vAlign w:val="center"/>
          </w:tcPr>
          <w:p w14:paraId="33D07123" w14:textId="77777777" w:rsidR="00340D34" w:rsidRPr="00041094" w:rsidRDefault="00340D34"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1041" w:type="dxa"/>
            <w:vAlign w:val="center"/>
          </w:tcPr>
          <w:p w14:paraId="5E910B54" w14:textId="77777777" w:rsidR="00340D34" w:rsidRPr="00041094" w:rsidRDefault="00340D34"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1041" w:type="dxa"/>
            <w:vAlign w:val="center"/>
          </w:tcPr>
          <w:p w14:paraId="7D6C7785" w14:textId="77777777" w:rsidR="00340D34" w:rsidRPr="00041094" w:rsidRDefault="00340D34"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1041" w:type="dxa"/>
            <w:vAlign w:val="center"/>
          </w:tcPr>
          <w:p w14:paraId="453219A2" w14:textId="77777777" w:rsidR="00340D34" w:rsidRPr="00041094" w:rsidRDefault="00340D34"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1160" w:type="dxa"/>
            <w:vAlign w:val="center"/>
          </w:tcPr>
          <w:p w14:paraId="2E0E407B" w14:textId="77777777" w:rsidR="00340D34" w:rsidRPr="00041094" w:rsidRDefault="00340D34"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r>
      <w:tr w:rsidR="00EE0307" w:rsidRPr="00041094" w14:paraId="3E0268B7" w14:textId="77777777" w:rsidTr="009260CC">
        <w:trPr>
          <w:trHeight w:val="292"/>
        </w:trPr>
        <w:tc>
          <w:tcPr>
            <w:tcW w:w="569" w:type="dxa"/>
            <w:vMerge w:val="restart"/>
            <w:vAlign w:val="center"/>
          </w:tcPr>
          <w:p w14:paraId="084AF21B" w14:textId="77777777" w:rsidR="008A198E" w:rsidRPr="00041094" w:rsidRDefault="008A198E"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3443" w:type="dxa"/>
          </w:tcPr>
          <w:p w14:paraId="3E36AD55" w14:textId="77777777" w:rsidR="008A198E" w:rsidRPr="00041094" w:rsidRDefault="008A198E"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Letër dhe karton</w:t>
            </w:r>
          </w:p>
        </w:tc>
        <w:tc>
          <w:tcPr>
            <w:tcW w:w="1190" w:type="dxa"/>
          </w:tcPr>
          <w:p w14:paraId="52A46035"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1041" w:type="dxa"/>
          </w:tcPr>
          <w:p w14:paraId="070BB24A"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041" w:type="dxa"/>
          </w:tcPr>
          <w:p w14:paraId="66C37CF9"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041" w:type="dxa"/>
          </w:tcPr>
          <w:p w14:paraId="749E5038"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160" w:type="dxa"/>
          </w:tcPr>
          <w:p w14:paraId="78786688"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EE0307" w:rsidRPr="00041094" w14:paraId="3F44B152" w14:textId="77777777" w:rsidTr="009260CC">
        <w:trPr>
          <w:trHeight w:val="292"/>
        </w:trPr>
        <w:tc>
          <w:tcPr>
            <w:tcW w:w="569" w:type="dxa"/>
            <w:vMerge/>
          </w:tcPr>
          <w:p w14:paraId="7D781150" w14:textId="77777777" w:rsidR="008A198E" w:rsidRPr="00041094" w:rsidRDefault="008A198E" w:rsidP="00EE0307">
            <w:pPr>
              <w:rPr>
                <w:rFonts w:asciiTheme="minorHAnsi" w:hAnsiTheme="minorHAnsi" w:cstheme="minorHAnsi"/>
                <w:sz w:val="20"/>
                <w:szCs w:val="20"/>
                <w:lang w:val="sq-AL"/>
              </w:rPr>
            </w:pPr>
          </w:p>
        </w:tc>
        <w:tc>
          <w:tcPr>
            <w:tcW w:w="3443" w:type="dxa"/>
          </w:tcPr>
          <w:p w14:paraId="023D2C4B" w14:textId="77777777" w:rsidR="008A198E" w:rsidRPr="00041094" w:rsidRDefault="008A198E"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Qelq</w:t>
            </w:r>
            <w:r w:rsidR="009C1136" w:rsidRPr="00041094">
              <w:rPr>
                <w:rFonts w:asciiTheme="minorHAnsi" w:hAnsiTheme="minorHAnsi" w:cstheme="minorHAnsi"/>
                <w:sz w:val="18"/>
                <w:szCs w:val="18"/>
                <w:lang w:val="sq-AL"/>
              </w:rPr>
              <w:t xml:space="preserve"> </w:t>
            </w:r>
          </w:p>
        </w:tc>
        <w:tc>
          <w:tcPr>
            <w:tcW w:w="1190" w:type="dxa"/>
          </w:tcPr>
          <w:p w14:paraId="7FD8E108"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1041" w:type="dxa"/>
          </w:tcPr>
          <w:p w14:paraId="3E3DDB0E"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041" w:type="dxa"/>
          </w:tcPr>
          <w:p w14:paraId="66098F43"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041" w:type="dxa"/>
          </w:tcPr>
          <w:p w14:paraId="17C9DBC1"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160" w:type="dxa"/>
          </w:tcPr>
          <w:p w14:paraId="3600297F"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EE0307" w:rsidRPr="00041094" w14:paraId="32396C14" w14:textId="77777777" w:rsidTr="009260CC">
        <w:trPr>
          <w:trHeight w:val="292"/>
        </w:trPr>
        <w:tc>
          <w:tcPr>
            <w:tcW w:w="569" w:type="dxa"/>
            <w:vMerge/>
          </w:tcPr>
          <w:p w14:paraId="49537BDE" w14:textId="77777777" w:rsidR="008A198E" w:rsidRPr="00041094" w:rsidRDefault="008A198E" w:rsidP="00EE0307">
            <w:pPr>
              <w:rPr>
                <w:rFonts w:asciiTheme="minorHAnsi" w:hAnsiTheme="minorHAnsi" w:cstheme="minorHAnsi"/>
                <w:sz w:val="20"/>
                <w:szCs w:val="20"/>
                <w:lang w:val="sq-AL"/>
              </w:rPr>
            </w:pPr>
          </w:p>
        </w:tc>
        <w:tc>
          <w:tcPr>
            <w:tcW w:w="3443" w:type="dxa"/>
          </w:tcPr>
          <w:p w14:paraId="22C3CEC3" w14:textId="77777777" w:rsidR="008A198E" w:rsidRPr="00041094" w:rsidRDefault="008A198E"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Mbeturina bio-degraduese nga kuzhinat dhe mensat</w:t>
            </w:r>
            <w:r w:rsidR="00AD41D4" w:rsidRPr="00041094">
              <w:rPr>
                <w:rFonts w:asciiTheme="minorHAnsi" w:hAnsiTheme="minorHAnsi" w:cstheme="minorHAnsi"/>
                <w:sz w:val="18"/>
                <w:szCs w:val="18"/>
                <w:lang w:val="sq-AL"/>
              </w:rPr>
              <w:t xml:space="preserve"> </w:t>
            </w:r>
          </w:p>
        </w:tc>
        <w:tc>
          <w:tcPr>
            <w:tcW w:w="1190" w:type="dxa"/>
          </w:tcPr>
          <w:p w14:paraId="4CDFE3E2"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1041" w:type="dxa"/>
          </w:tcPr>
          <w:p w14:paraId="44363529"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041" w:type="dxa"/>
          </w:tcPr>
          <w:p w14:paraId="6EA23A7C"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041" w:type="dxa"/>
          </w:tcPr>
          <w:p w14:paraId="60AAAA05"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160" w:type="dxa"/>
          </w:tcPr>
          <w:p w14:paraId="0E496F24"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EE0307" w:rsidRPr="00041094" w14:paraId="2615EB35" w14:textId="77777777" w:rsidTr="009260CC">
        <w:trPr>
          <w:trHeight w:val="292"/>
        </w:trPr>
        <w:tc>
          <w:tcPr>
            <w:tcW w:w="569" w:type="dxa"/>
            <w:vMerge/>
          </w:tcPr>
          <w:p w14:paraId="5FF4175A" w14:textId="77777777" w:rsidR="008A198E" w:rsidRPr="00041094" w:rsidRDefault="008A198E" w:rsidP="00EE0307">
            <w:pPr>
              <w:rPr>
                <w:rFonts w:asciiTheme="minorHAnsi" w:hAnsiTheme="minorHAnsi" w:cstheme="minorHAnsi"/>
                <w:sz w:val="20"/>
                <w:szCs w:val="20"/>
                <w:lang w:val="sq-AL"/>
              </w:rPr>
            </w:pPr>
          </w:p>
        </w:tc>
        <w:tc>
          <w:tcPr>
            <w:tcW w:w="3443" w:type="dxa"/>
          </w:tcPr>
          <w:p w14:paraId="3230BA9A" w14:textId="77777777" w:rsidR="008A198E" w:rsidRPr="00041094" w:rsidRDefault="008A198E"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Tekstil dhe veshjet</w:t>
            </w:r>
            <w:r w:rsidR="006D5F72" w:rsidRPr="00041094">
              <w:rPr>
                <w:rFonts w:asciiTheme="minorHAnsi" w:hAnsiTheme="minorHAnsi" w:cstheme="minorHAnsi"/>
                <w:sz w:val="18"/>
                <w:szCs w:val="18"/>
                <w:lang w:val="sq-AL"/>
              </w:rPr>
              <w:t xml:space="preserve"> </w:t>
            </w:r>
          </w:p>
        </w:tc>
        <w:tc>
          <w:tcPr>
            <w:tcW w:w="1190" w:type="dxa"/>
          </w:tcPr>
          <w:p w14:paraId="127376CC"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1041" w:type="dxa"/>
          </w:tcPr>
          <w:p w14:paraId="72A12335"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041" w:type="dxa"/>
          </w:tcPr>
          <w:p w14:paraId="2AD0A3D0"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041" w:type="dxa"/>
          </w:tcPr>
          <w:p w14:paraId="21292A45"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160" w:type="dxa"/>
          </w:tcPr>
          <w:p w14:paraId="43476C63"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EE0307" w:rsidRPr="00041094" w14:paraId="0A80B29A" w14:textId="77777777" w:rsidTr="009260CC">
        <w:trPr>
          <w:trHeight w:val="292"/>
        </w:trPr>
        <w:tc>
          <w:tcPr>
            <w:tcW w:w="569" w:type="dxa"/>
            <w:vMerge/>
          </w:tcPr>
          <w:p w14:paraId="31ED108B" w14:textId="77777777" w:rsidR="008A198E" w:rsidRPr="00041094" w:rsidRDefault="008A198E" w:rsidP="00EE0307">
            <w:pPr>
              <w:rPr>
                <w:rFonts w:asciiTheme="minorHAnsi" w:hAnsiTheme="minorHAnsi" w:cstheme="minorHAnsi"/>
                <w:sz w:val="20"/>
                <w:szCs w:val="20"/>
                <w:lang w:val="sq-AL"/>
              </w:rPr>
            </w:pPr>
          </w:p>
        </w:tc>
        <w:tc>
          <w:tcPr>
            <w:tcW w:w="3443" w:type="dxa"/>
          </w:tcPr>
          <w:p w14:paraId="6EA0787D" w14:textId="77777777" w:rsidR="008A198E" w:rsidRPr="00041094" w:rsidRDefault="008A198E"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Pllastika</w:t>
            </w:r>
            <w:r w:rsidR="006D5F72" w:rsidRPr="00041094">
              <w:rPr>
                <w:rFonts w:asciiTheme="minorHAnsi" w:hAnsiTheme="minorHAnsi" w:cstheme="minorHAnsi"/>
                <w:sz w:val="18"/>
                <w:szCs w:val="18"/>
                <w:lang w:val="sq-AL"/>
              </w:rPr>
              <w:t xml:space="preserve"> </w:t>
            </w:r>
          </w:p>
        </w:tc>
        <w:tc>
          <w:tcPr>
            <w:tcW w:w="1190" w:type="dxa"/>
          </w:tcPr>
          <w:p w14:paraId="1D3B4501"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1041" w:type="dxa"/>
          </w:tcPr>
          <w:p w14:paraId="05D2F8EE"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041" w:type="dxa"/>
          </w:tcPr>
          <w:p w14:paraId="09A47378"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041" w:type="dxa"/>
          </w:tcPr>
          <w:p w14:paraId="04EE6E22"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160" w:type="dxa"/>
          </w:tcPr>
          <w:p w14:paraId="4A03AFEB"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EE0307" w:rsidRPr="00041094" w14:paraId="79F1F391" w14:textId="77777777" w:rsidTr="009260CC">
        <w:trPr>
          <w:trHeight w:val="292"/>
        </w:trPr>
        <w:tc>
          <w:tcPr>
            <w:tcW w:w="569" w:type="dxa"/>
            <w:vMerge/>
          </w:tcPr>
          <w:p w14:paraId="06506476" w14:textId="77777777" w:rsidR="008A198E" w:rsidRPr="00041094" w:rsidRDefault="008A198E" w:rsidP="00EE0307">
            <w:pPr>
              <w:rPr>
                <w:rFonts w:asciiTheme="minorHAnsi" w:hAnsiTheme="minorHAnsi" w:cstheme="minorHAnsi"/>
                <w:sz w:val="20"/>
                <w:szCs w:val="20"/>
                <w:lang w:val="sq-AL"/>
              </w:rPr>
            </w:pPr>
          </w:p>
        </w:tc>
        <w:tc>
          <w:tcPr>
            <w:tcW w:w="3443" w:type="dxa"/>
          </w:tcPr>
          <w:p w14:paraId="552AC447" w14:textId="77777777" w:rsidR="008A198E" w:rsidRPr="00041094" w:rsidRDefault="008A198E"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Metal</w:t>
            </w:r>
          </w:p>
        </w:tc>
        <w:tc>
          <w:tcPr>
            <w:tcW w:w="1190" w:type="dxa"/>
          </w:tcPr>
          <w:p w14:paraId="64B8C796"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1041" w:type="dxa"/>
          </w:tcPr>
          <w:p w14:paraId="1FCD9FA2"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041" w:type="dxa"/>
          </w:tcPr>
          <w:p w14:paraId="2E71D109"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041" w:type="dxa"/>
          </w:tcPr>
          <w:p w14:paraId="5F6D0F2C"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160" w:type="dxa"/>
          </w:tcPr>
          <w:p w14:paraId="75EC0112"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EE0307" w:rsidRPr="00041094" w14:paraId="554FE402" w14:textId="77777777" w:rsidTr="009260CC">
        <w:trPr>
          <w:trHeight w:val="292"/>
        </w:trPr>
        <w:tc>
          <w:tcPr>
            <w:tcW w:w="569" w:type="dxa"/>
            <w:vMerge/>
          </w:tcPr>
          <w:p w14:paraId="5219EE65" w14:textId="77777777" w:rsidR="008A198E" w:rsidRPr="00041094" w:rsidRDefault="008A198E" w:rsidP="00EE0307">
            <w:pPr>
              <w:rPr>
                <w:rFonts w:asciiTheme="minorHAnsi" w:hAnsiTheme="minorHAnsi" w:cstheme="minorHAnsi"/>
                <w:sz w:val="20"/>
                <w:szCs w:val="20"/>
                <w:lang w:val="sq-AL"/>
              </w:rPr>
            </w:pPr>
          </w:p>
        </w:tc>
        <w:tc>
          <w:tcPr>
            <w:tcW w:w="3443" w:type="dxa"/>
          </w:tcPr>
          <w:p w14:paraId="47DB881C" w14:textId="77777777" w:rsidR="008A198E" w:rsidRPr="00041094" w:rsidRDefault="008A198E"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Të tjera</w:t>
            </w:r>
          </w:p>
        </w:tc>
        <w:tc>
          <w:tcPr>
            <w:tcW w:w="1190" w:type="dxa"/>
          </w:tcPr>
          <w:p w14:paraId="4C0177D5"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w:t>
            </w:r>
          </w:p>
        </w:tc>
        <w:tc>
          <w:tcPr>
            <w:tcW w:w="1041" w:type="dxa"/>
          </w:tcPr>
          <w:p w14:paraId="6F5F022A"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w:t>
            </w:r>
          </w:p>
        </w:tc>
        <w:tc>
          <w:tcPr>
            <w:tcW w:w="1041" w:type="dxa"/>
          </w:tcPr>
          <w:p w14:paraId="2AE2F2A8"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w:t>
            </w:r>
          </w:p>
        </w:tc>
        <w:tc>
          <w:tcPr>
            <w:tcW w:w="1041" w:type="dxa"/>
          </w:tcPr>
          <w:p w14:paraId="5F83D200"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160" w:type="dxa"/>
          </w:tcPr>
          <w:p w14:paraId="5F1C21F7" w14:textId="77777777" w:rsidR="008A198E" w:rsidRPr="00041094" w:rsidRDefault="008A198E"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40%</w:t>
            </w:r>
          </w:p>
        </w:tc>
      </w:tr>
      <w:tr w:rsidR="00EE0307" w:rsidRPr="00041094" w14:paraId="438C5235" w14:textId="77777777" w:rsidTr="009260CC">
        <w:trPr>
          <w:trHeight w:val="292"/>
        </w:trPr>
        <w:tc>
          <w:tcPr>
            <w:tcW w:w="569" w:type="dxa"/>
            <w:vMerge w:val="restart"/>
            <w:vAlign w:val="center"/>
          </w:tcPr>
          <w:p w14:paraId="74EB146A" w14:textId="77777777" w:rsidR="00837F5A" w:rsidRPr="00041094" w:rsidRDefault="00837F5A" w:rsidP="00EE0307">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ton</w:t>
            </w:r>
          </w:p>
        </w:tc>
        <w:tc>
          <w:tcPr>
            <w:tcW w:w="3443" w:type="dxa"/>
          </w:tcPr>
          <w:p w14:paraId="797B11BA" w14:textId="77777777" w:rsidR="00837F5A" w:rsidRPr="00041094" w:rsidRDefault="00837F5A"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Letër dhe karton</w:t>
            </w:r>
          </w:p>
        </w:tc>
        <w:tc>
          <w:tcPr>
            <w:tcW w:w="1190" w:type="dxa"/>
          </w:tcPr>
          <w:p w14:paraId="01640A14"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323</w:t>
            </w:r>
          </w:p>
        </w:tc>
        <w:tc>
          <w:tcPr>
            <w:tcW w:w="1041" w:type="dxa"/>
          </w:tcPr>
          <w:p w14:paraId="75E35E54" w14:textId="77777777" w:rsidR="00837F5A" w:rsidRPr="00041094" w:rsidRDefault="009C113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647</w:t>
            </w:r>
          </w:p>
        </w:tc>
        <w:tc>
          <w:tcPr>
            <w:tcW w:w="1041" w:type="dxa"/>
          </w:tcPr>
          <w:p w14:paraId="2EA6BE25" w14:textId="77777777" w:rsidR="00837F5A" w:rsidRPr="00041094" w:rsidRDefault="009C113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1294</w:t>
            </w:r>
          </w:p>
        </w:tc>
        <w:tc>
          <w:tcPr>
            <w:tcW w:w="1041" w:type="dxa"/>
          </w:tcPr>
          <w:p w14:paraId="4DD95999" w14:textId="77777777" w:rsidR="00837F5A" w:rsidRPr="00041094" w:rsidRDefault="009C113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2112</w:t>
            </w:r>
          </w:p>
        </w:tc>
        <w:tc>
          <w:tcPr>
            <w:tcW w:w="1160" w:type="dxa"/>
          </w:tcPr>
          <w:p w14:paraId="264F195A"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2816</w:t>
            </w:r>
          </w:p>
        </w:tc>
      </w:tr>
      <w:tr w:rsidR="00EE0307" w:rsidRPr="00041094" w14:paraId="7B75D8D2" w14:textId="77777777" w:rsidTr="009260CC">
        <w:trPr>
          <w:trHeight w:val="292"/>
        </w:trPr>
        <w:tc>
          <w:tcPr>
            <w:tcW w:w="569" w:type="dxa"/>
            <w:vMerge/>
          </w:tcPr>
          <w:p w14:paraId="793AA426" w14:textId="77777777" w:rsidR="00837F5A" w:rsidRPr="00041094" w:rsidRDefault="00837F5A" w:rsidP="00EE0307">
            <w:pPr>
              <w:rPr>
                <w:rFonts w:asciiTheme="minorHAnsi" w:hAnsiTheme="minorHAnsi" w:cstheme="minorHAnsi"/>
                <w:sz w:val="20"/>
                <w:szCs w:val="20"/>
                <w:lang w:val="sq-AL"/>
              </w:rPr>
            </w:pPr>
          </w:p>
        </w:tc>
        <w:tc>
          <w:tcPr>
            <w:tcW w:w="3443" w:type="dxa"/>
          </w:tcPr>
          <w:p w14:paraId="59B85165" w14:textId="77777777" w:rsidR="00837F5A" w:rsidRPr="00041094" w:rsidRDefault="00837F5A"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Qelq</w:t>
            </w:r>
          </w:p>
        </w:tc>
        <w:tc>
          <w:tcPr>
            <w:tcW w:w="1190" w:type="dxa"/>
          </w:tcPr>
          <w:p w14:paraId="0F1778D2"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53</w:t>
            </w:r>
          </w:p>
        </w:tc>
        <w:tc>
          <w:tcPr>
            <w:tcW w:w="1041" w:type="dxa"/>
          </w:tcPr>
          <w:p w14:paraId="1282BDB3" w14:textId="77777777" w:rsidR="00837F5A" w:rsidRPr="00041094" w:rsidRDefault="009C113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105</w:t>
            </w:r>
          </w:p>
        </w:tc>
        <w:tc>
          <w:tcPr>
            <w:tcW w:w="1041" w:type="dxa"/>
          </w:tcPr>
          <w:p w14:paraId="3CB4325A" w14:textId="77777777" w:rsidR="00837F5A" w:rsidRPr="00041094" w:rsidRDefault="009C113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211</w:t>
            </w:r>
          </w:p>
        </w:tc>
        <w:tc>
          <w:tcPr>
            <w:tcW w:w="1041" w:type="dxa"/>
          </w:tcPr>
          <w:p w14:paraId="67FC749E" w14:textId="77777777" w:rsidR="00837F5A" w:rsidRPr="00041094" w:rsidRDefault="009C1136"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316</w:t>
            </w:r>
          </w:p>
        </w:tc>
        <w:tc>
          <w:tcPr>
            <w:tcW w:w="1160" w:type="dxa"/>
          </w:tcPr>
          <w:p w14:paraId="5B12CE01"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w:t>
            </w:r>
            <w:r w:rsidR="009C1136" w:rsidRPr="00041094">
              <w:rPr>
                <w:rFonts w:asciiTheme="minorHAnsi" w:hAnsiTheme="minorHAnsi" w:cstheme="minorHAnsi"/>
                <w:sz w:val="18"/>
                <w:szCs w:val="18"/>
                <w:lang w:val="sq-AL"/>
              </w:rPr>
              <w:t>22</w:t>
            </w:r>
          </w:p>
        </w:tc>
      </w:tr>
      <w:tr w:rsidR="00EE0307" w:rsidRPr="00041094" w14:paraId="4A6B3301" w14:textId="77777777" w:rsidTr="009260CC">
        <w:trPr>
          <w:trHeight w:val="272"/>
        </w:trPr>
        <w:tc>
          <w:tcPr>
            <w:tcW w:w="569" w:type="dxa"/>
            <w:vMerge/>
          </w:tcPr>
          <w:p w14:paraId="730BF609" w14:textId="77777777" w:rsidR="00837F5A" w:rsidRPr="00041094" w:rsidRDefault="00837F5A" w:rsidP="00EE0307">
            <w:pPr>
              <w:rPr>
                <w:rFonts w:asciiTheme="minorHAnsi" w:hAnsiTheme="minorHAnsi" w:cstheme="minorHAnsi"/>
                <w:sz w:val="20"/>
                <w:szCs w:val="20"/>
                <w:lang w:val="sq-AL"/>
              </w:rPr>
            </w:pPr>
          </w:p>
        </w:tc>
        <w:tc>
          <w:tcPr>
            <w:tcW w:w="3443" w:type="dxa"/>
          </w:tcPr>
          <w:p w14:paraId="2CEA99F4" w14:textId="77777777" w:rsidR="00837F5A" w:rsidRPr="00041094" w:rsidRDefault="00837F5A"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Mbeturina bio-degraduese</w:t>
            </w:r>
            <w:r w:rsidRPr="00041094">
              <w:rPr>
                <w:rStyle w:val="FootnoteReference"/>
                <w:rFonts w:asciiTheme="minorHAnsi" w:hAnsiTheme="minorHAnsi" w:cstheme="minorHAnsi"/>
                <w:sz w:val="18"/>
                <w:szCs w:val="18"/>
                <w:lang w:val="sq-AL"/>
              </w:rPr>
              <w:footnoteReference w:id="8"/>
            </w:r>
          </w:p>
        </w:tc>
        <w:tc>
          <w:tcPr>
            <w:tcW w:w="1190" w:type="dxa"/>
          </w:tcPr>
          <w:p w14:paraId="3F20E1A9"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512</w:t>
            </w:r>
          </w:p>
        </w:tc>
        <w:tc>
          <w:tcPr>
            <w:tcW w:w="1041" w:type="dxa"/>
          </w:tcPr>
          <w:p w14:paraId="6B7DD6D3"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1024</w:t>
            </w:r>
          </w:p>
        </w:tc>
        <w:tc>
          <w:tcPr>
            <w:tcW w:w="1041" w:type="dxa"/>
          </w:tcPr>
          <w:p w14:paraId="55A752F7"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2047</w:t>
            </w:r>
          </w:p>
        </w:tc>
        <w:tc>
          <w:tcPr>
            <w:tcW w:w="1041" w:type="dxa"/>
          </w:tcPr>
          <w:p w14:paraId="0F26A061"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3264</w:t>
            </w:r>
          </w:p>
        </w:tc>
        <w:tc>
          <w:tcPr>
            <w:tcW w:w="1160" w:type="dxa"/>
          </w:tcPr>
          <w:p w14:paraId="57E36A20"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4352</w:t>
            </w:r>
          </w:p>
        </w:tc>
      </w:tr>
      <w:tr w:rsidR="00EE0307" w:rsidRPr="00041094" w14:paraId="7B3DE9DD" w14:textId="77777777" w:rsidTr="009260CC">
        <w:trPr>
          <w:trHeight w:val="272"/>
        </w:trPr>
        <w:tc>
          <w:tcPr>
            <w:tcW w:w="569" w:type="dxa"/>
            <w:vMerge/>
          </w:tcPr>
          <w:p w14:paraId="0D907DFD" w14:textId="77777777" w:rsidR="00837F5A" w:rsidRPr="00041094" w:rsidRDefault="00837F5A" w:rsidP="00EE0307">
            <w:pPr>
              <w:rPr>
                <w:rFonts w:asciiTheme="minorHAnsi" w:hAnsiTheme="minorHAnsi" w:cstheme="minorHAnsi"/>
                <w:sz w:val="20"/>
                <w:szCs w:val="20"/>
                <w:lang w:val="sq-AL"/>
              </w:rPr>
            </w:pPr>
          </w:p>
        </w:tc>
        <w:tc>
          <w:tcPr>
            <w:tcW w:w="3443" w:type="dxa"/>
          </w:tcPr>
          <w:p w14:paraId="7B3E1777" w14:textId="77777777" w:rsidR="00837F5A" w:rsidRPr="00041094" w:rsidRDefault="00837F5A"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Tekstil dhe veshjet</w:t>
            </w:r>
          </w:p>
        </w:tc>
        <w:tc>
          <w:tcPr>
            <w:tcW w:w="1190" w:type="dxa"/>
          </w:tcPr>
          <w:p w14:paraId="18173827"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112</w:t>
            </w:r>
          </w:p>
        </w:tc>
        <w:tc>
          <w:tcPr>
            <w:tcW w:w="1041" w:type="dxa"/>
          </w:tcPr>
          <w:p w14:paraId="4DD1F6D3"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223</w:t>
            </w:r>
          </w:p>
        </w:tc>
        <w:tc>
          <w:tcPr>
            <w:tcW w:w="1041" w:type="dxa"/>
          </w:tcPr>
          <w:p w14:paraId="0AF6E182"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446</w:t>
            </w:r>
          </w:p>
        </w:tc>
        <w:tc>
          <w:tcPr>
            <w:tcW w:w="1041" w:type="dxa"/>
          </w:tcPr>
          <w:p w14:paraId="3C35FE6F"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720</w:t>
            </w:r>
          </w:p>
        </w:tc>
        <w:tc>
          <w:tcPr>
            <w:tcW w:w="1160" w:type="dxa"/>
          </w:tcPr>
          <w:p w14:paraId="7E6EC9BA"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960</w:t>
            </w:r>
          </w:p>
        </w:tc>
      </w:tr>
      <w:tr w:rsidR="00EE0307" w:rsidRPr="00041094" w14:paraId="6AA90C25" w14:textId="77777777" w:rsidTr="009260CC">
        <w:trPr>
          <w:trHeight w:val="272"/>
        </w:trPr>
        <w:tc>
          <w:tcPr>
            <w:tcW w:w="569" w:type="dxa"/>
            <w:vMerge/>
          </w:tcPr>
          <w:p w14:paraId="1141C8E3" w14:textId="77777777" w:rsidR="00837F5A" w:rsidRPr="00041094" w:rsidRDefault="00837F5A" w:rsidP="00EE0307">
            <w:pPr>
              <w:rPr>
                <w:rFonts w:asciiTheme="minorHAnsi" w:hAnsiTheme="minorHAnsi" w:cstheme="minorHAnsi"/>
                <w:sz w:val="20"/>
                <w:szCs w:val="20"/>
                <w:lang w:val="sq-AL"/>
              </w:rPr>
            </w:pPr>
          </w:p>
        </w:tc>
        <w:tc>
          <w:tcPr>
            <w:tcW w:w="3443" w:type="dxa"/>
          </w:tcPr>
          <w:p w14:paraId="23C45AD9" w14:textId="77777777" w:rsidR="00837F5A" w:rsidRPr="00041094" w:rsidRDefault="00837F5A"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Pllastika</w:t>
            </w:r>
          </w:p>
        </w:tc>
        <w:tc>
          <w:tcPr>
            <w:tcW w:w="1190" w:type="dxa"/>
          </w:tcPr>
          <w:p w14:paraId="3EDDFB04"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316</w:t>
            </w:r>
          </w:p>
        </w:tc>
        <w:tc>
          <w:tcPr>
            <w:tcW w:w="1041" w:type="dxa"/>
          </w:tcPr>
          <w:p w14:paraId="64F3AD88"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632</w:t>
            </w:r>
          </w:p>
        </w:tc>
        <w:tc>
          <w:tcPr>
            <w:tcW w:w="1041" w:type="dxa"/>
          </w:tcPr>
          <w:p w14:paraId="73551584"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1264</w:t>
            </w:r>
          </w:p>
        </w:tc>
        <w:tc>
          <w:tcPr>
            <w:tcW w:w="1041" w:type="dxa"/>
          </w:tcPr>
          <w:p w14:paraId="2227645D" w14:textId="77777777" w:rsidR="00837F5A" w:rsidRPr="00041094" w:rsidRDefault="006D5F72"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2015</w:t>
            </w:r>
          </w:p>
        </w:tc>
        <w:tc>
          <w:tcPr>
            <w:tcW w:w="1160" w:type="dxa"/>
          </w:tcPr>
          <w:p w14:paraId="5C41FD8E"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2688</w:t>
            </w:r>
          </w:p>
        </w:tc>
      </w:tr>
      <w:tr w:rsidR="00EE0307" w:rsidRPr="00041094" w14:paraId="2CFC90BB" w14:textId="77777777" w:rsidTr="009260CC">
        <w:trPr>
          <w:trHeight w:val="272"/>
        </w:trPr>
        <w:tc>
          <w:tcPr>
            <w:tcW w:w="569" w:type="dxa"/>
            <w:vMerge/>
          </w:tcPr>
          <w:p w14:paraId="7243E64B" w14:textId="77777777" w:rsidR="00837F5A" w:rsidRPr="00041094" w:rsidRDefault="00837F5A" w:rsidP="00EE0307">
            <w:pPr>
              <w:rPr>
                <w:rFonts w:asciiTheme="minorHAnsi" w:hAnsiTheme="minorHAnsi" w:cstheme="minorHAnsi"/>
                <w:sz w:val="20"/>
                <w:szCs w:val="20"/>
                <w:lang w:val="sq-AL"/>
              </w:rPr>
            </w:pPr>
          </w:p>
        </w:tc>
        <w:tc>
          <w:tcPr>
            <w:tcW w:w="3443" w:type="dxa"/>
          </w:tcPr>
          <w:p w14:paraId="31E6B8F1" w14:textId="77777777" w:rsidR="00837F5A" w:rsidRPr="00041094" w:rsidRDefault="00837F5A"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Metal</w:t>
            </w:r>
            <w:r w:rsidR="00D6628D" w:rsidRPr="00041094">
              <w:rPr>
                <w:rFonts w:asciiTheme="minorHAnsi" w:hAnsiTheme="minorHAnsi" w:cstheme="minorHAnsi"/>
                <w:sz w:val="18"/>
                <w:szCs w:val="18"/>
                <w:lang w:val="sq-AL"/>
              </w:rPr>
              <w:t xml:space="preserve"> </w:t>
            </w:r>
          </w:p>
        </w:tc>
        <w:tc>
          <w:tcPr>
            <w:tcW w:w="1190" w:type="dxa"/>
          </w:tcPr>
          <w:p w14:paraId="7B51CC64"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w:t>
            </w:r>
          </w:p>
        </w:tc>
        <w:tc>
          <w:tcPr>
            <w:tcW w:w="1041" w:type="dxa"/>
          </w:tcPr>
          <w:p w14:paraId="0C1B062D" w14:textId="77777777" w:rsidR="00837F5A" w:rsidRPr="00041094" w:rsidRDefault="00D6628D"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60</w:t>
            </w:r>
          </w:p>
        </w:tc>
        <w:tc>
          <w:tcPr>
            <w:tcW w:w="1041" w:type="dxa"/>
          </w:tcPr>
          <w:p w14:paraId="03C8AAEB" w14:textId="77777777" w:rsidR="00837F5A" w:rsidRPr="00041094" w:rsidRDefault="00D6628D"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120</w:t>
            </w:r>
          </w:p>
        </w:tc>
        <w:tc>
          <w:tcPr>
            <w:tcW w:w="1041" w:type="dxa"/>
          </w:tcPr>
          <w:p w14:paraId="4451A02F" w14:textId="77777777" w:rsidR="00837F5A" w:rsidRPr="00041094" w:rsidRDefault="00D6628D"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192</w:t>
            </w:r>
          </w:p>
        </w:tc>
        <w:tc>
          <w:tcPr>
            <w:tcW w:w="1160" w:type="dxa"/>
          </w:tcPr>
          <w:p w14:paraId="0A7B085D"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256</w:t>
            </w:r>
          </w:p>
        </w:tc>
      </w:tr>
      <w:tr w:rsidR="00EE0307" w:rsidRPr="00041094" w14:paraId="58F3EE9D" w14:textId="77777777" w:rsidTr="009260CC">
        <w:trPr>
          <w:trHeight w:val="272"/>
        </w:trPr>
        <w:tc>
          <w:tcPr>
            <w:tcW w:w="569" w:type="dxa"/>
            <w:vMerge/>
          </w:tcPr>
          <w:p w14:paraId="70493191" w14:textId="77777777" w:rsidR="00837F5A" w:rsidRPr="00041094" w:rsidRDefault="00837F5A" w:rsidP="00EE0307">
            <w:pPr>
              <w:rPr>
                <w:rFonts w:asciiTheme="minorHAnsi" w:hAnsiTheme="minorHAnsi" w:cstheme="minorHAnsi"/>
                <w:sz w:val="20"/>
                <w:szCs w:val="20"/>
                <w:lang w:val="sq-AL"/>
              </w:rPr>
            </w:pPr>
          </w:p>
        </w:tc>
        <w:tc>
          <w:tcPr>
            <w:tcW w:w="3443" w:type="dxa"/>
          </w:tcPr>
          <w:p w14:paraId="42FF8D7F" w14:textId="77777777" w:rsidR="00837F5A" w:rsidRPr="00041094" w:rsidRDefault="00837F5A" w:rsidP="00EE0307">
            <w:pPr>
              <w:rPr>
                <w:rFonts w:asciiTheme="minorHAnsi" w:hAnsiTheme="minorHAnsi" w:cstheme="minorHAnsi"/>
                <w:sz w:val="18"/>
                <w:szCs w:val="18"/>
                <w:lang w:val="sq-AL"/>
              </w:rPr>
            </w:pPr>
            <w:r w:rsidRPr="00041094">
              <w:rPr>
                <w:rFonts w:asciiTheme="minorHAnsi" w:hAnsiTheme="minorHAnsi" w:cstheme="minorHAnsi"/>
                <w:sz w:val="18"/>
                <w:szCs w:val="18"/>
                <w:lang w:val="sq-AL"/>
              </w:rPr>
              <w:t>Të tjera</w:t>
            </w:r>
          </w:p>
        </w:tc>
        <w:tc>
          <w:tcPr>
            <w:tcW w:w="1190" w:type="dxa"/>
          </w:tcPr>
          <w:p w14:paraId="60E42ADC"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208</w:t>
            </w:r>
          </w:p>
        </w:tc>
        <w:tc>
          <w:tcPr>
            <w:tcW w:w="1041" w:type="dxa"/>
          </w:tcPr>
          <w:p w14:paraId="2C4D1F14" w14:textId="77777777" w:rsidR="00837F5A" w:rsidRPr="00041094" w:rsidRDefault="00D6628D"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307</w:t>
            </w:r>
          </w:p>
        </w:tc>
        <w:tc>
          <w:tcPr>
            <w:tcW w:w="1041" w:type="dxa"/>
          </w:tcPr>
          <w:p w14:paraId="25ADFDFC" w14:textId="77777777" w:rsidR="00837F5A" w:rsidRPr="00041094" w:rsidRDefault="00D6628D"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614</w:t>
            </w:r>
          </w:p>
        </w:tc>
        <w:tc>
          <w:tcPr>
            <w:tcW w:w="1041" w:type="dxa"/>
          </w:tcPr>
          <w:p w14:paraId="1EF57D79" w14:textId="77777777" w:rsidR="00837F5A" w:rsidRPr="00041094" w:rsidRDefault="00D6628D"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960</w:t>
            </w:r>
          </w:p>
        </w:tc>
        <w:tc>
          <w:tcPr>
            <w:tcW w:w="1160" w:type="dxa"/>
          </w:tcPr>
          <w:p w14:paraId="4ADB4507" w14:textId="77777777" w:rsidR="00837F5A" w:rsidRPr="00041094" w:rsidRDefault="00837F5A" w:rsidP="00EE0307">
            <w:pPr>
              <w:jc w:val="right"/>
              <w:rPr>
                <w:rFonts w:asciiTheme="minorHAnsi" w:hAnsiTheme="minorHAnsi" w:cstheme="minorHAnsi"/>
                <w:sz w:val="18"/>
                <w:szCs w:val="18"/>
                <w:lang w:val="sq-AL"/>
              </w:rPr>
            </w:pPr>
            <w:r w:rsidRPr="00041094">
              <w:rPr>
                <w:rFonts w:asciiTheme="minorHAnsi" w:hAnsiTheme="minorHAnsi" w:cstheme="minorHAnsi"/>
                <w:sz w:val="18"/>
                <w:szCs w:val="18"/>
                <w:lang w:val="sq-AL"/>
              </w:rPr>
              <w:t>1280</w:t>
            </w:r>
          </w:p>
        </w:tc>
      </w:tr>
    </w:tbl>
    <w:p w14:paraId="2115EB68" w14:textId="24108B5C" w:rsidR="00340D34" w:rsidRPr="00041094" w:rsidRDefault="00340D34" w:rsidP="00EE0307">
      <w:pPr>
        <w:spacing w:before="120" w:after="120"/>
        <w:ind w:firstLine="360"/>
        <w:jc w:val="both"/>
        <w:rPr>
          <w:rFonts w:asciiTheme="minorHAnsi" w:hAnsiTheme="minorHAnsi" w:cstheme="minorHAnsi"/>
          <w:b/>
          <w:bCs/>
          <w:color w:val="7030A0"/>
          <w:lang w:val="sq-AL"/>
        </w:rPr>
      </w:pPr>
      <w:r w:rsidRPr="00041094">
        <w:rPr>
          <w:rFonts w:asciiTheme="minorHAnsi" w:hAnsiTheme="minorHAnsi" w:cstheme="minorHAnsi"/>
          <w:b/>
          <w:bCs/>
          <w:color w:val="7030A0"/>
          <w:lang w:val="sq-AL"/>
        </w:rPr>
        <w:t xml:space="preserve">Avancimi i sistemit të ndarjes dhe riciklimit të mbeturinave </w:t>
      </w:r>
      <w:r w:rsidR="00D33BD5" w:rsidRPr="00041094">
        <w:rPr>
          <w:rFonts w:asciiTheme="minorHAnsi" w:hAnsiTheme="minorHAnsi" w:cstheme="minorHAnsi"/>
          <w:b/>
          <w:bCs/>
          <w:color w:val="7030A0"/>
          <w:lang w:val="sq-AL"/>
        </w:rPr>
        <w:t>të komunës</w:t>
      </w:r>
      <w:r w:rsidRPr="00041094">
        <w:rPr>
          <w:rFonts w:asciiTheme="minorHAnsi" w:hAnsiTheme="minorHAnsi" w:cstheme="minorHAnsi"/>
          <w:b/>
          <w:bCs/>
          <w:color w:val="7030A0"/>
          <w:lang w:val="sq-AL"/>
        </w:rPr>
        <w:t>:</w:t>
      </w:r>
    </w:p>
    <w:p w14:paraId="60F4BD9C" w14:textId="2B5F65A6" w:rsidR="00340D34" w:rsidRPr="00041094" w:rsidRDefault="00340D34" w:rsidP="00EE0307">
      <w:pPr>
        <w:pStyle w:val="ListParagraph"/>
        <w:numPr>
          <w:ilvl w:val="0"/>
          <w:numId w:val="15"/>
        </w:numPr>
        <w:spacing w:before="120" w:after="120"/>
        <w:rPr>
          <w:rFonts w:asciiTheme="minorHAnsi" w:hAnsiTheme="minorHAnsi" w:cstheme="minorHAnsi"/>
          <w:sz w:val="24"/>
          <w:lang w:val="sq-AL"/>
        </w:rPr>
      </w:pPr>
      <w:r w:rsidRPr="00041094">
        <w:rPr>
          <w:rFonts w:asciiTheme="minorHAnsi" w:hAnsiTheme="minorHAnsi" w:cstheme="minorHAnsi"/>
          <w:sz w:val="24"/>
          <w:u w:val="single"/>
          <w:lang w:val="sq-AL"/>
        </w:rPr>
        <w:t xml:space="preserve">Zgjerimi i infrastrukturës për ndarje në burim të mbeturinave </w:t>
      </w:r>
      <w:r w:rsidR="00D33BD5" w:rsidRPr="00041094">
        <w:rPr>
          <w:rFonts w:asciiTheme="minorHAnsi" w:hAnsiTheme="minorHAnsi" w:cstheme="minorHAnsi"/>
          <w:sz w:val="24"/>
          <w:lang w:val="sq-AL"/>
        </w:rPr>
        <w:t>të komunës</w:t>
      </w:r>
      <w:r w:rsidRPr="00041094">
        <w:rPr>
          <w:rFonts w:asciiTheme="minorHAnsi" w:hAnsiTheme="minorHAnsi" w:cstheme="minorHAnsi"/>
          <w:sz w:val="24"/>
          <w:lang w:val="sq-AL"/>
        </w:rPr>
        <w:t>:</w:t>
      </w:r>
    </w:p>
    <w:p w14:paraId="281AF8CB" w14:textId="087078DF" w:rsidR="00340D34" w:rsidRPr="00041094" w:rsidRDefault="000C5389"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Komuna e Ferizajt</w:t>
      </w:r>
      <w:r w:rsidR="00340D34" w:rsidRPr="00041094">
        <w:rPr>
          <w:rFonts w:asciiTheme="minorHAnsi" w:hAnsiTheme="minorHAnsi" w:cstheme="minorHAnsi"/>
          <w:lang w:val="sq-AL"/>
        </w:rPr>
        <w:t xml:space="preserve"> është e përkushtuar që të bëjë ndarjen në burim të mbeturinave </w:t>
      </w:r>
      <w:r w:rsidR="00D33BD5" w:rsidRPr="00041094">
        <w:rPr>
          <w:rFonts w:asciiTheme="minorHAnsi" w:hAnsiTheme="minorHAnsi" w:cstheme="minorHAnsi"/>
          <w:lang w:val="sq-AL"/>
        </w:rPr>
        <w:t>të komunës</w:t>
      </w:r>
      <w:r w:rsidR="00340D34" w:rsidRPr="00041094">
        <w:rPr>
          <w:rFonts w:asciiTheme="minorHAnsi" w:hAnsiTheme="minorHAnsi" w:cstheme="minorHAnsi"/>
          <w:lang w:val="sq-AL"/>
        </w:rPr>
        <w:t>. Format e ndarjes varen nga faktorë të ndryshëm dhe mundë të marrin forma sa vijon:</w:t>
      </w:r>
    </w:p>
    <w:p w14:paraId="2DC74589" w14:textId="77777777" w:rsidR="00340D34" w:rsidRPr="00041094" w:rsidRDefault="00340D34" w:rsidP="00EE0307">
      <w:pPr>
        <w:pStyle w:val="ListParagraph"/>
        <w:numPr>
          <w:ilvl w:val="1"/>
          <w:numId w:val="15"/>
        </w:numPr>
        <w:spacing w:before="120" w:after="120"/>
        <w:rPr>
          <w:rFonts w:asciiTheme="minorHAnsi" w:hAnsiTheme="minorHAnsi" w:cstheme="minorHAnsi"/>
          <w:sz w:val="24"/>
          <w:lang w:val="sq-AL"/>
        </w:rPr>
      </w:pPr>
      <w:r w:rsidRPr="00041094">
        <w:rPr>
          <w:rFonts w:asciiTheme="minorHAnsi" w:hAnsiTheme="minorHAnsi" w:cstheme="minorHAnsi"/>
          <w:sz w:val="24"/>
          <w:lang w:val="sq-AL"/>
        </w:rPr>
        <w:t>Ndarja në dy fraksione „thatë dhe të lagësht“ me grumbullim derë më derë</w:t>
      </w:r>
      <w:r w:rsidR="000C5389" w:rsidRPr="00041094">
        <w:rPr>
          <w:rFonts w:asciiTheme="minorHAnsi" w:hAnsiTheme="minorHAnsi" w:cstheme="minorHAnsi"/>
          <w:sz w:val="24"/>
          <w:lang w:val="sq-AL"/>
        </w:rPr>
        <w:t>;</w:t>
      </w:r>
    </w:p>
    <w:p w14:paraId="50C35EAD" w14:textId="77777777" w:rsidR="00340D34" w:rsidRPr="00041094" w:rsidRDefault="00340D34" w:rsidP="00EE0307">
      <w:pPr>
        <w:pStyle w:val="ListParagraph"/>
        <w:numPr>
          <w:ilvl w:val="1"/>
          <w:numId w:val="15"/>
        </w:numPr>
        <w:spacing w:before="120" w:after="120"/>
        <w:rPr>
          <w:rFonts w:asciiTheme="minorHAnsi" w:hAnsiTheme="minorHAnsi" w:cstheme="minorHAnsi"/>
          <w:sz w:val="24"/>
          <w:lang w:val="sq-AL"/>
        </w:rPr>
      </w:pPr>
      <w:r w:rsidRPr="00041094">
        <w:rPr>
          <w:rFonts w:asciiTheme="minorHAnsi" w:hAnsiTheme="minorHAnsi" w:cstheme="minorHAnsi"/>
          <w:sz w:val="24"/>
          <w:lang w:val="sq-AL"/>
        </w:rPr>
        <w:t>Ndarja në tre fraksione „recikluese jo-biodegraduese, „biodegraduese dhe reziduale“ me grumbullim derë më derë</w:t>
      </w:r>
      <w:r w:rsidR="000C5389" w:rsidRPr="00041094">
        <w:rPr>
          <w:rFonts w:asciiTheme="minorHAnsi" w:hAnsiTheme="minorHAnsi" w:cstheme="minorHAnsi"/>
          <w:sz w:val="24"/>
          <w:lang w:val="sq-AL"/>
        </w:rPr>
        <w:t>;</w:t>
      </w:r>
    </w:p>
    <w:p w14:paraId="7213FEBE" w14:textId="77777777" w:rsidR="00340D34" w:rsidRPr="00041094" w:rsidRDefault="00340D34" w:rsidP="00EE0307">
      <w:pPr>
        <w:pStyle w:val="ListParagraph"/>
        <w:numPr>
          <w:ilvl w:val="1"/>
          <w:numId w:val="15"/>
        </w:numPr>
        <w:spacing w:before="120" w:after="120"/>
        <w:rPr>
          <w:rFonts w:asciiTheme="minorHAnsi" w:hAnsiTheme="minorHAnsi" w:cstheme="minorHAnsi"/>
          <w:sz w:val="24"/>
          <w:lang w:val="sq-AL"/>
        </w:rPr>
      </w:pPr>
      <w:r w:rsidRPr="00041094">
        <w:rPr>
          <w:rFonts w:asciiTheme="minorHAnsi" w:hAnsiTheme="minorHAnsi" w:cstheme="minorHAnsi"/>
          <w:sz w:val="24"/>
          <w:lang w:val="sq-AL"/>
        </w:rPr>
        <w:t>Ndarja në dy fraksione „thatë dhe të lagësht“ me grumbullim me kontejnerë të përbashkët</w:t>
      </w:r>
      <w:r w:rsidR="000C5389" w:rsidRPr="00041094">
        <w:rPr>
          <w:rFonts w:asciiTheme="minorHAnsi" w:hAnsiTheme="minorHAnsi" w:cstheme="minorHAnsi"/>
          <w:sz w:val="24"/>
          <w:lang w:val="sq-AL"/>
        </w:rPr>
        <w:t>;</w:t>
      </w:r>
    </w:p>
    <w:p w14:paraId="0420AE72" w14:textId="77777777" w:rsidR="00340D34" w:rsidRPr="00041094" w:rsidRDefault="00340D34" w:rsidP="00EE0307">
      <w:pPr>
        <w:pStyle w:val="ListParagraph"/>
        <w:numPr>
          <w:ilvl w:val="1"/>
          <w:numId w:val="15"/>
        </w:numPr>
        <w:spacing w:before="120" w:after="120"/>
        <w:rPr>
          <w:rFonts w:asciiTheme="minorHAnsi" w:hAnsiTheme="minorHAnsi" w:cstheme="minorHAnsi"/>
          <w:sz w:val="24"/>
          <w:lang w:val="sq-AL"/>
        </w:rPr>
      </w:pPr>
      <w:r w:rsidRPr="00041094">
        <w:rPr>
          <w:rFonts w:asciiTheme="minorHAnsi" w:hAnsiTheme="minorHAnsi" w:cstheme="minorHAnsi"/>
          <w:sz w:val="24"/>
          <w:lang w:val="sq-AL"/>
        </w:rPr>
        <w:t>Ndarja në tre fraksione „recikluese jo-biodegraduese, „biodegraduese dhe reziduale“ me grumbullim me kontejnerë të përbashkët</w:t>
      </w:r>
      <w:r w:rsidR="000C5389" w:rsidRPr="00041094">
        <w:rPr>
          <w:rFonts w:asciiTheme="minorHAnsi" w:hAnsiTheme="minorHAnsi" w:cstheme="minorHAnsi"/>
          <w:sz w:val="24"/>
          <w:lang w:val="sq-AL"/>
        </w:rPr>
        <w:t>;</w:t>
      </w:r>
    </w:p>
    <w:p w14:paraId="74D102C8" w14:textId="77777777" w:rsidR="00340D34" w:rsidRPr="00041094" w:rsidRDefault="00340D34" w:rsidP="00EE0307">
      <w:pPr>
        <w:pStyle w:val="ListParagraph"/>
        <w:numPr>
          <w:ilvl w:val="1"/>
          <w:numId w:val="15"/>
        </w:numPr>
        <w:spacing w:before="120" w:after="120"/>
        <w:rPr>
          <w:rFonts w:asciiTheme="minorHAnsi" w:hAnsiTheme="minorHAnsi" w:cstheme="minorHAnsi"/>
          <w:sz w:val="24"/>
          <w:lang w:val="sq-AL"/>
        </w:rPr>
      </w:pPr>
      <w:r w:rsidRPr="00041094">
        <w:rPr>
          <w:rFonts w:asciiTheme="minorHAnsi" w:hAnsiTheme="minorHAnsi" w:cstheme="minorHAnsi"/>
          <w:sz w:val="24"/>
          <w:lang w:val="sq-AL"/>
        </w:rPr>
        <w:t>Ndarja në mbi tre fraksione „letër – qelq – plastikë - metal, „biodegraduese dhe reziduale“ me grumbullim me kontejnerë të përbashkët</w:t>
      </w:r>
      <w:r w:rsidR="000C5389" w:rsidRPr="00041094">
        <w:rPr>
          <w:rFonts w:asciiTheme="minorHAnsi" w:hAnsiTheme="minorHAnsi" w:cstheme="minorHAnsi"/>
          <w:sz w:val="24"/>
          <w:lang w:val="sq-AL"/>
        </w:rPr>
        <w:t>.</w:t>
      </w:r>
    </w:p>
    <w:p w14:paraId="1164BBC7"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Forma e ndarjes kushtëzohet nga tipi i vendëbanimit (rezidencial dhe banim kolektiv), kapaciteti buxhetorë, infrastruktura ricikluese e të ngjashme. </w:t>
      </w:r>
    </w:p>
    <w:p w14:paraId="6084845A" w14:textId="77777777" w:rsidR="00117E7B"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Megjithatë tipi i ndarjes së mbeturinave do të përcaktohet nga </w:t>
      </w:r>
      <w:r w:rsidRPr="00041094">
        <w:rPr>
          <w:rFonts w:asciiTheme="minorHAnsi" w:hAnsiTheme="minorHAnsi" w:cstheme="minorHAnsi"/>
          <w:b/>
          <w:bCs/>
          <w:lang w:val="sq-AL"/>
        </w:rPr>
        <w:t>plani i riorganizimit të shërbimit</w:t>
      </w:r>
      <w:r w:rsidRPr="00041094">
        <w:rPr>
          <w:rFonts w:asciiTheme="minorHAnsi" w:hAnsiTheme="minorHAnsi" w:cstheme="minorHAnsi"/>
          <w:lang w:val="sq-AL"/>
        </w:rPr>
        <w:t xml:space="preserve"> që do ta zhvilloj komuna</w:t>
      </w:r>
      <w:r w:rsidR="00315C3C" w:rsidRPr="00041094">
        <w:rPr>
          <w:rFonts w:asciiTheme="minorHAnsi" w:hAnsiTheme="minorHAnsi" w:cstheme="minorHAnsi"/>
          <w:lang w:val="sq-AL"/>
        </w:rPr>
        <w:t xml:space="preserve"> (tek objektiva 3)</w:t>
      </w:r>
      <w:r w:rsidRPr="00041094">
        <w:rPr>
          <w:rFonts w:asciiTheme="minorHAnsi" w:hAnsiTheme="minorHAnsi" w:cstheme="minorHAnsi"/>
          <w:lang w:val="sq-AL"/>
        </w:rPr>
        <w:t>.</w:t>
      </w:r>
    </w:p>
    <w:p w14:paraId="56D66056"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Në tabelën në vijim do të jepet orari i shtrirjes së ndarjes së mbetu</w:t>
      </w:r>
      <w:r w:rsidR="00117E7B" w:rsidRPr="00041094">
        <w:rPr>
          <w:rFonts w:asciiTheme="minorHAnsi" w:hAnsiTheme="minorHAnsi" w:cstheme="minorHAnsi"/>
          <w:lang w:val="sq-AL"/>
        </w:rPr>
        <w:t>rinave në burim për komunën e Ferizajt</w:t>
      </w:r>
      <w:r w:rsidRPr="00041094">
        <w:rPr>
          <w:rFonts w:asciiTheme="minorHAnsi" w:hAnsiTheme="minorHAnsi" w:cstheme="minorHAnsi"/>
          <w:lang w:val="sq-AL"/>
        </w:rPr>
        <w:t>:</w:t>
      </w:r>
    </w:p>
    <w:tbl>
      <w:tblPr>
        <w:tblStyle w:val="TableGrid"/>
        <w:tblW w:w="9498" w:type="dxa"/>
        <w:tblInd w:w="-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997"/>
        <w:gridCol w:w="973"/>
        <w:gridCol w:w="992"/>
        <w:gridCol w:w="1134"/>
        <w:gridCol w:w="1134"/>
        <w:gridCol w:w="1134"/>
        <w:gridCol w:w="1134"/>
      </w:tblGrid>
      <w:tr w:rsidR="00EE0307" w:rsidRPr="00041094" w14:paraId="5C5D959F" w14:textId="77777777" w:rsidTr="00F30CC9">
        <w:trPr>
          <w:trHeight w:val="318"/>
        </w:trPr>
        <w:tc>
          <w:tcPr>
            <w:tcW w:w="9498" w:type="dxa"/>
            <w:gridSpan w:val="7"/>
          </w:tcPr>
          <w:p w14:paraId="793AB5CE" w14:textId="77777777" w:rsidR="00315C3C" w:rsidRPr="00041094" w:rsidRDefault="00617C82" w:rsidP="00EE0307">
            <w:pPr>
              <w:spacing w:before="120" w:after="120"/>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30</w:t>
            </w:r>
            <w:r w:rsidR="00315C3C" w:rsidRPr="00041094">
              <w:rPr>
                <w:rFonts w:asciiTheme="minorHAnsi" w:hAnsiTheme="minorHAnsi" w:cstheme="minorHAnsi"/>
                <w:b/>
                <w:bCs/>
                <w:sz w:val="20"/>
                <w:szCs w:val="20"/>
                <w:lang w:val="sq-AL"/>
              </w:rPr>
              <w:t>: Orari i ndarjes së mbeturinave në burim</w:t>
            </w:r>
          </w:p>
        </w:tc>
      </w:tr>
      <w:tr w:rsidR="00EE0307" w:rsidRPr="00041094" w14:paraId="22FE14D1" w14:textId="77777777" w:rsidTr="00315C3C">
        <w:trPr>
          <w:trHeight w:val="288"/>
        </w:trPr>
        <w:tc>
          <w:tcPr>
            <w:tcW w:w="2997" w:type="dxa"/>
          </w:tcPr>
          <w:p w14:paraId="0D41E349" w14:textId="77777777" w:rsidR="00315C3C" w:rsidRPr="00041094" w:rsidRDefault="00315C3C"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 </w:t>
            </w:r>
          </w:p>
        </w:tc>
        <w:tc>
          <w:tcPr>
            <w:tcW w:w="973" w:type="dxa"/>
          </w:tcPr>
          <w:p w14:paraId="33B917ED"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2022</w:t>
            </w:r>
          </w:p>
        </w:tc>
        <w:tc>
          <w:tcPr>
            <w:tcW w:w="992" w:type="dxa"/>
            <w:vAlign w:val="center"/>
          </w:tcPr>
          <w:p w14:paraId="5ED79F9C"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1134" w:type="dxa"/>
            <w:vAlign w:val="center"/>
          </w:tcPr>
          <w:p w14:paraId="11130C93"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1134" w:type="dxa"/>
            <w:vAlign w:val="center"/>
          </w:tcPr>
          <w:p w14:paraId="22D62245"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1134" w:type="dxa"/>
            <w:vAlign w:val="center"/>
          </w:tcPr>
          <w:p w14:paraId="0BED73C2"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1134" w:type="dxa"/>
            <w:vAlign w:val="center"/>
          </w:tcPr>
          <w:p w14:paraId="2F7E7FEB"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r>
      <w:tr w:rsidR="00EE0307" w:rsidRPr="00041094" w14:paraId="354CFC1F" w14:textId="77777777" w:rsidTr="00315C3C">
        <w:trPr>
          <w:trHeight w:val="309"/>
        </w:trPr>
        <w:tc>
          <w:tcPr>
            <w:tcW w:w="2997" w:type="dxa"/>
          </w:tcPr>
          <w:p w14:paraId="0871637B" w14:textId="77777777" w:rsidR="00315C3C" w:rsidRPr="00041094" w:rsidRDefault="000E020C"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Mbulimi total me shërbim </w:t>
            </w:r>
          </w:p>
        </w:tc>
        <w:tc>
          <w:tcPr>
            <w:tcW w:w="973" w:type="dxa"/>
          </w:tcPr>
          <w:p w14:paraId="01021917"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75%</w:t>
            </w:r>
          </w:p>
        </w:tc>
        <w:tc>
          <w:tcPr>
            <w:tcW w:w="992" w:type="dxa"/>
          </w:tcPr>
          <w:p w14:paraId="48892BB2"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85%</w:t>
            </w:r>
          </w:p>
        </w:tc>
        <w:tc>
          <w:tcPr>
            <w:tcW w:w="1134" w:type="dxa"/>
          </w:tcPr>
          <w:p w14:paraId="515E292D"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90%</w:t>
            </w:r>
          </w:p>
        </w:tc>
        <w:tc>
          <w:tcPr>
            <w:tcW w:w="1134" w:type="dxa"/>
          </w:tcPr>
          <w:p w14:paraId="245E7CAA"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95%</w:t>
            </w:r>
          </w:p>
        </w:tc>
        <w:tc>
          <w:tcPr>
            <w:tcW w:w="1134" w:type="dxa"/>
          </w:tcPr>
          <w:p w14:paraId="57E14D03"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100%</w:t>
            </w:r>
          </w:p>
        </w:tc>
        <w:tc>
          <w:tcPr>
            <w:tcW w:w="1134" w:type="dxa"/>
          </w:tcPr>
          <w:p w14:paraId="79546253"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100%</w:t>
            </w:r>
          </w:p>
        </w:tc>
      </w:tr>
      <w:tr w:rsidR="00EE0307" w:rsidRPr="00041094" w14:paraId="48FB2EFD" w14:textId="77777777" w:rsidTr="00315C3C">
        <w:trPr>
          <w:trHeight w:val="309"/>
        </w:trPr>
        <w:tc>
          <w:tcPr>
            <w:tcW w:w="2997" w:type="dxa"/>
          </w:tcPr>
          <w:p w14:paraId="6570EF60" w14:textId="77777777" w:rsidR="00315C3C" w:rsidRPr="00041094" w:rsidRDefault="000E020C"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Mbulimi me ndarje në burim</w:t>
            </w:r>
          </w:p>
        </w:tc>
        <w:tc>
          <w:tcPr>
            <w:tcW w:w="973" w:type="dxa"/>
          </w:tcPr>
          <w:p w14:paraId="389C25F8"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5%</w:t>
            </w:r>
          </w:p>
        </w:tc>
        <w:tc>
          <w:tcPr>
            <w:tcW w:w="992" w:type="dxa"/>
          </w:tcPr>
          <w:p w14:paraId="59696ABE" w14:textId="77777777" w:rsidR="00315C3C" w:rsidRPr="00041094" w:rsidRDefault="00315C3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10%</w:t>
            </w:r>
          </w:p>
        </w:tc>
        <w:tc>
          <w:tcPr>
            <w:tcW w:w="1134" w:type="dxa"/>
          </w:tcPr>
          <w:p w14:paraId="3C30D816"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15%</w:t>
            </w:r>
          </w:p>
        </w:tc>
        <w:tc>
          <w:tcPr>
            <w:tcW w:w="1134" w:type="dxa"/>
          </w:tcPr>
          <w:p w14:paraId="38DE8E66"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25%</w:t>
            </w:r>
          </w:p>
        </w:tc>
        <w:tc>
          <w:tcPr>
            <w:tcW w:w="1134" w:type="dxa"/>
          </w:tcPr>
          <w:p w14:paraId="4D09A0B1"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35%</w:t>
            </w:r>
          </w:p>
        </w:tc>
        <w:tc>
          <w:tcPr>
            <w:tcW w:w="1134" w:type="dxa"/>
          </w:tcPr>
          <w:p w14:paraId="056684A4" w14:textId="77777777" w:rsidR="00315C3C" w:rsidRPr="00041094" w:rsidRDefault="000E020C"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45%</w:t>
            </w:r>
          </w:p>
        </w:tc>
      </w:tr>
    </w:tbl>
    <w:p w14:paraId="67468E94" w14:textId="77777777" w:rsidR="00340D34" w:rsidRPr="00041094" w:rsidRDefault="00340D34" w:rsidP="00EE0307">
      <w:pPr>
        <w:pStyle w:val="ListParagraph"/>
        <w:numPr>
          <w:ilvl w:val="0"/>
          <w:numId w:val="15"/>
        </w:numPr>
        <w:spacing w:before="120" w:after="120"/>
        <w:rPr>
          <w:rFonts w:asciiTheme="minorHAnsi" w:hAnsiTheme="minorHAnsi" w:cstheme="minorHAnsi"/>
          <w:sz w:val="24"/>
          <w:u w:val="single"/>
          <w:lang w:val="sq-AL"/>
        </w:rPr>
      </w:pPr>
      <w:r w:rsidRPr="00041094">
        <w:rPr>
          <w:rFonts w:asciiTheme="minorHAnsi" w:hAnsiTheme="minorHAnsi" w:cstheme="minorHAnsi"/>
          <w:sz w:val="24"/>
          <w:u w:val="single"/>
          <w:lang w:val="sq-AL"/>
        </w:rPr>
        <w:t xml:space="preserve">Zbatimi i skemës së grumbullimit të ndarë, transportit dhe riciklimit të mbeturinave të riciklueshme jo të degradueshme: </w:t>
      </w:r>
    </w:p>
    <w:p w14:paraId="18D8A879" w14:textId="2A6FB641" w:rsidR="00340D34" w:rsidRPr="00041094" w:rsidRDefault="000C5389"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Komuna Ferizaj</w:t>
      </w:r>
      <w:r w:rsidR="00340D34" w:rsidRPr="00041094">
        <w:rPr>
          <w:rFonts w:asciiTheme="minorHAnsi" w:hAnsiTheme="minorHAnsi" w:cstheme="minorHAnsi"/>
          <w:lang w:val="sq-AL"/>
        </w:rPr>
        <w:t xml:space="preserve"> do të zbatoj një </w:t>
      </w:r>
      <w:r w:rsidR="00340D34" w:rsidRPr="00041094">
        <w:rPr>
          <w:rFonts w:asciiTheme="minorHAnsi" w:hAnsiTheme="minorHAnsi" w:cstheme="minorHAnsi"/>
          <w:b/>
          <w:bCs/>
          <w:color w:val="FF0000"/>
          <w:lang w:val="sq-AL"/>
        </w:rPr>
        <w:t>studim të fizibilitetit të modelit të operimit të grumbullimit, transportit dhe ri</w:t>
      </w:r>
      <w:r w:rsidR="00D33BD5" w:rsidRPr="00041094">
        <w:rPr>
          <w:rFonts w:asciiTheme="minorHAnsi" w:hAnsiTheme="minorHAnsi" w:cstheme="minorHAnsi"/>
          <w:b/>
          <w:bCs/>
          <w:color w:val="FF0000"/>
          <w:lang w:val="sq-AL"/>
        </w:rPr>
        <w:t>ciklimit të mbeturinave të komunës</w:t>
      </w:r>
      <w:r w:rsidR="00340D34" w:rsidRPr="00041094">
        <w:rPr>
          <w:rFonts w:asciiTheme="minorHAnsi" w:hAnsiTheme="minorHAnsi" w:cstheme="minorHAnsi"/>
          <w:b/>
          <w:bCs/>
          <w:color w:val="FF0000"/>
          <w:lang w:val="sq-AL"/>
        </w:rPr>
        <w:t xml:space="preserve"> i cili përfshin si fraksion të ndarë mbeturinat e riciklueshme jo-biodegraduese</w:t>
      </w:r>
      <w:r w:rsidR="00315C3C" w:rsidRPr="00041094">
        <w:rPr>
          <w:rStyle w:val="FootnoteReference"/>
          <w:rFonts w:asciiTheme="minorHAnsi" w:hAnsiTheme="minorHAnsi" w:cstheme="minorHAnsi"/>
          <w:b/>
          <w:bCs/>
          <w:color w:val="FF0000"/>
          <w:lang w:val="sq-AL"/>
        </w:rPr>
        <w:footnoteReference w:id="9"/>
      </w:r>
      <w:r w:rsidR="00DD6451" w:rsidRPr="00041094">
        <w:rPr>
          <w:rFonts w:asciiTheme="minorHAnsi" w:hAnsiTheme="minorHAnsi" w:cstheme="minorHAnsi"/>
          <w:b/>
          <w:bCs/>
          <w:color w:val="FF0000"/>
          <w:lang w:val="sq-AL"/>
        </w:rPr>
        <w:t>.</w:t>
      </w:r>
      <w:r w:rsidR="00340D34" w:rsidRPr="00041094">
        <w:rPr>
          <w:rFonts w:asciiTheme="minorHAnsi" w:hAnsiTheme="minorHAnsi" w:cstheme="minorHAnsi"/>
          <w:lang w:val="sq-AL"/>
        </w:rPr>
        <w:t xml:space="preserve"> Studimi do të bazohet në analizën e kompozicionit, tregun e të riciklueshmeve dhe sektorin e ricikluesve privat dhe poashtu do të marr parasysh kërkesat ligjore dhe politikat kombëtare të menaxhimit të mbeturinave si dhe praktikat më të mira. </w:t>
      </w:r>
    </w:p>
    <w:p w14:paraId="4AC3E23A"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lastRenderedPageBreak/>
        <w:t>Sipas strategjisë së mbeturinave 2021 – 2030 parashihet të zbatohet skema e sistemit të kthimit të depozitës për ambalazhet e pijeve tek prodhuesit dhe tregëtarët e pijeve që paraqet një përqindje të konsiderueshme të këtyre mbeturinave. Poashtu strategjia e mbeturinave parasheh operimin e qendrave të riciklimit ku do të dërgohen këto mbeturina.</w:t>
      </w:r>
    </w:p>
    <w:p w14:paraId="57CAB4B8"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Megjithatë deri sa të zbatohet skema e kthimit të depozitës dhe funksionalizohet qendra e riciklimit komuna do të </w:t>
      </w:r>
      <w:r w:rsidR="00315C3C" w:rsidRPr="00041094">
        <w:rPr>
          <w:rFonts w:asciiTheme="minorHAnsi" w:hAnsiTheme="minorHAnsi" w:cstheme="minorHAnsi"/>
          <w:lang w:val="sq-AL"/>
        </w:rPr>
        <w:t xml:space="preserve">synoj </w:t>
      </w:r>
      <w:r w:rsidRPr="00041094">
        <w:rPr>
          <w:rFonts w:asciiTheme="minorHAnsi" w:hAnsiTheme="minorHAnsi" w:cstheme="minorHAnsi"/>
          <w:lang w:val="sq-AL"/>
        </w:rPr>
        <w:t xml:space="preserve">të bëjë partneritet me ricikluesit privat për të bërë grumbullimin dhe transportin e të riciklueshmeve jo-biodegraduese. </w:t>
      </w:r>
    </w:p>
    <w:p w14:paraId="1683D508"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Pra komuna sa i përket mbeturinave të riciklueshme jobiodegradues do të zbatoj:</w:t>
      </w:r>
    </w:p>
    <w:p w14:paraId="5A9053BE" w14:textId="77777777" w:rsidR="00340D34" w:rsidRPr="00041094" w:rsidRDefault="00340D34" w:rsidP="00EE0307">
      <w:pPr>
        <w:pStyle w:val="ListParagraph"/>
        <w:numPr>
          <w:ilvl w:val="0"/>
          <w:numId w:val="17"/>
        </w:numPr>
        <w:spacing w:before="120" w:after="120"/>
        <w:rPr>
          <w:rFonts w:asciiTheme="minorHAnsi" w:hAnsiTheme="minorHAnsi" w:cstheme="minorHAnsi"/>
          <w:sz w:val="24"/>
          <w:lang w:val="sq-AL"/>
        </w:rPr>
      </w:pPr>
      <w:r w:rsidRPr="00041094">
        <w:rPr>
          <w:rFonts w:asciiTheme="minorHAnsi" w:hAnsiTheme="minorHAnsi" w:cstheme="minorHAnsi"/>
          <w:sz w:val="24"/>
          <w:lang w:val="sq-AL"/>
        </w:rPr>
        <w:t xml:space="preserve">studimin </w:t>
      </w:r>
      <w:r w:rsidR="00315C3C" w:rsidRPr="00041094">
        <w:rPr>
          <w:rFonts w:asciiTheme="minorHAnsi" w:hAnsiTheme="minorHAnsi" w:cstheme="minorHAnsi"/>
          <w:sz w:val="24"/>
          <w:lang w:val="sq-AL"/>
        </w:rPr>
        <w:t xml:space="preserve">e </w:t>
      </w:r>
      <w:r w:rsidRPr="00041094">
        <w:rPr>
          <w:rFonts w:asciiTheme="minorHAnsi" w:hAnsiTheme="minorHAnsi" w:cstheme="minorHAnsi"/>
          <w:sz w:val="24"/>
          <w:lang w:val="sq-AL"/>
        </w:rPr>
        <w:t>fizibilitetit të zbatimit të modelit të operimit të grumbullimit, transportit dhe deponimit të mbeturinave të riciklueshme të padegradueshme</w:t>
      </w:r>
    </w:p>
    <w:p w14:paraId="6DE996EF" w14:textId="77777777" w:rsidR="00340D34" w:rsidRPr="00041094" w:rsidRDefault="00340D34" w:rsidP="00EE0307">
      <w:pPr>
        <w:pStyle w:val="ListParagraph"/>
        <w:numPr>
          <w:ilvl w:val="0"/>
          <w:numId w:val="17"/>
        </w:numPr>
        <w:spacing w:before="120" w:after="120"/>
        <w:rPr>
          <w:rFonts w:asciiTheme="minorHAnsi" w:hAnsiTheme="minorHAnsi" w:cstheme="minorHAnsi"/>
          <w:sz w:val="24"/>
          <w:lang w:val="sq-AL"/>
        </w:rPr>
      </w:pPr>
      <w:r w:rsidRPr="00041094">
        <w:rPr>
          <w:rFonts w:asciiTheme="minorHAnsi" w:hAnsiTheme="minorHAnsi" w:cstheme="minorHAnsi"/>
          <w:sz w:val="24"/>
          <w:lang w:val="sq-AL"/>
        </w:rPr>
        <w:t>zhvillimi</w:t>
      </w:r>
      <w:r w:rsidR="00315C3C" w:rsidRPr="00041094">
        <w:rPr>
          <w:rFonts w:asciiTheme="minorHAnsi" w:hAnsiTheme="minorHAnsi" w:cstheme="minorHAnsi"/>
          <w:sz w:val="24"/>
          <w:lang w:val="sq-AL"/>
        </w:rPr>
        <w:t>n</w:t>
      </w:r>
      <w:r w:rsidRPr="00041094">
        <w:rPr>
          <w:rFonts w:asciiTheme="minorHAnsi" w:hAnsiTheme="minorHAnsi" w:cstheme="minorHAnsi"/>
          <w:sz w:val="24"/>
          <w:lang w:val="sq-AL"/>
        </w:rPr>
        <w:t xml:space="preserve"> </w:t>
      </w:r>
      <w:r w:rsidR="00315C3C" w:rsidRPr="00041094">
        <w:rPr>
          <w:rFonts w:asciiTheme="minorHAnsi" w:hAnsiTheme="minorHAnsi" w:cstheme="minorHAnsi"/>
          <w:sz w:val="24"/>
          <w:lang w:val="sq-AL"/>
        </w:rPr>
        <w:t xml:space="preserve">e </w:t>
      </w:r>
      <w:r w:rsidRPr="00041094">
        <w:rPr>
          <w:rFonts w:asciiTheme="minorHAnsi" w:hAnsiTheme="minorHAnsi" w:cstheme="minorHAnsi"/>
          <w:sz w:val="24"/>
          <w:lang w:val="sq-AL"/>
        </w:rPr>
        <w:t>partneritet me ricikluesit privat për grumbullimin dhe transportin e këtyre mbeturinave</w:t>
      </w:r>
    </w:p>
    <w:p w14:paraId="355032C8" w14:textId="0AB14039" w:rsidR="00340D34" w:rsidRPr="00041094" w:rsidRDefault="00340D34" w:rsidP="00EE0307">
      <w:pPr>
        <w:pStyle w:val="ListParagraph"/>
        <w:numPr>
          <w:ilvl w:val="0"/>
          <w:numId w:val="15"/>
        </w:numPr>
        <w:spacing w:before="120" w:after="120"/>
        <w:rPr>
          <w:rFonts w:asciiTheme="minorHAnsi" w:hAnsiTheme="minorHAnsi" w:cstheme="minorHAnsi"/>
          <w:sz w:val="24"/>
          <w:u w:val="single"/>
          <w:lang w:val="sq-AL"/>
        </w:rPr>
      </w:pPr>
      <w:r w:rsidRPr="00041094">
        <w:rPr>
          <w:rFonts w:asciiTheme="minorHAnsi" w:hAnsiTheme="minorHAnsi" w:cstheme="minorHAnsi"/>
          <w:sz w:val="24"/>
          <w:u w:val="single"/>
          <w:lang w:val="sq-AL"/>
        </w:rPr>
        <w:t>Zbatimi i skemës së grumbullimit të ndarë, transportit dhe riciklimit të mbeturinave</w:t>
      </w:r>
      <w:r w:rsidR="00F56937" w:rsidRPr="00041094">
        <w:rPr>
          <w:rFonts w:asciiTheme="minorHAnsi" w:hAnsiTheme="minorHAnsi" w:cstheme="minorHAnsi"/>
          <w:lang w:val="sq-AL"/>
        </w:rPr>
        <w:t xml:space="preserve"> të komunës</w:t>
      </w:r>
      <w:r w:rsidR="00F56937" w:rsidRPr="00041094">
        <w:rPr>
          <w:rFonts w:asciiTheme="minorHAnsi" w:hAnsiTheme="minorHAnsi" w:cstheme="minorHAnsi"/>
          <w:sz w:val="24"/>
          <w:u w:val="single"/>
          <w:lang w:val="sq-AL"/>
        </w:rPr>
        <w:t xml:space="preserve"> </w:t>
      </w:r>
      <w:r w:rsidRPr="00041094">
        <w:rPr>
          <w:rFonts w:asciiTheme="minorHAnsi" w:hAnsiTheme="minorHAnsi" w:cstheme="minorHAnsi"/>
          <w:sz w:val="24"/>
          <w:u w:val="single"/>
          <w:lang w:val="sq-AL"/>
        </w:rPr>
        <w:t>biodegraduese:</w:t>
      </w:r>
    </w:p>
    <w:p w14:paraId="60B8E21E" w14:textId="37DEDB1C"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Ngjashëm si me mbeturinat e riciklueshme jo të degradueshme, komuna do të zbatoj një </w:t>
      </w:r>
      <w:r w:rsidRPr="00041094">
        <w:rPr>
          <w:rFonts w:asciiTheme="minorHAnsi" w:hAnsiTheme="minorHAnsi" w:cstheme="minorHAnsi"/>
          <w:b/>
          <w:bCs/>
          <w:lang w:val="sq-AL"/>
        </w:rPr>
        <w:t xml:space="preserve">studim të fizibilitetit të modelit të operimit të grumbullimit, transportit dhe riciklimit të mbeturinave </w:t>
      </w:r>
      <w:r w:rsidR="00F56937" w:rsidRPr="00041094">
        <w:rPr>
          <w:rFonts w:asciiTheme="minorHAnsi" w:hAnsiTheme="minorHAnsi" w:cstheme="minorHAnsi"/>
          <w:b/>
          <w:lang w:val="sq-AL"/>
        </w:rPr>
        <w:t>të komunës</w:t>
      </w:r>
      <w:r w:rsidRPr="00041094">
        <w:rPr>
          <w:rFonts w:asciiTheme="minorHAnsi" w:hAnsiTheme="minorHAnsi" w:cstheme="minorHAnsi"/>
          <w:b/>
          <w:bCs/>
          <w:lang w:val="sq-AL"/>
        </w:rPr>
        <w:t xml:space="preserve"> i cili përfshion si fraksion të ndarë mbeturinat biodegraduese</w:t>
      </w:r>
      <w:r w:rsidRPr="00041094">
        <w:rPr>
          <w:rFonts w:asciiTheme="minorHAnsi" w:hAnsiTheme="minorHAnsi" w:cstheme="minorHAnsi"/>
          <w:lang w:val="sq-AL"/>
        </w:rPr>
        <w:t>. Mbeturinat që do të përfshihen në këtë fraksion do të jenë mbeturinat nga ushqimet, vajrat e përdorura ushqimore, dhe mbeturinat nga parqet, tregjet e gjelbërta dhe hapësirat publike.</w:t>
      </w:r>
    </w:p>
    <w:p w14:paraId="2FC79355"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Sipas strategjisë secili rajon do të ketë një qendër të kompostimit të centralizuar ku do të dërgohen </w:t>
      </w:r>
      <w:r w:rsidRPr="00041094">
        <w:rPr>
          <w:rFonts w:asciiTheme="minorHAnsi" w:hAnsiTheme="minorHAnsi" w:cstheme="minorHAnsi"/>
          <w:b/>
          <w:bCs/>
          <w:lang w:val="sq-AL"/>
        </w:rPr>
        <w:t>mbeturinat biodegraduese ushqimore</w:t>
      </w:r>
      <w:r w:rsidRPr="00041094">
        <w:rPr>
          <w:rFonts w:asciiTheme="minorHAnsi" w:hAnsiTheme="minorHAnsi" w:cstheme="minorHAnsi"/>
          <w:lang w:val="sq-AL"/>
        </w:rPr>
        <w:t xml:space="preserve">. Por deri sa të ndërtohet dhe funksionalizohet kjo qendër komuna do të konsideroj zhvillimin e skemës lokale të kompostimit përmes angazhimit të operatorëve privat të interesuar që të grumbullojnë dhe transportojnë këto mbeturina. </w:t>
      </w:r>
    </w:p>
    <w:p w14:paraId="166BF614" w14:textId="77777777" w:rsidR="00340D34" w:rsidRPr="00041094" w:rsidRDefault="00340D34" w:rsidP="00EE0307">
      <w:pPr>
        <w:shd w:val="clear" w:color="auto" w:fill="FFFFFF" w:themeFill="background1"/>
        <w:spacing w:before="120" w:after="120"/>
        <w:jc w:val="both"/>
        <w:rPr>
          <w:rFonts w:asciiTheme="minorHAnsi" w:hAnsiTheme="minorHAnsi" w:cstheme="minorHAnsi"/>
          <w:color w:val="FF0000"/>
          <w:lang w:val="sq-AL"/>
        </w:rPr>
      </w:pPr>
      <w:r w:rsidRPr="00041094">
        <w:rPr>
          <w:rFonts w:asciiTheme="minorHAnsi" w:hAnsiTheme="minorHAnsi" w:cstheme="minorHAnsi"/>
          <w:color w:val="FF0000"/>
          <w:lang w:val="sq-AL"/>
        </w:rPr>
        <w:t xml:space="preserve">Komuna do të ndërtoj skemën lokale të kompostimit për </w:t>
      </w:r>
      <w:r w:rsidRPr="00041094">
        <w:rPr>
          <w:rFonts w:asciiTheme="minorHAnsi" w:hAnsiTheme="minorHAnsi" w:cstheme="minorHAnsi"/>
          <w:b/>
          <w:bCs/>
          <w:color w:val="FF0000"/>
          <w:lang w:val="sq-AL"/>
        </w:rPr>
        <w:t xml:space="preserve">mbeturinat biodegraduese nga parqet, tregjet e gjelbërta dhe hapësirat publike </w:t>
      </w:r>
      <w:r w:rsidRPr="00041094">
        <w:rPr>
          <w:rFonts w:asciiTheme="minorHAnsi" w:hAnsiTheme="minorHAnsi" w:cstheme="minorHAnsi"/>
          <w:color w:val="FF0000"/>
          <w:lang w:val="sq-AL"/>
        </w:rPr>
        <w:t>të cilat për shkak të specifikave të tyre duhet të kompostohen lokalisht meqë transportimi i tyre është i kushtueshëm dhe joefikas.</w:t>
      </w:r>
    </w:p>
    <w:p w14:paraId="46CC1AB5"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Sa i përket </w:t>
      </w:r>
      <w:r w:rsidRPr="00041094">
        <w:rPr>
          <w:rFonts w:asciiTheme="minorHAnsi" w:hAnsiTheme="minorHAnsi" w:cstheme="minorHAnsi"/>
          <w:b/>
          <w:bCs/>
          <w:lang w:val="sq-AL"/>
        </w:rPr>
        <w:t>vajrave të përdorura ushqimore</w:t>
      </w:r>
      <w:r w:rsidRPr="00041094">
        <w:rPr>
          <w:rFonts w:asciiTheme="minorHAnsi" w:hAnsiTheme="minorHAnsi" w:cstheme="minorHAnsi"/>
          <w:lang w:val="sq-AL"/>
        </w:rPr>
        <w:t xml:space="preserve"> komuna do të u kërkoj objekteve gastronomike që i prodhojnë këto vajëra me shumicë të lidhin kontrata valide me operatorët të licencuar</w:t>
      </w:r>
      <w:r w:rsidR="000D56A8" w:rsidRPr="00041094">
        <w:rPr>
          <w:rFonts w:asciiTheme="minorHAnsi" w:hAnsiTheme="minorHAnsi" w:cstheme="minorHAnsi"/>
          <w:lang w:val="sq-AL"/>
        </w:rPr>
        <w:t xml:space="preserve"> të vajërave ushqimore nga MMPHI</w:t>
      </w:r>
      <w:r w:rsidRPr="00041094">
        <w:rPr>
          <w:rFonts w:asciiTheme="minorHAnsi" w:hAnsiTheme="minorHAnsi" w:cstheme="minorHAnsi"/>
          <w:lang w:val="sq-AL"/>
        </w:rPr>
        <w:t xml:space="preserve"> të cilët do të bëjën grumbullimin e organizuar të këtyre vajrave. Komuna do të organizoj mbikëqyrjen dhe inspektimin e mbarëvajtjes së kësaj skeme të organizimit dhe do të shqiptoj dënime në rast të shkeljeve. </w:t>
      </w:r>
    </w:p>
    <w:p w14:paraId="1F29697F"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Pra komuna sa i përket mbeturinave biodegradues</w:t>
      </w:r>
      <w:r w:rsidR="00315C3C" w:rsidRPr="00041094">
        <w:rPr>
          <w:rFonts w:asciiTheme="minorHAnsi" w:hAnsiTheme="minorHAnsi" w:cstheme="minorHAnsi"/>
          <w:lang w:val="sq-AL"/>
        </w:rPr>
        <w:t>e</w:t>
      </w:r>
      <w:r w:rsidRPr="00041094">
        <w:rPr>
          <w:rFonts w:asciiTheme="minorHAnsi" w:hAnsiTheme="minorHAnsi" w:cstheme="minorHAnsi"/>
          <w:lang w:val="sq-AL"/>
        </w:rPr>
        <w:t xml:space="preserve"> do të zbatoj:</w:t>
      </w:r>
    </w:p>
    <w:p w14:paraId="12C0FB84" w14:textId="23AA916D" w:rsidR="00340D34" w:rsidRPr="00041094" w:rsidRDefault="00340D34" w:rsidP="00EE0307">
      <w:pPr>
        <w:pStyle w:val="ListParagraph"/>
        <w:numPr>
          <w:ilvl w:val="0"/>
          <w:numId w:val="17"/>
        </w:numPr>
        <w:spacing w:before="120" w:after="120"/>
        <w:rPr>
          <w:rFonts w:asciiTheme="minorHAnsi" w:hAnsiTheme="minorHAnsi" w:cstheme="minorHAnsi"/>
          <w:sz w:val="24"/>
          <w:lang w:val="sq-AL"/>
        </w:rPr>
      </w:pPr>
      <w:r w:rsidRPr="00041094">
        <w:rPr>
          <w:rFonts w:asciiTheme="minorHAnsi" w:hAnsiTheme="minorHAnsi" w:cstheme="minorHAnsi"/>
          <w:sz w:val="24"/>
          <w:lang w:val="sq-AL"/>
        </w:rPr>
        <w:t xml:space="preserve">studimin e zbatimit të modelit të operimit të grumbullimit, transportit dhe deponimit të mbeturinave </w:t>
      </w:r>
      <w:r w:rsidR="00D75DC7" w:rsidRPr="00041094">
        <w:rPr>
          <w:rFonts w:asciiTheme="minorHAnsi" w:hAnsiTheme="minorHAnsi" w:cstheme="minorHAnsi"/>
          <w:sz w:val="24"/>
          <w:lang w:val="sq-AL"/>
        </w:rPr>
        <w:t>të komunës</w:t>
      </w:r>
      <w:r w:rsidRPr="00041094">
        <w:rPr>
          <w:rFonts w:asciiTheme="minorHAnsi" w:hAnsiTheme="minorHAnsi" w:cstheme="minorHAnsi"/>
          <w:sz w:val="24"/>
          <w:lang w:val="sq-AL"/>
        </w:rPr>
        <w:t xml:space="preserve"> biodegraduese</w:t>
      </w:r>
      <w:r w:rsidR="000C5389" w:rsidRPr="00041094">
        <w:rPr>
          <w:rFonts w:asciiTheme="minorHAnsi" w:hAnsiTheme="minorHAnsi" w:cstheme="minorHAnsi"/>
          <w:sz w:val="24"/>
          <w:lang w:val="sq-AL"/>
        </w:rPr>
        <w:t>;</w:t>
      </w:r>
    </w:p>
    <w:p w14:paraId="107DAA48" w14:textId="77777777" w:rsidR="00340D34" w:rsidRPr="00041094" w:rsidRDefault="00340D34" w:rsidP="00EE0307">
      <w:pPr>
        <w:pStyle w:val="ListParagraph"/>
        <w:numPr>
          <w:ilvl w:val="0"/>
          <w:numId w:val="17"/>
        </w:numPr>
        <w:spacing w:before="120" w:after="120"/>
        <w:rPr>
          <w:rFonts w:asciiTheme="minorHAnsi" w:hAnsiTheme="minorHAnsi" w:cstheme="minorHAnsi"/>
          <w:sz w:val="24"/>
          <w:lang w:val="sq-AL"/>
        </w:rPr>
      </w:pPr>
      <w:r w:rsidRPr="00041094">
        <w:rPr>
          <w:rFonts w:asciiTheme="minorHAnsi" w:hAnsiTheme="minorHAnsi" w:cstheme="minorHAnsi"/>
          <w:sz w:val="24"/>
          <w:lang w:val="sq-AL"/>
        </w:rPr>
        <w:t>zhvillimi</w:t>
      </w:r>
      <w:r w:rsidR="00315C3C" w:rsidRPr="00041094">
        <w:rPr>
          <w:rFonts w:asciiTheme="minorHAnsi" w:hAnsiTheme="minorHAnsi" w:cstheme="minorHAnsi"/>
          <w:sz w:val="24"/>
          <w:lang w:val="sq-AL"/>
        </w:rPr>
        <w:t>n</w:t>
      </w:r>
      <w:r w:rsidRPr="00041094">
        <w:rPr>
          <w:rFonts w:asciiTheme="minorHAnsi" w:hAnsiTheme="minorHAnsi" w:cstheme="minorHAnsi"/>
          <w:sz w:val="24"/>
          <w:lang w:val="sq-AL"/>
        </w:rPr>
        <w:t xml:space="preserve"> </w:t>
      </w:r>
      <w:r w:rsidR="00315C3C" w:rsidRPr="00041094">
        <w:rPr>
          <w:rFonts w:asciiTheme="minorHAnsi" w:hAnsiTheme="minorHAnsi" w:cstheme="minorHAnsi"/>
          <w:sz w:val="24"/>
          <w:lang w:val="sq-AL"/>
        </w:rPr>
        <w:t xml:space="preserve">e </w:t>
      </w:r>
      <w:r w:rsidRPr="00041094">
        <w:rPr>
          <w:rFonts w:asciiTheme="minorHAnsi" w:hAnsiTheme="minorHAnsi" w:cstheme="minorHAnsi"/>
          <w:sz w:val="24"/>
          <w:lang w:val="sq-AL"/>
        </w:rPr>
        <w:t>skemës lokale të kompostimit në partneritet me ricikluesit privat</w:t>
      </w:r>
    </w:p>
    <w:p w14:paraId="3FFA4FE4" w14:textId="51475820" w:rsidR="00C43E78" w:rsidRPr="00041094" w:rsidRDefault="00340D34" w:rsidP="00EE0307">
      <w:pPr>
        <w:pStyle w:val="ListParagraph"/>
        <w:numPr>
          <w:ilvl w:val="0"/>
          <w:numId w:val="17"/>
        </w:numPr>
        <w:spacing w:before="120" w:after="120"/>
        <w:rPr>
          <w:rFonts w:asciiTheme="minorHAnsi" w:hAnsiTheme="minorHAnsi" w:cstheme="minorHAnsi"/>
          <w:lang w:val="sq-AL"/>
        </w:rPr>
      </w:pPr>
      <w:r w:rsidRPr="00041094">
        <w:rPr>
          <w:rFonts w:asciiTheme="minorHAnsi" w:hAnsiTheme="minorHAnsi" w:cstheme="minorHAnsi"/>
          <w:sz w:val="24"/>
          <w:lang w:val="sq-AL"/>
        </w:rPr>
        <w:t>inspektimin e lokaleve gastronomike sa i përket zbatimit te kontrates per vajra mbeturinë</w:t>
      </w:r>
      <w:r w:rsidR="000C5389" w:rsidRPr="00041094">
        <w:rPr>
          <w:rFonts w:asciiTheme="minorHAnsi" w:hAnsiTheme="minorHAnsi" w:cstheme="minorHAnsi"/>
          <w:sz w:val="24"/>
          <w:lang w:val="sq-AL"/>
        </w:rPr>
        <w:t>.</w:t>
      </w:r>
    </w:p>
    <w:p w14:paraId="390CB1C5" w14:textId="77777777" w:rsidR="00D75DC7" w:rsidRPr="00041094" w:rsidRDefault="00D75DC7" w:rsidP="00D75DC7">
      <w:pPr>
        <w:spacing w:before="120" w:after="120"/>
        <w:rPr>
          <w:rFonts w:asciiTheme="minorHAnsi" w:hAnsiTheme="minorHAnsi" w:cstheme="minorHAnsi"/>
          <w:lang w:val="sq-AL"/>
        </w:rPr>
      </w:pPr>
    </w:p>
    <w:p w14:paraId="00D7BF77" w14:textId="77777777" w:rsidR="00340D34" w:rsidRPr="00041094" w:rsidRDefault="00340D34" w:rsidP="00EE0307">
      <w:pPr>
        <w:spacing w:before="120" w:after="120"/>
        <w:ind w:firstLine="360"/>
        <w:jc w:val="both"/>
        <w:rPr>
          <w:rFonts w:asciiTheme="minorHAnsi" w:hAnsiTheme="minorHAnsi" w:cstheme="minorHAnsi"/>
          <w:b/>
          <w:bCs/>
          <w:color w:val="7030A0"/>
          <w:lang w:val="sq-AL"/>
        </w:rPr>
      </w:pPr>
      <w:r w:rsidRPr="00041094">
        <w:rPr>
          <w:rFonts w:asciiTheme="minorHAnsi" w:hAnsiTheme="minorHAnsi" w:cstheme="minorHAnsi"/>
          <w:b/>
          <w:bCs/>
          <w:color w:val="7030A0"/>
          <w:lang w:val="sq-AL"/>
        </w:rPr>
        <w:lastRenderedPageBreak/>
        <w:t>Menaxhimi i qendrueshëm i mbeturinave të vëllimshme dhe komerciale:</w:t>
      </w:r>
    </w:p>
    <w:p w14:paraId="6FD8DF57" w14:textId="77777777" w:rsidR="00340D34" w:rsidRPr="00041094" w:rsidRDefault="00340D34" w:rsidP="00EE0307">
      <w:pPr>
        <w:pStyle w:val="ListParagraph"/>
        <w:numPr>
          <w:ilvl w:val="0"/>
          <w:numId w:val="14"/>
        </w:numPr>
        <w:spacing w:before="120" w:after="120"/>
        <w:rPr>
          <w:rFonts w:asciiTheme="minorHAnsi" w:hAnsiTheme="minorHAnsi" w:cstheme="minorHAnsi"/>
          <w:sz w:val="24"/>
          <w:u w:val="single"/>
          <w:lang w:val="sq-AL"/>
        </w:rPr>
      </w:pPr>
      <w:r w:rsidRPr="00041094">
        <w:rPr>
          <w:rFonts w:asciiTheme="minorHAnsi" w:hAnsiTheme="minorHAnsi" w:cstheme="minorHAnsi"/>
          <w:sz w:val="24"/>
          <w:u w:val="single"/>
          <w:lang w:val="sq-AL"/>
        </w:rPr>
        <w:t xml:space="preserve">Hapja e qendrës së grumbullimit dhe ripërdorimit: </w:t>
      </w:r>
    </w:p>
    <w:p w14:paraId="6DFD05C3" w14:textId="77777777" w:rsidR="00340D34" w:rsidRPr="00041094" w:rsidRDefault="00340D34" w:rsidP="00EE0307">
      <w:pPr>
        <w:spacing w:before="120" w:after="120"/>
        <w:jc w:val="both"/>
        <w:rPr>
          <w:rFonts w:asciiTheme="minorHAnsi" w:hAnsiTheme="minorHAnsi" w:cstheme="minorHAnsi"/>
          <w:color w:val="FF0000"/>
          <w:lang w:val="sq-AL"/>
        </w:rPr>
      </w:pPr>
      <w:r w:rsidRPr="00041094">
        <w:rPr>
          <w:rFonts w:asciiTheme="minorHAnsi" w:hAnsiTheme="minorHAnsi" w:cstheme="minorHAnsi"/>
          <w:lang w:val="sq-AL"/>
        </w:rPr>
        <w:t xml:space="preserve">Komuna e Ferizajt planifikon të hap </w:t>
      </w:r>
      <w:r w:rsidRPr="00041094">
        <w:rPr>
          <w:rFonts w:asciiTheme="minorHAnsi" w:hAnsiTheme="minorHAnsi" w:cstheme="minorHAnsi"/>
          <w:b/>
          <w:color w:val="FF0000"/>
          <w:lang w:val="sq-AL"/>
        </w:rPr>
        <w:t xml:space="preserve">2 </w:t>
      </w:r>
      <w:r w:rsidRPr="00041094">
        <w:rPr>
          <w:rFonts w:asciiTheme="minorHAnsi" w:hAnsiTheme="minorHAnsi" w:cstheme="minorHAnsi"/>
          <w:b/>
          <w:bCs/>
          <w:color w:val="FF0000"/>
          <w:lang w:val="sq-AL"/>
        </w:rPr>
        <w:t>qendr</w:t>
      </w:r>
      <w:r w:rsidR="000C5389" w:rsidRPr="00041094">
        <w:rPr>
          <w:rFonts w:asciiTheme="minorHAnsi" w:hAnsiTheme="minorHAnsi" w:cstheme="minorHAnsi"/>
          <w:b/>
          <w:bCs/>
          <w:color w:val="FF0000"/>
          <w:lang w:val="sq-AL"/>
        </w:rPr>
        <w:t>a pë</w:t>
      </w:r>
      <w:r w:rsidRPr="00041094">
        <w:rPr>
          <w:rFonts w:asciiTheme="minorHAnsi" w:hAnsiTheme="minorHAnsi" w:cstheme="minorHAnsi"/>
          <w:b/>
          <w:bCs/>
          <w:color w:val="FF0000"/>
          <w:lang w:val="sq-AL"/>
        </w:rPr>
        <w:t>r</w:t>
      </w:r>
      <w:r w:rsidR="000C5389" w:rsidRPr="00041094">
        <w:rPr>
          <w:rFonts w:asciiTheme="minorHAnsi" w:hAnsiTheme="minorHAnsi" w:cstheme="minorHAnsi"/>
          <w:b/>
          <w:bCs/>
          <w:color w:val="FF0000"/>
          <w:lang w:val="sq-AL"/>
        </w:rPr>
        <w:t xml:space="preserve"> grumbullimin</w:t>
      </w:r>
      <w:r w:rsidRPr="00041094">
        <w:rPr>
          <w:rFonts w:asciiTheme="minorHAnsi" w:hAnsiTheme="minorHAnsi" w:cstheme="minorHAnsi"/>
          <w:b/>
          <w:bCs/>
          <w:color w:val="FF0000"/>
          <w:lang w:val="sq-AL"/>
        </w:rPr>
        <w:t xml:space="preserve"> dhe ripërdorimi</w:t>
      </w:r>
      <w:r w:rsidR="000C5389" w:rsidRPr="00041094">
        <w:rPr>
          <w:rFonts w:asciiTheme="minorHAnsi" w:hAnsiTheme="minorHAnsi" w:cstheme="minorHAnsi"/>
          <w:b/>
          <w:bCs/>
          <w:color w:val="FF0000"/>
          <w:lang w:val="sq-AL"/>
        </w:rPr>
        <w:t>n</w:t>
      </w:r>
      <w:r w:rsidRPr="00041094">
        <w:rPr>
          <w:rFonts w:asciiTheme="minorHAnsi" w:hAnsiTheme="minorHAnsi" w:cstheme="minorHAnsi"/>
          <w:b/>
          <w:bCs/>
          <w:color w:val="FF0000"/>
          <w:lang w:val="sq-AL"/>
        </w:rPr>
        <w:t xml:space="preserve"> </w:t>
      </w:r>
      <w:r w:rsidR="000C5389" w:rsidRPr="00041094">
        <w:rPr>
          <w:rFonts w:asciiTheme="minorHAnsi" w:hAnsiTheme="minorHAnsi" w:cstheme="minorHAnsi"/>
          <w:b/>
          <w:bCs/>
          <w:color w:val="FF0000"/>
          <w:lang w:val="sq-AL"/>
        </w:rPr>
        <w:t>e</w:t>
      </w:r>
      <w:r w:rsidRPr="00041094">
        <w:rPr>
          <w:rFonts w:asciiTheme="minorHAnsi" w:hAnsiTheme="minorHAnsi" w:cstheme="minorHAnsi"/>
          <w:b/>
          <w:bCs/>
          <w:color w:val="FF0000"/>
          <w:lang w:val="sq-AL"/>
        </w:rPr>
        <w:t xml:space="preserve"> mbeturinave të vëllimshme dhe komerciale</w:t>
      </w:r>
      <w:r w:rsidRPr="00041094">
        <w:rPr>
          <w:rFonts w:asciiTheme="minorHAnsi" w:hAnsiTheme="minorHAnsi" w:cstheme="minorHAnsi"/>
          <w:lang w:val="sq-AL"/>
        </w:rPr>
        <w:t xml:space="preserve">. Për hapjen e </w:t>
      </w:r>
      <w:r w:rsidR="00315C3C" w:rsidRPr="00041094">
        <w:rPr>
          <w:rFonts w:asciiTheme="minorHAnsi" w:hAnsiTheme="minorHAnsi" w:cstheme="minorHAnsi"/>
          <w:lang w:val="sq-AL"/>
        </w:rPr>
        <w:t xml:space="preserve">këtyre </w:t>
      </w:r>
      <w:r w:rsidRPr="00041094">
        <w:rPr>
          <w:rFonts w:asciiTheme="minorHAnsi" w:hAnsiTheme="minorHAnsi" w:cstheme="minorHAnsi"/>
          <w:lang w:val="sq-AL"/>
        </w:rPr>
        <w:t>qendr</w:t>
      </w:r>
      <w:r w:rsidR="00315C3C" w:rsidRPr="00041094">
        <w:rPr>
          <w:rFonts w:asciiTheme="minorHAnsi" w:hAnsiTheme="minorHAnsi" w:cstheme="minorHAnsi"/>
          <w:lang w:val="sq-AL"/>
        </w:rPr>
        <w:t>av</w:t>
      </w:r>
      <w:r w:rsidRPr="00041094">
        <w:rPr>
          <w:rFonts w:asciiTheme="minorHAnsi" w:hAnsiTheme="minorHAnsi" w:cstheme="minorHAnsi"/>
          <w:lang w:val="sq-AL"/>
        </w:rPr>
        <w:t xml:space="preserve">e komuna </w:t>
      </w:r>
      <w:r w:rsidRPr="00041094">
        <w:rPr>
          <w:rFonts w:asciiTheme="minorHAnsi" w:hAnsiTheme="minorHAnsi" w:cstheme="minorHAnsi"/>
          <w:color w:val="FF0000"/>
          <w:lang w:val="sq-AL"/>
        </w:rPr>
        <w:t xml:space="preserve">ka ndarë parcelën në lokacionin / ka dhënë në shërbim objektin / do ta caktoj lokacionin. </w:t>
      </w:r>
    </w:p>
    <w:p w14:paraId="1ED30AA5"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Në këtë objekt qytetarët do të dërgojnë artikujt e padëshiruar të tyre sa vijon:</w:t>
      </w:r>
    </w:p>
    <w:p w14:paraId="214C18B6" w14:textId="77777777" w:rsidR="00340D34" w:rsidRPr="00041094" w:rsidRDefault="00340D34" w:rsidP="00EE0307">
      <w:pPr>
        <w:pStyle w:val="ListParagraph"/>
        <w:numPr>
          <w:ilvl w:val="0"/>
          <w:numId w:val="18"/>
        </w:numPr>
        <w:spacing w:before="120" w:after="120"/>
        <w:rPr>
          <w:rFonts w:asciiTheme="minorHAnsi" w:hAnsiTheme="minorHAnsi" w:cstheme="minorHAnsi"/>
          <w:lang w:val="sq-AL"/>
        </w:rPr>
      </w:pPr>
      <w:r w:rsidRPr="00041094">
        <w:rPr>
          <w:rFonts w:asciiTheme="minorHAnsi" w:hAnsiTheme="minorHAnsi" w:cstheme="minorHAnsi"/>
          <w:sz w:val="24"/>
          <w:lang w:val="sq-AL"/>
        </w:rPr>
        <w:t xml:space="preserve">Mobilje dhe orendi </w:t>
      </w:r>
    </w:p>
    <w:p w14:paraId="7F5CBD81" w14:textId="77777777" w:rsidR="00340D34" w:rsidRPr="00041094" w:rsidRDefault="00340D34" w:rsidP="00EE0307">
      <w:pPr>
        <w:pStyle w:val="ListParagraph"/>
        <w:numPr>
          <w:ilvl w:val="0"/>
          <w:numId w:val="18"/>
        </w:numPr>
        <w:spacing w:before="120" w:after="120"/>
        <w:rPr>
          <w:rFonts w:asciiTheme="minorHAnsi" w:hAnsiTheme="minorHAnsi" w:cstheme="minorHAnsi"/>
          <w:lang w:val="sq-AL"/>
        </w:rPr>
      </w:pPr>
      <w:r w:rsidRPr="00041094">
        <w:rPr>
          <w:rFonts w:asciiTheme="minorHAnsi" w:hAnsiTheme="minorHAnsi" w:cstheme="minorHAnsi"/>
          <w:sz w:val="24"/>
          <w:lang w:val="sq-AL"/>
        </w:rPr>
        <w:t>Tekstil dhe veshëmbathje</w:t>
      </w:r>
    </w:p>
    <w:p w14:paraId="23DEF154" w14:textId="77777777" w:rsidR="00340D34" w:rsidRPr="00041094" w:rsidRDefault="00340D34" w:rsidP="00EE0307">
      <w:pPr>
        <w:pStyle w:val="ListParagraph"/>
        <w:numPr>
          <w:ilvl w:val="0"/>
          <w:numId w:val="18"/>
        </w:numPr>
        <w:spacing w:before="120" w:after="120"/>
        <w:rPr>
          <w:rFonts w:asciiTheme="minorHAnsi" w:hAnsiTheme="minorHAnsi" w:cstheme="minorHAnsi"/>
          <w:sz w:val="24"/>
          <w:lang w:val="sq-AL"/>
        </w:rPr>
      </w:pPr>
      <w:r w:rsidRPr="00041094">
        <w:rPr>
          <w:rFonts w:asciiTheme="minorHAnsi" w:hAnsiTheme="minorHAnsi" w:cstheme="minorHAnsi"/>
          <w:sz w:val="24"/>
          <w:lang w:val="sq-AL"/>
        </w:rPr>
        <w:t>Pajisje shtëpiake dhe mbeturina tjera të vëllimshme</w:t>
      </w:r>
    </w:p>
    <w:p w14:paraId="3ADCF9E9" w14:textId="77777777" w:rsidR="00340D34" w:rsidRPr="00041094" w:rsidRDefault="00340D34" w:rsidP="00EE0307">
      <w:pPr>
        <w:spacing w:before="120" w:after="120"/>
        <w:rPr>
          <w:rFonts w:asciiTheme="minorHAnsi" w:hAnsiTheme="minorHAnsi" w:cstheme="minorHAnsi"/>
          <w:lang w:val="sq-AL"/>
        </w:rPr>
      </w:pPr>
      <w:r w:rsidRPr="00041094">
        <w:rPr>
          <w:rFonts w:asciiTheme="minorHAnsi" w:hAnsiTheme="minorHAnsi" w:cstheme="minorHAnsi"/>
          <w:lang w:val="sq-AL"/>
        </w:rPr>
        <w:t xml:space="preserve">Përpos këtyre artikujve të padëshiruar qytetarët  </w:t>
      </w:r>
      <w:r w:rsidR="00315C3C" w:rsidRPr="00041094">
        <w:rPr>
          <w:rFonts w:asciiTheme="minorHAnsi" w:hAnsiTheme="minorHAnsi" w:cstheme="minorHAnsi"/>
          <w:lang w:val="sq-AL"/>
        </w:rPr>
        <w:t xml:space="preserve">do </w:t>
      </w:r>
      <w:r w:rsidRPr="00041094">
        <w:rPr>
          <w:rFonts w:asciiTheme="minorHAnsi" w:hAnsiTheme="minorHAnsi" w:cstheme="minorHAnsi"/>
          <w:lang w:val="sq-AL"/>
        </w:rPr>
        <w:t>të dorëzojnë edhe gomat, bateritë, vajrat mbeturinë dhe mbeturina tjera.</w:t>
      </w:r>
    </w:p>
    <w:p w14:paraId="4A6C23AE" w14:textId="36900173" w:rsidR="00340D34" w:rsidRPr="00041094" w:rsidRDefault="00340D34" w:rsidP="00EE0307">
      <w:pPr>
        <w:spacing w:before="120" w:after="120"/>
        <w:rPr>
          <w:rFonts w:asciiTheme="minorHAnsi" w:hAnsiTheme="minorHAnsi" w:cstheme="minorHAnsi"/>
          <w:lang w:val="sq-AL"/>
        </w:rPr>
      </w:pPr>
      <w:r w:rsidRPr="00041094">
        <w:rPr>
          <w:rFonts w:asciiTheme="minorHAnsi" w:hAnsiTheme="minorHAnsi" w:cstheme="minorHAnsi"/>
          <w:lang w:val="sq-AL"/>
        </w:rPr>
        <w:t xml:space="preserve">Komuna </w:t>
      </w:r>
      <w:r w:rsidR="00315C3C" w:rsidRPr="00041094">
        <w:rPr>
          <w:rFonts w:asciiTheme="minorHAnsi" w:hAnsiTheme="minorHAnsi" w:cstheme="minorHAnsi"/>
          <w:lang w:val="sq-AL"/>
        </w:rPr>
        <w:t>do të zbatoj</w:t>
      </w:r>
      <w:r w:rsidRPr="00041094">
        <w:rPr>
          <w:rFonts w:asciiTheme="minorHAnsi" w:hAnsiTheme="minorHAnsi" w:cstheme="minorHAnsi"/>
          <w:lang w:val="sq-AL"/>
        </w:rPr>
        <w:t xml:space="preserve"> një </w:t>
      </w:r>
      <w:r w:rsidRPr="00041094">
        <w:rPr>
          <w:rFonts w:asciiTheme="minorHAnsi" w:hAnsiTheme="minorHAnsi" w:cstheme="minorHAnsi"/>
          <w:b/>
          <w:bCs/>
          <w:lang w:val="sq-AL"/>
        </w:rPr>
        <w:t>studimi të fizibilitetit të modelit të operimit</w:t>
      </w:r>
      <w:r w:rsidRPr="00041094">
        <w:rPr>
          <w:rFonts w:asciiTheme="minorHAnsi" w:hAnsiTheme="minorHAnsi" w:cstheme="minorHAnsi"/>
          <w:lang w:val="sq-AL"/>
        </w:rPr>
        <w:t xml:space="preserve"> të qendrës (qendrave) </w:t>
      </w:r>
      <w:r w:rsidR="00315C3C" w:rsidRPr="00041094">
        <w:rPr>
          <w:rFonts w:asciiTheme="minorHAnsi" w:hAnsiTheme="minorHAnsi" w:cstheme="minorHAnsi"/>
          <w:lang w:val="sq-AL"/>
        </w:rPr>
        <w:t>p</w:t>
      </w:r>
      <w:r w:rsidR="00D7249D" w:rsidRPr="00041094">
        <w:rPr>
          <w:rFonts w:asciiTheme="minorHAnsi" w:hAnsiTheme="minorHAnsi" w:cstheme="minorHAnsi"/>
          <w:lang w:val="sq-AL"/>
        </w:rPr>
        <w:t>ë</w:t>
      </w:r>
      <w:r w:rsidR="00315C3C" w:rsidRPr="00041094">
        <w:rPr>
          <w:rFonts w:asciiTheme="minorHAnsi" w:hAnsiTheme="minorHAnsi" w:cstheme="minorHAnsi"/>
          <w:lang w:val="sq-AL"/>
        </w:rPr>
        <w:t>rmes s</w:t>
      </w:r>
      <w:r w:rsidR="00D7249D" w:rsidRPr="00041094">
        <w:rPr>
          <w:rFonts w:asciiTheme="minorHAnsi" w:hAnsiTheme="minorHAnsi" w:cstheme="minorHAnsi"/>
          <w:lang w:val="sq-AL"/>
        </w:rPr>
        <w:t>ë</w:t>
      </w:r>
      <w:r w:rsidR="00315C3C" w:rsidRPr="00041094">
        <w:rPr>
          <w:rFonts w:asciiTheme="minorHAnsi" w:hAnsiTheme="minorHAnsi" w:cstheme="minorHAnsi"/>
          <w:lang w:val="sq-AL"/>
        </w:rPr>
        <w:t xml:space="preserve"> cilit do t</w:t>
      </w:r>
      <w:r w:rsidR="00D7249D" w:rsidRPr="00041094">
        <w:rPr>
          <w:rFonts w:asciiTheme="minorHAnsi" w:hAnsiTheme="minorHAnsi" w:cstheme="minorHAnsi"/>
          <w:lang w:val="sq-AL"/>
        </w:rPr>
        <w:t>ë</w:t>
      </w:r>
      <w:r w:rsidR="00315C3C" w:rsidRPr="00041094">
        <w:rPr>
          <w:rFonts w:asciiTheme="minorHAnsi" w:hAnsiTheme="minorHAnsi" w:cstheme="minorHAnsi"/>
          <w:lang w:val="sq-AL"/>
        </w:rPr>
        <w:t xml:space="preserve"> </w:t>
      </w:r>
      <w:r w:rsidRPr="00041094">
        <w:rPr>
          <w:rFonts w:asciiTheme="minorHAnsi" w:hAnsiTheme="minorHAnsi" w:cstheme="minorHAnsi"/>
          <w:lang w:val="sq-AL"/>
        </w:rPr>
        <w:t>analizo</w:t>
      </w:r>
      <w:r w:rsidR="00315C3C" w:rsidRPr="00041094">
        <w:rPr>
          <w:rFonts w:asciiTheme="minorHAnsi" w:hAnsiTheme="minorHAnsi" w:cstheme="minorHAnsi"/>
          <w:lang w:val="sq-AL"/>
        </w:rPr>
        <w:t>het</w:t>
      </w:r>
      <w:r w:rsidRPr="00041094">
        <w:rPr>
          <w:rFonts w:asciiTheme="minorHAnsi" w:hAnsiTheme="minorHAnsi" w:cstheme="minorHAnsi"/>
          <w:lang w:val="sq-AL"/>
        </w:rPr>
        <w:t xml:space="preserve"> dhe </w:t>
      </w:r>
      <w:r w:rsidR="00315C3C" w:rsidRPr="00041094">
        <w:rPr>
          <w:rFonts w:asciiTheme="minorHAnsi" w:hAnsiTheme="minorHAnsi" w:cstheme="minorHAnsi"/>
          <w:lang w:val="sq-AL"/>
        </w:rPr>
        <w:t xml:space="preserve">do </w:t>
      </w:r>
      <w:r w:rsidRPr="00041094">
        <w:rPr>
          <w:rFonts w:asciiTheme="minorHAnsi" w:hAnsiTheme="minorHAnsi" w:cstheme="minorHAnsi"/>
          <w:lang w:val="sq-AL"/>
        </w:rPr>
        <w:t>të vendos</w:t>
      </w:r>
      <w:r w:rsidR="00315C3C" w:rsidRPr="00041094">
        <w:rPr>
          <w:rFonts w:asciiTheme="minorHAnsi" w:hAnsiTheme="minorHAnsi" w:cstheme="minorHAnsi"/>
          <w:lang w:val="sq-AL"/>
        </w:rPr>
        <w:t>et</w:t>
      </w:r>
      <w:r w:rsidRPr="00041094">
        <w:rPr>
          <w:rFonts w:asciiTheme="minorHAnsi" w:hAnsiTheme="minorHAnsi" w:cstheme="minorHAnsi"/>
          <w:lang w:val="sq-AL"/>
        </w:rPr>
        <w:t xml:space="preserve"> se a </w:t>
      </w:r>
      <w:r w:rsidR="00315C3C" w:rsidRPr="00041094">
        <w:rPr>
          <w:rFonts w:asciiTheme="minorHAnsi" w:hAnsiTheme="minorHAnsi" w:cstheme="minorHAnsi"/>
          <w:lang w:val="sq-AL"/>
        </w:rPr>
        <w:t xml:space="preserve">do </w:t>
      </w:r>
      <w:r w:rsidRPr="00041094">
        <w:rPr>
          <w:rFonts w:asciiTheme="minorHAnsi" w:hAnsiTheme="minorHAnsi" w:cstheme="minorHAnsi"/>
          <w:lang w:val="sq-AL"/>
        </w:rPr>
        <w:t xml:space="preserve">ta menaxhoj vetë këtë qendër </w:t>
      </w:r>
      <w:r w:rsidR="00315C3C" w:rsidRPr="00041094">
        <w:rPr>
          <w:rFonts w:asciiTheme="minorHAnsi" w:hAnsiTheme="minorHAnsi" w:cstheme="minorHAnsi"/>
          <w:lang w:val="sq-AL"/>
        </w:rPr>
        <w:t xml:space="preserve">komuna </w:t>
      </w:r>
      <w:r w:rsidRPr="00041094">
        <w:rPr>
          <w:rFonts w:asciiTheme="minorHAnsi" w:hAnsiTheme="minorHAnsi" w:cstheme="minorHAnsi"/>
          <w:lang w:val="sq-AL"/>
        </w:rPr>
        <w:t>apo ta angazhoj një operator privat.</w:t>
      </w:r>
    </w:p>
    <w:p w14:paraId="31A1A15B" w14:textId="77777777" w:rsidR="00340D34" w:rsidRPr="00041094" w:rsidRDefault="00340D34" w:rsidP="00EE0307">
      <w:pPr>
        <w:spacing w:before="120" w:after="120"/>
        <w:rPr>
          <w:rFonts w:asciiTheme="minorHAnsi" w:hAnsiTheme="minorHAnsi" w:cstheme="minorHAnsi"/>
          <w:b/>
          <w:bCs/>
          <w:lang w:val="sq-AL"/>
        </w:rPr>
      </w:pPr>
      <w:r w:rsidRPr="00041094">
        <w:rPr>
          <w:rFonts w:asciiTheme="minorHAnsi" w:hAnsiTheme="minorHAnsi" w:cstheme="minorHAnsi"/>
          <w:b/>
          <w:bCs/>
          <w:color w:val="7030A0"/>
          <w:lang w:val="sq-AL"/>
        </w:rPr>
        <w:t>Menaxhimi i qendrueshëm i mbeturinave nga ndërtimi dhe demolimi:</w:t>
      </w:r>
    </w:p>
    <w:p w14:paraId="20B7DD0D"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Sa i përket MND ligji parasheh caktimin e lokacionit të deponisë që është një zgjidhje e përkohshme dhe ndërtimin dhe funksionalizimin e qendrës së grumbullimit dhe riciklimit të këtyre mbeturinave e cila sipas strategjisë së mbeturinave do të organizohet në formë rajonale. </w:t>
      </w:r>
    </w:p>
    <w:p w14:paraId="48A81004"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sipas ligjit e kontrakton shërbimin me operator të licencuar, cakton tarifat e shërbimit dhe se ndërtuesit kan të drejtë që ti ndajnë dhe riciklojnë mbeturinat e tyre në kantierin e punimit si dhe ti transportojnë mbeturinat deri te destinacioni i autorizuar. </w:t>
      </w:r>
    </w:p>
    <w:p w14:paraId="727B508D" w14:textId="77777777" w:rsidR="00340D34" w:rsidRPr="00041094" w:rsidRDefault="00340D34" w:rsidP="00EE0307">
      <w:pPr>
        <w:spacing w:before="120" w:after="120"/>
        <w:jc w:val="both"/>
        <w:rPr>
          <w:rFonts w:asciiTheme="minorHAnsi" w:hAnsiTheme="minorHAnsi" w:cstheme="minorHAnsi"/>
          <w:color w:val="FF0000"/>
          <w:lang w:val="sq-AL"/>
        </w:rPr>
      </w:pPr>
      <w:r w:rsidRPr="00041094">
        <w:rPr>
          <w:rFonts w:asciiTheme="minorHAnsi" w:hAnsiTheme="minorHAnsi" w:cstheme="minorHAnsi"/>
          <w:color w:val="FF0000"/>
          <w:lang w:val="sq-AL"/>
        </w:rPr>
        <w:t xml:space="preserve">Komuna jonë ende nuk e ka caktuar lokacionin e deponisë por do ta planifikoj ketë gjë në këtë plan. Komuna do ti dërgoj mbeturinat në këtë lokacion i cili do të operohet nga kontraktori i licencuar i cili poashtu do të kontraktohet nga komuna siq e parasheh ligji.  </w:t>
      </w:r>
    </w:p>
    <w:p w14:paraId="7FCE2F06" w14:textId="77777777" w:rsidR="00340D34" w:rsidRPr="00041094" w:rsidRDefault="00340D34" w:rsidP="00EE0307">
      <w:pPr>
        <w:spacing w:before="120" w:after="120"/>
        <w:jc w:val="both"/>
        <w:rPr>
          <w:rFonts w:asciiTheme="minorHAnsi" w:hAnsiTheme="minorHAnsi" w:cstheme="minorHAnsi"/>
          <w:color w:val="FF0000"/>
          <w:lang w:val="sq-AL"/>
        </w:rPr>
      </w:pPr>
      <w:r w:rsidRPr="00041094">
        <w:rPr>
          <w:rFonts w:asciiTheme="minorHAnsi" w:hAnsiTheme="minorHAnsi" w:cstheme="minorHAnsi"/>
          <w:color w:val="FF0000"/>
          <w:lang w:val="sq-AL"/>
        </w:rPr>
        <w:t xml:space="preserve">Komuna do të instaloj një sistem i cili në kuadër të lejes ndërtimore do të kërkoj që ndërtuesi të ketë edhe një plan të menaxhimit të mbeturinave ku parashihet sasia e mbeturinave qe do të deponohen dhe lokacioni ku do të dërgohen ato. Poashtu inspeksioni do të mbikëqyrë zbatimin e këtij plani dhe të parandaloj hudhje e këtyre mbeturinave në vendë të papërshtatshme. </w:t>
      </w:r>
    </w:p>
    <w:p w14:paraId="23EEF87C"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Në momentin e funksionalizimit të qendres rajonale komuna do ti dërgoj mbeturinat tek kjo qendër. Poashtu tarifat do të caktohen në nivel të komunave të cilat do të shërbehen nga kjo qendër e grumbullimit dhe riciklimit të MND. </w:t>
      </w:r>
    </w:p>
    <w:p w14:paraId="21BF77E7"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Megjithatë komuna </w:t>
      </w:r>
      <w:r w:rsidR="00315C3C" w:rsidRPr="00041094">
        <w:rPr>
          <w:rFonts w:asciiTheme="minorHAnsi" w:hAnsiTheme="minorHAnsi" w:cstheme="minorHAnsi"/>
          <w:lang w:val="sq-AL"/>
        </w:rPr>
        <w:t xml:space="preserve">për territorin e saj </w:t>
      </w:r>
      <w:r w:rsidRPr="00041094">
        <w:rPr>
          <w:rFonts w:asciiTheme="minorHAnsi" w:hAnsiTheme="minorHAnsi" w:cstheme="minorHAnsi"/>
          <w:lang w:val="sq-AL"/>
        </w:rPr>
        <w:t xml:space="preserve">do të zbatoj një </w:t>
      </w:r>
      <w:r w:rsidRPr="00041094">
        <w:rPr>
          <w:rFonts w:asciiTheme="minorHAnsi" w:hAnsiTheme="minorHAnsi" w:cstheme="minorHAnsi"/>
          <w:b/>
          <w:bCs/>
          <w:lang w:val="sq-AL"/>
        </w:rPr>
        <w:t>studim fizibiliteti të modelit të operimit të grumbullimit dhe transportit të MND si dhe të riciklimit të tyre nga ndërtuesit</w:t>
      </w:r>
      <w:r w:rsidRPr="00041094">
        <w:rPr>
          <w:rFonts w:asciiTheme="minorHAnsi" w:hAnsiTheme="minorHAnsi" w:cstheme="minorHAnsi"/>
          <w:lang w:val="sq-AL"/>
        </w:rPr>
        <w:t xml:space="preserve">. </w:t>
      </w:r>
    </w:p>
    <w:p w14:paraId="49679E00" w14:textId="77777777" w:rsidR="00340D34" w:rsidRPr="00041094" w:rsidRDefault="00340D34" w:rsidP="00EE0307">
      <w:pPr>
        <w:spacing w:before="120" w:after="120"/>
        <w:ind w:firstLine="720"/>
        <w:rPr>
          <w:rFonts w:asciiTheme="minorHAnsi" w:hAnsiTheme="minorHAnsi" w:cstheme="minorHAnsi"/>
          <w:b/>
          <w:bCs/>
          <w:color w:val="7030A0"/>
          <w:lang w:val="sq-AL"/>
        </w:rPr>
      </w:pPr>
      <w:r w:rsidRPr="00041094">
        <w:rPr>
          <w:rFonts w:asciiTheme="minorHAnsi" w:hAnsiTheme="minorHAnsi" w:cstheme="minorHAnsi"/>
          <w:b/>
          <w:bCs/>
          <w:color w:val="7030A0"/>
          <w:lang w:val="sq-AL"/>
        </w:rPr>
        <w:t>Menaxhimi i qendrueshëm i mbeturinave nga kujdesi shëndetësor:</w:t>
      </w:r>
    </w:p>
    <w:p w14:paraId="272551F9"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Komuna, respektivisht Drejtorati për Shëndetësi, por edhe Drejtorati i Inspeksionit, do të monitoroj menaxhimin e mbeturinave spitalore sipas legjislacionit në fuqi.</w:t>
      </w:r>
    </w:p>
    <w:p w14:paraId="5DC68D7B" w14:textId="0CA35ABD"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lastRenderedPageBreak/>
        <w:t xml:space="preserve">Inpektori </w:t>
      </w:r>
      <w:r w:rsidR="00957DFE" w:rsidRPr="00041094">
        <w:rPr>
          <w:rFonts w:asciiTheme="minorHAnsi" w:hAnsiTheme="minorHAnsi" w:cstheme="minorHAnsi"/>
          <w:lang w:val="sq-AL"/>
        </w:rPr>
        <w:t xml:space="preserve">i komunës </w:t>
      </w:r>
      <w:r w:rsidRPr="00041094">
        <w:rPr>
          <w:rFonts w:asciiTheme="minorHAnsi" w:hAnsiTheme="minorHAnsi" w:cstheme="minorHAnsi"/>
          <w:lang w:val="sq-AL"/>
        </w:rPr>
        <w:t>i mjedisit do të bëjë mbikqyrje inspektive mbi menaxhimin e mbeturinave edhe atyre medicinale në këtë rast, bazuar në Nenin 62, 63, 65, dhe 66 të Ligjit për Mbeturina.</w:t>
      </w:r>
    </w:p>
    <w:p w14:paraId="252E813A"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 Drejtoria pergjegjese për shëndetësi do të siguroj dhe vendos kontejnerë për hedhjen e barnave te papërdorura dhe me afat të skaduar direkt nga qytetarët. </w:t>
      </w:r>
    </w:p>
    <w:p w14:paraId="042043DF" w14:textId="1B396160"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Prodhuesit e mbeturinave medicinale publik dhe privat gjatë aktivitetit të tyre të kujdesit shëndetsorë, do të hudhin mbeturinat e tyre në mënyrë të klasifikuar mbeturinat sipas llojeve në kontejnerë, enë apo thasë përkatës të siguruar nga vetë ata, deri sa të grumbullohen nga operatori i licencuar që i përpunon dhe  i menaxhon ato. Inspeksioni</w:t>
      </w:r>
      <w:r w:rsidR="00957DFE" w:rsidRPr="00041094">
        <w:rPr>
          <w:rFonts w:asciiTheme="minorHAnsi" w:hAnsiTheme="minorHAnsi" w:cstheme="minorHAnsi"/>
          <w:lang w:val="sq-AL"/>
        </w:rPr>
        <w:t xml:space="preserve"> i komunës </w:t>
      </w:r>
      <w:r w:rsidRPr="00041094">
        <w:rPr>
          <w:rFonts w:asciiTheme="minorHAnsi" w:hAnsiTheme="minorHAnsi" w:cstheme="minorHAnsi"/>
          <w:lang w:val="sq-AL"/>
        </w:rPr>
        <w:t>në bashkëpunim me departamentin e shëndetësisë do të siguroj zbatimin e këtij obligimi ligjor.</w:t>
      </w:r>
    </w:p>
    <w:p w14:paraId="64D88585" w14:textId="2E3FD8AD"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Operatoret publik dhe privat si prodhues të mëdhenj të mbeturinave medicinale të rrezikshme do të hartojne planin për menaxhimin e mbeturinave medicinale dhe ekzistenca e këtij plani dhe zbatimi i tij do të kontrollohen nga inspekcioni </w:t>
      </w:r>
      <w:r w:rsidR="00957DFE" w:rsidRPr="00041094">
        <w:rPr>
          <w:rFonts w:asciiTheme="minorHAnsi" w:hAnsiTheme="minorHAnsi" w:cstheme="minorHAnsi"/>
          <w:lang w:val="sq-AL"/>
        </w:rPr>
        <w:t>i komunës</w:t>
      </w:r>
      <w:r w:rsidRPr="00041094">
        <w:rPr>
          <w:rFonts w:asciiTheme="minorHAnsi" w:hAnsiTheme="minorHAnsi" w:cstheme="minorHAnsi"/>
          <w:lang w:val="sq-AL"/>
        </w:rPr>
        <w:t xml:space="preserve"> në bashkëpunim me departamentin e shëndetësisë. </w:t>
      </w:r>
    </w:p>
    <w:p w14:paraId="61873268" w14:textId="608562E1"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Nëse institucionet shëndetësore nuk i trajtojnë vet mbeturinat spitalore që i krijojnë, atëherë duhet të kenë kontratë me operatorët e licencuar për trajtimin e këtyre mbeturinave. Inspekcioni </w:t>
      </w:r>
      <w:r w:rsidR="00957DFE" w:rsidRPr="00041094">
        <w:rPr>
          <w:rFonts w:asciiTheme="minorHAnsi" w:hAnsiTheme="minorHAnsi" w:cstheme="minorHAnsi"/>
          <w:lang w:val="sq-AL"/>
        </w:rPr>
        <w:t xml:space="preserve">i komunës </w:t>
      </w:r>
      <w:r w:rsidRPr="00041094">
        <w:rPr>
          <w:rFonts w:asciiTheme="minorHAnsi" w:hAnsiTheme="minorHAnsi" w:cstheme="minorHAnsi"/>
          <w:lang w:val="sq-AL"/>
        </w:rPr>
        <w:t>në bashkëpunim me departamentin e shëndetësisë do të kontrollojë nëse këto kontrata janë të lidhura dhe po zbatohen.</w:t>
      </w:r>
    </w:p>
    <w:p w14:paraId="1AA5999F" w14:textId="77777777" w:rsidR="00340D34" w:rsidRPr="00041094" w:rsidRDefault="00340D34" w:rsidP="00EE0307">
      <w:pPr>
        <w:spacing w:before="120" w:after="120"/>
        <w:rPr>
          <w:rFonts w:asciiTheme="minorHAnsi" w:hAnsiTheme="minorHAnsi" w:cstheme="minorHAnsi"/>
          <w:b/>
          <w:bCs/>
          <w:color w:val="7030A0"/>
          <w:lang w:val="sq-AL"/>
        </w:rPr>
      </w:pPr>
      <w:r w:rsidRPr="00041094">
        <w:rPr>
          <w:rFonts w:asciiTheme="minorHAnsi" w:hAnsiTheme="minorHAnsi" w:cstheme="minorHAnsi"/>
          <w:b/>
          <w:bCs/>
          <w:color w:val="7030A0"/>
          <w:lang w:val="sq-AL"/>
        </w:rPr>
        <w:t>Menaxhimi i qendrueshëm i mbeturinave shtazore nga thertoret:</w:t>
      </w:r>
    </w:p>
    <w:p w14:paraId="5E033A6F"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Sipas strategjisë së mbeturinave, mbeturinat shtazore nga therrtoret do të dërgohen tek qendra e grumbullimit dhe riciklimit në zonën industriale në Drenas të ndërtuar nga BE. Megjithatë kjo qendër ende nuk po funksionalizohet që po na e pamundëson organizimin e kësaj skeme. </w:t>
      </w:r>
    </w:p>
    <w:p w14:paraId="3CE58DB7"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do të organizoj këtë shërbim për fazën tranzitore deri në funksionalizim të qendrës duke i dërguar këto mbeturina nga operatori i grumbullimit të mbeturinave për të bërë varrimin e tyre të gëlqelosur dhe njëkohësisht </w:t>
      </w:r>
      <w:r w:rsidR="00315C3C" w:rsidRPr="00041094">
        <w:rPr>
          <w:rFonts w:asciiTheme="minorHAnsi" w:hAnsiTheme="minorHAnsi" w:cstheme="minorHAnsi"/>
          <w:lang w:val="sq-AL"/>
        </w:rPr>
        <w:t xml:space="preserve">do </w:t>
      </w:r>
      <w:r w:rsidRPr="00041094">
        <w:rPr>
          <w:rFonts w:asciiTheme="minorHAnsi" w:hAnsiTheme="minorHAnsi" w:cstheme="minorHAnsi"/>
          <w:lang w:val="sq-AL"/>
        </w:rPr>
        <w:t>të shikoj mundësin e angazhimit të operatorëve privat të licencuar nga AVUK që të bëjnë grumbullimin e organizuar të këtyre mbeturinave tek impijantet e tyre.</w:t>
      </w:r>
    </w:p>
    <w:p w14:paraId="4D7A73B5" w14:textId="77777777"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Mishtoret, therrtoret dhe industritë përpunuese të mishit</w:t>
      </w:r>
      <w:r w:rsidRPr="00041094">
        <w:rPr>
          <w:rFonts w:asciiTheme="minorHAnsi" w:hAnsiTheme="minorHAnsi" w:cstheme="minorHAnsi"/>
          <w:b/>
          <w:bCs/>
          <w:lang w:val="sq-AL"/>
        </w:rPr>
        <w:t xml:space="preserve"> </w:t>
      </w:r>
      <w:r w:rsidRPr="00041094">
        <w:rPr>
          <w:rFonts w:asciiTheme="minorHAnsi" w:hAnsiTheme="minorHAnsi" w:cstheme="minorHAnsi"/>
          <w:lang w:val="sq-AL"/>
        </w:rPr>
        <w:t xml:space="preserve">duhet të sigurojnë kontejnerë hermetik të ndarë ku do ti hudhin mbeturinat shtazore deri në momentin e grumbullimit dhe të kenë kontrata valide me operatorin të cilat do të inspektohen nga komuna në mënyrë periodike. </w:t>
      </w:r>
    </w:p>
    <w:p w14:paraId="6DB5B281" w14:textId="77777777" w:rsidR="00340D34" w:rsidRPr="00041094" w:rsidRDefault="00340D34" w:rsidP="00EE0307">
      <w:pPr>
        <w:spacing w:before="120" w:after="120"/>
        <w:jc w:val="both"/>
        <w:rPr>
          <w:rFonts w:asciiTheme="minorHAnsi" w:hAnsiTheme="minorHAnsi" w:cstheme="minorHAnsi"/>
          <w:b/>
          <w:bCs/>
          <w:color w:val="7030A0"/>
          <w:lang w:val="sq-AL"/>
        </w:rPr>
      </w:pPr>
      <w:r w:rsidRPr="00041094">
        <w:rPr>
          <w:rFonts w:asciiTheme="minorHAnsi" w:hAnsiTheme="minorHAnsi" w:cstheme="minorHAnsi"/>
          <w:b/>
          <w:bCs/>
          <w:color w:val="7030A0"/>
          <w:lang w:val="sq-AL"/>
        </w:rPr>
        <w:t>Aktivitet vetëdijësuese për ripërdorim dhe riciklim të mbeturinave:</w:t>
      </w:r>
    </w:p>
    <w:p w14:paraId="6E8DF134" w14:textId="6B2C91C1" w:rsidR="00340D34"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do të organizoj fushata informative të komunikimit me publikun sa i përket ndarjes, ripërdorimit dhe riciklimit të mbeturinave </w:t>
      </w:r>
      <w:r w:rsidR="00957DFE" w:rsidRPr="00041094">
        <w:rPr>
          <w:rFonts w:asciiTheme="minorHAnsi" w:hAnsiTheme="minorHAnsi" w:cstheme="minorHAnsi"/>
          <w:lang w:val="sq-AL"/>
        </w:rPr>
        <w:t>të komunës</w:t>
      </w:r>
      <w:r w:rsidRPr="00041094">
        <w:rPr>
          <w:rFonts w:asciiTheme="minorHAnsi" w:hAnsiTheme="minorHAnsi" w:cstheme="minorHAnsi"/>
          <w:lang w:val="sq-AL"/>
        </w:rPr>
        <w:t>, dhe kategorive tjera.</w:t>
      </w:r>
    </w:p>
    <w:p w14:paraId="566B38EC" w14:textId="77777777" w:rsidR="00446CDC" w:rsidRPr="00041094" w:rsidRDefault="00340D34"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Informimi do të sqaroj se si duhet të hudhen mbeturinat në kontejnerë / shporta të ndara, për dërgimin e mbeturinave në qendrën e grumbullimit dhe ripërdorimit, dhe të ngashme. Fushata do të organizohet që të targetoj institucionet shkollore për të ngritur nivelin e edukimit mjedisorë.</w:t>
      </w:r>
    </w:p>
    <w:p w14:paraId="6A739843" w14:textId="77777777" w:rsidR="00B46C00" w:rsidRPr="00041094" w:rsidRDefault="00B46C00" w:rsidP="00EE0307">
      <w:pPr>
        <w:spacing w:before="120" w:after="120"/>
        <w:jc w:val="both"/>
        <w:rPr>
          <w:rFonts w:asciiTheme="minorHAnsi" w:hAnsiTheme="minorHAnsi" w:cstheme="minorHAnsi"/>
          <w:lang w:val="sq-AL"/>
        </w:rPr>
      </w:pPr>
    </w:p>
    <w:p w14:paraId="265FC6A2" w14:textId="77777777" w:rsidR="00EE0307" w:rsidRPr="00041094" w:rsidRDefault="00EE0307">
      <w:pPr>
        <w:rPr>
          <w:rFonts w:asciiTheme="minorHAnsi" w:hAnsiTheme="minorHAnsi" w:cstheme="minorHAnsi"/>
          <w:b/>
          <w:bCs/>
          <w:noProof/>
          <w:color w:val="7030A0"/>
          <w:shd w:val="clear" w:color="auto" w:fill="FFFFFF"/>
          <w:lang w:val="sq-AL"/>
        </w:rPr>
      </w:pPr>
      <w:r w:rsidRPr="00041094">
        <w:rPr>
          <w:rFonts w:asciiTheme="minorHAnsi" w:hAnsiTheme="minorHAnsi" w:cstheme="minorHAnsi"/>
          <w:lang w:val="sq-AL"/>
        </w:rPr>
        <w:br w:type="page"/>
      </w:r>
    </w:p>
    <w:p w14:paraId="6FA53D12" w14:textId="4E762B16" w:rsidR="00446CDC" w:rsidRPr="00041094" w:rsidRDefault="00446CDC" w:rsidP="00EE0307">
      <w:pPr>
        <w:pStyle w:val="Heading2"/>
        <w:rPr>
          <w:lang w:val="sq-AL"/>
        </w:rPr>
      </w:pPr>
      <w:bookmarkStart w:id="96" w:name="_Toc120486906"/>
      <w:bookmarkStart w:id="97" w:name="_Toc120487384"/>
      <w:r w:rsidRPr="00041094">
        <w:rPr>
          <w:lang w:val="sq-AL"/>
        </w:rPr>
        <w:lastRenderedPageBreak/>
        <w:t>Objektivi nr. 3: Ofrimi i shërbimeve cilësore, efikase dhe të qendrueshme të MM</w:t>
      </w:r>
      <w:bookmarkEnd w:id="96"/>
      <w:bookmarkEnd w:id="97"/>
    </w:p>
    <w:p w14:paraId="3124C99C" w14:textId="27578DC1"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Objektivi 3 ka të bëjë me komponentën e shërbimit të grumbullimit dhe transportit të mbeturinave k</w:t>
      </w:r>
      <w:r w:rsidR="00957DFE" w:rsidRPr="00041094">
        <w:rPr>
          <w:rFonts w:asciiTheme="minorHAnsi" w:hAnsiTheme="minorHAnsi" w:cstheme="minorHAnsi"/>
          <w:lang w:val="sq-AL"/>
        </w:rPr>
        <w:t xml:space="preserve"> të komunës</w:t>
      </w:r>
      <w:r w:rsidRPr="00041094">
        <w:rPr>
          <w:rFonts w:asciiTheme="minorHAnsi" w:hAnsiTheme="minorHAnsi" w:cstheme="minorHAnsi"/>
          <w:lang w:val="sq-AL"/>
        </w:rPr>
        <w:t xml:space="preserve"> dhe kategorive tjera të mbeturinave nën kompetencë </w:t>
      </w:r>
      <w:r w:rsidR="00957DFE" w:rsidRPr="00041094">
        <w:rPr>
          <w:rFonts w:asciiTheme="minorHAnsi" w:hAnsiTheme="minorHAnsi" w:cstheme="minorHAnsi"/>
          <w:lang w:val="sq-AL"/>
        </w:rPr>
        <w:t>e komunës.</w:t>
      </w:r>
      <w:r w:rsidRPr="00041094">
        <w:rPr>
          <w:rFonts w:asciiTheme="minorHAnsi" w:hAnsiTheme="minorHAnsi" w:cstheme="minorHAnsi"/>
          <w:lang w:val="sq-AL"/>
        </w:rPr>
        <w:t>. Ky objektiv synon përmirësimin e cilësisë së shërbimeve me theks të aspekteve të qendrueshmërisë financiare dhe të kostos.</w:t>
      </w:r>
    </w:p>
    <w:tbl>
      <w:tblPr>
        <w:tblStyle w:val="TableGrid"/>
        <w:tblW w:w="932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262"/>
        <w:gridCol w:w="1814"/>
        <w:gridCol w:w="963"/>
        <w:gridCol w:w="833"/>
        <w:gridCol w:w="843"/>
        <w:gridCol w:w="868"/>
        <w:gridCol w:w="868"/>
        <w:gridCol w:w="871"/>
      </w:tblGrid>
      <w:tr w:rsidR="00DD6451" w:rsidRPr="00041094" w14:paraId="0C352163" w14:textId="77777777" w:rsidTr="00DD6451">
        <w:trPr>
          <w:trHeight w:val="489"/>
        </w:trPr>
        <w:tc>
          <w:tcPr>
            <w:tcW w:w="9322" w:type="dxa"/>
            <w:gridSpan w:val="8"/>
            <w:vAlign w:val="center"/>
          </w:tcPr>
          <w:p w14:paraId="6B573911" w14:textId="77777777" w:rsidR="00446CDC" w:rsidRPr="00041094" w:rsidRDefault="00C43E78" w:rsidP="00DD6451">
            <w:pPr>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3</w:t>
            </w:r>
            <w:r w:rsidR="008E7068" w:rsidRPr="00041094">
              <w:rPr>
                <w:rFonts w:asciiTheme="minorHAnsi" w:hAnsiTheme="minorHAnsi" w:cstheme="minorHAnsi"/>
                <w:b/>
                <w:bCs/>
                <w:sz w:val="20"/>
                <w:szCs w:val="20"/>
                <w:lang w:val="sq-AL"/>
              </w:rPr>
              <w:t>1</w:t>
            </w:r>
            <w:r w:rsidR="00446CDC" w:rsidRPr="00041094">
              <w:rPr>
                <w:rFonts w:asciiTheme="minorHAnsi" w:hAnsiTheme="minorHAnsi" w:cstheme="minorHAnsi"/>
                <w:b/>
                <w:bCs/>
                <w:sz w:val="20"/>
                <w:szCs w:val="20"/>
                <w:lang w:val="sq-AL"/>
              </w:rPr>
              <w:t>: Korniza strategjike e objektivit 3</w:t>
            </w:r>
          </w:p>
        </w:tc>
      </w:tr>
      <w:tr w:rsidR="00DD6451" w:rsidRPr="00041094" w14:paraId="7198D268" w14:textId="77777777" w:rsidTr="00DD6451">
        <w:trPr>
          <w:trHeight w:val="489"/>
        </w:trPr>
        <w:tc>
          <w:tcPr>
            <w:tcW w:w="2262" w:type="dxa"/>
            <w:vMerge w:val="restart"/>
            <w:vAlign w:val="center"/>
          </w:tcPr>
          <w:p w14:paraId="6D4E8F21" w14:textId="77777777" w:rsidR="00446CDC" w:rsidRPr="00041094" w:rsidRDefault="00446CD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Aktiviteti  / masa</w:t>
            </w:r>
          </w:p>
        </w:tc>
        <w:tc>
          <w:tcPr>
            <w:tcW w:w="1814" w:type="dxa"/>
            <w:vMerge w:val="restart"/>
            <w:vAlign w:val="center"/>
          </w:tcPr>
          <w:p w14:paraId="79D5DFB8" w14:textId="77777777" w:rsidR="00446CDC" w:rsidRPr="00041094" w:rsidRDefault="00446CD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Treguesi </w:t>
            </w:r>
          </w:p>
        </w:tc>
        <w:tc>
          <w:tcPr>
            <w:tcW w:w="963" w:type="dxa"/>
            <w:vAlign w:val="center"/>
          </w:tcPr>
          <w:p w14:paraId="1CF48411" w14:textId="77777777" w:rsidR="00446CDC" w:rsidRPr="00041094" w:rsidRDefault="00446CD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Vlera bazë</w:t>
            </w:r>
          </w:p>
        </w:tc>
        <w:tc>
          <w:tcPr>
            <w:tcW w:w="4281" w:type="dxa"/>
            <w:gridSpan w:val="5"/>
            <w:vAlign w:val="center"/>
          </w:tcPr>
          <w:p w14:paraId="6B7B3B24" w14:textId="77777777" w:rsidR="00446CDC" w:rsidRPr="00041094" w:rsidRDefault="00446CD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Caku</w:t>
            </w:r>
          </w:p>
        </w:tc>
      </w:tr>
      <w:tr w:rsidR="00DD6451" w:rsidRPr="00041094" w14:paraId="3C333C8B" w14:textId="77777777" w:rsidTr="00DD6451">
        <w:trPr>
          <w:trHeight w:val="489"/>
        </w:trPr>
        <w:tc>
          <w:tcPr>
            <w:tcW w:w="2262" w:type="dxa"/>
            <w:vMerge/>
            <w:vAlign w:val="center"/>
          </w:tcPr>
          <w:p w14:paraId="0ECCC337" w14:textId="77777777" w:rsidR="00446CDC" w:rsidRPr="00041094" w:rsidRDefault="00446CDC" w:rsidP="00DD6451">
            <w:pPr>
              <w:jc w:val="center"/>
              <w:rPr>
                <w:rFonts w:asciiTheme="minorHAnsi" w:hAnsiTheme="minorHAnsi" w:cstheme="minorHAnsi"/>
                <w:sz w:val="20"/>
                <w:szCs w:val="20"/>
                <w:lang w:val="sq-AL"/>
              </w:rPr>
            </w:pPr>
          </w:p>
        </w:tc>
        <w:tc>
          <w:tcPr>
            <w:tcW w:w="1814" w:type="dxa"/>
            <w:vMerge/>
            <w:vAlign w:val="center"/>
          </w:tcPr>
          <w:p w14:paraId="6069C9F4" w14:textId="77777777" w:rsidR="00446CDC" w:rsidRPr="00041094" w:rsidRDefault="00446CDC" w:rsidP="00DD6451">
            <w:pPr>
              <w:jc w:val="center"/>
              <w:rPr>
                <w:rFonts w:asciiTheme="minorHAnsi" w:hAnsiTheme="minorHAnsi" w:cstheme="minorHAnsi"/>
                <w:sz w:val="20"/>
                <w:szCs w:val="20"/>
                <w:lang w:val="sq-AL"/>
              </w:rPr>
            </w:pPr>
          </w:p>
        </w:tc>
        <w:tc>
          <w:tcPr>
            <w:tcW w:w="963" w:type="dxa"/>
            <w:vAlign w:val="center"/>
          </w:tcPr>
          <w:p w14:paraId="55757F97" w14:textId="77777777" w:rsidR="00446CDC" w:rsidRPr="00041094" w:rsidRDefault="00446CDC"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2022</w:t>
            </w:r>
          </w:p>
        </w:tc>
        <w:tc>
          <w:tcPr>
            <w:tcW w:w="833" w:type="dxa"/>
            <w:vAlign w:val="center"/>
          </w:tcPr>
          <w:p w14:paraId="17AC978E" w14:textId="77777777" w:rsidR="00446CDC" w:rsidRPr="00041094" w:rsidRDefault="00446CDC"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2023</w:t>
            </w:r>
            <w:r w:rsidRPr="00041094" w:rsidDel="00F52325">
              <w:rPr>
                <w:rFonts w:asciiTheme="minorHAnsi" w:hAnsiTheme="minorHAnsi" w:cstheme="minorHAnsi"/>
                <w:sz w:val="20"/>
                <w:szCs w:val="20"/>
                <w:lang w:val="sq-AL"/>
              </w:rPr>
              <w:t xml:space="preserve"> </w:t>
            </w:r>
          </w:p>
        </w:tc>
        <w:tc>
          <w:tcPr>
            <w:tcW w:w="843" w:type="dxa"/>
            <w:vAlign w:val="center"/>
          </w:tcPr>
          <w:p w14:paraId="533ED1F1" w14:textId="77777777" w:rsidR="00446CDC" w:rsidRPr="00041094" w:rsidRDefault="00446CDC"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868" w:type="dxa"/>
            <w:vAlign w:val="center"/>
          </w:tcPr>
          <w:p w14:paraId="2C08DC99" w14:textId="77777777" w:rsidR="00446CDC" w:rsidRPr="00041094" w:rsidRDefault="00446CDC"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868" w:type="dxa"/>
            <w:vAlign w:val="center"/>
          </w:tcPr>
          <w:p w14:paraId="6B03AF73" w14:textId="77777777" w:rsidR="00446CDC" w:rsidRPr="00041094" w:rsidRDefault="00446CDC"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868" w:type="dxa"/>
            <w:vAlign w:val="center"/>
          </w:tcPr>
          <w:p w14:paraId="076EAEC4" w14:textId="77777777" w:rsidR="00446CDC" w:rsidRPr="00041094" w:rsidRDefault="00446CDC"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r>
      <w:tr w:rsidR="00DD6451" w:rsidRPr="00041094" w14:paraId="17B7F35D" w14:textId="77777777" w:rsidTr="00DD6451">
        <w:trPr>
          <w:trHeight w:val="156"/>
        </w:trPr>
        <w:tc>
          <w:tcPr>
            <w:tcW w:w="2262" w:type="dxa"/>
            <w:vAlign w:val="center"/>
          </w:tcPr>
          <w:p w14:paraId="14A661D6" w14:textId="77777777" w:rsidR="00731AD4" w:rsidRPr="00041094" w:rsidRDefault="00731AD4"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Mbulimi me shërbim të grumbullimit dhe transportit</w:t>
            </w:r>
          </w:p>
        </w:tc>
        <w:tc>
          <w:tcPr>
            <w:tcW w:w="1814" w:type="dxa"/>
            <w:vAlign w:val="center"/>
          </w:tcPr>
          <w:p w14:paraId="4E041134" w14:textId="77777777" w:rsidR="00731AD4" w:rsidRPr="00041094" w:rsidRDefault="006A21AF"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 e popullates se sherbyer</w:t>
            </w:r>
          </w:p>
        </w:tc>
        <w:tc>
          <w:tcPr>
            <w:tcW w:w="963" w:type="dxa"/>
          </w:tcPr>
          <w:p w14:paraId="0D14D627" w14:textId="77777777" w:rsidR="00731AD4" w:rsidRPr="00041094" w:rsidRDefault="001E6510"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         </w:t>
            </w:r>
            <w:r w:rsidR="00731AD4" w:rsidRPr="00041094">
              <w:rPr>
                <w:rFonts w:asciiTheme="minorHAnsi" w:hAnsiTheme="minorHAnsi" w:cstheme="minorHAnsi"/>
                <w:sz w:val="20"/>
                <w:szCs w:val="20"/>
                <w:lang w:val="sq-AL"/>
              </w:rPr>
              <w:t>83%</w:t>
            </w:r>
          </w:p>
        </w:tc>
        <w:tc>
          <w:tcPr>
            <w:tcW w:w="833" w:type="dxa"/>
            <w:vAlign w:val="center"/>
          </w:tcPr>
          <w:p w14:paraId="73685CF9" w14:textId="77777777" w:rsidR="00731AD4" w:rsidRPr="00041094" w:rsidRDefault="00731AD4"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85%</w:t>
            </w:r>
          </w:p>
          <w:p w14:paraId="05C3AF40" w14:textId="77777777" w:rsidR="00D6628D" w:rsidRPr="00041094" w:rsidRDefault="00D6628D" w:rsidP="00DD6451">
            <w:pPr>
              <w:jc w:val="center"/>
              <w:rPr>
                <w:rFonts w:asciiTheme="minorHAnsi" w:hAnsiTheme="minorHAnsi" w:cstheme="minorHAnsi"/>
                <w:sz w:val="20"/>
                <w:szCs w:val="20"/>
                <w:lang w:val="sq-AL"/>
              </w:rPr>
            </w:pPr>
          </w:p>
          <w:p w14:paraId="3F26E837" w14:textId="77777777" w:rsidR="00731AD4" w:rsidRPr="00041094" w:rsidRDefault="00731AD4" w:rsidP="00DD6451">
            <w:pPr>
              <w:jc w:val="right"/>
              <w:rPr>
                <w:rFonts w:asciiTheme="minorHAnsi" w:hAnsiTheme="minorHAnsi" w:cstheme="minorHAnsi"/>
                <w:sz w:val="20"/>
                <w:szCs w:val="20"/>
                <w:lang w:val="sq-AL"/>
              </w:rPr>
            </w:pPr>
          </w:p>
        </w:tc>
        <w:tc>
          <w:tcPr>
            <w:tcW w:w="843" w:type="dxa"/>
            <w:vAlign w:val="center"/>
          </w:tcPr>
          <w:p w14:paraId="52A76823" w14:textId="77777777" w:rsidR="00731AD4" w:rsidRPr="00041094" w:rsidRDefault="00731AD4"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90%</w:t>
            </w:r>
          </w:p>
          <w:p w14:paraId="7B52DE9A" w14:textId="77777777" w:rsidR="00D6628D" w:rsidRPr="00041094" w:rsidRDefault="00D6628D" w:rsidP="00DD6451">
            <w:pPr>
              <w:jc w:val="right"/>
              <w:rPr>
                <w:rFonts w:asciiTheme="minorHAnsi" w:hAnsiTheme="minorHAnsi" w:cstheme="minorHAnsi"/>
                <w:sz w:val="20"/>
                <w:szCs w:val="20"/>
                <w:lang w:val="sq-AL"/>
              </w:rPr>
            </w:pPr>
          </w:p>
          <w:p w14:paraId="3532BC9F" w14:textId="77777777" w:rsidR="00731AD4" w:rsidRPr="00041094" w:rsidRDefault="00731AD4" w:rsidP="00DD6451">
            <w:pPr>
              <w:jc w:val="right"/>
              <w:rPr>
                <w:rFonts w:asciiTheme="minorHAnsi" w:hAnsiTheme="minorHAnsi" w:cstheme="minorHAnsi"/>
                <w:sz w:val="20"/>
                <w:szCs w:val="20"/>
                <w:lang w:val="sq-AL"/>
              </w:rPr>
            </w:pPr>
          </w:p>
        </w:tc>
        <w:tc>
          <w:tcPr>
            <w:tcW w:w="868" w:type="dxa"/>
            <w:vAlign w:val="center"/>
          </w:tcPr>
          <w:p w14:paraId="767AF135" w14:textId="77777777" w:rsidR="00731AD4" w:rsidRPr="00041094" w:rsidRDefault="00731AD4"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94%</w:t>
            </w:r>
          </w:p>
          <w:p w14:paraId="6584691A" w14:textId="77777777" w:rsidR="00D6628D" w:rsidRPr="00041094" w:rsidRDefault="00D6628D" w:rsidP="00DD6451">
            <w:pPr>
              <w:jc w:val="right"/>
              <w:rPr>
                <w:rFonts w:asciiTheme="minorHAnsi" w:hAnsiTheme="minorHAnsi" w:cstheme="minorHAnsi"/>
                <w:sz w:val="20"/>
                <w:szCs w:val="20"/>
                <w:lang w:val="sq-AL"/>
              </w:rPr>
            </w:pPr>
          </w:p>
          <w:p w14:paraId="23C0E52F" w14:textId="77777777" w:rsidR="00731AD4" w:rsidRPr="00041094" w:rsidRDefault="00731AD4" w:rsidP="00DD6451">
            <w:pPr>
              <w:jc w:val="right"/>
              <w:rPr>
                <w:rFonts w:asciiTheme="minorHAnsi" w:hAnsiTheme="minorHAnsi" w:cstheme="minorHAnsi"/>
                <w:sz w:val="20"/>
                <w:szCs w:val="20"/>
                <w:lang w:val="sq-AL"/>
              </w:rPr>
            </w:pPr>
          </w:p>
        </w:tc>
        <w:tc>
          <w:tcPr>
            <w:tcW w:w="868" w:type="dxa"/>
            <w:vAlign w:val="center"/>
          </w:tcPr>
          <w:p w14:paraId="3A2514A4" w14:textId="77777777" w:rsidR="00731AD4" w:rsidRPr="00041094" w:rsidRDefault="00731AD4"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98%</w:t>
            </w:r>
          </w:p>
          <w:p w14:paraId="3B95A5E1" w14:textId="77777777" w:rsidR="00D6628D" w:rsidRPr="00041094" w:rsidRDefault="00D6628D" w:rsidP="00DD6451">
            <w:pPr>
              <w:jc w:val="right"/>
              <w:rPr>
                <w:rFonts w:asciiTheme="minorHAnsi" w:hAnsiTheme="minorHAnsi" w:cstheme="minorHAnsi"/>
                <w:sz w:val="20"/>
                <w:szCs w:val="20"/>
                <w:lang w:val="sq-AL"/>
              </w:rPr>
            </w:pPr>
          </w:p>
          <w:p w14:paraId="77097B75" w14:textId="77777777" w:rsidR="00731AD4" w:rsidRPr="00041094" w:rsidRDefault="00731AD4" w:rsidP="00DD6451">
            <w:pPr>
              <w:jc w:val="right"/>
              <w:rPr>
                <w:rFonts w:asciiTheme="minorHAnsi" w:hAnsiTheme="minorHAnsi" w:cstheme="minorHAnsi"/>
                <w:sz w:val="20"/>
                <w:szCs w:val="20"/>
                <w:lang w:val="sq-AL"/>
              </w:rPr>
            </w:pPr>
          </w:p>
        </w:tc>
        <w:tc>
          <w:tcPr>
            <w:tcW w:w="868" w:type="dxa"/>
            <w:vAlign w:val="center"/>
          </w:tcPr>
          <w:p w14:paraId="41D225B9" w14:textId="77777777" w:rsidR="00731AD4" w:rsidRPr="00041094" w:rsidRDefault="00731AD4" w:rsidP="00DD6451">
            <w:pPr>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100%</w:t>
            </w:r>
          </w:p>
          <w:p w14:paraId="35FE0B8A" w14:textId="77777777" w:rsidR="00D6628D" w:rsidRPr="00041094" w:rsidRDefault="00D6628D" w:rsidP="00DD6451">
            <w:pPr>
              <w:jc w:val="right"/>
              <w:rPr>
                <w:rFonts w:asciiTheme="minorHAnsi" w:hAnsiTheme="minorHAnsi" w:cstheme="minorHAnsi"/>
                <w:sz w:val="20"/>
                <w:szCs w:val="20"/>
                <w:lang w:val="sq-AL"/>
              </w:rPr>
            </w:pPr>
          </w:p>
          <w:p w14:paraId="6E0D8519" w14:textId="77777777" w:rsidR="00731AD4" w:rsidRPr="00041094" w:rsidRDefault="00731AD4" w:rsidP="00DD6451">
            <w:pPr>
              <w:jc w:val="right"/>
              <w:rPr>
                <w:rFonts w:asciiTheme="minorHAnsi" w:hAnsiTheme="minorHAnsi" w:cstheme="minorHAnsi"/>
                <w:sz w:val="20"/>
                <w:szCs w:val="20"/>
                <w:lang w:val="sq-AL"/>
              </w:rPr>
            </w:pPr>
          </w:p>
        </w:tc>
      </w:tr>
      <w:tr w:rsidR="00DD6451" w:rsidRPr="00041094" w14:paraId="3E7F369C" w14:textId="77777777" w:rsidTr="00DD6451">
        <w:trPr>
          <w:trHeight w:val="156"/>
        </w:trPr>
        <w:tc>
          <w:tcPr>
            <w:tcW w:w="2262" w:type="dxa"/>
            <w:vAlign w:val="center"/>
          </w:tcPr>
          <w:p w14:paraId="07000431" w14:textId="77777777" w:rsidR="006F3B88" w:rsidRPr="00041094" w:rsidRDefault="006F3B88"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Plani i ri operativ do të hartohet (revidohet)</w:t>
            </w:r>
          </w:p>
        </w:tc>
        <w:tc>
          <w:tcPr>
            <w:tcW w:w="1814" w:type="dxa"/>
            <w:vAlign w:val="center"/>
          </w:tcPr>
          <w:p w14:paraId="26AD7144" w14:textId="77777777" w:rsidR="006F3B88" w:rsidRPr="00041094" w:rsidRDefault="006A21AF"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Plani operativ eshte hartuar (reviduar)</w:t>
            </w:r>
          </w:p>
        </w:tc>
        <w:tc>
          <w:tcPr>
            <w:tcW w:w="963" w:type="dxa"/>
            <w:vAlign w:val="center"/>
          </w:tcPr>
          <w:p w14:paraId="66DF10A6" w14:textId="77777777" w:rsidR="006F3B88"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33" w:type="dxa"/>
            <w:shd w:val="clear" w:color="auto" w:fill="F2F2F2" w:themeFill="background1" w:themeFillShade="F2"/>
            <w:vAlign w:val="center"/>
          </w:tcPr>
          <w:p w14:paraId="168E8D12" w14:textId="77777777" w:rsidR="006F3B88"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843" w:type="dxa"/>
            <w:vAlign w:val="center"/>
          </w:tcPr>
          <w:p w14:paraId="75C69A11" w14:textId="77777777" w:rsidR="006F3B88" w:rsidRPr="00041094" w:rsidRDefault="00F30CC9"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68" w:type="dxa"/>
            <w:vAlign w:val="center"/>
          </w:tcPr>
          <w:p w14:paraId="5F1176A9" w14:textId="77777777" w:rsidR="00C43E78" w:rsidRPr="00041094" w:rsidRDefault="00F30CC9"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68" w:type="dxa"/>
            <w:vAlign w:val="center"/>
          </w:tcPr>
          <w:p w14:paraId="3C020E3B" w14:textId="77777777" w:rsidR="006F3B88" w:rsidRPr="00041094" w:rsidRDefault="00F30CC9" w:rsidP="00DD6451">
            <w:pPr>
              <w:jc w:val="center"/>
              <w:rPr>
                <w:rFonts w:asciiTheme="minorHAnsi" w:hAnsiTheme="minorHAnsi" w:cstheme="minorHAnsi"/>
                <w:lang w:val="sq-AL"/>
              </w:rPr>
            </w:pPr>
            <w:r w:rsidRPr="00041094">
              <w:rPr>
                <w:rFonts w:asciiTheme="minorHAnsi" w:hAnsiTheme="minorHAnsi" w:cstheme="minorHAnsi"/>
                <w:lang w:val="sq-AL"/>
              </w:rPr>
              <w:t>-</w:t>
            </w:r>
          </w:p>
        </w:tc>
        <w:tc>
          <w:tcPr>
            <w:tcW w:w="868" w:type="dxa"/>
            <w:vAlign w:val="center"/>
          </w:tcPr>
          <w:p w14:paraId="35E8C94C" w14:textId="77777777" w:rsidR="006F3B88" w:rsidRPr="00041094" w:rsidRDefault="00F30CC9" w:rsidP="00DD6451">
            <w:pPr>
              <w:jc w:val="center"/>
              <w:rPr>
                <w:rFonts w:asciiTheme="minorHAnsi" w:hAnsiTheme="minorHAnsi" w:cstheme="minorHAnsi"/>
                <w:lang w:val="sq-AL"/>
              </w:rPr>
            </w:pPr>
            <w:r w:rsidRPr="00041094">
              <w:rPr>
                <w:rFonts w:asciiTheme="minorHAnsi" w:hAnsiTheme="minorHAnsi" w:cstheme="minorHAnsi"/>
                <w:lang w:val="sq-AL"/>
              </w:rPr>
              <w:t>-</w:t>
            </w:r>
          </w:p>
        </w:tc>
      </w:tr>
      <w:tr w:rsidR="00DD6451" w:rsidRPr="00041094" w14:paraId="427FC609" w14:textId="77777777" w:rsidTr="00DD6451">
        <w:trPr>
          <w:trHeight w:val="156"/>
        </w:trPr>
        <w:tc>
          <w:tcPr>
            <w:tcW w:w="2262" w:type="dxa"/>
            <w:vAlign w:val="center"/>
          </w:tcPr>
          <w:p w14:paraId="315EDBE2" w14:textId="77777777" w:rsidR="006F3B88" w:rsidRPr="00041094" w:rsidRDefault="006F3B88"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Marrja përsipër e faturimit dhe arkëtimit nga komuna</w:t>
            </w:r>
          </w:p>
        </w:tc>
        <w:tc>
          <w:tcPr>
            <w:tcW w:w="1814" w:type="dxa"/>
            <w:vAlign w:val="center"/>
          </w:tcPr>
          <w:p w14:paraId="1F264572" w14:textId="77777777" w:rsidR="006F3B88" w:rsidRPr="00041094" w:rsidRDefault="006A21AF"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Komuna ka marre persiper faturimin dhe arketimin</w:t>
            </w:r>
          </w:p>
        </w:tc>
        <w:tc>
          <w:tcPr>
            <w:tcW w:w="963" w:type="dxa"/>
            <w:vAlign w:val="center"/>
          </w:tcPr>
          <w:p w14:paraId="1A42DFD0" w14:textId="77777777" w:rsidR="006F3B88"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33" w:type="dxa"/>
            <w:vAlign w:val="center"/>
          </w:tcPr>
          <w:p w14:paraId="1290E749" w14:textId="77777777" w:rsidR="006F3B88"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43" w:type="dxa"/>
            <w:shd w:val="clear" w:color="auto" w:fill="F2F2F2" w:themeFill="background1" w:themeFillShade="F2"/>
            <w:vAlign w:val="center"/>
          </w:tcPr>
          <w:p w14:paraId="5C05A240" w14:textId="77777777" w:rsidR="006F3B88"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868" w:type="dxa"/>
            <w:vAlign w:val="center"/>
          </w:tcPr>
          <w:p w14:paraId="5F2E5D12" w14:textId="77777777" w:rsidR="006F3B88"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p w14:paraId="10B563FE" w14:textId="77777777" w:rsidR="00C43E78" w:rsidRPr="00041094" w:rsidRDefault="00C43E78" w:rsidP="00DD6451">
            <w:pPr>
              <w:jc w:val="center"/>
              <w:rPr>
                <w:rFonts w:asciiTheme="minorHAnsi" w:hAnsiTheme="minorHAnsi" w:cstheme="minorHAnsi"/>
                <w:sz w:val="20"/>
                <w:szCs w:val="20"/>
                <w:lang w:val="sq-AL"/>
              </w:rPr>
            </w:pPr>
          </w:p>
        </w:tc>
        <w:tc>
          <w:tcPr>
            <w:tcW w:w="868" w:type="dxa"/>
            <w:vAlign w:val="center"/>
          </w:tcPr>
          <w:p w14:paraId="19C9C2B2" w14:textId="77777777" w:rsidR="006F3B88" w:rsidRPr="00041094" w:rsidRDefault="00315C3C" w:rsidP="00DD6451">
            <w:pPr>
              <w:jc w:val="center"/>
              <w:rPr>
                <w:rFonts w:asciiTheme="minorHAnsi" w:hAnsiTheme="minorHAnsi" w:cstheme="minorHAnsi"/>
                <w:lang w:val="sq-AL"/>
              </w:rPr>
            </w:pPr>
            <w:r w:rsidRPr="00041094">
              <w:rPr>
                <w:rFonts w:asciiTheme="minorHAnsi" w:hAnsiTheme="minorHAnsi" w:cstheme="minorHAnsi"/>
                <w:sz w:val="20"/>
                <w:szCs w:val="20"/>
                <w:lang w:val="sq-AL"/>
              </w:rPr>
              <w:t>-</w:t>
            </w:r>
          </w:p>
        </w:tc>
        <w:tc>
          <w:tcPr>
            <w:tcW w:w="868" w:type="dxa"/>
            <w:vAlign w:val="center"/>
          </w:tcPr>
          <w:p w14:paraId="6C3EDBB6" w14:textId="77777777" w:rsidR="006F3B88" w:rsidRPr="00041094" w:rsidRDefault="00315C3C" w:rsidP="00DD6451">
            <w:pPr>
              <w:jc w:val="center"/>
              <w:rPr>
                <w:rFonts w:asciiTheme="minorHAnsi" w:hAnsiTheme="minorHAnsi" w:cstheme="minorHAnsi"/>
                <w:lang w:val="sq-AL"/>
              </w:rPr>
            </w:pPr>
            <w:r w:rsidRPr="00041094">
              <w:rPr>
                <w:rFonts w:asciiTheme="minorHAnsi" w:hAnsiTheme="minorHAnsi" w:cstheme="minorHAnsi"/>
                <w:sz w:val="20"/>
                <w:szCs w:val="20"/>
                <w:lang w:val="sq-AL"/>
              </w:rPr>
              <w:t>-</w:t>
            </w:r>
          </w:p>
        </w:tc>
      </w:tr>
      <w:tr w:rsidR="00DD6451" w:rsidRPr="00041094" w14:paraId="2EC81F19" w14:textId="77777777" w:rsidTr="00DD6451">
        <w:trPr>
          <w:trHeight w:val="156"/>
        </w:trPr>
        <w:tc>
          <w:tcPr>
            <w:tcW w:w="2262" w:type="dxa"/>
            <w:vAlign w:val="center"/>
          </w:tcPr>
          <w:p w14:paraId="3ADD16EB" w14:textId="77777777" w:rsidR="00315C3C" w:rsidRPr="00041094" w:rsidRDefault="00315C3C"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Zgjidhja e statusit të rasteve sociale</w:t>
            </w:r>
          </w:p>
        </w:tc>
        <w:tc>
          <w:tcPr>
            <w:tcW w:w="1814" w:type="dxa"/>
            <w:vAlign w:val="center"/>
          </w:tcPr>
          <w:p w14:paraId="4EC5126E" w14:textId="77777777" w:rsidR="00315C3C" w:rsidRPr="00041094" w:rsidRDefault="006A21AF" w:rsidP="00DD6451">
            <w:pPr>
              <w:rPr>
                <w:rFonts w:asciiTheme="minorHAnsi" w:hAnsiTheme="minorHAnsi" w:cstheme="minorHAnsi"/>
                <w:sz w:val="20"/>
                <w:szCs w:val="20"/>
                <w:lang w:val="sq-AL"/>
              </w:rPr>
            </w:pPr>
            <w:r w:rsidRPr="00041094">
              <w:rPr>
                <w:rFonts w:asciiTheme="minorHAnsi" w:hAnsiTheme="minorHAnsi" w:cstheme="minorHAnsi"/>
                <w:sz w:val="20"/>
                <w:szCs w:val="20"/>
                <w:lang w:val="sq-AL"/>
              </w:rPr>
              <w:t>Pagesa e faturave per rastet sociale eshte zgj</w:t>
            </w:r>
            <w:r w:rsidR="00D74E01" w:rsidRPr="00041094">
              <w:rPr>
                <w:rFonts w:asciiTheme="minorHAnsi" w:hAnsiTheme="minorHAnsi" w:cstheme="minorHAnsi"/>
                <w:sz w:val="20"/>
                <w:szCs w:val="20"/>
                <w:lang w:val="sq-AL"/>
              </w:rPr>
              <w:t>i</w:t>
            </w:r>
            <w:r w:rsidRPr="00041094">
              <w:rPr>
                <w:rFonts w:asciiTheme="minorHAnsi" w:hAnsiTheme="minorHAnsi" w:cstheme="minorHAnsi"/>
                <w:sz w:val="20"/>
                <w:szCs w:val="20"/>
                <w:lang w:val="sq-AL"/>
              </w:rPr>
              <w:t>dhur</w:t>
            </w:r>
          </w:p>
        </w:tc>
        <w:tc>
          <w:tcPr>
            <w:tcW w:w="963" w:type="dxa"/>
            <w:vAlign w:val="center"/>
          </w:tcPr>
          <w:p w14:paraId="7960F6BA"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33" w:type="dxa"/>
            <w:vAlign w:val="center"/>
          </w:tcPr>
          <w:p w14:paraId="17E62593"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43" w:type="dxa"/>
            <w:shd w:val="clear" w:color="auto" w:fill="F2F2F2" w:themeFill="background1" w:themeFillShade="F2"/>
            <w:vAlign w:val="center"/>
          </w:tcPr>
          <w:p w14:paraId="733C305F"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1</w:t>
            </w:r>
          </w:p>
        </w:tc>
        <w:tc>
          <w:tcPr>
            <w:tcW w:w="868" w:type="dxa"/>
            <w:vAlign w:val="center"/>
          </w:tcPr>
          <w:p w14:paraId="6718A0A6" w14:textId="77777777" w:rsidR="00315C3C" w:rsidRPr="00041094" w:rsidRDefault="00315C3C" w:rsidP="00DD6451">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p w14:paraId="36D7EF20" w14:textId="77777777" w:rsidR="00315C3C" w:rsidRPr="00041094" w:rsidRDefault="00315C3C" w:rsidP="00DD6451">
            <w:pPr>
              <w:jc w:val="center"/>
              <w:rPr>
                <w:rFonts w:asciiTheme="minorHAnsi" w:hAnsiTheme="minorHAnsi" w:cstheme="minorHAnsi"/>
                <w:sz w:val="20"/>
                <w:szCs w:val="20"/>
                <w:lang w:val="sq-AL"/>
              </w:rPr>
            </w:pPr>
          </w:p>
        </w:tc>
        <w:tc>
          <w:tcPr>
            <w:tcW w:w="868" w:type="dxa"/>
            <w:vAlign w:val="center"/>
          </w:tcPr>
          <w:p w14:paraId="14FD6AE8" w14:textId="77777777" w:rsidR="00315C3C" w:rsidRPr="00041094" w:rsidRDefault="00315C3C" w:rsidP="00DD6451">
            <w:pPr>
              <w:jc w:val="center"/>
              <w:rPr>
                <w:rFonts w:asciiTheme="minorHAnsi" w:hAnsiTheme="minorHAnsi" w:cstheme="minorHAnsi"/>
                <w:lang w:val="sq-AL"/>
              </w:rPr>
            </w:pPr>
            <w:r w:rsidRPr="00041094">
              <w:rPr>
                <w:rFonts w:asciiTheme="minorHAnsi" w:hAnsiTheme="minorHAnsi" w:cstheme="minorHAnsi"/>
                <w:sz w:val="20"/>
                <w:szCs w:val="20"/>
                <w:lang w:val="sq-AL"/>
              </w:rPr>
              <w:t>-</w:t>
            </w:r>
          </w:p>
        </w:tc>
        <w:tc>
          <w:tcPr>
            <w:tcW w:w="868" w:type="dxa"/>
            <w:vAlign w:val="center"/>
          </w:tcPr>
          <w:p w14:paraId="58FAF64F" w14:textId="77777777" w:rsidR="00315C3C" w:rsidRPr="00041094" w:rsidRDefault="00315C3C" w:rsidP="00DD6451">
            <w:pPr>
              <w:jc w:val="center"/>
              <w:rPr>
                <w:rFonts w:asciiTheme="minorHAnsi" w:hAnsiTheme="minorHAnsi" w:cstheme="minorHAnsi"/>
                <w:lang w:val="sq-AL"/>
              </w:rPr>
            </w:pPr>
            <w:r w:rsidRPr="00041094">
              <w:rPr>
                <w:rFonts w:asciiTheme="minorHAnsi" w:hAnsiTheme="minorHAnsi" w:cstheme="minorHAnsi"/>
                <w:sz w:val="20"/>
                <w:szCs w:val="20"/>
                <w:lang w:val="sq-AL"/>
              </w:rPr>
              <w:t>-</w:t>
            </w:r>
          </w:p>
        </w:tc>
      </w:tr>
    </w:tbl>
    <w:p w14:paraId="4E5DD939"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 Në vijim jepen masat dhe aktivitetet kyçe të objektivës 3:</w:t>
      </w:r>
    </w:p>
    <w:p w14:paraId="01634311" w14:textId="77777777" w:rsidR="00446CDC" w:rsidRPr="00041094" w:rsidRDefault="00446CDC" w:rsidP="00EE0307">
      <w:pPr>
        <w:spacing w:before="120" w:after="120"/>
        <w:rPr>
          <w:rFonts w:asciiTheme="minorHAnsi" w:hAnsiTheme="minorHAnsi" w:cstheme="minorHAnsi"/>
          <w:b/>
          <w:bCs/>
          <w:color w:val="7030A0"/>
          <w:lang w:val="sq-AL"/>
        </w:rPr>
      </w:pPr>
      <w:r w:rsidRPr="00041094">
        <w:rPr>
          <w:rFonts w:asciiTheme="minorHAnsi" w:hAnsiTheme="minorHAnsi" w:cstheme="minorHAnsi"/>
          <w:b/>
          <w:bCs/>
          <w:color w:val="7030A0"/>
          <w:lang w:val="sq-AL"/>
        </w:rPr>
        <w:t xml:space="preserve">Zgjerimi i mbulimit me shërbim të grumbullimit dhe transportit të mbeturinave </w:t>
      </w:r>
    </w:p>
    <w:p w14:paraId="5810911B"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Tabelat në vijim jep orarin e zgjerimit të shërbimit. Komuna është e përkushtuar që të zgjeroj ofrimin e shërbimit në tërë territorin e saj. Strategjia e zgjerimit është që fillimisht të ofrohet shërbim i plotë në zonën urbane si dhe mbulimi me shërbim edhe për zonën rurale.</w:t>
      </w:r>
      <w:r w:rsidR="00EB1AE6" w:rsidRPr="00041094">
        <w:rPr>
          <w:rFonts w:asciiTheme="minorHAnsi" w:hAnsiTheme="minorHAnsi" w:cstheme="minorHAnsi"/>
          <w:lang w:val="sq-AL"/>
        </w:rPr>
        <w:t xml:space="preserve"> </w:t>
      </w:r>
    </w:p>
    <w:tbl>
      <w:tblPr>
        <w:tblStyle w:val="TableGrid"/>
        <w:tblW w:w="932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553"/>
        <w:gridCol w:w="961"/>
        <w:gridCol w:w="961"/>
        <w:gridCol w:w="961"/>
        <w:gridCol w:w="961"/>
        <w:gridCol w:w="961"/>
        <w:gridCol w:w="961"/>
        <w:gridCol w:w="6"/>
      </w:tblGrid>
      <w:tr w:rsidR="00446CDC" w:rsidRPr="00041094" w14:paraId="0352908E" w14:textId="77777777" w:rsidTr="006F3B88">
        <w:trPr>
          <w:trHeight w:val="416"/>
        </w:trPr>
        <w:tc>
          <w:tcPr>
            <w:tcW w:w="9325" w:type="dxa"/>
            <w:gridSpan w:val="8"/>
            <w:vAlign w:val="center"/>
          </w:tcPr>
          <w:p w14:paraId="0E9B9FEA" w14:textId="77777777" w:rsidR="00446CDC" w:rsidRPr="00041094" w:rsidRDefault="00C43E78" w:rsidP="00EE0307">
            <w:pPr>
              <w:spacing w:before="120" w:after="120"/>
              <w:jc w:val="center"/>
              <w:rPr>
                <w:rFonts w:asciiTheme="minorHAnsi" w:hAnsiTheme="minorHAnsi" w:cstheme="minorHAnsi"/>
                <w:b/>
                <w:bCs/>
                <w:color w:val="000000" w:themeColor="text1"/>
                <w:sz w:val="18"/>
                <w:szCs w:val="18"/>
                <w:lang w:val="sq-AL"/>
              </w:rPr>
            </w:pPr>
            <w:r w:rsidRPr="00041094">
              <w:rPr>
                <w:rFonts w:asciiTheme="minorHAnsi" w:hAnsiTheme="minorHAnsi" w:cstheme="minorHAnsi"/>
                <w:b/>
                <w:bCs/>
                <w:color w:val="000000" w:themeColor="text1"/>
                <w:sz w:val="18"/>
                <w:szCs w:val="18"/>
                <w:lang w:val="sq-AL"/>
              </w:rPr>
              <w:t>Tabela 3</w:t>
            </w:r>
            <w:r w:rsidR="008E7068" w:rsidRPr="00041094">
              <w:rPr>
                <w:rFonts w:asciiTheme="minorHAnsi" w:hAnsiTheme="minorHAnsi" w:cstheme="minorHAnsi"/>
                <w:b/>
                <w:bCs/>
                <w:color w:val="000000" w:themeColor="text1"/>
                <w:sz w:val="18"/>
                <w:szCs w:val="18"/>
                <w:lang w:val="sq-AL"/>
              </w:rPr>
              <w:t>2</w:t>
            </w:r>
            <w:r w:rsidR="00446CDC" w:rsidRPr="00041094">
              <w:rPr>
                <w:rFonts w:asciiTheme="minorHAnsi" w:hAnsiTheme="minorHAnsi" w:cstheme="minorHAnsi"/>
                <w:b/>
                <w:bCs/>
                <w:color w:val="000000" w:themeColor="text1"/>
                <w:sz w:val="18"/>
                <w:szCs w:val="18"/>
                <w:lang w:val="sq-AL"/>
              </w:rPr>
              <w:t>: Strategjia e zgjerimit me shërbim</w:t>
            </w:r>
          </w:p>
        </w:tc>
      </w:tr>
      <w:tr w:rsidR="00446CDC" w:rsidRPr="00041094" w14:paraId="09646C8C" w14:textId="77777777" w:rsidTr="006F3B88">
        <w:trPr>
          <w:gridAfter w:val="1"/>
          <w:wAfter w:w="6" w:type="dxa"/>
          <w:trHeight w:val="279"/>
        </w:trPr>
        <w:tc>
          <w:tcPr>
            <w:tcW w:w="3553" w:type="dxa"/>
            <w:vAlign w:val="center"/>
          </w:tcPr>
          <w:p w14:paraId="11804213" w14:textId="77777777" w:rsidR="00446CDC" w:rsidRPr="00041094" w:rsidRDefault="00446CDC" w:rsidP="00EE0307">
            <w:pPr>
              <w:spacing w:before="120" w:after="120"/>
              <w:jc w:val="center"/>
              <w:rPr>
                <w:rFonts w:asciiTheme="minorHAnsi" w:hAnsiTheme="minorHAnsi" w:cstheme="minorHAnsi"/>
                <w:color w:val="000000" w:themeColor="text1"/>
                <w:sz w:val="18"/>
                <w:szCs w:val="18"/>
                <w:lang w:val="sq-AL"/>
              </w:rPr>
            </w:pPr>
          </w:p>
        </w:tc>
        <w:tc>
          <w:tcPr>
            <w:tcW w:w="961" w:type="dxa"/>
            <w:vAlign w:val="center"/>
          </w:tcPr>
          <w:p w14:paraId="00738603" w14:textId="77777777" w:rsidR="00446CDC" w:rsidRPr="00041094" w:rsidRDefault="00446CDC" w:rsidP="00EE0307">
            <w:pPr>
              <w:spacing w:before="120" w:after="120"/>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2022</w:t>
            </w:r>
          </w:p>
        </w:tc>
        <w:tc>
          <w:tcPr>
            <w:tcW w:w="961" w:type="dxa"/>
            <w:vAlign w:val="center"/>
          </w:tcPr>
          <w:p w14:paraId="6AE8C08F" w14:textId="77777777" w:rsidR="00446CDC" w:rsidRPr="00041094" w:rsidRDefault="00446CDC" w:rsidP="00EE0307">
            <w:pPr>
              <w:spacing w:before="120" w:after="120"/>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2023</w:t>
            </w:r>
          </w:p>
        </w:tc>
        <w:tc>
          <w:tcPr>
            <w:tcW w:w="961" w:type="dxa"/>
            <w:vAlign w:val="center"/>
          </w:tcPr>
          <w:p w14:paraId="7E3012E0" w14:textId="77777777" w:rsidR="00446CDC" w:rsidRPr="00041094" w:rsidRDefault="00446CDC" w:rsidP="00EE0307">
            <w:pPr>
              <w:spacing w:before="120" w:after="120"/>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2024</w:t>
            </w:r>
          </w:p>
        </w:tc>
        <w:tc>
          <w:tcPr>
            <w:tcW w:w="961" w:type="dxa"/>
            <w:vAlign w:val="center"/>
          </w:tcPr>
          <w:p w14:paraId="15511A88" w14:textId="77777777" w:rsidR="00446CDC" w:rsidRPr="00041094" w:rsidRDefault="00446CDC" w:rsidP="00EE0307">
            <w:pPr>
              <w:spacing w:before="120" w:after="120"/>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2025</w:t>
            </w:r>
          </w:p>
        </w:tc>
        <w:tc>
          <w:tcPr>
            <w:tcW w:w="961" w:type="dxa"/>
            <w:vAlign w:val="center"/>
          </w:tcPr>
          <w:p w14:paraId="63739052" w14:textId="77777777" w:rsidR="00446CDC" w:rsidRPr="00041094" w:rsidRDefault="00446CDC" w:rsidP="00EE0307">
            <w:pPr>
              <w:spacing w:before="120" w:after="120"/>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2026</w:t>
            </w:r>
          </w:p>
        </w:tc>
        <w:tc>
          <w:tcPr>
            <w:tcW w:w="961" w:type="dxa"/>
            <w:vAlign w:val="center"/>
          </w:tcPr>
          <w:p w14:paraId="63748D7A" w14:textId="77777777" w:rsidR="00446CDC" w:rsidRPr="00041094" w:rsidRDefault="00446CDC" w:rsidP="00EE0307">
            <w:pPr>
              <w:spacing w:before="120" w:after="120"/>
              <w:jc w:val="right"/>
              <w:rPr>
                <w:rFonts w:asciiTheme="minorHAnsi" w:hAnsiTheme="minorHAnsi" w:cstheme="minorHAnsi"/>
                <w:color w:val="000000" w:themeColor="text1"/>
                <w:sz w:val="18"/>
                <w:szCs w:val="18"/>
                <w:lang w:val="sq-AL"/>
              </w:rPr>
            </w:pPr>
            <w:r w:rsidRPr="00041094">
              <w:rPr>
                <w:rFonts w:asciiTheme="minorHAnsi" w:hAnsiTheme="minorHAnsi" w:cstheme="minorHAnsi"/>
                <w:color w:val="000000" w:themeColor="text1"/>
                <w:sz w:val="18"/>
                <w:szCs w:val="18"/>
                <w:lang w:val="sq-AL"/>
              </w:rPr>
              <w:t>2027</w:t>
            </w:r>
          </w:p>
        </w:tc>
      </w:tr>
      <w:tr w:rsidR="00EB1AE6" w:rsidRPr="00041094" w14:paraId="76309F1A" w14:textId="77777777" w:rsidTr="00837F5A">
        <w:trPr>
          <w:gridAfter w:val="1"/>
          <w:wAfter w:w="6" w:type="dxa"/>
          <w:trHeight w:val="256"/>
        </w:trPr>
        <w:tc>
          <w:tcPr>
            <w:tcW w:w="3553" w:type="dxa"/>
            <w:vAlign w:val="center"/>
          </w:tcPr>
          <w:p w14:paraId="6CA4E78F" w14:textId="77777777" w:rsidR="00EB1AE6" w:rsidRPr="00041094" w:rsidRDefault="00EB1AE6" w:rsidP="00EE0307">
            <w:pPr>
              <w:spacing w:before="120" w:after="120"/>
              <w:rPr>
                <w:rFonts w:asciiTheme="minorHAnsi" w:hAnsiTheme="minorHAnsi" w:cstheme="minorHAnsi"/>
                <w:color w:val="000000" w:themeColor="text1"/>
                <w:sz w:val="18"/>
                <w:szCs w:val="18"/>
                <w:lang w:val="sq-AL"/>
              </w:rPr>
            </w:pPr>
            <w:r w:rsidRPr="00041094">
              <w:rPr>
                <w:rFonts w:asciiTheme="minorHAnsi" w:hAnsiTheme="minorHAnsi" w:cstheme="minorHAnsi"/>
                <w:b/>
                <w:bCs/>
                <w:color w:val="7030A0"/>
                <w:sz w:val="18"/>
                <w:szCs w:val="18"/>
                <w:lang w:val="sq-AL"/>
              </w:rPr>
              <w:t xml:space="preserve">Mbulimi me shërbim </w:t>
            </w:r>
          </w:p>
        </w:tc>
        <w:tc>
          <w:tcPr>
            <w:tcW w:w="961" w:type="dxa"/>
          </w:tcPr>
          <w:p w14:paraId="0D545BB4" w14:textId="77777777" w:rsidR="00EB1AE6" w:rsidRPr="00041094" w:rsidRDefault="00EB1AE6"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83%</w:t>
            </w:r>
          </w:p>
        </w:tc>
        <w:tc>
          <w:tcPr>
            <w:tcW w:w="961" w:type="dxa"/>
            <w:vAlign w:val="center"/>
          </w:tcPr>
          <w:p w14:paraId="784EBA84" w14:textId="77777777" w:rsidR="00EB1AE6" w:rsidRPr="00041094" w:rsidRDefault="00731AD4"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85</w:t>
            </w:r>
            <w:r w:rsidR="00EB1AE6" w:rsidRPr="00041094">
              <w:rPr>
                <w:rFonts w:asciiTheme="minorHAnsi" w:hAnsiTheme="minorHAnsi" w:cstheme="minorHAnsi"/>
                <w:color w:val="FF0000"/>
                <w:sz w:val="18"/>
                <w:szCs w:val="18"/>
                <w:lang w:val="sq-AL"/>
              </w:rPr>
              <w:t>%</w:t>
            </w:r>
          </w:p>
        </w:tc>
        <w:tc>
          <w:tcPr>
            <w:tcW w:w="961" w:type="dxa"/>
            <w:vAlign w:val="center"/>
          </w:tcPr>
          <w:p w14:paraId="7F5647A5" w14:textId="77777777" w:rsidR="00EB1AE6" w:rsidRPr="00041094" w:rsidRDefault="00731AD4"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90%</w:t>
            </w:r>
          </w:p>
        </w:tc>
        <w:tc>
          <w:tcPr>
            <w:tcW w:w="961" w:type="dxa"/>
            <w:vAlign w:val="center"/>
          </w:tcPr>
          <w:p w14:paraId="2C078226" w14:textId="77777777" w:rsidR="00EB1AE6" w:rsidRPr="00041094" w:rsidRDefault="00731AD4"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94</w:t>
            </w:r>
            <w:r w:rsidR="00EB1AE6" w:rsidRPr="00041094">
              <w:rPr>
                <w:rFonts w:asciiTheme="minorHAnsi" w:hAnsiTheme="minorHAnsi" w:cstheme="minorHAnsi"/>
                <w:color w:val="FF0000"/>
                <w:sz w:val="18"/>
                <w:szCs w:val="18"/>
                <w:lang w:val="sq-AL"/>
              </w:rPr>
              <w:t>%</w:t>
            </w:r>
          </w:p>
        </w:tc>
        <w:tc>
          <w:tcPr>
            <w:tcW w:w="961" w:type="dxa"/>
            <w:vAlign w:val="center"/>
          </w:tcPr>
          <w:p w14:paraId="3718B35D" w14:textId="77777777" w:rsidR="00EB1AE6" w:rsidRPr="00041094" w:rsidRDefault="00731AD4"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98</w:t>
            </w:r>
            <w:r w:rsidR="00EB1AE6" w:rsidRPr="00041094">
              <w:rPr>
                <w:rFonts w:asciiTheme="minorHAnsi" w:hAnsiTheme="minorHAnsi" w:cstheme="minorHAnsi"/>
                <w:color w:val="FF0000"/>
                <w:sz w:val="18"/>
                <w:szCs w:val="18"/>
                <w:lang w:val="sq-AL"/>
              </w:rPr>
              <w:t>%</w:t>
            </w:r>
          </w:p>
        </w:tc>
        <w:tc>
          <w:tcPr>
            <w:tcW w:w="961" w:type="dxa"/>
            <w:vAlign w:val="center"/>
          </w:tcPr>
          <w:p w14:paraId="49A5BC2B" w14:textId="77777777" w:rsidR="00EB1AE6" w:rsidRPr="00041094" w:rsidRDefault="00EB1AE6"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100%</w:t>
            </w:r>
          </w:p>
        </w:tc>
      </w:tr>
    </w:tbl>
    <w:p w14:paraId="40E5C75F" w14:textId="77777777" w:rsidR="00446CDC" w:rsidRPr="00041094" w:rsidRDefault="00446CDC" w:rsidP="00EE0307">
      <w:pPr>
        <w:spacing w:before="120" w:after="120"/>
        <w:rPr>
          <w:rFonts w:asciiTheme="minorHAnsi" w:hAnsiTheme="minorHAnsi" w:cstheme="minorHAnsi"/>
          <w:lang w:val="sq-AL"/>
        </w:rPr>
      </w:pPr>
      <w:r w:rsidRPr="00041094">
        <w:rPr>
          <w:rFonts w:asciiTheme="minorHAnsi" w:hAnsiTheme="minorHAnsi" w:cstheme="minorHAnsi"/>
          <w:b/>
          <w:bCs/>
          <w:color w:val="7030A0"/>
          <w:lang w:val="sq-AL"/>
        </w:rPr>
        <w:t>Përmirësimi i cilësisë së ofrimit të shërbimit të grumbullimit dhe transportit të mbeturinave</w:t>
      </w:r>
      <w:r w:rsidRPr="00041094">
        <w:rPr>
          <w:rFonts w:asciiTheme="minorHAnsi" w:hAnsiTheme="minorHAnsi" w:cstheme="minorHAnsi"/>
          <w:lang w:val="sq-AL"/>
        </w:rPr>
        <w:t xml:space="preserve"> </w:t>
      </w:r>
    </w:p>
    <w:p w14:paraId="4A1E5596" w14:textId="26D733DB" w:rsidR="00446CDC" w:rsidRPr="00041094" w:rsidRDefault="00446CDC" w:rsidP="00EE0307">
      <w:pPr>
        <w:spacing w:before="120" w:after="120"/>
        <w:rPr>
          <w:rFonts w:asciiTheme="minorHAnsi" w:hAnsiTheme="minorHAnsi" w:cstheme="minorHAnsi"/>
          <w:b/>
          <w:bCs/>
          <w:u w:val="single"/>
          <w:lang w:val="sq-AL"/>
        </w:rPr>
      </w:pPr>
      <w:r w:rsidRPr="00041094">
        <w:rPr>
          <w:rFonts w:asciiTheme="minorHAnsi" w:hAnsiTheme="minorHAnsi" w:cstheme="minorHAnsi"/>
          <w:b/>
          <w:bCs/>
          <w:u w:val="single"/>
          <w:lang w:val="sq-AL"/>
        </w:rPr>
        <w:t>Përmirësimi i cilësisë së ofrimit të shërbimit të grumbullimit dhe tra</w:t>
      </w:r>
      <w:r w:rsidR="00957DFE" w:rsidRPr="00041094">
        <w:rPr>
          <w:rFonts w:asciiTheme="minorHAnsi" w:hAnsiTheme="minorHAnsi" w:cstheme="minorHAnsi"/>
          <w:b/>
          <w:bCs/>
          <w:u w:val="single"/>
          <w:lang w:val="sq-AL"/>
        </w:rPr>
        <w:t>nsportit të mbeturinave të komunës</w:t>
      </w:r>
      <w:r w:rsidRPr="00041094">
        <w:rPr>
          <w:rFonts w:asciiTheme="minorHAnsi" w:hAnsiTheme="minorHAnsi" w:cstheme="minorHAnsi"/>
          <w:b/>
          <w:bCs/>
          <w:u w:val="single"/>
          <w:lang w:val="sq-AL"/>
        </w:rPr>
        <w:t>:</w:t>
      </w:r>
    </w:p>
    <w:p w14:paraId="08C63FAD" w14:textId="77777777" w:rsidR="00446CDC" w:rsidRPr="00041094" w:rsidRDefault="00446CDC" w:rsidP="00EE0307">
      <w:pPr>
        <w:spacing w:before="120" w:after="120"/>
        <w:jc w:val="both"/>
        <w:rPr>
          <w:rFonts w:asciiTheme="minorHAnsi" w:hAnsiTheme="minorHAnsi" w:cstheme="minorHAnsi"/>
          <w:color w:val="FF0000"/>
          <w:lang w:val="sq-AL"/>
        </w:rPr>
      </w:pPr>
      <w:r w:rsidRPr="00041094">
        <w:rPr>
          <w:rFonts w:asciiTheme="minorHAnsi" w:hAnsiTheme="minorHAnsi" w:cstheme="minorHAnsi"/>
          <w:color w:val="FF0000"/>
          <w:lang w:val="sq-AL"/>
        </w:rPr>
        <w:t xml:space="preserve">Komuna do të komisionoj </w:t>
      </w:r>
      <w:r w:rsidRPr="00041094">
        <w:rPr>
          <w:rFonts w:asciiTheme="minorHAnsi" w:hAnsiTheme="minorHAnsi" w:cstheme="minorHAnsi"/>
          <w:b/>
          <w:bCs/>
          <w:color w:val="FF0000"/>
          <w:lang w:val="sq-AL"/>
        </w:rPr>
        <w:t>planin e ri operativ</w:t>
      </w:r>
      <w:r w:rsidRPr="00041094">
        <w:rPr>
          <w:rFonts w:asciiTheme="minorHAnsi" w:hAnsiTheme="minorHAnsi" w:cstheme="minorHAnsi"/>
          <w:color w:val="FF0000"/>
          <w:lang w:val="sq-AL"/>
        </w:rPr>
        <w:t xml:space="preserve"> i cili do të bëjë planin e riorganizimit të shërbimit i cili do të rezultoj përmirësimin e cilësisë së shërbimit përmes:</w:t>
      </w:r>
    </w:p>
    <w:p w14:paraId="38857DB4" w14:textId="77777777" w:rsidR="00446CDC" w:rsidRPr="00041094" w:rsidRDefault="00446CDC" w:rsidP="00EE0307">
      <w:pPr>
        <w:pStyle w:val="ListParagraph"/>
        <w:numPr>
          <w:ilvl w:val="0"/>
          <w:numId w:val="19"/>
        </w:numPr>
        <w:spacing w:before="120" w:after="120"/>
        <w:rPr>
          <w:rFonts w:asciiTheme="minorHAnsi" w:hAnsiTheme="minorHAnsi" w:cstheme="minorHAnsi"/>
          <w:sz w:val="24"/>
          <w:lang w:val="sq-AL"/>
        </w:rPr>
      </w:pPr>
      <w:r w:rsidRPr="00041094">
        <w:rPr>
          <w:rFonts w:asciiTheme="minorHAnsi" w:hAnsiTheme="minorHAnsi" w:cstheme="minorHAnsi"/>
          <w:sz w:val="24"/>
          <w:lang w:val="sq-AL"/>
        </w:rPr>
        <w:t xml:space="preserve">Optimizimit të pikave të grumbullimit dhe frekuencës së ofrimit të shërbimit: </w:t>
      </w:r>
    </w:p>
    <w:p w14:paraId="74344285" w14:textId="56975582" w:rsidR="00446CDC" w:rsidRPr="00041094" w:rsidRDefault="00446CDC" w:rsidP="00EE0307">
      <w:pPr>
        <w:pStyle w:val="ListParagraph"/>
        <w:numPr>
          <w:ilvl w:val="0"/>
          <w:numId w:val="19"/>
        </w:numPr>
        <w:spacing w:before="120" w:after="120"/>
        <w:rPr>
          <w:rFonts w:asciiTheme="minorHAnsi" w:hAnsiTheme="minorHAnsi" w:cstheme="minorHAnsi"/>
          <w:sz w:val="24"/>
          <w:u w:val="single"/>
          <w:lang w:val="sq-AL"/>
        </w:rPr>
      </w:pPr>
      <w:r w:rsidRPr="00041094">
        <w:rPr>
          <w:rFonts w:asciiTheme="minorHAnsi" w:hAnsiTheme="minorHAnsi" w:cstheme="minorHAnsi"/>
          <w:sz w:val="24"/>
          <w:lang w:val="sq-AL"/>
        </w:rPr>
        <w:t xml:space="preserve">Sigurimin e infrastrukturës adekuate për grumbullim dhe transport të mbeturinave </w:t>
      </w:r>
      <w:r w:rsidR="000009F3" w:rsidRPr="00041094">
        <w:rPr>
          <w:rFonts w:asciiTheme="minorHAnsi" w:hAnsiTheme="minorHAnsi" w:cstheme="minorHAnsi"/>
          <w:lang w:val="sq-AL"/>
        </w:rPr>
        <w:t>të</w:t>
      </w:r>
      <w:r w:rsidR="000009F3" w:rsidRPr="00041094">
        <w:rPr>
          <w:rFonts w:asciiTheme="minorHAnsi" w:hAnsiTheme="minorHAnsi" w:cstheme="minorHAnsi"/>
          <w:sz w:val="24"/>
          <w:lang w:val="sq-AL"/>
        </w:rPr>
        <w:t xml:space="preserve"> komunës</w:t>
      </w:r>
    </w:p>
    <w:p w14:paraId="13E8EA3F"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lastRenderedPageBreak/>
        <w:t xml:space="preserve">Komuna do të </w:t>
      </w:r>
      <w:r w:rsidRPr="00041094">
        <w:rPr>
          <w:rFonts w:asciiTheme="minorHAnsi" w:hAnsiTheme="minorHAnsi" w:cstheme="minorHAnsi"/>
          <w:b/>
          <w:bCs/>
          <w:lang w:val="sq-AL"/>
        </w:rPr>
        <w:t>digjitalizoj sistemin e grumbullimit të mbeturinave</w:t>
      </w:r>
      <w:r w:rsidRPr="00041094">
        <w:rPr>
          <w:rFonts w:asciiTheme="minorHAnsi" w:hAnsiTheme="minorHAnsi" w:cstheme="minorHAnsi"/>
          <w:lang w:val="sq-AL"/>
        </w:rPr>
        <w:t xml:space="preserve"> i cili do të përmirësoj cilësin dhe efikasitetin e shërbimit. Ky sistem do të ofroj informacionet për lëvizjet e kamionëve, informatat mbi lokacionin e kontejnerëve, nivelin e mbushjes dhe informatave tjera relevante si dhe i njëjti do të integrohet me databazën e kujdesit të konsumatorëve. </w:t>
      </w:r>
    </w:p>
    <w:p w14:paraId="696F2529"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do të ndërmerr </w:t>
      </w:r>
      <w:r w:rsidRPr="00041094">
        <w:rPr>
          <w:rFonts w:asciiTheme="minorHAnsi" w:hAnsiTheme="minorHAnsi" w:cstheme="minorHAnsi"/>
          <w:b/>
          <w:bCs/>
          <w:lang w:val="sq-AL"/>
        </w:rPr>
        <w:t>kampanjë informative</w:t>
      </w:r>
      <w:r w:rsidRPr="00041094">
        <w:rPr>
          <w:rFonts w:asciiTheme="minorHAnsi" w:hAnsiTheme="minorHAnsi" w:cstheme="minorHAnsi"/>
          <w:lang w:val="sq-AL"/>
        </w:rPr>
        <w:t xml:space="preserve"> për ti informuar qytetarët për mënyrën e re të grumbullimit të mbeturinave përfshi mënyrën e hudhjes së mbeturinave, frekuencën e shërbimit e të ngjashme. </w:t>
      </w:r>
    </w:p>
    <w:p w14:paraId="67F19186" w14:textId="77777777" w:rsidR="00446CDC" w:rsidRPr="00041094" w:rsidRDefault="00446CDC" w:rsidP="00EE0307">
      <w:pPr>
        <w:spacing w:before="120" w:after="120"/>
        <w:rPr>
          <w:rFonts w:asciiTheme="minorHAnsi" w:hAnsiTheme="minorHAnsi" w:cstheme="minorHAnsi"/>
          <w:b/>
          <w:bCs/>
          <w:color w:val="7030A0"/>
          <w:lang w:val="sq-AL"/>
        </w:rPr>
      </w:pPr>
      <w:r w:rsidRPr="00041094">
        <w:rPr>
          <w:rFonts w:asciiTheme="minorHAnsi" w:hAnsiTheme="minorHAnsi" w:cstheme="minorHAnsi"/>
          <w:b/>
          <w:bCs/>
          <w:color w:val="7030A0"/>
          <w:lang w:val="sq-AL"/>
        </w:rPr>
        <w:t>Përmirësimi i efikasitetit operativ dhe të kostos</w:t>
      </w:r>
    </w:p>
    <w:p w14:paraId="3968B6A5"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ka përcaktuar si objektiv përmirësimin e efikasitetit operativ dhe të kotos në funksion të përmirësimit të qendrueshmëris financiare. Shtyllat kryesore të këtij plani janë optimzimi i efikasitetit të stafit dhe harxhimit të naftës. </w:t>
      </w:r>
    </w:p>
    <w:p w14:paraId="0133A02D" w14:textId="77777777" w:rsidR="00446CDC" w:rsidRPr="00041094" w:rsidRDefault="00446CDC" w:rsidP="00EE0307">
      <w:pPr>
        <w:spacing w:before="120" w:after="120"/>
        <w:rPr>
          <w:rFonts w:asciiTheme="minorHAnsi" w:hAnsiTheme="minorHAnsi" w:cstheme="minorHAnsi"/>
          <w:b/>
          <w:bCs/>
          <w:u w:val="single"/>
          <w:lang w:val="sq-AL"/>
        </w:rPr>
      </w:pPr>
      <w:r w:rsidRPr="00041094">
        <w:rPr>
          <w:rFonts w:asciiTheme="minorHAnsi" w:hAnsiTheme="minorHAnsi" w:cstheme="minorHAnsi"/>
          <w:b/>
          <w:bCs/>
          <w:u w:val="single"/>
          <w:lang w:val="sq-AL"/>
        </w:rPr>
        <w:t xml:space="preserve">Përmirësimi i efikasitetit të stafit </w:t>
      </w:r>
    </w:p>
    <w:p w14:paraId="349495B8"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Komuna do të zbatoj aktivitetet sa vijon për ta përmirësuar efikasitetin e stafit të ofruesve publik të shërbimeve:</w:t>
      </w:r>
    </w:p>
    <w:p w14:paraId="4340969A" w14:textId="77777777" w:rsidR="00446CDC" w:rsidRPr="00041094" w:rsidRDefault="00446CDC" w:rsidP="00EE0307">
      <w:pPr>
        <w:pStyle w:val="ListParagraph"/>
        <w:numPr>
          <w:ilvl w:val="0"/>
          <w:numId w:val="2"/>
        </w:numPr>
        <w:spacing w:before="120" w:after="120"/>
        <w:rPr>
          <w:rFonts w:asciiTheme="minorHAnsi" w:hAnsiTheme="minorHAnsi" w:cstheme="minorHAnsi"/>
          <w:sz w:val="24"/>
          <w:lang w:val="sq-AL"/>
        </w:rPr>
      </w:pPr>
      <w:r w:rsidRPr="00041094">
        <w:rPr>
          <w:rFonts w:asciiTheme="minorHAnsi" w:hAnsiTheme="minorHAnsi" w:cstheme="minorHAnsi"/>
          <w:sz w:val="24"/>
          <w:lang w:val="sq-AL"/>
        </w:rPr>
        <w:t>Kontrollin (ngrirjen) e regrutimit të stafit të ri administrativ dhe trajnimit të stafit ekzistues</w:t>
      </w:r>
    </w:p>
    <w:p w14:paraId="1FDE605C" w14:textId="77777777" w:rsidR="00446CDC" w:rsidRPr="00041094" w:rsidRDefault="00446CDC" w:rsidP="00EE0307">
      <w:pPr>
        <w:pStyle w:val="ListParagraph"/>
        <w:numPr>
          <w:ilvl w:val="0"/>
          <w:numId w:val="2"/>
        </w:numPr>
        <w:spacing w:before="120" w:after="120"/>
        <w:rPr>
          <w:rFonts w:asciiTheme="minorHAnsi" w:hAnsiTheme="minorHAnsi" w:cstheme="minorHAnsi"/>
          <w:sz w:val="24"/>
          <w:lang w:val="sq-AL"/>
        </w:rPr>
      </w:pPr>
      <w:r w:rsidRPr="00041094">
        <w:rPr>
          <w:rFonts w:asciiTheme="minorHAnsi" w:hAnsiTheme="minorHAnsi" w:cstheme="minorHAnsi"/>
          <w:sz w:val="24"/>
          <w:lang w:val="sq-AL"/>
        </w:rPr>
        <w:t xml:space="preserve">Zgjerimin e zonës së shërbimeve </w:t>
      </w:r>
    </w:p>
    <w:p w14:paraId="31237374" w14:textId="77777777" w:rsidR="00446CDC" w:rsidRPr="00041094" w:rsidRDefault="00446CDC" w:rsidP="00EE0307">
      <w:pPr>
        <w:pStyle w:val="ListParagraph"/>
        <w:numPr>
          <w:ilvl w:val="0"/>
          <w:numId w:val="2"/>
        </w:numPr>
        <w:spacing w:before="120" w:after="120"/>
        <w:rPr>
          <w:rFonts w:asciiTheme="minorHAnsi" w:hAnsiTheme="minorHAnsi" w:cstheme="minorHAnsi"/>
          <w:sz w:val="24"/>
          <w:lang w:val="sq-AL"/>
        </w:rPr>
      </w:pPr>
      <w:r w:rsidRPr="00041094">
        <w:rPr>
          <w:rFonts w:asciiTheme="minorHAnsi" w:hAnsiTheme="minorHAnsi" w:cstheme="minorHAnsi"/>
          <w:sz w:val="24"/>
          <w:lang w:val="sq-AL"/>
        </w:rPr>
        <w:t xml:space="preserve">Diversifikimin dhe zgjerimin e shërbimeve </w:t>
      </w:r>
    </w:p>
    <w:p w14:paraId="3810EE4D" w14:textId="77777777" w:rsidR="00446CDC" w:rsidRPr="00041094" w:rsidRDefault="00446CDC" w:rsidP="00EE0307">
      <w:pPr>
        <w:pStyle w:val="ListParagraph"/>
        <w:numPr>
          <w:ilvl w:val="0"/>
          <w:numId w:val="2"/>
        </w:numPr>
        <w:spacing w:before="120" w:after="120"/>
        <w:rPr>
          <w:rFonts w:asciiTheme="minorHAnsi" w:hAnsiTheme="minorHAnsi" w:cstheme="minorHAnsi"/>
          <w:sz w:val="24"/>
          <w:lang w:val="sq-AL"/>
        </w:rPr>
      </w:pPr>
      <w:r w:rsidRPr="00041094">
        <w:rPr>
          <w:rFonts w:asciiTheme="minorHAnsi" w:hAnsiTheme="minorHAnsi" w:cstheme="minorHAnsi"/>
          <w:sz w:val="24"/>
          <w:lang w:val="sq-AL"/>
        </w:rPr>
        <w:t>Zhvillimi dhe monitorimi i treguesit të performancës së efikasitetit të stafit</w:t>
      </w:r>
    </w:p>
    <w:p w14:paraId="7C92CC8C"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Zyrtarët e MM dhe personat tjerë të përfshirë në planifikim, monitorim dhe mbikëqyrje të menaxhimit të mbeturinave duhet të mbajnë një kontroll strikt të numrit të stafit sipas tabelës së mëposhtme: </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070"/>
        <w:gridCol w:w="728"/>
        <w:gridCol w:w="873"/>
        <w:gridCol w:w="872"/>
        <w:gridCol w:w="873"/>
        <w:gridCol w:w="872"/>
        <w:gridCol w:w="966"/>
      </w:tblGrid>
      <w:tr w:rsidR="00446CDC" w:rsidRPr="00041094" w14:paraId="6370EA9D" w14:textId="77777777" w:rsidTr="006F3B88">
        <w:trPr>
          <w:trHeight w:val="414"/>
        </w:trPr>
        <w:tc>
          <w:tcPr>
            <w:tcW w:w="9254" w:type="dxa"/>
            <w:gridSpan w:val="7"/>
            <w:vAlign w:val="center"/>
          </w:tcPr>
          <w:p w14:paraId="26BE0920" w14:textId="77777777" w:rsidR="00446CDC" w:rsidRPr="00041094" w:rsidRDefault="008E7068" w:rsidP="00EE0307">
            <w:pPr>
              <w:spacing w:before="120" w:after="120"/>
              <w:jc w:val="center"/>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Tabela 33</w:t>
            </w:r>
            <w:r w:rsidR="00446CDC" w:rsidRPr="00041094">
              <w:rPr>
                <w:rFonts w:asciiTheme="minorHAnsi" w:hAnsiTheme="minorHAnsi" w:cstheme="minorHAnsi"/>
                <w:b/>
                <w:bCs/>
                <w:sz w:val="20"/>
                <w:szCs w:val="20"/>
                <w:lang w:val="sq-AL"/>
              </w:rPr>
              <w:t>: Efikasiteti i stafit</w:t>
            </w:r>
          </w:p>
        </w:tc>
      </w:tr>
      <w:tr w:rsidR="00446CDC" w:rsidRPr="00041094" w14:paraId="11AAF988" w14:textId="77777777" w:rsidTr="006F3B88">
        <w:trPr>
          <w:trHeight w:val="496"/>
        </w:trPr>
        <w:tc>
          <w:tcPr>
            <w:tcW w:w="4070" w:type="dxa"/>
          </w:tcPr>
          <w:p w14:paraId="7DE568A4" w14:textId="77777777" w:rsidR="00446CDC" w:rsidRPr="00041094" w:rsidRDefault="00446CDC" w:rsidP="00EE0307">
            <w:pPr>
              <w:spacing w:before="120" w:after="120"/>
              <w:jc w:val="both"/>
              <w:rPr>
                <w:rFonts w:asciiTheme="minorHAnsi" w:hAnsiTheme="minorHAnsi" w:cstheme="minorHAnsi"/>
                <w:sz w:val="20"/>
                <w:szCs w:val="20"/>
                <w:lang w:val="sq-AL"/>
              </w:rPr>
            </w:pPr>
          </w:p>
        </w:tc>
        <w:tc>
          <w:tcPr>
            <w:tcW w:w="728" w:type="dxa"/>
            <w:vAlign w:val="center"/>
          </w:tcPr>
          <w:p w14:paraId="64EC5316" w14:textId="77777777" w:rsidR="00446CDC" w:rsidRPr="00041094" w:rsidRDefault="00446CD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color w:val="000000"/>
                <w:sz w:val="18"/>
                <w:szCs w:val="18"/>
                <w:lang w:val="sq-AL"/>
              </w:rPr>
              <w:t>2022</w:t>
            </w:r>
          </w:p>
        </w:tc>
        <w:tc>
          <w:tcPr>
            <w:tcW w:w="873" w:type="dxa"/>
            <w:vAlign w:val="center"/>
          </w:tcPr>
          <w:p w14:paraId="593C6867" w14:textId="77777777" w:rsidR="00446CDC" w:rsidRPr="00041094" w:rsidRDefault="00446CD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color w:val="000000"/>
                <w:sz w:val="18"/>
                <w:szCs w:val="18"/>
                <w:lang w:val="sq-AL"/>
              </w:rPr>
              <w:t>2023</w:t>
            </w:r>
          </w:p>
        </w:tc>
        <w:tc>
          <w:tcPr>
            <w:tcW w:w="872" w:type="dxa"/>
            <w:vAlign w:val="center"/>
          </w:tcPr>
          <w:p w14:paraId="7D7E2975" w14:textId="77777777" w:rsidR="00446CDC" w:rsidRPr="00041094" w:rsidRDefault="00446CD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color w:val="000000"/>
                <w:sz w:val="18"/>
                <w:szCs w:val="18"/>
                <w:lang w:val="sq-AL"/>
              </w:rPr>
              <w:t>2024</w:t>
            </w:r>
          </w:p>
        </w:tc>
        <w:tc>
          <w:tcPr>
            <w:tcW w:w="873" w:type="dxa"/>
            <w:vAlign w:val="center"/>
          </w:tcPr>
          <w:p w14:paraId="6C0958E0" w14:textId="77777777" w:rsidR="00446CDC" w:rsidRPr="00041094" w:rsidRDefault="00446CD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color w:val="000000"/>
                <w:sz w:val="18"/>
                <w:szCs w:val="18"/>
                <w:lang w:val="sq-AL"/>
              </w:rPr>
              <w:t>2025</w:t>
            </w:r>
          </w:p>
        </w:tc>
        <w:tc>
          <w:tcPr>
            <w:tcW w:w="872" w:type="dxa"/>
            <w:vAlign w:val="center"/>
          </w:tcPr>
          <w:p w14:paraId="3DA36E74" w14:textId="77777777" w:rsidR="00446CDC" w:rsidRPr="00041094" w:rsidRDefault="00446CD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color w:val="000000"/>
                <w:sz w:val="20"/>
                <w:szCs w:val="20"/>
                <w:lang w:val="sq-AL"/>
              </w:rPr>
              <w:t>2026</w:t>
            </w:r>
          </w:p>
        </w:tc>
        <w:tc>
          <w:tcPr>
            <w:tcW w:w="966" w:type="dxa"/>
            <w:vAlign w:val="center"/>
          </w:tcPr>
          <w:p w14:paraId="41D13354" w14:textId="77777777" w:rsidR="00446CDC" w:rsidRPr="00041094" w:rsidRDefault="00446CDC" w:rsidP="00EE0307">
            <w:pPr>
              <w:spacing w:before="120" w:after="120"/>
              <w:jc w:val="center"/>
              <w:rPr>
                <w:rFonts w:asciiTheme="minorHAnsi" w:hAnsiTheme="minorHAnsi" w:cstheme="minorHAnsi"/>
                <w:sz w:val="18"/>
                <w:szCs w:val="18"/>
                <w:lang w:val="sq-AL"/>
              </w:rPr>
            </w:pPr>
            <w:r w:rsidRPr="00041094">
              <w:rPr>
                <w:rFonts w:asciiTheme="minorHAnsi" w:hAnsiTheme="minorHAnsi" w:cstheme="minorHAnsi"/>
                <w:color w:val="000000"/>
                <w:sz w:val="20"/>
                <w:szCs w:val="20"/>
                <w:lang w:val="sq-AL"/>
              </w:rPr>
              <w:t>2027</w:t>
            </w:r>
          </w:p>
        </w:tc>
      </w:tr>
      <w:tr w:rsidR="00315C3C" w:rsidRPr="00041094" w14:paraId="116E24CC" w14:textId="77777777" w:rsidTr="006F3B88">
        <w:trPr>
          <w:trHeight w:val="280"/>
        </w:trPr>
        <w:tc>
          <w:tcPr>
            <w:tcW w:w="4070" w:type="dxa"/>
          </w:tcPr>
          <w:p w14:paraId="67338BFA" w14:textId="77777777" w:rsidR="00315C3C" w:rsidRPr="00041094" w:rsidRDefault="00315C3C" w:rsidP="00EE0307">
            <w:pPr>
              <w:spacing w:before="120" w:after="120"/>
              <w:jc w:val="both"/>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Stafi direkt </w:t>
            </w:r>
          </w:p>
        </w:tc>
        <w:tc>
          <w:tcPr>
            <w:tcW w:w="728" w:type="dxa"/>
          </w:tcPr>
          <w:p w14:paraId="3F8DF127"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99</w:t>
            </w:r>
          </w:p>
        </w:tc>
        <w:tc>
          <w:tcPr>
            <w:tcW w:w="873" w:type="dxa"/>
          </w:tcPr>
          <w:p w14:paraId="43693E42"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378642B1"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3" w:type="dxa"/>
          </w:tcPr>
          <w:p w14:paraId="34B95C8A"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461FE49D"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66" w:type="dxa"/>
          </w:tcPr>
          <w:p w14:paraId="509223A4"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r w:rsidR="00315C3C" w:rsidRPr="00041094" w14:paraId="6B0D70C7" w14:textId="77777777" w:rsidTr="006F3B88">
        <w:trPr>
          <w:trHeight w:val="280"/>
        </w:trPr>
        <w:tc>
          <w:tcPr>
            <w:tcW w:w="4070" w:type="dxa"/>
          </w:tcPr>
          <w:p w14:paraId="49864DE5" w14:textId="77777777" w:rsidR="00315C3C" w:rsidRPr="00041094" w:rsidRDefault="00315C3C" w:rsidP="00EE0307">
            <w:pPr>
              <w:spacing w:before="120" w:after="120"/>
              <w:jc w:val="both"/>
              <w:rPr>
                <w:rFonts w:asciiTheme="minorHAnsi" w:hAnsiTheme="minorHAnsi" w:cstheme="minorHAnsi"/>
                <w:sz w:val="20"/>
                <w:szCs w:val="20"/>
                <w:lang w:val="sq-AL"/>
              </w:rPr>
            </w:pPr>
            <w:r w:rsidRPr="00041094">
              <w:rPr>
                <w:rFonts w:asciiTheme="minorHAnsi" w:hAnsiTheme="minorHAnsi" w:cstheme="minorHAnsi"/>
                <w:sz w:val="20"/>
                <w:szCs w:val="20"/>
                <w:lang w:val="sq-AL"/>
              </w:rPr>
              <w:t>Stafi indirekt dhe administrativ</w:t>
            </w:r>
          </w:p>
        </w:tc>
        <w:tc>
          <w:tcPr>
            <w:tcW w:w="728" w:type="dxa"/>
          </w:tcPr>
          <w:p w14:paraId="40673557"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77</w:t>
            </w:r>
          </w:p>
        </w:tc>
        <w:tc>
          <w:tcPr>
            <w:tcW w:w="873" w:type="dxa"/>
          </w:tcPr>
          <w:p w14:paraId="52761AB4"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17EB4BE7"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3" w:type="dxa"/>
          </w:tcPr>
          <w:p w14:paraId="38CB8E99"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742A4777"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66" w:type="dxa"/>
          </w:tcPr>
          <w:p w14:paraId="15048FCD"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r w:rsidR="00315C3C" w:rsidRPr="00041094" w14:paraId="67CF6A09" w14:textId="77777777" w:rsidTr="00F30CC9">
        <w:trPr>
          <w:trHeight w:val="242"/>
        </w:trPr>
        <w:tc>
          <w:tcPr>
            <w:tcW w:w="4070" w:type="dxa"/>
          </w:tcPr>
          <w:p w14:paraId="7DAC832B" w14:textId="77777777" w:rsidR="00315C3C" w:rsidRPr="00041094" w:rsidRDefault="00315C3C" w:rsidP="00EE0307">
            <w:pPr>
              <w:spacing w:before="120" w:after="120"/>
              <w:jc w:val="both"/>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Amvisëritë (EF) e shërbyera</w:t>
            </w:r>
          </w:p>
        </w:tc>
        <w:tc>
          <w:tcPr>
            <w:tcW w:w="728" w:type="dxa"/>
          </w:tcPr>
          <w:p w14:paraId="5E30F2A5"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13,986</w:t>
            </w:r>
          </w:p>
        </w:tc>
        <w:tc>
          <w:tcPr>
            <w:tcW w:w="873" w:type="dxa"/>
          </w:tcPr>
          <w:p w14:paraId="16D97EAF"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30DDB1C7"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3" w:type="dxa"/>
          </w:tcPr>
          <w:p w14:paraId="43F9ED98"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661CB2F0"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66" w:type="dxa"/>
          </w:tcPr>
          <w:p w14:paraId="76098F67"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r w:rsidR="00315C3C" w:rsidRPr="00041094" w14:paraId="2D479425" w14:textId="77777777" w:rsidTr="006F3B88">
        <w:trPr>
          <w:trHeight w:val="264"/>
        </w:trPr>
        <w:tc>
          <w:tcPr>
            <w:tcW w:w="4070" w:type="dxa"/>
          </w:tcPr>
          <w:p w14:paraId="1B23D2C8" w14:textId="77777777" w:rsidR="00315C3C" w:rsidRPr="00041094" w:rsidRDefault="00315C3C" w:rsidP="00EE0307">
            <w:pPr>
              <w:spacing w:before="120" w:after="120"/>
              <w:jc w:val="both"/>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 xml:space="preserve">Efikasiteti i stafit për </w:t>
            </w:r>
            <w:r w:rsidR="00BF1194" w:rsidRPr="00041094">
              <w:rPr>
                <w:rFonts w:asciiTheme="minorHAnsi" w:hAnsiTheme="minorHAnsi" w:cstheme="minorHAnsi"/>
                <w:color w:val="FF0000"/>
                <w:sz w:val="20"/>
                <w:szCs w:val="20"/>
                <w:lang w:val="sq-AL"/>
              </w:rPr>
              <w:t xml:space="preserve">1000 </w:t>
            </w:r>
            <w:r w:rsidRPr="00041094">
              <w:rPr>
                <w:rFonts w:asciiTheme="minorHAnsi" w:hAnsiTheme="minorHAnsi" w:cstheme="minorHAnsi"/>
                <w:color w:val="FF0000"/>
                <w:sz w:val="20"/>
                <w:szCs w:val="20"/>
                <w:lang w:val="sq-AL"/>
              </w:rPr>
              <w:t>konsumatorë të shërbyer</w:t>
            </w:r>
          </w:p>
        </w:tc>
        <w:tc>
          <w:tcPr>
            <w:tcW w:w="728" w:type="dxa"/>
          </w:tcPr>
          <w:p w14:paraId="485A11A1" w14:textId="77777777" w:rsidR="00315C3C" w:rsidRPr="00041094" w:rsidRDefault="00BF1194"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17.0</w:t>
            </w:r>
          </w:p>
        </w:tc>
        <w:tc>
          <w:tcPr>
            <w:tcW w:w="873" w:type="dxa"/>
          </w:tcPr>
          <w:p w14:paraId="42633890"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737DB571"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3" w:type="dxa"/>
          </w:tcPr>
          <w:p w14:paraId="38A694AE"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872" w:type="dxa"/>
          </w:tcPr>
          <w:p w14:paraId="69A2AEF3"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66" w:type="dxa"/>
          </w:tcPr>
          <w:p w14:paraId="211E9505" w14:textId="77777777" w:rsidR="00315C3C" w:rsidRPr="00041094" w:rsidRDefault="00315C3C" w:rsidP="00EE0307">
            <w:pPr>
              <w:spacing w:before="120" w:after="120"/>
              <w:jc w:val="right"/>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bl>
    <w:p w14:paraId="2E0B132E" w14:textId="77777777" w:rsidR="00446CDC" w:rsidRPr="00041094" w:rsidRDefault="00446CDC" w:rsidP="00EE0307">
      <w:pPr>
        <w:spacing w:before="120" w:after="120"/>
        <w:rPr>
          <w:rFonts w:asciiTheme="minorHAnsi" w:hAnsiTheme="minorHAnsi" w:cstheme="minorHAnsi"/>
          <w:b/>
          <w:bCs/>
          <w:u w:val="single"/>
          <w:lang w:val="sq-AL"/>
        </w:rPr>
      </w:pPr>
      <w:r w:rsidRPr="00041094">
        <w:rPr>
          <w:rFonts w:asciiTheme="minorHAnsi" w:hAnsiTheme="minorHAnsi" w:cstheme="minorHAnsi"/>
          <w:b/>
          <w:bCs/>
          <w:u w:val="single"/>
          <w:lang w:val="sq-AL"/>
        </w:rPr>
        <w:t>Përmirësimi i efikasitetit kostos së grumbullimit dhe të harxhimi të naftës</w:t>
      </w:r>
    </w:p>
    <w:p w14:paraId="79EB86FA"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Harxhimi i naftës është njëri ndër zërat më të lartë të kostove rrjedhëse të operatorëve të shërbimit rreth 15% të kostove rrjedhëse në nivel të sektorit dhe kjo i atribuohet në masë të konsiderueshme joefikasitetit operativ por edhe keqmenaxhimit. </w:t>
      </w:r>
    </w:p>
    <w:p w14:paraId="5BA618A8"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Masat / aktivitetet e propozuara përfshijnë:</w:t>
      </w:r>
    </w:p>
    <w:p w14:paraId="0E0CDE58" w14:textId="77777777" w:rsidR="00446CDC" w:rsidRPr="00041094" w:rsidRDefault="00446CDC" w:rsidP="00EE0307">
      <w:pPr>
        <w:pStyle w:val="ListParagraph"/>
        <w:numPr>
          <w:ilvl w:val="0"/>
          <w:numId w:val="3"/>
        </w:numPr>
        <w:spacing w:before="120" w:after="120"/>
        <w:rPr>
          <w:rFonts w:asciiTheme="minorHAnsi" w:hAnsiTheme="minorHAnsi" w:cstheme="minorHAnsi"/>
          <w:b/>
          <w:bCs/>
          <w:sz w:val="24"/>
          <w:lang w:val="sq-AL"/>
        </w:rPr>
      </w:pPr>
      <w:r w:rsidRPr="00041094">
        <w:rPr>
          <w:rFonts w:asciiTheme="minorHAnsi" w:hAnsiTheme="minorHAnsi" w:cstheme="minorHAnsi"/>
          <w:b/>
          <w:bCs/>
          <w:sz w:val="24"/>
          <w:lang w:val="sq-AL"/>
        </w:rPr>
        <w:t xml:space="preserve">Hartimi i planit të ri operativ </w:t>
      </w:r>
      <w:r w:rsidRPr="00041094">
        <w:rPr>
          <w:rFonts w:asciiTheme="minorHAnsi" w:hAnsiTheme="minorHAnsi" w:cstheme="minorHAnsi"/>
          <w:sz w:val="24"/>
          <w:lang w:val="sq-AL"/>
        </w:rPr>
        <w:t>(riorganizmin e zonës dhe optimizimin e marshutave dhe frekuencës së grumbullimit)</w:t>
      </w:r>
    </w:p>
    <w:p w14:paraId="1EBA8C5E" w14:textId="77777777" w:rsidR="00446CDC" w:rsidRPr="00041094" w:rsidRDefault="00446CDC" w:rsidP="00EE0307">
      <w:pPr>
        <w:pStyle w:val="ListParagraph"/>
        <w:numPr>
          <w:ilvl w:val="0"/>
          <w:numId w:val="3"/>
        </w:numPr>
        <w:spacing w:before="120" w:after="120"/>
        <w:rPr>
          <w:rFonts w:asciiTheme="minorHAnsi" w:hAnsiTheme="minorHAnsi" w:cstheme="minorHAnsi"/>
          <w:sz w:val="24"/>
          <w:lang w:val="sq-AL"/>
        </w:rPr>
      </w:pPr>
      <w:r w:rsidRPr="00041094">
        <w:rPr>
          <w:rFonts w:asciiTheme="minorHAnsi" w:hAnsiTheme="minorHAnsi" w:cstheme="minorHAnsi"/>
          <w:sz w:val="24"/>
          <w:lang w:val="sq-AL"/>
        </w:rPr>
        <w:lastRenderedPageBreak/>
        <w:t>Zëvendësimi i kamionëve të vjetër me kamionë të rinjë apo funksional (second-hand)</w:t>
      </w:r>
    </w:p>
    <w:p w14:paraId="75A7C70A" w14:textId="77777777" w:rsidR="00446CDC" w:rsidRPr="00041094" w:rsidRDefault="00446CDC" w:rsidP="00EE0307">
      <w:pPr>
        <w:pStyle w:val="ListParagraph"/>
        <w:numPr>
          <w:ilvl w:val="0"/>
          <w:numId w:val="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Ndërtimin e transfer stacionit për të shkurtuar distancën</w:t>
      </w:r>
    </w:p>
    <w:p w14:paraId="408BC31E" w14:textId="77777777" w:rsidR="00446CDC" w:rsidRPr="00041094" w:rsidRDefault="00446CDC" w:rsidP="00EE0307">
      <w:pPr>
        <w:pStyle w:val="ListParagraph"/>
        <w:numPr>
          <w:ilvl w:val="0"/>
          <w:numId w:val="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 xml:space="preserve">Përforcimin e kontrollit të brendshëm </w:t>
      </w:r>
    </w:p>
    <w:p w14:paraId="4CC932BC" w14:textId="77777777" w:rsidR="00446CDC" w:rsidRPr="00041094" w:rsidRDefault="00446CDC" w:rsidP="00EE0307">
      <w:pPr>
        <w:pStyle w:val="ListParagraph"/>
        <w:numPr>
          <w:ilvl w:val="0"/>
          <w:numId w:val="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Zhvillimi dhe monitorimi i treguesit të performancës së harxhimit të naftës</w:t>
      </w:r>
    </w:p>
    <w:p w14:paraId="5DAC3228" w14:textId="77777777" w:rsidR="00446CDC" w:rsidRPr="00041094" w:rsidRDefault="00446CDC" w:rsidP="00EE0307">
      <w:pPr>
        <w:pStyle w:val="ListParagraph"/>
        <w:numPr>
          <w:ilvl w:val="0"/>
          <w:numId w:val="3"/>
        </w:numPr>
        <w:spacing w:before="120" w:after="120"/>
        <w:rPr>
          <w:rFonts w:asciiTheme="minorHAnsi" w:hAnsiTheme="minorHAnsi" w:cstheme="minorHAnsi"/>
          <w:sz w:val="24"/>
          <w:lang w:val="sq-AL"/>
        </w:rPr>
      </w:pPr>
      <w:r w:rsidRPr="00041094">
        <w:rPr>
          <w:rFonts w:asciiTheme="minorHAnsi" w:hAnsiTheme="minorHAnsi" w:cstheme="minorHAnsi"/>
          <w:sz w:val="24"/>
          <w:lang w:val="sq-AL"/>
        </w:rPr>
        <w:t>Zhvillimi dhe monitorimi i treguesit të performancës së kostos njësi të grumbullimit dhe transportit</w:t>
      </w:r>
    </w:p>
    <w:p w14:paraId="320D1CE5" w14:textId="77777777" w:rsidR="00446CDC" w:rsidRPr="00041094" w:rsidRDefault="00446CDC" w:rsidP="00EE0307">
      <w:pPr>
        <w:spacing w:before="120" w:after="120"/>
        <w:ind w:left="360"/>
        <w:rPr>
          <w:rFonts w:asciiTheme="minorHAnsi" w:hAnsiTheme="minorHAnsi" w:cstheme="minorHAnsi"/>
          <w:b/>
          <w:bCs/>
          <w:color w:val="7030A0"/>
          <w:lang w:val="sq-AL"/>
        </w:rPr>
      </w:pPr>
      <w:r w:rsidRPr="00041094">
        <w:rPr>
          <w:rFonts w:asciiTheme="minorHAnsi" w:hAnsiTheme="minorHAnsi" w:cstheme="minorHAnsi"/>
          <w:b/>
          <w:bCs/>
          <w:color w:val="7030A0"/>
          <w:lang w:val="sq-AL"/>
        </w:rPr>
        <w:t>Përmirësim i performancës financiare të ofrimit të shërbimit</w:t>
      </w:r>
    </w:p>
    <w:p w14:paraId="3C1A5A67" w14:textId="77777777" w:rsidR="00446CDC" w:rsidRPr="00041094" w:rsidRDefault="00446CDC" w:rsidP="00EE0307">
      <w:pPr>
        <w:spacing w:before="120" w:after="120"/>
        <w:rPr>
          <w:rFonts w:asciiTheme="minorHAnsi" w:hAnsiTheme="minorHAnsi" w:cstheme="minorHAnsi"/>
          <w:lang w:val="sq-AL"/>
        </w:rPr>
      </w:pPr>
      <w:r w:rsidRPr="00041094">
        <w:rPr>
          <w:rFonts w:asciiTheme="minorHAnsi" w:hAnsiTheme="minorHAnsi" w:cstheme="minorHAnsi"/>
          <w:lang w:val="sq-AL"/>
        </w:rPr>
        <w:t>Komuna ka përcaktuar si objektiv përmirësimin e qendrueshmëris financiare të ofrimit të shërbimeve. Masat kryesore të përmirësimit të qendrueshmëris financiare janë:</w:t>
      </w:r>
    </w:p>
    <w:p w14:paraId="5A0AF9C2" w14:textId="77777777" w:rsidR="00446CDC" w:rsidRPr="00041094" w:rsidRDefault="00446CDC" w:rsidP="00EE0307">
      <w:pPr>
        <w:pStyle w:val="ListParagraph"/>
        <w:numPr>
          <w:ilvl w:val="0"/>
          <w:numId w:val="16"/>
        </w:numPr>
        <w:spacing w:before="120" w:after="120"/>
        <w:rPr>
          <w:rFonts w:asciiTheme="minorHAnsi" w:hAnsiTheme="minorHAnsi" w:cstheme="minorHAnsi"/>
          <w:sz w:val="24"/>
          <w:lang w:val="sq-AL"/>
        </w:rPr>
      </w:pPr>
      <w:r w:rsidRPr="00041094">
        <w:rPr>
          <w:rFonts w:asciiTheme="minorHAnsi" w:hAnsiTheme="minorHAnsi" w:cstheme="minorHAnsi"/>
          <w:sz w:val="24"/>
          <w:lang w:val="sq-AL"/>
        </w:rPr>
        <w:t>Kalimi i tarifave për grumbullimin dhe transportin e mbeturinave mbi principet e mbulimit të kostos</w:t>
      </w:r>
    </w:p>
    <w:p w14:paraId="721C673B" w14:textId="77777777" w:rsidR="00446CDC" w:rsidRPr="00041094" w:rsidRDefault="00446CDC" w:rsidP="00EE0307">
      <w:pPr>
        <w:pStyle w:val="ListParagraph"/>
        <w:numPr>
          <w:ilvl w:val="0"/>
          <w:numId w:val="16"/>
        </w:numPr>
        <w:spacing w:before="120" w:after="120"/>
        <w:rPr>
          <w:rFonts w:asciiTheme="minorHAnsi" w:hAnsiTheme="minorHAnsi" w:cstheme="minorHAnsi"/>
          <w:sz w:val="24"/>
          <w:lang w:val="sq-AL"/>
        </w:rPr>
      </w:pPr>
      <w:r w:rsidRPr="00041094">
        <w:rPr>
          <w:rFonts w:asciiTheme="minorHAnsi" w:hAnsiTheme="minorHAnsi" w:cstheme="minorHAnsi"/>
          <w:sz w:val="24"/>
          <w:lang w:val="sq-AL"/>
        </w:rPr>
        <w:t>Marrja përsipër e faturimit dhe arkëtimit nga komuna</w:t>
      </w:r>
    </w:p>
    <w:p w14:paraId="46B147E1" w14:textId="77777777" w:rsidR="00464E07" w:rsidRPr="00041094" w:rsidRDefault="00446CDC" w:rsidP="00EE0307">
      <w:pPr>
        <w:pStyle w:val="ListParagraph"/>
        <w:numPr>
          <w:ilvl w:val="0"/>
          <w:numId w:val="16"/>
        </w:numPr>
        <w:spacing w:before="120" w:after="120"/>
        <w:rPr>
          <w:rFonts w:asciiTheme="minorHAnsi" w:hAnsiTheme="minorHAnsi" w:cstheme="minorHAnsi"/>
          <w:sz w:val="24"/>
          <w:lang w:val="sq-AL"/>
        </w:rPr>
      </w:pPr>
      <w:r w:rsidRPr="00041094">
        <w:rPr>
          <w:rFonts w:asciiTheme="minorHAnsi" w:hAnsiTheme="minorHAnsi" w:cstheme="minorHAnsi"/>
          <w:sz w:val="24"/>
          <w:lang w:val="sq-AL"/>
        </w:rPr>
        <w:t>Zgjidhja e pagesës së faturave për rastet sociale</w:t>
      </w:r>
    </w:p>
    <w:p w14:paraId="1A1F6FE9" w14:textId="77777777" w:rsidR="000D56A8" w:rsidRPr="00041094" w:rsidRDefault="000D56A8" w:rsidP="00EE0307">
      <w:pPr>
        <w:pStyle w:val="ListParagraph"/>
        <w:spacing w:before="120" w:after="120"/>
        <w:rPr>
          <w:rFonts w:asciiTheme="minorHAnsi" w:hAnsiTheme="minorHAnsi" w:cstheme="minorHAnsi"/>
          <w:sz w:val="24"/>
          <w:lang w:val="sq-AL"/>
        </w:rPr>
      </w:pPr>
    </w:p>
    <w:p w14:paraId="6B1A8B31" w14:textId="77777777" w:rsidR="00EE0307" w:rsidRPr="00041094" w:rsidRDefault="00EE0307">
      <w:pPr>
        <w:rPr>
          <w:rFonts w:asciiTheme="minorHAnsi" w:hAnsiTheme="minorHAnsi" w:cstheme="minorHAnsi"/>
          <w:b/>
          <w:bCs/>
          <w:noProof/>
          <w:color w:val="7030A0"/>
          <w:shd w:val="clear" w:color="auto" w:fill="FFFFFF"/>
          <w:lang w:val="sq-AL"/>
        </w:rPr>
      </w:pPr>
      <w:r w:rsidRPr="00041094">
        <w:rPr>
          <w:rFonts w:asciiTheme="minorHAnsi" w:hAnsiTheme="minorHAnsi" w:cstheme="minorHAnsi"/>
          <w:lang w:val="sq-AL"/>
        </w:rPr>
        <w:br w:type="page"/>
      </w:r>
    </w:p>
    <w:p w14:paraId="193038DF" w14:textId="0F300822" w:rsidR="00464E07" w:rsidRPr="00041094" w:rsidRDefault="00464E07" w:rsidP="00EE0307">
      <w:pPr>
        <w:pStyle w:val="Heading2"/>
        <w:rPr>
          <w:lang w:val="sq-AL"/>
        </w:rPr>
      </w:pPr>
      <w:bookmarkStart w:id="98" w:name="_Toc120486907"/>
      <w:bookmarkStart w:id="99" w:name="_Toc120487385"/>
      <w:r w:rsidRPr="00041094">
        <w:rPr>
          <w:lang w:val="sq-AL"/>
        </w:rPr>
        <w:lastRenderedPageBreak/>
        <w:t>Objektivi nr. 4: Trajtimi dhe deponimi i sigurt i mbeturinave si mjeti i fundit</w:t>
      </w:r>
      <w:bookmarkEnd w:id="98"/>
      <w:bookmarkEnd w:id="99"/>
      <w:r w:rsidRPr="00041094">
        <w:rPr>
          <w:lang w:val="sq-AL"/>
        </w:rPr>
        <w:t xml:space="preserve"> </w:t>
      </w:r>
    </w:p>
    <w:p w14:paraId="7CC77CB9" w14:textId="7F55CC8E" w:rsidR="00464E07" w:rsidRPr="00041094" w:rsidRDefault="00464E07"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Objektivi 4 ka të bëjë me komponentën e deponimit e sigurt të mbeturinave, dhe synimi kryesor i k</w:t>
      </w:r>
      <w:r w:rsidR="00580259" w:rsidRPr="00041094">
        <w:rPr>
          <w:rFonts w:asciiTheme="minorHAnsi" w:hAnsiTheme="minorHAnsi" w:cstheme="minorHAnsi"/>
          <w:lang w:val="sq-AL"/>
        </w:rPr>
        <w:t>ë</w:t>
      </w:r>
      <w:r w:rsidRPr="00041094">
        <w:rPr>
          <w:rFonts w:asciiTheme="minorHAnsi" w:hAnsiTheme="minorHAnsi" w:cstheme="minorHAnsi"/>
          <w:lang w:val="sq-AL"/>
        </w:rPr>
        <w:t xml:space="preserve">tij objektivi </w:t>
      </w:r>
      <w:r w:rsidR="00580259" w:rsidRPr="00041094">
        <w:rPr>
          <w:rFonts w:asciiTheme="minorHAnsi" w:hAnsiTheme="minorHAnsi" w:cstheme="minorHAnsi"/>
          <w:lang w:val="sq-AL"/>
        </w:rPr>
        <w:t>ë</w:t>
      </w:r>
      <w:r w:rsidRPr="00041094">
        <w:rPr>
          <w:rFonts w:asciiTheme="minorHAnsi" w:hAnsiTheme="minorHAnsi" w:cstheme="minorHAnsi"/>
          <w:lang w:val="sq-AL"/>
        </w:rPr>
        <w:t>sht</w:t>
      </w:r>
      <w:r w:rsidR="00580259" w:rsidRPr="00041094">
        <w:rPr>
          <w:rFonts w:asciiTheme="minorHAnsi" w:hAnsiTheme="minorHAnsi" w:cstheme="minorHAnsi"/>
          <w:lang w:val="sq-AL"/>
        </w:rPr>
        <w:t>ë</w:t>
      </w:r>
      <w:r w:rsidRPr="00041094">
        <w:rPr>
          <w:rFonts w:asciiTheme="minorHAnsi" w:hAnsiTheme="minorHAnsi" w:cstheme="minorHAnsi"/>
          <w:lang w:val="sq-AL"/>
        </w:rPr>
        <w:t xml:space="preserve"> eliminimi i deponive ilegale dhe parandalimi i krijimit t</w:t>
      </w:r>
      <w:r w:rsidR="00580259" w:rsidRPr="00041094">
        <w:rPr>
          <w:rFonts w:asciiTheme="minorHAnsi" w:hAnsiTheme="minorHAnsi" w:cstheme="minorHAnsi"/>
          <w:lang w:val="sq-AL"/>
        </w:rPr>
        <w:t>ë</w:t>
      </w:r>
      <w:r w:rsidRPr="00041094">
        <w:rPr>
          <w:rFonts w:asciiTheme="minorHAnsi" w:hAnsiTheme="minorHAnsi" w:cstheme="minorHAnsi"/>
          <w:lang w:val="sq-AL"/>
        </w:rPr>
        <w:t xml:space="preserve"> deponive t</w:t>
      </w:r>
      <w:r w:rsidR="00580259" w:rsidRPr="00041094">
        <w:rPr>
          <w:rFonts w:asciiTheme="minorHAnsi" w:hAnsiTheme="minorHAnsi" w:cstheme="minorHAnsi"/>
          <w:lang w:val="sq-AL"/>
        </w:rPr>
        <w:t>ë</w:t>
      </w:r>
      <w:r w:rsidRPr="00041094">
        <w:rPr>
          <w:rFonts w:asciiTheme="minorHAnsi" w:hAnsiTheme="minorHAnsi" w:cstheme="minorHAnsi"/>
          <w:lang w:val="sq-AL"/>
        </w:rPr>
        <w:t xml:space="preserve"> reja ilegale. P</w:t>
      </w:r>
      <w:r w:rsidR="00580259" w:rsidRPr="00041094">
        <w:rPr>
          <w:rFonts w:asciiTheme="minorHAnsi" w:hAnsiTheme="minorHAnsi" w:cstheme="minorHAnsi"/>
          <w:lang w:val="sq-AL"/>
        </w:rPr>
        <w:t>ë</w:t>
      </w:r>
      <w:r w:rsidRPr="00041094">
        <w:rPr>
          <w:rFonts w:asciiTheme="minorHAnsi" w:hAnsiTheme="minorHAnsi" w:cstheme="minorHAnsi"/>
          <w:lang w:val="sq-AL"/>
        </w:rPr>
        <w:t>rmes k</w:t>
      </w:r>
      <w:r w:rsidR="00580259" w:rsidRPr="00041094">
        <w:rPr>
          <w:rFonts w:asciiTheme="minorHAnsi" w:hAnsiTheme="minorHAnsi" w:cstheme="minorHAnsi"/>
          <w:lang w:val="sq-AL"/>
        </w:rPr>
        <w:t>ë</w:t>
      </w:r>
      <w:r w:rsidRPr="00041094">
        <w:rPr>
          <w:rFonts w:asciiTheme="minorHAnsi" w:hAnsiTheme="minorHAnsi" w:cstheme="minorHAnsi"/>
          <w:lang w:val="sq-AL"/>
        </w:rPr>
        <w:t>tij objektivi komuna do t</w:t>
      </w:r>
      <w:r w:rsidR="00580259" w:rsidRPr="00041094">
        <w:rPr>
          <w:rFonts w:asciiTheme="minorHAnsi" w:hAnsiTheme="minorHAnsi" w:cstheme="minorHAnsi"/>
          <w:lang w:val="sq-AL"/>
        </w:rPr>
        <w:t>ë</w:t>
      </w:r>
      <w:r w:rsidRPr="00041094">
        <w:rPr>
          <w:rFonts w:asciiTheme="minorHAnsi" w:hAnsiTheme="minorHAnsi" w:cstheme="minorHAnsi"/>
          <w:lang w:val="sq-AL"/>
        </w:rPr>
        <w:t xml:space="preserve"> fokusohet ne rehabilitimin e deponive p</w:t>
      </w:r>
      <w:r w:rsidR="00580259" w:rsidRPr="00041094">
        <w:rPr>
          <w:rFonts w:asciiTheme="minorHAnsi" w:hAnsiTheme="minorHAnsi" w:cstheme="minorHAnsi"/>
          <w:lang w:val="sq-AL"/>
        </w:rPr>
        <w:t>ë</w:t>
      </w:r>
      <w:r w:rsidRPr="00041094">
        <w:rPr>
          <w:rFonts w:asciiTheme="minorHAnsi" w:hAnsiTheme="minorHAnsi" w:cstheme="minorHAnsi"/>
          <w:lang w:val="sq-AL"/>
        </w:rPr>
        <w:t>r t</w:t>
      </w:r>
      <w:r w:rsidR="00580259" w:rsidRPr="00041094">
        <w:rPr>
          <w:rFonts w:asciiTheme="minorHAnsi" w:hAnsiTheme="minorHAnsi" w:cstheme="minorHAnsi"/>
          <w:lang w:val="sq-AL"/>
        </w:rPr>
        <w:t>ë</w:t>
      </w:r>
      <w:r w:rsidRPr="00041094">
        <w:rPr>
          <w:rFonts w:asciiTheme="minorHAnsi" w:hAnsiTheme="minorHAnsi" w:cstheme="minorHAnsi"/>
          <w:lang w:val="sq-AL"/>
        </w:rPr>
        <w:t xml:space="preserve"> arritur standardet mjedisore.</w:t>
      </w:r>
    </w:p>
    <w:tbl>
      <w:tblPr>
        <w:tblStyle w:val="TableGrid"/>
        <w:tblW w:w="10065"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67"/>
        <w:gridCol w:w="2127"/>
        <w:gridCol w:w="1842"/>
        <w:gridCol w:w="1134"/>
        <w:gridCol w:w="851"/>
        <w:gridCol w:w="850"/>
        <w:gridCol w:w="851"/>
        <w:gridCol w:w="850"/>
        <w:gridCol w:w="993"/>
      </w:tblGrid>
      <w:tr w:rsidR="00DD6451" w:rsidRPr="00041094" w14:paraId="0DEA2E34" w14:textId="77777777" w:rsidTr="00AB4ECA">
        <w:trPr>
          <w:trHeight w:val="358"/>
        </w:trPr>
        <w:tc>
          <w:tcPr>
            <w:tcW w:w="10065" w:type="dxa"/>
            <w:gridSpan w:val="9"/>
            <w:vAlign w:val="center"/>
          </w:tcPr>
          <w:p w14:paraId="334234A3" w14:textId="77777777" w:rsidR="00DD6451" w:rsidRPr="00041094" w:rsidRDefault="00DD6451" w:rsidP="00AB4ECA">
            <w:pPr>
              <w:jc w:val="center"/>
              <w:rPr>
                <w:rFonts w:asciiTheme="minorHAnsi" w:hAnsiTheme="minorHAnsi" w:cstheme="minorHAnsi"/>
                <w:b/>
                <w:bCs/>
                <w:sz w:val="20"/>
                <w:szCs w:val="20"/>
                <w:lang w:val="sq-AL"/>
              </w:rPr>
            </w:pPr>
            <w:bookmarkStart w:id="100" w:name="_Toc109461530"/>
            <w:r w:rsidRPr="00041094">
              <w:rPr>
                <w:rFonts w:asciiTheme="minorHAnsi" w:hAnsiTheme="minorHAnsi" w:cstheme="minorHAnsi"/>
                <w:b/>
                <w:bCs/>
                <w:sz w:val="20"/>
                <w:szCs w:val="20"/>
                <w:lang w:val="sq-AL"/>
              </w:rPr>
              <w:t>Tabela 36: Korniza strategjike e objektivit 4</w:t>
            </w:r>
          </w:p>
        </w:tc>
      </w:tr>
      <w:tr w:rsidR="00DD6451" w:rsidRPr="00041094" w14:paraId="05A6734F" w14:textId="77777777" w:rsidTr="00AB4ECA">
        <w:trPr>
          <w:trHeight w:val="358"/>
        </w:trPr>
        <w:tc>
          <w:tcPr>
            <w:tcW w:w="567" w:type="dxa"/>
            <w:vMerge w:val="restart"/>
            <w:vAlign w:val="center"/>
          </w:tcPr>
          <w:p w14:paraId="6BFB4453"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Nr.</w:t>
            </w:r>
          </w:p>
        </w:tc>
        <w:tc>
          <w:tcPr>
            <w:tcW w:w="2127" w:type="dxa"/>
            <w:vMerge w:val="restart"/>
            <w:vAlign w:val="center"/>
          </w:tcPr>
          <w:p w14:paraId="21791047"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Aktiviteti / masa</w:t>
            </w:r>
          </w:p>
        </w:tc>
        <w:tc>
          <w:tcPr>
            <w:tcW w:w="1842" w:type="dxa"/>
            <w:vMerge w:val="restart"/>
            <w:vAlign w:val="center"/>
          </w:tcPr>
          <w:p w14:paraId="3C722B77"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Treguesi</w:t>
            </w:r>
          </w:p>
        </w:tc>
        <w:tc>
          <w:tcPr>
            <w:tcW w:w="1134" w:type="dxa"/>
            <w:vAlign w:val="center"/>
          </w:tcPr>
          <w:p w14:paraId="02FA4C80"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Vlera bazë</w:t>
            </w:r>
          </w:p>
        </w:tc>
        <w:tc>
          <w:tcPr>
            <w:tcW w:w="4395" w:type="dxa"/>
            <w:gridSpan w:val="5"/>
            <w:vAlign w:val="center"/>
          </w:tcPr>
          <w:p w14:paraId="57557CED"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Caku</w:t>
            </w:r>
          </w:p>
        </w:tc>
      </w:tr>
      <w:tr w:rsidR="00DD6451" w:rsidRPr="00041094" w14:paraId="3F9C39FE" w14:textId="77777777" w:rsidTr="00AB4ECA">
        <w:trPr>
          <w:trHeight w:val="358"/>
        </w:trPr>
        <w:tc>
          <w:tcPr>
            <w:tcW w:w="567" w:type="dxa"/>
            <w:vMerge/>
          </w:tcPr>
          <w:p w14:paraId="5DA254B2" w14:textId="77777777" w:rsidR="00DD6451" w:rsidRPr="00041094" w:rsidRDefault="00DD6451" w:rsidP="00AB4ECA">
            <w:pPr>
              <w:rPr>
                <w:rFonts w:asciiTheme="minorHAnsi" w:hAnsiTheme="minorHAnsi" w:cstheme="minorHAnsi"/>
                <w:sz w:val="20"/>
                <w:szCs w:val="20"/>
                <w:lang w:val="sq-AL"/>
              </w:rPr>
            </w:pPr>
          </w:p>
        </w:tc>
        <w:tc>
          <w:tcPr>
            <w:tcW w:w="2127" w:type="dxa"/>
            <w:vMerge/>
            <w:vAlign w:val="center"/>
          </w:tcPr>
          <w:p w14:paraId="379816F1" w14:textId="77777777" w:rsidR="00DD6451" w:rsidRPr="00041094" w:rsidRDefault="00DD6451" w:rsidP="00AB4ECA">
            <w:pPr>
              <w:rPr>
                <w:rFonts w:asciiTheme="minorHAnsi" w:hAnsiTheme="minorHAnsi" w:cstheme="minorHAnsi"/>
                <w:sz w:val="20"/>
                <w:szCs w:val="20"/>
                <w:lang w:val="sq-AL"/>
              </w:rPr>
            </w:pPr>
          </w:p>
        </w:tc>
        <w:tc>
          <w:tcPr>
            <w:tcW w:w="1842" w:type="dxa"/>
            <w:vMerge/>
          </w:tcPr>
          <w:p w14:paraId="60B4F311" w14:textId="77777777" w:rsidR="00DD6451" w:rsidRPr="00041094" w:rsidRDefault="00DD6451" w:rsidP="00AB4ECA">
            <w:pPr>
              <w:rPr>
                <w:rFonts w:asciiTheme="minorHAnsi" w:hAnsiTheme="minorHAnsi" w:cstheme="minorHAnsi"/>
                <w:sz w:val="20"/>
                <w:szCs w:val="20"/>
                <w:lang w:val="sq-AL"/>
              </w:rPr>
            </w:pPr>
          </w:p>
        </w:tc>
        <w:tc>
          <w:tcPr>
            <w:tcW w:w="1134" w:type="dxa"/>
            <w:vAlign w:val="center"/>
          </w:tcPr>
          <w:p w14:paraId="18DDB303"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2022</w:t>
            </w:r>
          </w:p>
        </w:tc>
        <w:tc>
          <w:tcPr>
            <w:tcW w:w="851" w:type="dxa"/>
            <w:vAlign w:val="center"/>
          </w:tcPr>
          <w:p w14:paraId="0C2939C8"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850" w:type="dxa"/>
            <w:vAlign w:val="center"/>
          </w:tcPr>
          <w:p w14:paraId="249A7045"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851" w:type="dxa"/>
            <w:vAlign w:val="center"/>
          </w:tcPr>
          <w:p w14:paraId="53D1CCE6"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850" w:type="dxa"/>
            <w:vAlign w:val="center"/>
          </w:tcPr>
          <w:p w14:paraId="32AE787C"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993" w:type="dxa"/>
            <w:vAlign w:val="center"/>
          </w:tcPr>
          <w:p w14:paraId="6A50FA39"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r>
      <w:tr w:rsidR="00DD6451" w:rsidRPr="00041094" w14:paraId="5920E012" w14:textId="77777777" w:rsidTr="00AB4ECA">
        <w:trPr>
          <w:trHeight w:val="358"/>
        </w:trPr>
        <w:tc>
          <w:tcPr>
            <w:tcW w:w="567" w:type="dxa"/>
            <w:vAlign w:val="center"/>
          </w:tcPr>
          <w:p w14:paraId="6769A495"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4.1</w:t>
            </w:r>
          </w:p>
        </w:tc>
        <w:tc>
          <w:tcPr>
            <w:tcW w:w="2127" w:type="dxa"/>
            <w:vAlign w:val="center"/>
          </w:tcPr>
          <w:p w14:paraId="5ADBC3C4"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Pastrimi i vend hudhjeve ilegale të mbeturinave</w:t>
            </w:r>
          </w:p>
        </w:tc>
        <w:tc>
          <w:tcPr>
            <w:tcW w:w="1842" w:type="dxa"/>
            <w:vAlign w:val="center"/>
          </w:tcPr>
          <w:p w14:paraId="3BF215AA"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Pastrimi është realizuar</w:t>
            </w:r>
          </w:p>
        </w:tc>
        <w:tc>
          <w:tcPr>
            <w:tcW w:w="1134" w:type="dxa"/>
            <w:vAlign w:val="center"/>
          </w:tcPr>
          <w:p w14:paraId="5135DDF8" w14:textId="77777777" w:rsidR="00DD6451" w:rsidRPr="00041094" w:rsidRDefault="00DD6451" w:rsidP="00AB4ECA">
            <w:pPr>
              <w:jc w:val="center"/>
              <w:rPr>
                <w:rFonts w:asciiTheme="minorHAnsi" w:hAnsiTheme="minorHAnsi" w:cstheme="minorHAnsi"/>
                <w:sz w:val="20"/>
                <w:szCs w:val="20"/>
                <w:lang w:val="sq-AL"/>
              </w:rPr>
            </w:pPr>
          </w:p>
          <w:p w14:paraId="1A914A50"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w:t>
            </w:r>
          </w:p>
        </w:tc>
        <w:tc>
          <w:tcPr>
            <w:tcW w:w="851" w:type="dxa"/>
            <w:vAlign w:val="center"/>
          </w:tcPr>
          <w:p w14:paraId="52DCA306"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0" w:type="dxa"/>
            <w:vAlign w:val="center"/>
          </w:tcPr>
          <w:p w14:paraId="7566ED5A"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1" w:type="dxa"/>
            <w:vAlign w:val="center"/>
          </w:tcPr>
          <w:p w14:paraId="08AC7D2D"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0" w:type="dxa"/>
            <w:vAlign w:val="center"/>
          </w:tcPr>
          <w:p w14:paraId="5C4AD4FA"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993" w:type="dxa"/>
            <w:vAlign w:val="center"/>
          </w:tcPr>
          <w:p w14:paraId="3DD96C69"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r>
      <w:tr w:rsidR="00DD6451" w:rsidRPr="00041094" w14:paraId="2DC0FC5A" w14:textId="77777777" w:rsidTr="00AB4ECA">
        <w:trPr>
          <w:trHeight w:val="358"/>
        </w:trPr>
        <w:tc>
          <w:tcPr>
            <w:tcW w:w="567" w:type="dxa"/>
            <w:vAlign w:val="center"/>
          </w:tcPr>
          <w:p w14:paraId="5D40E9E7"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4.2</w:t>
            </w:r>
          </w:p>
        </w:tc>
        <w:tc>
          <w:tcPr>
            <w:tcW w:w="2127" w:type="dxa"/>
            <w:vAlign w:val="center"/>
          </w:tcPr>
          <w:p w14:paraId="1E5A3B2E"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Fushatë informuese</w:t>
            </w:r>
          </w:p>
        </w:tc>
        <w:tc>
          <w:tcPr>
            <w:tcW w:w="1842" w:type="dxa"/>
            <w:vAlign w:val="center"/>
          </w:tcPr>
          <w:p w14:paraId="069D1BA5"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Deponite ilegale reduktohen vazhdimisht</w:t>
            </w:r>
          </w:p>
        </w:tc>
        <w:tc>
          <w:tcPr>
            <w:tcW w:w="1134" w:type="dxa"/>
            <w:vAlign w:val="center"/>
          </w:tcPr>
          <w:p w14:paraId="543A4ACD" w14:textId="77777777" w:rsidR="00DD6451" w:rsidRPr="00041094" w:rsidRDefault="00DD6451" w:rsidP="00AB4ECA">
            <w:pPr>
              <w:jc w:val="center"/>
              <w:rPr>
                <w:rFonts w:asciiTheme="minorHAnsi" w:hAnsiTheme="minorHAnsi" w:cstheme="minorHAnsi"/>
                <w:sz w:val="20"/>
                <w:szCs w:val="20"/>
                <w:lang w:val="sq-AL"/>
              </w:rPr>
            </w:pPr>
          </w:p>
        </w:tc>
        <w:tc>
          <w:tcPr>
            <w:tcW w:w="851" w:type="dxa"/>
            <w:vAlign w:val="center"/>
          </w:tcPr>
          <w:p w14:paraId="5B548DB6"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0" w:type="dxa"/>
            <w:vAlign w:val="center"/>
          </w:tcPr>
          <w:p w14:paraId="55CD66E4"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1" w:type="dxa"/>
            <w:vAlign w:val="center"/>
          </w:tcPr>
          <w:p w14:paraId="43F1289F"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0" w:type="dxa"/>
            <w:vAlign w:val="center"/>
          </w:tcPr>
          <w:p w14:paraId="15B035E7"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993" w:type="dxa"/>
            <w:vAlign w:val="center"/>
          </w:tcPr>
          <w:p w14:paraId="2410A61A"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r>
      <w:tr w:rsidR="00DD6451" w:rsidRPr="00041094" w14:paraId="50F4930A" w14:textId="77777777" w:rsidTr="00AB4ECA">
        <w:trPr>
          <w:trHeight w:val="358"/>
        </w:trPr>
        <w:tc>
          <w:tcPr>
            <w:tcW w:w="567" w:type="dxa"/>
            <w:vAlign w:val="center"/>
          </w:tcPr>
          <w:p w14:paraId="5F9DD86B"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4.3</w:t>
            </w:r>
          </w:p>
        </w:tc>
        <w:tc>
          <w:tcPr>
            <w:tcW w:w="2127" w:type="dxa"/>
            <w:vAlign w:val="center"/>
          </w:tcPr>
          <w:p w14:paraId="458464E6"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Inspektim dhe monitorim</w:t>
            </w:r>
          </w:p>
        </w:tc>
        <w:tc>
          <w:tcPr>
            <w:tcW w:w="1842" w:type="dxa"/>
            <w:vAlign w:val="center"/>
          </w:tcPr>
          <w:p w14:paraId="031FB834" w14:textId="77777777" w:rsidR="00DD6451" w:rsidRPr="00041094" w:rsidRDefault="00DD6451" w:rsidP="00AB4ECA">
            <w:pPr>
              <w:rPr>
                <w:rFonts w:asciiTheme="minorHAnsi" w:hAnsiTheme="minorHAnsi" w:cstheme="minorHAnsi"/>
                <w:sz w:val="20"/>
                <w:szCs w:val="20"/>
                <w:lang w:val="sq-AL"/>
              </w:rPr>
            </w:pPr>
            <w:r w:rsidRPr="00041094">
              <w:rPr>
                <w:rFonts w:asciiTheme="minorHAnsi" w:hAnsiTheme="minorHAnsi" w:cstheme="minorHAnsi"/>
                <w:sz w:val="20"/>
                <w:szCs w:val="20"/>
                <w:lang w:val="sq-AL"/>
              </w:rPr>
              <w:t>Shqiptimi i gjobave</w:t>
            </w:r>
          </w:p>
        </w:tc>
        <w:tc>
          <w:tcPr>
            <w:tcW w:w="1134" w:type="dxa"/>
            <w:vAlign w:val="center"/>
          </w:tcPr>
          <w:p w14:paraId="72EA64E6" w14:textId="77777777" w:rsidR="00DD6451" w:rsidRPr="00041094" w:rsidRDefault="00DD6451" w:rsidP="00AB4ECA">
            <w:pPr>
              <w:jc w:val="center"/>
              <w:rPr>
                <w:rFonts w:asciiTheme="minorHAnsi" w:hAnsiTheme="minorHAnsi" w:cstheme="minorHAnsi"/>
                <w:sz w:val="20"/>
                <w:szCs w:val="20"/>
                <w:lang w:val="sq-AL"/>
              </w:rPr>
            </w:pPr>
          </w:p>
        </w:tc>
        <w:tc>
          <w:tcPr>
            <w:tcW w:w="851" w:type="dxa"/>
            <w:vAlign w:val="center"/>
          </w:tcPr>
          <w:p w14:paraId="252DCCBC"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0" w:type="dxa"/>
            <w:vAlign w:val="center"/>
          </w:tcPr>
          <w:p w14:paraId="6914188B"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1" w:type="dxa"/>
            <w:vAlign w:val="center"/>
          </w:tcPr>
          <w:p w14:paraId="42FE7AF1"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850" w:type="dxa"/>
            <w:vAlign w:val="center"/>
          </w:tcPr>
          <w:p w14:paraId="37BF3F5A"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993" w:type="dxa"/>
            <w:vAlign w:val="center"/>
          </w:tcPr>
          <w:p w14:paraId="3EEE2454" w14:textId="77777777" w:rsidR="00DD6451" w:rsidRPr="00041094" w:rsidRDefault="00DD6451" w:rsidP="00AB4ECA">
            <w:pPr>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r>
      <w:bookmarkEnd w:id="100"/>
    </w:tbl>
    <w:p w14:paraId="19956B6F" w14:textId="22E5EB28" w:rsidR="00DD6451" w:rsidRPr="00041094" w:rsidRDefault="00DD6451" w:rsidP="00EE0307">
      <w:pPr>
        <w:spacing w:before="120" w:after="120"/>
        <w:jc w:val="both"/>
        <w:rPr>
          <w:rFonts w:asciiTheme="minorHAnsi" w:hAnsiTheme="minorHAnsi" w:cstheme="minorHAnsi"/>
          <w:lang w:val="sq-AL"/>
        </w:rPr>
      </w:pPr>
    </w:p>
    <w:p w14:paraId="697B1E31" w14:textId="77777777" w:rsidR="00DD6451" w:rsidRPr="00041094" w:rsidRDefault="00DD6451" w:rsidP="00EE0307">
      <w:pPr>
        <w:spacing w:before="120" w:after="120"/>
        <w:jc w:val="both"/>
        <w:rPr>
          <w:rFonts w:asciiTheme="minorHAnsi" w:hAnsiTheme="minorHAnsi" w:cstheme="minorHAnsi"/>
          <w:lang w:val="sq-AL"/>
        </w:rPr>
      </w:pPr>
    </w:p>
    <w:p w14:paraId="0AADA132" w14:textId="77777777" w:rsidR="00464E07" w:rsidRPr="00041094" w:rsidRDefault="00464E07" w:rsidP="00EE0307">
      <w:pPr>
        <w:spacing w:before="120" w:after="120"/>
        <w:rPr>
          <w:rFonts w:asciiTheme="minorHAnsi" w:hAnsiTheme="minorHAnsi" w:cstheme="minorHAnsi"/>
          <w:b/>
          <w:bCs/>
          <w:noProof/>
          <w:color w:val="7030A0"/>
          <w:shd w:val="clear" w:color="auto" w:fill="FFFFFF"/>
          <w:lang w:val="sq-AL"/>
        </w:rPr>
      </w:pPr>
    </w:p>
    <w:p w14:paraId="2A272B05" w14:textId="77777777" w:rsidR="00EE0307" w:rsidRPr="00041094" w:rsidRDefault="00EE0307">
      <w:pPr>
        <w:rPr>
          <w:rFonts w:asciiTheme="minorHAnsi" w:hAnsiTheme="minorHAnsi" w:cstheme="minorHAnsi"/>
          <w:b/>
          <w:bCs/>
          <w:noProof/>
          <w:color w:val="7030A0"/>
          <w:shd w:val="clear" w:color="auto" w:fill="FFFFFF"/>
          <w:lang w:val="sq-AL"/>
        </w:rPr>
      </w:pPr>
      <w:r w:rsidRPr="00041094">
        <w:rPr>
          <w:rFonts w:asciiTheme="minorHAnsi" w:hAnsiTheme="minorHAnsi" w:cstheme="minorHAnsi"/>
          <w:lang w:val="sq-AL"/>
        </w:rPr>
        <w:br w:type="page"/>
      </w:r>
    </w:p>
    <w:p w14:paraId="420DBB14" w14:textId="70F60B94" w:rsidR="00446CDC" w:rsidRPr="00041094" w:rsidRDefault="00446CDC" w:rsidP="00EE0307">
      <w:pPr>
        <w:pStyle w:val="Heading2"/>
        <w:rPr>
          <w:lang w:val="sq-AL"/>
        </w:rPr>
      </w:pPr>
      <w:bookmarkStart w:id="101" w:name="_Toc120486908"/>
      <w:bookmarkStart w:id="102" w:name="_Toc120487386"/>
      <w:r w:rsidRPr="00041094">
        <w:rPr>
          <w:lang w:val="sq-AL"/>
        </w:rPr>
        <w:lastRenderedPageBreak/>
        <w:t xml:space="preserve">Objektivi </w:t>
      </w:r>
      <w:r w:rsidR="00580259" w:rsidRPr="00041094">
        <w:rPr>
          <w:lang w:val="sq-AL"/>
        </w:rPr>
        <w:t>5</w:t>
      </w:r>
      <w:r w:rsidRPr="00041094">
        <w:rPr>
          <w:lang w:val="sq-AL"/>
        </w:rPr>
        <w:t>: Zhvillimi i kuadrit dhe kapaciteteve institucionale për menaxhimin e mbeturinave</w:t>
      </w:r>
      <w:bookmarkEnd w:id="101"/>
      <w:bookmarkEnd w:id="102"/>
    </w:p>
    <w:p w14:paraId="4E86697D" w14:textId="7EE7EE4E" w:rsidR="00580259" w:rsidRPr="00041094" w:rsidRDefault="00580259" w:rsidP="00EE0307">
      <w:pPr>
        <w:spacing w:before="120" w:after="120"/>
        <w:rPr>
          <w:rFonts w:asciiTheme="minorHAnsi" w:hAnsiTheme="minorHAnsi" w:cstheme="minorHAnsi"/>
          <w:lang w:val="sq-AL"/>
        </w:rPr>
      </w:pPr>
      <w:r w:rsidRPr="00041094">
        <w:rPr>
          <w:rFonts w:asciiTheme="minorHAnsi" w:hAnsiTheme="minorHAnsi" w:cstheme="minorHAnsi"/>
          <w:lang w:val="sq-AL"/>
        </w:rPr>
        <w:t xml:space="preserve">Objektivi 5 ka të bëjë me komponentën e zhvillimit të kuadrit dhe kapaciteteve institucionale për menaxhimin e mbeturinave. Ky objektiv synon fuqizimin e kapaciteteve institucionale dhe zhvillimin e kuadrit për menaxhimin efikas të mbeturinave. </w:t>
      </w:r>
    </w:p>
    <w:tbl>
      <w:tblPr>
        <w:tblStyle w:val="TableGrid"/>
        <w:tblW w:w="929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628"/>
        <w:gridCol w:w="1710"/>
        <w:gridCol w:w="990"/>
        <w:gridCol w:w="900"/>
        <w:gridCol w:w="900"/>
        <w:gridCol w:w="720"/>
        <w:gridCol w:w="720"/>
        <w:gridCol w:w="726"/>
      </w:tblGrid>
      <w:tr w:rsidR="00446CDC" w:rsidRPr="00041094" w14:paraId="618F85D7" w14:textId="77777777" w:rsidTr="006F3B88">
        <w:trPr>
          <w:trHeight w:val="385"/>
        </w:trPr>
        <w:tc>
          <w:tcPr>
            <w:tcW w:w="9294" w:type="dxa"/>
            <w:gridSpan w:val="8"/>
          </w:tcPr>
          <w:p w14:paraId="1589C677" w14:textId="77777777" w:rsidR="00446CDC" w:rsidRPr="00041094" w:rsidRDefault="008E7068"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Tabela 35</w:t>
            </w:r>
            <w:r w:rsidR="00446CDC" w:rsidRPr="00041094">
              <w:rPr>
                <w:rFonts w:asciiTheme="minorHAnsi" w:hAnsiTheme="minorHAnsi" w:cstheme="minorHAnsi"/>
                <w:b/>
                <w:bCs/>
                <w:color w:val="000000" w:themeColor="text1"/>
                <w:sz w:val="20"/>
                <w:szCs w:val="20"/>
                <w:lang w:val="sq-AL"/>
              </w:rPr>
              <w:t xml:space="preserve">: Korniza strategjike e objektivit </w:t>
            </w:r>
            <w:r w:rsidRPr="00041094">
              <w:rPr>
                <w:rFonts w:asciiTheme="minorHAnsi" w:hAnsiTheme="minorHAnsi" w:cstheme="minorHAnsi"/>
                <w:b/>
                <w:bCs/>
                <w:color w:val="000000" w:themeColor="text1"/>
                <w:sz w:val="20"/>
                <w:szCs w:val="20"/>
                <w:lang w:val="sq-AL"/>
              </w:rPr>
              <w:t>5</w:t>
            </w:r>
          </w:p>
        </w:tc>
      </w:tr>
      <w:tr w:rsidR="00446CDC" w:rsidRPr="00041094" w14:paraId="4F16516A" w14:textId="77777777" w:rsidTr="006F46F3">
        <w:trPr>
          <w:trHeight w:val="264"/>
        </w:trPr>
        <w:tc>
          <w:tcPr>
            <w:tcW w:w="2628" w:type="dxa"/>
            <w:vMerge w:val="restart"/>
            <w:vAlign w:val="center"/>
          </w:tcPr>
          <w:p w14:paraId="5A0E754D"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 xml:space="preserve">Aktiviteti / Masa </w:t>
            </w:r>
          </w:p>
        </w:tc>
        <w:tc>
          <w:tcPr>
            <w:tcW w:w="1710" w:type="dxa"/>
            <w:vMerge w:val="restart"/>
            <w:vAlign w:val="center"/>
          </w:tcPr>
          <w:p w14:paraId="77B6EFE6"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Treguesi</w:t>
            </w:r>
          </w:p>
        </w:tc>
        <w:tc>
          <w:tcPr>
            <w:tcW w:w="990" w:type="dxa"/>
            <w:vAlign w:val="center"/>
          </w:tcPr>
          <w:p w14:paraId="401E3E18"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Vlera bazë</w:t>
            </w:r>
          </w:p>
        </w:tc>
        <w:tc>
          <w:tcPr>
            <w:tcW w:w="3966" w:type="dxa"/>
            <w:gridSpan w:val="5"/>
            <w:vAlign w:val="center"/>
          </w:tcPr>
          <w:p w14:paraId="6340FC27"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Caku</w:t>
            </w:r>
          </w:p>
        </w:tc>
      </w:tr>
      <w:tr w:rsidR="00837F5A" w:rsidRPr="00041094" w14:paraId="65C1AAEE" w14:textId="77777777" w:rsidTr="006F46F3">
        <w:trPr>
          <w:trHeight w:val="264"/>
        </w:trPr>
        <w:tc>
          <w:tcPr>
            <w:tcW w:w="2628" w:type="dxa"/>
            <w:vMerge/>
            <w:vAlign w:val="center"/>
          </w:tcPr>
          <w:p w14:paraId="263E22E8"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p>
        </w:tc>
        <w:tc>
          <w:tcPr>
            <w:tcW w:w="1710" w:type="dxa"/>
            <w:vMerge/>
          </w:tcPr>
          <w:p w14:paraId="38CDD820"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p>
        </w:tc>
        <w:tc>
          <w:tcPr>
            <w:tcW w:w="990" w:type="dxa"/>
            <w:vAlign w:val="center"/>
          </w:tcPr>
          <w:p w14:paraId="4BE92628"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2022</w:t>
            </w:r>
          </w:p>
        </w:tc>
        <w:tc>
          <w:tcPr>
            <w:tcW w:w="900" w:type="dxa"/>
            <w:vAlign w:val="center"/>
          </w:tcPr>
          <w:p w14:paraId="4A69A0E6"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2023</w:t>
            </w:r>
          </w:p>
        </w:tc>
        <w:tc>
          <w:tcPr>
            <w:tcW w:w="900" w:type="dxa"/>
          </w:tcPr>
          <w:p w14:paraId="514E85A0"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2024</w:t>
            </w:r>
          </w:p>
        </w:tc>
        <w:tc>
          <w:tcPr>
            <w:tcW w:w="720" w:type="dxa"/>
          </w:tcPr>
          <w:p w14:paraId="4C691E72"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2025</w:t>
            </w:r>
          </w:p>
        </w:tc>
        <w:tc>
          <w:tcPr>
            <w:tcW w:w="720" w:type="dxa"/>
          </w:tcPr>
          <w:p w14:paraId="77C1D4A7"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2026</w:t>
            </w:r>
          </w:p>
        </w:tc>
        <w:tc>
          <w:tcPr>
            <w:tcW w:w="726" w:type="dxa"/>
          </w:tcPr>
          <w:p w14:paraId="6207F151" w14:textId="77777777" w:rsidR="00446CDC" w:rsidRPr="00041094" w:rsidRDefault="00446CDC"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2027</w:t>
            </w:r>
          </w:p>
        </w:tc>
      </w:tr>
      <w:tr w:rsidR="006A21AF" w:rsidRPr="00041094" w14:paraId="21FB82A0" w14:textId="77777777" w:rsidTr="006F46F3">
        <w:trPr>
          <w:trHeight w:val="264"/>
        </w:trPr>
        <w:tc>
          <w:tcPr>
            <w:tcW w:w="2628" w:type="dxa"/>
            <w:vAlign w:val="center"/>
          </w:tcPr>
          <w:p w14:paraId="51C76BFD" w14:textId="77777777" w:rsidR="006A21AF" w:rsidRPr="00041094" w:rsidRDefault="006A21AF"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Revidimi i RrK të MM</w:t>
            </w:r>
          </w:p>
        </w:tc>
        <w:tc>
          <w:tcPr>
            <w:tcW w:w="1710" w:type="dxa"/>
          </w:tcPr>
          <w:p w14:paraId="6A86A897"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RrK e MM eshte reviduar</w:t>
            </w:r>
          </w:p>
        </w:tc>
        <w:tc>
          <w:tcPr>
            <w:tcW w:w="990" w:type="dxa"/>
            <w:shd w:val="clear" w:color="auto" w:fill="FFFFFF" w:themeFill="background1"/>
            <w:vAlign w:val="center"/>
          </w:tcPr>
          <w:p w14:paraId="4AFEA756"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26665919"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3F74D92B"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w:t>
            </w:r>
          </w:p>
        </w:tc>
        <w:tc>
          <w:tcPr>
            <w:tcW w:w="720" w:type="dxa"/>
            <w:shd w:val="clear" w:color="auto" w:fill="FFFFFF" w:themeFill="background1"/>
          </w:tcPr>
          <w:p w14:paraId="00BC0C3C"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0" w:type="dxa"/>
            <w:shd w:val="clear" w:color="auto" w:fill="FFFFFF" w:themeFill="background1"/>
          </w:tcPr>
          <w:p w14:paraId="492E0375"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6" w:type="dxa"/>
            <w:shd w:val="clear" w:color="auto" w:fill="FFFFFF" w:themeFill="background1"/>
          </w:tcPr>
          <w:p w14:paraId="0547790C"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r w:rsidR="006A21AF" w:rsidRPr="00041094" w14:paraId="24F268A5" w14:textId="77777777" w:rsidTr="006F46F3">
        <w:trPr>
          <w:trHeight w:val="264"/>
        </w:trPr>
        <w:tc>
          <w:tcPr>
            <w:tcW w:w="2628" w:type="dxa"/>
            <w:vAlign w:val="center"/>
          </w:tcPr>
          <w:p w14:paraId="48CEEF9E" w14:textId="77777777" w:rsidR="006A21AF" w:rsidRPr="00041094" w:rsidRDefault="006A21AF"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Emërimi i zyrtarit / Formimi i njësitit</w:t>
            </w:r>
          </w:p>
        </w:tc>
        <w:tc>
          <w:tcPr>
            <w:tcW w:w="1710" w:type="dxa"/>
          </w:tcPr>
          <w:p w14:paraId="45CB62C7"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Zyrtari i MM eshte emeruar/Sektori eshte  formuar</w:t>
            </w:r>
          </w:p>
        </w:tc>
        <w:tc>
          <w:tcPr>
            <w:tcW w:w="990" w:type="dxa"/>
            <w:shd w:val="clear" w:color="auto" w:fill="FFFFFF" w:themeFill="background1"/>
          </w:tcPr>
          <w:p w14:paraId="26995917"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w:t>
            </w:r>
          </w:p>
        </w:tc>
        <w:tc>
          <w:tcPr>
            <w:tcW w:w="900" w:type="dxa"/>
            <w:shd w:val="clear" w:color="auto" w:fill="FFFFFF" w:themeFill="background1"/>
          </w:tcPr>
          <w:p w14:paraId="63FB974D"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45E85DE8"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0" w:type="dxa"/>
            <w:shd w:val="clear" w:color="auto" w:fill="FFFFFF" w:themeFill="background1"/>
          </w:tcPr>
          <w:p w14:paraId="7E676D90"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0" w:type="dxa"/>
            <w:shd w:val="clear" w:color="auto" w:fill="FFFFFF" w:themeFill="background1"/>
          </w:tcPr>
          <w:p w14:paraId="60E316CF"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6" w:type="dxa"/>
            <w:shd w:val="clear" w:color="auto" w:fill="FFFFFF" w:themeFill="background1"/>
          </w:tcPr>
          <w:p w14:paraId="02EEF9D1"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r w:rsidR="006A21AF" w:rsidRPr="00041094" w14:paraId="305D63C0" w14:textId="77777777" w:rsidTr="006F46F3">
        <w:trPr>
          <w:trHeight w:val="264"/>
        </w:trPr>
        <w:tc>
          <w:tcPr>
            <w:tcW w:w="2628" w:type="dxa"/>
            <w:vAlign w:val="center"/>
          </w:tcPr>
          <w:p w14:paraId="02A551BF" w14:textId="77777777" w:rsidR="006A21AF" w:rsidRPr="00041094" w:rsidRDefault="006A21AF"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Kalimi i procesit tariforë</w:t>
            </w:r>
          </w:p>
        </w:tc>
        <w:tc>
          <w:tcPr>
            <w:tcW w:w="1710" w:type="dxa"/>
          </w:tcPr>
          <w:p w14:paraId="1B3DC1AA"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 xml:space="preserve">Tarifat e reja jane kalkuluar dhe miratuar </w:t>
            </w:r>
          </w:p>
        </w:tc>
        <w:tc>
          <w:tcPr>
            <w:tcW w:w="990" w:type="dxa"/>
            <w:shd w:val="clear" w:color="auto" w:fill="FFFFFF" w:themeFill="background1"/>
          </w:tcPr>
          <w:p w14:paraId="2B3B4FDB"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1D735EC6"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6E07A014"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w:t>
            </w:r>
          </w:p>
        </w:tc>
        <w:tc>
          <w:tcPr>
            <w:tcW w:w="720" w:type="dxa"/>
            <w:shd w:val="clear" w:color="auto" w:fill="FFFFFF" w:themeFill="background1"/>
          </w:tcPr>
          <w:p w14:paraId="35950A6A"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0" w:type="dxa"/>
            <w:shd w:val="clear" w:color="auto" w:fill="FFFFFF" w:themeFill="background1"/>
          </w:tcPr>
          <w:p w14:paraId="31BD54C2"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6" w:type="dxa"/>
            <w:shd w:val="clear" w:color="auto" w:fill="FFFFFF" w:themeFill="background1"/>
          </w:tcPr>
          <w:p w14:paraId="47695E8F"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r w:rsidR="006A21AF" w:rsidRPr="00041094" w14:paraId="12764D71" w14:textId="77777777" w:rsidTr="006F46F3">
        <w:trPr>
          <w:trHeight w:val="264"/>
        </w:trPr>
        <w:tc>
          <w:tcPr>
            <w:tcW w:w="2628" w:type="dxa"/>
            <w:vAlign w:val="center"/>
          </w:tcPr>
          <w:p w14:paraId="09C88163" w14:textId="77777777" w:rsidR="006A21AF" w:rsidRPr="00041094" w:rsidRDefault="006A21AF"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Kontraktimi i operatorit për grumbullim dhe transport</w:t>
            </w:r>
          </w:p>
        </w:tc>
        <w:tc>
          <w:tcPr>
            <w:tcW w:w="1710" w:type="dxa"/>
          </w:tcPr>
          <w:p w14:paraId="6C187520"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Operatori i licencuar eshte   kontraktuar</w:t>
            </w:r>
          </w:p>
        </w:tc>
        <w:tc>
          <w:tcPr>
            <w:tcW w:w="990" w:type="dxa"/>
            <w:shd w:val="clear" w:color="auto" w:fill="FFFFFF" w:themeFill="background1"/>
          </w:tcPr>
          <w:p w14:paraId="01523561"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49D67B51"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4445AB4B"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w:t>
            </w:r>
          </w:p>
        </w:tc>
        <w:tc>
          <w:tcPr>
            <w:tcW w:w="720" w:type="dxa"/>
            <w:shd w:val="clear" w:color="auto" w:fill="FFFFFF" w:themeFill="background1"/>
          </w:tcPr>
          <w:p w14:paraId="3FC92B85"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0" w:type="dxa"/>
            <w:shd w:val="clear" w:color="auto" w:fill="FFFFFF" w:themeFill="background1"/>
          </w:tcPr>
          <w:p w14:paraId="23976DE7"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6" w:type="dxa"/>
            <w:shd w:val="clear" w:color="auto" w:fill="FFFFFF" w:themeFill="background1"/>
          </w:tcPr>
          <w:p w14:paraId="035FEF91"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r w:rsidR="006A21AF" w:rsidRPr="00041094" w14:paraId="3A474AB0" w14:textId="77777777" w:rsidTr="006F46F3">
        <w:trPr>
          <w:trHeight w:val="264"/>
        </w:trPr>
        <w:tc>
          <w:tcPr>
            <w:tcW w:w="2628" w:type="dxa"/>
            <w:vAlign w:val="center"/>
          </w:tcPr>
          <w:p w14:paraId="5F85B1A1" w14:textId="77777777" w:rsidR="006A21AF" w:rsidRPr="00041094" w:rsidRDefault="006A21AF"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Kontraktimi i operatorit për MND</w:t>
            </w:r>
          </w:p>
        </w:tc>
        <w:tc>
          <w:tcPr>
            <w:tcW w:w="1710" w:type="dxa"/>
          </w:tcPr>
          <w:p w14:paraId="26FC5591"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Operatori i licencuar eshte kontraktuar</w:t>
            </w:r>
          </w:p>
        </w:tc>
        <w:tc>
          <w:tcPr>
            <w:tcW w:w="990" w:type="dxa"/>
            <w:shd w:val="clear" w:color="auto" w:fill="FFFFFF" w:themeFill="background1"/>
          </w:tcPr>
          <w:p w14:paraId="396B5A9E"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6680290D"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900" w:type="dxa"/>
            <w:shd w:val="clear" w:color="auto" w:fill="FFFFFF" w:themeFill="background1"/>
          </w:tcPr>
          <w:p w14:paraId="5DB3C6C4" w14:textId="77777777" w:rsidR="006A21AF" w:rsidRPr="00041094" w:rsidRDefault="006A21AF" w:rsidP="00EE0307">
            <w:pPr>
              <w:spacing w:before="120" w:after="120"/>
              <w:jc w:val="center"/>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1</w:t>
            </w:r>
          </w:p>
        </w:tc>
        <w:tc>
          <w:tcPr>
            <w:tcW w:w="720" w:type="dxa"/>
            <w:shd w:val="clear" w:color="auto" w:fill="FFFFFF" w:themeFill="background1"/>
          </w:tcPr>
          <w:p w14:paraId="54DD2E62"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0" w:type="dxa"/>
            <w:shd w:val="clear" w:color="auto" w:fill="FFFFFF" w:themeFill="background1"/>
          </w:tcPr>
          <w:p w14:paraId="444955FE"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c>
          <w:tcPr>
            <w:tcW w:w="726" w:type="dxa"/>
            <w:shd w:val="clear" w:color="auto" w:fill="FFFFFF" w:themeFill="background1"/>
          </w:tcPr>
          <w:p w14:paraId="4C74DCCC" w14:textId="77777777" w:rsidR="006A21AF" w:rsidRPr="00041094" w:rsidRDefault="006A21AF" w:rsidP="00EE0307">
            <w:pPr>
              <w:spacing w:before="120" w:after="120"/>
              <w:rPr>
                <w:rFonts w:asciiTheme="minorHAnsi" w:hAnsiTheme="minorHAnsi" w:cstheme="minorHAnsi"/>
                <w:color w:val="FF0000"/>
                <w:sz w:val="18"/>
                <w:szCs w:val="18"/>
                <w:lang w:val="sq-AL"/>
              </w:rPr>
            </w:pPr>
            <w:r w:rsidRPr="00041094">
              <w:rPr>
                <w:rFonts w:asciiTheme="minorHAnsi" w:hAnsiTheme="minorHAnsi" w:cstheme="minorHAnsi"/>
                <w:color w:val="FF0000"/>
                <w:sz w:val="18"/>
                <w:szCs w:val="18"/>
                <w:lang w:val="sq-AL"/>
              </w:rPr>
              <w:t>-</w:t>
            </w:r>
          </w:p>
        </w:tc>
      </w:tr>
    </w:tbl>
    <w:p w14:paraId="6264CB05" w14:textId="23F07C41" w:rsidR="00446CDC" w:rsidRPr="00041094" w:rsidRDefault="00446CDC" w:rsidP="00EE0307">
      <w:pPr>
        <w:spacing w:before="120" w:after="120"/>
        <w:ind w:left="360"/>
        <w:rPr>
          <w:rFonts w:asciiTheme="minorHAnsi" w:hAnsiTheme="minorHAnsi" w:cstheme="minorHAnsi"/>
          <w:b/>
          <w:bCs/>
          <w:lang w:val="sq-AL"/>
        </w:rPr>
      </w:pPr>
      <w:r w:rsidRPr="00041094">
        <w:rPr>
          <w:rFonts w:asciiTheme="minorHAnsi" w:hAnsiTheme="minorHAnsi" w:cstheme="minorHAnsi"/>
          <w:b/>
          <w:bCs/>
          <w:color w:val="7030A0"/>
          <w:lang w:val="sq-AL"/>
        </w:rPr>
        <w:t xml:space="preserve">Emërimi i zyrtarëvë </w:t>
      </w:r>
      <w:r w:rsidR="007334C1" w:rsidRPr="00041094">
        <w:rPr>
          <w:rFonts w:asciiTheme="minorHAnsi" w:hAnsiTheme="minorHAnsi" w:cstheme="minorHAnsi"/>
          <w:b/>
          <w:bCs/>
          <w:color w:val="7030A0"/>
          <w:lang w:val="sq-AL"/>
        </w:rPr>
        <w:t>të komunës</w:t>
      </w:r>
      <w:r w:rsidRPr="00041094">
        <w:rPr>
          <w:rFonts w:asciiTheme="minorHAnsi" w:hAnsiTheme="minorHAnsi" w:cstheme="minorHAnsi"/>
          <w:b/>
          <w:bCs/>
          <w:color w:val="7030A0"/>
          <w:lang w:val="sq-AL"/>
        </w:rPr>
        <w:t>apo themelimi i njësitit për MM</w:t>
      </w:r>
    </w:p>
    <w:p w14:paraId="4FCD5775" w14:textId="4A166C50" w:rsidR="00446CDC" w:rsidRPr="00041094" w:rsidRDefault="00446CDC" w:rsidP="00EE0307">
      <w:pPr>
        <w:spacing w:before="120" w:after="120"/>
        <w:jc w:val="both"/>
        <w:rPr>
          <w:rFonts w:asciiTheme="minorHAnsi" w:hAnsiTheme="minorHAnsi" w:cstheme="minorHAnsi"/>
          <w:color w:val="FF0000"/>
          <w:lang w:val="sq-AL"/>
        </w:rPr>
      </w:pPr>
      <w:r w:rsidRPr="00041094">
        <w:rPr>
          <w:rFonts w:asciiTheme="minorHAnsi" w:hAnsiTheme="minorHAnsi" w:cstheme="minorHAnsi"/>
          <w:color w:val="FF0000"/>
          <w:lang w:val="sq-AL"/>
        </w:rPr>
        <w:t xml:space="preserve">Komuna e ka zbatuar këtë obligim në vitin 2020 me emërimin e zyrtarit </w:t>
      </w:r>
      <w:r w:rsidR="007334C1" w:rsidRPr="00041094">
        <w:rPr>
          <w:rFonts w:asciiTheme="minorHAnsi" w:hAnsiTheme="minorHAnsi" w:cstheme="minorHAnsi"/>
          <w:color w:val="FF0000"/>
          <w:lang w:val="sq-AL"/>
        </w:rPr>
        <w:t>të komunës</w:t>
      </w:r>
      <w:r w:rsidRPr="00041094">
        <w:rPr>
          <w:rFonts w:asciiTheme="minorHAnsi" w:hAnsiTheme="minorHAnsi" w:cstheme="minorHAnsi"/>
          <w:color w:val="FF0000"/>
          <w:lang w:val="sq-AL"/>
        </w:rPr>
        <w:t xml:space="preserve"> të MM.</w:t>
      </w:r>
    </w:p>
    <w:p w14:paraId="13A0F8C6" w14:textId="77777777" w:rsidR="00446CDC" w:rsidRPr="00041094" w:rsidRDefault="00446CDC" w:rsidP="00EE0307">
      <w:pPr>
        <w:spacing w:before="120" w:after="120"/>
        <w:ind w:left="360"/>
        <w:rPr>
          <w:rFonts w:asciiTheme="minorHAnsi" w:hAnsiTheme="minorHAnsi" w:cstheme="minorHAnsi"/>
          <w:b/>
          <w:bCs/>
          <w:color w:val="7030A0"/>
          <w:lang w:val="sq-AL"/>
        </w:rPr>
      </w:pPr>
      <w:r w:rsidRPr="00041094">
        <w:rPr>
          <w:rFonts w:asciiTheme="minorHAnsi" w:hAnsiTheme="minorHAnsi" w:cstheme="minorHAnsi"/>
          <w:b/>
          <w:bCs/>
          <w:color w:val="7030A0"/>
          <w:lang w:val="sq-AL"/>
        </w:rPr>
        <w:t>Emërimi i inspektorit mjedisorë</w:t>
      </w:r>
    </w:p>
    <w:p w14:paraId="21749288" w14:textId="77777777" w:rsidR="00446CDC" w:rsidRPr="00041094" w:rsidRDefault="00446CDC" w:rsidP="00EE0307">
      <w:pPr>
        <w:spacing w:before="120" w:after="120"/>
        <w:jc w:val="both"/>
        <w:rPr>
          <w:rFonts w:asciiTheme="minorHAnsi" w:hAnsiTheme="minorHAnsi" w:cstheme="minorHAnsi"/>
          <w:color w:val="FF0000"/>
          <w:lang w:val="sq-AL"/>
        </w:rPr>
      </w:pPr>
      <w:r w:rsidRPr="00041094">
        <w:rPr>
          <w:rFonts w:asciiTheme="minorHAnsi" w:hAnsiTheme="minorHAnsi" w:cstheme="minorHAnsi"/>
          <w:color w:val="FF0000"/>
          <w:lang w:val="sq-AL"/>
        </w:rPr>
        <w:t>Komuna e ka zbatuar këtë obligim në vitin 2020 me emërimin e inspektorit mjedisorë të MM.</w:t>
      </w:r>
    </w:p>
    <w:p w14:paraId="102633A4" w14:textId="77777777" w:rsidR="00446CDC" w:rsidRPr="00041094" w:rsidRDefault="00446CDC" w:rsidP="00EE0307">
      <w:pPr>
        <w:spacing w:before="120" w:after="120"/>
        <w:ind w:left="360"/>
        <w:rPr>
          <w:rFonts w:asciiTheme="minorHAnsi" w:hAnsiTheme="minorHAnsi" w:cstheme="minorHAnsi"/>
          <w:b/>
          <w:bCs/>
          <w:color w:val="7030A0"/>
          <w:lang w:val="sq-AL"/>
        </w:rPr>
      </w:pPr>
      <w:r w:rsidRPr="00041094">
        <w:rPr>
          <w:rFonts w:asciiTheme="minorHAnsi" w:hAnsiTheme="minorHAnsi" w:cstheme="minorHAnsi"/>
          <w:b/>
          <w:bCs/>
          <w:color w:val="7030A0"/>
          <w:lang w:val="sq-AL"/>
        </w:rPr>
        <w:t>Kalimi i procesit tariforë</w:t>
      </w:r>
    </w:p>
    <w:p w14:paraId="2497D1F4" w14:textId="77777777" w:rsidR="00446CDC" w:rsidRPr="00041094" w:rsidRDefault="00446CDC" w:rsidP="00EE0307">
      <w:pPr>
        <w:spacing w:before="120" w:after="120"/>
        <w:jc w:val="both"/>
        <w:rPr>
          <w:rFonts w:asciiTheme="minorHAnsi" w:hAnsiTheme="minorHAnsi" w:cstheme="minorHAnsi"/>
          <w:color w:val="FF0000"/>
          <w:lang w:val="sq-AL"/>
        </w:rPr>
      </w:pPr>
      <w:r w:rsidRPr="00041094">
        <w:rPr>
          <w:rFonts w:asciiTheme="minorHAnsi" w:hAnsiTheme="minorHAnsi" w:cstheme="minorHAnsi"/>
          <w:color w:val="FF0000"/>
          <w:lang w:val="sq-AL"/>
        </w:rPr>
        <w:t>Komuna e ka kaluar procesin tariforë në vitin 2019 dhe planifikon që ti nënshtroh</w:t>
      </w:r>
      <w:r w:rsidR="008D1113" w:rsidRPr="00041094">
        <w:rPr>
          <w:rFonts w:asciiTheme="minorHAnsi" w:hAnsiTheme="minorHAnsi" w:cstheme="minorHAnsi"/>
          <w:color w:val="FF0000"/>
          <w:lang w:val="sq-AL"/>
        </w:rPr>
        <w:t xml:space="preserve">et të njëjtit gjatë vitit 2023 </w:t>
      </w:r>
      <w:r w:rsidRPr="00041094">
        <w:rPr>
          <w:rFonts w:asciiTheme="minorHAnsi" w:hAnsiTheme="minorHAnsi" w:cstheme="minorHAnsi"/>
          <w:color w:val="FF0000"/>
          <w:lang w:val="sq-AL"/>
        </w:rPr>
        <w:t xml:space="preserve">për të reflektuar ndryshimin e kostove dhe parametrave tjerë relevant. </w:t>
      </w:r>
    </w:p>
    <w:p w14:paraId="6F5E3A08" w14:textId="77777777" w:rsidR="00446CDC" w:rsidRPr="00041094" w:rsidRDefault="00446CDC" w:rsidP="00EE0307">
      <w:pPr>
        <w:spacing w:before="120" w:after="120"/>
        <w:ind w:left="360"/>
        <w:rPr>
          <w:rFonts w:asciiTheme="minorHAnsi" w:hAnsiTheme="minorHAnsi" w:cstheme="minorHAnsi"/>
          <w:b/>
          <w:bCs/>
          <w:color w:val="7030A0"/>
          <w:lang w:val="sq-AL"/>
        </w:rPr>
      </w:pPr>
      <w:r w:rsidRPr="00041094">
        <w:rPr>
          <w:rFonts w:asciiTheme="minorHAnsi" w:hAnsiTheme="minorHAnsi" w:cstheme="minorHAnsi"/>
          <w:b/>
          <w:bCs/>
          <w:color w:val="7030A0"/>
          <w:lang w:val="sq-AL"/>
        </w:rPr>
        <w:t>Zbatimi i programit të trajnimit dhe mbështetjes së proceseve për komunën dhe operatorët</w:t>
      </w:r>
    </w:p>
    <w:p w14:paraId="0CE52E2F" w14:textId="77777777" w:rsidR="00EA66F2"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Ky program do të dizajnohet që të i ngris kapacitetet në zbatimin e proceseve si revidimi dhe zbatimi i PKMM, amendimi i RrK të MM, kalimin e procesit tariforë, draftimin dhe monitorimin e kontratave të shërbimit dhe partneriteti publiko privat, zbatimin e skemës së përgjegjësis së zgjeruar të prodhuesit dhe skemës së kthimit të depozitës, ekonominë qarkore, riciklimin e mbeturinave e të ngjashme.  </w:t>
      </w:r>
    </w:p>
    <w:p w14:paraId="4F297C7E" w14:textId="77777777" w:rsidR="00446CDC" w:rsidRPr="00041094" w:rsidRDefault="00446CDC" w:rsidP="00EE0307">
      <w:pPr>
        <w:pStyle w:val="Heading1"/>
        <w:numPr>
          <w:ilvl w:val="0"/>
          <w:numId w:val="25"/>
        </w:numPr>
      </w:pPr>
      <w:bookmarkStart w:id="103" w:name="_Toc116066125"/>
      <w:bookmarkStart w:id="104" w:name="_Toc120486909"/>
      <w:bookmarkStart w:id="105" w:name="_Toc120487387"/>
      <w:r w:rsidRPr="00041094">
        <w:lastRenderedPageBreak/>
        <w:t>Plani i MM në kushte emergjente</w:t>
      </w:r>
      <w:bookmarkEnd w:id="103"/>
      <w:bookmarkEnd w:id="104"/>
      <w:bookmarkEnd w:id="105"/>
    </w:p>
    <w:p w14:paraId="0599C931"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Komunat duhet të bëjnë planifikimin e MM në kushte emergjente sipas kërkesave të Ligjit nr. 04/l-027 për mbrojtje nga fatkeqësitë natyrore dhe fatkeqësitë tjera, planit kombëtar të reagimit emergjent të Agjencisë për menaxhimin emergjent dhe ndonjë dokumenti tjetër relevant. </w:t>
      </w:r>
    </w:p>
    <w:p w14:paraId="77C800FD" w14:textId="77777777"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Fatkeqësitë  sipas ligjit konsiderohen ngjarjet të shkaktuara nga forcat madhore të natyrës apo forcat tjera te pakontrolluara, të cilat rrezikojnë jetën e njerëzve, kafshëve dhe pronave. Në fatkeqësi përfshihen: tërmetet, vërshimet, rrëshqitjet e dheut, zjarret, shpërthim i sëmundjeve infektive aksidentet që përfshijnë trafikun rrugor, hekurudhor dhe ajror, zjarret, aksidentet ekologjike dhe industriale, lufta dhe gjendja emergjente, etj. </w:t>
      </w:r>
    </w:p>
    <w:p w14:paraId="4EDADFD9" w14:textId="77777777" w:rsidR="00446CDC" w:rsidRPr="00041094" w:rsidRDefault="00446CDC" w:rsidP="00EE0307">
      <w:pPr>
        <w:spacing w:before="120" w:after="120"/>
        <w:jc w:val="both"/>
        <w:rPr>
          <w:rFonts w:asciiTheme="minorHAnsi" w:hAnsiTheme="minorHAnsi" w:cstheme="minorHAnsi"/>
          <w:b/>
          <w:bCs/>
          <w:color w:val="7030A0"/>
          <w:kern w:val="36"/>
          <w:sz w:val="28"/>
          <w:szCs w:val="28"/>
          <w:lang w:val="sq-AL"/>
        </w:rPr>
      </w:pPr>
      <w:r w:rsidRPr="00041094">
        <w:rPr>
          <w:rFonts w:asciiTheme="minorHAnsi" w:hAnsiTheme="minorHAnsi" w:cstheme="minorHAnsi"/>
          <w:lang w:val="sq-AL"/>
        </w:rPr>
        <w:t xml:space="preserve">Ngjarja e fundit që ka kualifikuarpër emergjencë apo fatkeqësi ka qenë pandemia Covid 19 dhe e cila na ka ofruar disa përvoja të dobishme. </w:t>
      </w:r>
    </w:p>
    <w:p w14:paraId="3DCA5E13" w14:textId="5F97EE98" w:rsidR="00446CDC" w:rsidRPr="00041094" w:rsidRDefault="00446CDC" w:rsidP="00EE0307">
      <w:pPr>
        <w:spacing w:before="120" w:after="120"/>
        <w:jc w:val="both"/>
        <w:rPr>
          <w:rFonts w:asciiTheme="minorHAnsi" w:hAnsiTheme="minorHAnsi" w:cstheme="minorHAnsi"/>
          <w:lang w:val="sq-AL"/>
        </w:rPr>
      </w:pPr>
      <w:r w:rsidRPr="00041094">
        <w:rPr>
          <w:rFonts w:asciiTheme="minorHAnsi" w:hAnsiTheme="minorHAnsi" w:cstheme="minorHAnsi"/>
          <w:lang w:val="sq-AL"/>
        </w:rPr>
        <w:t xml:space="preserve">Komuna do ta </w:t>
      </w:r>
      <w:r w:rsidRPr="00041094">
        <w:rPr>
          <w:rFonts w:asciiTheme="minorHAnsi" w:hAnsiTheme="minorHAnsi" w:cstheme="minorHAnsi"/>
          <w:b/>
          <w:bCs/>
          <w:lang w:val="sq-AL"/>
        </w:rPr>
        <w:t xml:space="preserve">amendoj planin </w:t>
      </w:r>
      <w:r w:rsidR="007334C1" w:rsidRPr="00041094">
        <w:rPr>
          <w:rFonts w:asciiTheme="minorHAnsi" w:hAnsiTheme="minorHAnsi" w:cstheme="minorHAnsi"/>
          <w:b/>
          <w:lang w:val="sq-AL"/>
        </w:rPr>
        <w:t>të komunës</w:t>
      </w:r>
      <w:r w:rsidRPr="00041094">
        <w:rPr>
          <w:rFonts w:asciiTheme="minorHAnsi" w:hAnsiTheme="minorHAnsi" w:cstheme="minorHAnsi"/>
          <w:b/>
          <w:bCs/>
          <w:lang w:val="sq-AL"/>
        </w:rPr>
        <w:t xml:space="preserve"> të reagimit emergjent duke shtuar kaptinën për menaxhimin e shërbimit të mbeturinave në kushte emergjente</w:t>
      </w:r>
      <w:r w:rsidRPr="00041094">
        <w:rPr>
          <w:rFonts w:asciiTheme="minorHAnsi" w:hAnsiTheme="minorHAnsi" w:cstheme="minorHAnsi"/>
          <w:lang w:val="sq-AL"/>
        </w:rPr>
        <w:t>!</w:t>
      </w:r>
    </w:p>
    <w:p w14:paraId="51F75E2B" w14:textId="77777777" w:rsidR="00EA66F2" w:rsidRPr="00041094" w:rsidRDefault="00EA66F2" w:rsidP="00EE0307">
      <w:pPr>
        <w:spacing w:before="120" w:after="120"/>
        <w:jc w:val="both"/>
        <w:rPr>
          <w:rFonts w:asciiTheme="minorHAnsi" w:hAnsiTheme="minorHAnsi" w:cstheme="minorHAnsi"/>
          <w:lang w:val="sq-AL"/>
        </w:rPr>
      </w:pPr>
    </w:p>
    <w:p w14:paraId="35427D97" w14:textId="77777777" w:rsidR="00EE0307" w:rsidRPr="00041094" w:rsidRDefault="00EE0307" w:rsidP="00EE0307">
      <w:pPr>
        <w:spacing w:before="120" w:after="120"/>
        <w:rPr>
          <w:rFonts w:asciiTheme="minorHAnsi" w:hAnsiTheme="minorHAnsi" w:cstheme="minorHAnsi"/>
          <w:b/>
          <w:bCs/>
          <w:color w:val="7030A0"/>
          <w:kern w:val="36"/>
          <w:sz w:val="28"/>
          <w:szCs w:val="28"/>
          <w:lang w:val="sq-AL"/>
        </w:rPr>
      </w:pPr>
      <w:bookmarkStart w:id="106" w:name="_Toc119779951"/>
      <w:r w:rsidRPr="00041094">
        <w:rPr>
          <w:rFonts w:asciiTheme="minorHAnsi" w:hAnsiTheme="minorHAnsi" w:cstheme="minorHAnsi"/>
          <w:lang w:val="sq-AL"/>
        </w:rPr>
        <w:br w:type="page"/>
      </w:r>
    </w:p>
    <w:p w14:paraId="19E47A3B" w14:textId="3DBA75B5" w:rsidR="00EA66F2" w:rsidRPr="00041094" w:rsidRDefault="00EA66F2" w:rsidP="00EE0307">
      <w:pPr>
        <w:pStyle w:val="Heading1"/>
      </w:pPr>
      <w:bookmarkStart w:id="107" w:name="_Toc120486910"/>
      <w:bookmarkStart w:id="108" w:name="_Toc120487388"/>
      <w:r w:rsidRPr="00041094">
        <w:lastRenderedPageBreak/>
        <w:t>Plani financiar, i veprimit dhe i monitorimit</w:t>
      </w:r>
      <w:bookmarkEnd w:id="106"/>
      <w:bookmarkEnd w:id="107"/>
      <w:bookmarkEnd w:id="108"/>
    </w:p>
    <w:p w14:paraId="2D2E25BB" w14:textId="0B8A7209" w:rsidR="00EA66F2" w:rsidRPr="00041094" w:rsidRDefault="00EA66F2" w:rsidP="00EE0307">
      <w:pPr>
        <w:spacing w:before="120" w:after="120"/>
        <w:jc w:val="both"/>
        <w:rPr>
          <w:rFonts w:asciiTheme="minorHAnsi" w:hAnsiTheme="minorHAnsi" w:cstheme="minorHAnsi"/>
          <w:lang w:val="sq-AL"/>
        </w:rPr>
        <w:sectPr w:rsidR="00EA66F2" w:rsidRPr="00041094" w:rsidSect="00CC3563">
          <w:headerReference w:type="even" r:id="rId14"/>
          <w:headerReference w:type="default" r:id="rId15"/>
          <w:footerReference w:type="even" r:id="rId16"/>
          <w:footerReference w:type="default" r:id="rId17"/>
          <w:headerReference w:type="first" r:id="rId18"/>
          <w:pgSz w:w="12240" w:h="15840"/>
          <w:pgMar w:top="1440" w:right="1440" w:bottom="1440" w:left="1440" w:header="708" w:footer="708" w:gutter="0"/>
          <w:cols w:space="708"/>
          <w:docGrid w:linePitch="360"/>
        </w:sectPr>
      </w:pPr>
      <w:r w:rsidRPr="00041094">
        <w:rPr>
          <w:rFonts w:asciiTheme="minorHAnsi" w:hAnsiTheme="minorHAnsi" w:cstheme="minorHAnsi"/>
          <w:lang w:val="sq-AL"/>
        </w:rPr>
        <w:t>Tabelat në vijim paraqesin në mënyrë tabelare planin financiar, te veprimit dhe monitorimit sipas objektivave përkatëse. Tabelat prezanton objektivat dhe aktivitetet e planit, pergjegjesit per zbatimin e ketyre aktiviteteve, afatet kohore te implementimit, buxhetin e planifikuar, treguesit, vleren baze, caqet dhe realizimin. Këto tabela tëe velerësimit dhe monitorimit do të shëbejnë edhe me rastin e revidimin e planit të ri, për të analizuar nivelin e zbatimit te planit paraprak sipas objektivave të parcaktuara.</w:t>
      </w:r>
      <w:r w:rsidR="00EE0307" w:rsidRPr="00041094">
        <w:rPr>
          <w:rFonts w:asciiTheme="minorHAnsi" w:hAnsiTheme="minorHAnsi" w:cstheme="minorHAnsi"/>
          <w:lang w:val="sq-AL"/>
        </w:rPr>
        <w:t xml:space="preserve"> </w:t>
      </w:r>
    </w:p>
    <w:tbl>
      <w:tblPr>
        <w:tblW w:w="5494"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241"/>
        <w:gridCol w:w="1298"/>
        <w:gridCol w:w="1279"/>
        <w:gridCol w:w="1264"/>
        <w:gridCol w:w="1132"/>
        <w:gridCol w:w="1132"/>
        <w:gridCol w:w="1135"/>
        <w:gridCol w:w="1273"/>
        <w:gridCol w:w="1549"/>
      </w:tblGrid>
      <w:tr w:rsidR="00EA66F2" w:rsidRPr="00041094" w14:paraId="2EC397F3" w14:textId="77777777" w:rsidTr="00894BF8">
        <w:trPr>
          <w:trHeight w:val="503"/>
          <w:jc w:val="center"/>
        </w:trPr>
        <w:tc>
          <w:tcPr>
            <w:tcW w:w="5000" w:type="pct"/>
            <w:gridSpan w:val="9"/>
            <w:vAlign w:val="center"/>
          </w:tcPr>
          <w:p w14:paraId="5E6A4AC7" w14:textId="10A7EFB2" w:rsidR="00EA66F2" w:rsidRPr="00041094" w:rsidRDefault="008E7068" w:rsidP="00EE0307">
            <w:pPr>
              <w:spacing w:before="120" w:after="120"/>
              <w:jc w:val="center"/>
              <w:rPr>
                <w:rFonts w:asciiTheme="minorHAnsi" w:hAnsiTheme="minorHAnsi" w:cstheme="minorHAnsi"/>
                <w:b/>
                <w:sz w:val="20"/>
                <w:szCs w:val="20"/>
                <w:lang w:val="sq-AL"/>
              </w:rPr>
            </w:pPr>
            <w:r w:rsidRPr="00041094">
              <w:rPr>
                <w:rFonts w:asciiTheme="minorHAnsi" w:hAnsiTheme="minorHAnsi" w:cstheme="minorHAnsi"/>
                <w:b/>
                <w:sz w:val="20"/>
                <w:szCs w:val="20"/>
                <w:lang w:val="sq-AL"/>
              </w:rPr>
              <w:lastRenderedPageBreak/>
              <w:t>Tabela 36</w:t>
            </w:r>
            <w:r w:rsidR="00EA66F2" w:rsidRPr="00041094">
              <w:rPr>
                <w:rFonts w:asciiTheme="minorHAnsi" w:hAnsiTheme="minorHAnsi" w:cstheme="minorHAnsi"/>
                <w:b/>
                <w:sz w:val="20"/>
                <w:szCs w:val="20"/>
                <w:lang w:val="sq-AL"/>
              </w:rPr>
              <w:t>: Plani financiar, veprimit dhe monitorimit - Objektivi 1 „Parandalimi dhe reduktimi“</w:t>
            </w:r>
          </w:p>
        </w:tc>
      </w:tr>
      <w:tr w:rsidR="00EA66F2" w:rsidRPr="00041094" w14:paraId="0BB59D8B" w14:textId="77777777" w:rsidTr="00EE0307">
        <w:trPr>
          <w:trHeight w:val="262"/>
          <w:jc w:val="center"/>
        </w:trPr>
        <w:tc>
          <w:tcPr>
            <w:tcW w:w="1712" w:type="pct"/>
            <w:vMerge w:val="restart"/>
            <w:shd w:val="clear" w:color="auto" w:fill="auto"/>
            <w:vAlign w:val="center"/>
          </w:tcPr>
          <w:p w14:paraId="20A90F15" w14:textId="77777777" w:rsidR="00EA66F2" w:rsidRPr="00041094" w:rsidRDefault="00EA66F2"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Masat dhe aktivitetet </w:t>
            </w:r>
          </w:p>
        </w:tc>
        <w:tc>
          <w:tcPr>
            <w:tcW w:w="423" w:type="pct"/>
            <w:vMerge w:val="restart"/>
            <w:vAlign w:val="center"/>
          </w:tcPr>
          <w:p w14:paraId="10B46F40"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Njësiti përgjegjës</w:t>
            </w:r>
          </w:p>
        </w:tc>
        <w:tc>
          <w:tcPr>
            <w:tcW w:w="1941" w:type="pct"/>
            <w:gridSpan w:val="5"/>
            <w:shd w:val="clear" w:color="auto" w:fill="auto"/>
            <w:vAlign w:val="center"/>
          </w:tcPr>
          <w:p w14:paraId="751C9CD3"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Afati i implementimit dhe buxheti</w:t>
            </w:r>
          </w:p>
        </w:tc>
        <w:tc>
          <w:tcPr>
            <w:tcW w:w="416" w:type="pct"/>
            <w:vMerge w:val="restart"/>
            <w:vAlign w:val="center"/>
          </w:tcPr>
          <w:p w14:paraId="65B93BCB"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2023 - 2027</w:t>
            </w:r>
          </w:p>
        </w:tc>
        <w:tc>
          <w:tcPr>
            <w:tcW w:w="507" w:type="pct"/>
            <w:vMerge w:val="restart"/>
            <w:vAlign w:val="center"/>
          </w:tcPr>
          <w:p w14:paraId="0E37BF61"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Burimi i financimit</w:t>
            </w:r>
          </w:p>
        </w:tc>
      </w:tr>
      <w:tr w:rsidR="00EA66F2" w:rsidRPr="00041094" w14:paraId="4C344416" w14:textId="77777777" w:rsidTr="00894BF8">
        <w:trPr>
          <w:trHeight w:val="281"/>
          <w:jc w:val="center"/>
        </w:trPr>
        <w:tc>
          <w:tcPr>
            <w:tcW w:w="1712" w:type="pct"/>
            <w:vMerge/>
            <w:shd w:val="clear" w:color="auto" w:fill="auto"/>
            <w:vAlign w:val="center"/>
          </w:tcPr>
          <w:p w14:paraId="5169A4E7" w14:textId="77777777" w:rsidR="00EA66F2" w:rsidRPr="00041094" w:rsidRDefault="00EA66F2" w:rsidP="00EE0307">
            <w:pPr>
              <w:spacing w:before="120" w:after="120"/>
              <w:jc w:val="center"/>
              <w:rPr>
                <w:rFonts w:asciiTheme="minorHAnsi" w:hAnsiTheme="minorHAnsi" w:cstheme="minorHAnsi"/>
                <w:sz w:val="20"/>
                <w:szCs w:val="20"/>
                <w:lang w:val="sq-AL"/>
              </w:rPr>
            </w:pPr>
          </w:p>
        </w:tc>
        <w:tc>
          <w:tcPr>
            <w:tcW w:w="423" w:type="pct"/>
            <w:vMerge/>
            <w:vAlign w:val="center"/>
          </w:tcPr>
          <w:p w14:paraId="5CE80FBA" w14:textId="77777777" w:rsidR="00EA66F2" w:rsidRPr="00041094" w:rsidRDefault="00EA66F2" w:rsidP="00EE0307">
            <w:pPr>
              <w:spacing w:before="120" w:after="120"/>
              <w:jc w:val="center"/>
              <w:rPr>
                <w:rFonts w:asciiTheme="minorHAnsi" w:hAnsiTheme="minorHAnsi" w:cstheme="minorHAnsi"/>
                <w:sz w:val="20"/>
                <w:szCs w:val="20"/>
                <w:lang w:val="sq-AL"/>
              </w:rPr>
            </w:pPr>
          </w:p>
        </w:tc>
        <w:tc>
          <w:tcPr>
            <w:tcW w:w="418" w:type="pct"/>
            <w:shd w:val="clear" w:color="auto" w:fill="auto"/>
            <w:vAlign w:val="center"/>
          </w:tcPr>
          <w:p w14:paraId="4DB03C4B"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413" w:type="pct"/>
            <w:vAlign w:val="center"/>
          </w:tcPr>
          <w:p w14:paraId="7D05EE65"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370" w:type="pct"/>
            <w:vAlign w:val="center"/>
          </w:tcPr>
          <w:p w14:paraId="6797A122"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370" w:type="pct"/>
            <w:vAlign w:val="center"/>
          </w:tcPr>
          <w:p w14:paraId="3F0D8CB6"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371" w:type="pct"/>
            <w:vAlign w:val="center"/>
          </w:tcPr>
          <w:p w14:paraId="05DC0986"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c>
          <w:tcPr>
            <w:tcW w:w="416" w:type="pct"/>
            <w:vMerge/>
          </w:tcPr>
          <w:p w14:paraId="65660044" w14:textId="77777777" w:rsidR="00EA66F2" w:rsidRPr="00041094" w:rsidRDefault="00EA66F2" w:rsidP="00EE0307">
            <w:pPr>
              <w:spacing w:before="120" w:after="120"/>
              <w:jc w:val="center"/>
              <w:rPr>
                <w:rFonts w:asciiTheme="minorHAnsi" w:hAnsiTheme="minorHAnsi" w:cstheme="minorHAnsi"/>
                <w:sz w:val="20"/>
                <w:szCs w:val="20"/>
                <w:lang w:val="sq-AL"/>
              </w:rPr>
            </w:pPr>
          </w:p>
        </w:tc>
        <w:tc>
          <w:tcPr>
            <w:tcW w:w="507" w:type="pct"/>
            <w:vMerge/>
            <w:vAlign w:val="center"/>
          </w:tcPr>
          <w:p w14:paraId="15251F73" w14:textId="77777777" w:rsidR="00EA66F2" w:rsidRPr="00041094" w:rsidRDefault="00EA66F2" w:rsidP="00EE0307">
            <w:pPr>
              <w:spacing w:before="120" w:after="120"/>
              <w:jc w:val="center"/>
              <w:rPr>
                <w:rFonts w:asciiTheme="minorHAnsi" w:hAnsiTheme="minorHAnsi" w:cstheme="minorHAnsi"/>
                <w:sz w:val="20"/>
                <w:szCs w:val="20"/>
                <w:lang w:val="sq-AL"/>
              </w:rPr>
            </w:pPr>
          </w:p>
        </w:tc>
      </w:tr>
      <w:tr w:rsidR="00EA66F2" w:rsidRPr="00041094" w14:paraId="57D9C95D" w14:textId="77777777" w:rsidTr="00894BF8">
        <w:trPr>
          <w:trHeight w:val="275"/>
          <w:jc w:val="center"/>
        </w:trPr>
        <w:tc>
          <w:tcPr>
            <w:tcW w:w="1712" w:type="pct"/>
            <w:shd w:val="clear" w:color="auto" w:fill="auto"/>
            <w:vAlign w:val="center"/>
          </w:tcPr>
          <w:p w14:paraId="0C24DA82" w14:textId="77777777" w:rsidR="00EA66F2" w:rsidRPr="00041094" w:rsidRDefault="00EA66F2"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Riorganizimi i shërbimit</w:t>
            </w:r>
          </w:p>
        </w:tc>
        <w:tc>
          <w:tcPr>
            <w:tcW w:w="423" w:type="pct"/>
          </w:tcPr>
          <w:p w14:paraId="7CDF70E2" w14:textId="77777777" w:rsidR="00EA66F2" w:rsidRPr="00041094" w:rsidRDefault="00EA66F2" w:rsidP="00EE0307">
            <w:pPr>
              <w:spacing w:before="120" w:after="120"/>
              <w:jc w:val="both"/>
              <w:rPr>
                <w:rFonts w:asciiTheme="minorHAnsi" w:hAnsiTheme="minorHAnsi" w:cstheme="minorHAnsi"/>
                <w:sz w:val="20"/>
                <w:szCs w:val="20"/>
                <w:lang w:val="sq-AL"/>
              </w:rPr>
            </w:pPr>
          </w:p>
        </w:tc>
        <w:tc>
          <w:tcPr>
            <w:tcW w:w="418" w:type="pct"/>
            <w:shd w:val="clear" w:color="auto" w:fill="auto"/>
            <w:vAlign w:val="center"/>
          </w:tcPr>
          <w:p w14:paraId="22FA8F21"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413" w:type="pct"/>
            <w:vAlign w:val="center"/>
          </w:tcPr>
          <w:p w14:paraId="0151B6BD"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370" w:type="pct"/>
            <w:vAlign w:val="center"/>
          </w:tcPr>
          <w:p w14:paraId="36DC2AA8" w14:textId="2A5FA9AF" w:rsidR="00EA66F2"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9</w:t>
            </w:r>
            <w:r w:rsidR="00EA66F2" w:rsidRPr="00041094">
              <w:rPr>
                <w:rFonts w:asciiTheme="minorHAnsi" w:hAnsiTheme="minorHAnsi" w:cstheme="minorHAnsi"/>
                <w:color w:val="FF0000"/>
                <w:sz w:val="20"/>
                <w:szCs w:val="20"/>
                <w:lang w:val="sq-AL"/>
              </w:rPr>
              <w:t>0,000 €</w:t>
            </w:r>
          </w:p>
        </w:tc>
        <w:tc>
          <w:tcPr>
            <w:tcW w:w="370" w:type="pct"/>
            <w:vAlign w:val="center"/>
          </w:tcPr>
          <w:p w14:paraId="375D3923"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371" w:type="pct"/>
            <w:vAlign w:val="center"/>
          </w:tcPr>
          <w:p w14:paraId="0E65CB4F"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416" w:type="pct"/>
            <w:vAlign w:val="center"/>
          </w:tcPr>
          <w:p w14:paraId="72355623" w14:textId="68719F26" w:rsidR="00EA66F2"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9</w:t>
            </w:r>
            <w:r w:rsidR="00EA66F2" w:rsidRPr="00041094">
              <w:rPr>
                <w:rFonts w:asciiTheme="minorHAnsi" w:hAnsiTheme="minorHAnsi" w:cstheme="minorHAnsi"/>
                <w:color w:val="FF0000"/>
                <w:sz w:val="20"/>
                <w:szCs w:val="20"/>
                <w:lang w:val="sq-AL"/>
              </w:rPr>
              <w:t xml:space="preserve">0,000 € </w:t>
            </w:r>
          </w:p>
        </w:tc>
        <w:tc>
          <w:tcPr>
            <w:tcW w:w="507" w:type="pct"/>
          </w:tcPr>
          <w:p w14:paraId="03365EA6" w14:textId="77777777" w:rsidR="00EA66F2" w:rsidRPr="00041094" w:rsidRDefault="00EA66F2" w:rsidP="00EE0307">
            <w:pPr>
              <w:spacing w:before="120" w:after="120"/>
              <w:rPr>
                <w:rFonts w:asciiTheme="minorHAnsi" w:hAnsiTheme="minorHAnsi" w:cstheme="minorHAnsi"/>
                <w:sz w:val="20"/>
                <w:szCs w:val="20"/>
                <w:lang w:val="sq-AL"/>
              </w:rPr>
            </w:pPr>
          </w:p>
        </w:tc>
      </w:tr>
      <w:tr w:rsidR="00EA66F2" w:rsidRPr="00041094" w14:paraId="605FAC69" w14:textId="77777777" w:rsidTr="00894BF8">
        <w:trPr>
          <w:trHeight w:val="275"/>
          <w:jc w:val="center"/>
        </w:trPr>
        <w:tc>
          <w:tcPr>
            <w:tcW w:w="1712" w:type="pct"/>
            <w:shd w:val="clear" w:color="auto" w:fill="auto"/>
            <w:vAlign w:val="center"/>
          </w:tcPr>
          <w:p w14:paraId="590EE46E"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 xml:space="preserve">Plani i riorganizimit të shërbimit </w:t>
            </w:r>
          </w:p>
        </w:tc>
        <w:tc>
          <w:tcPr>
            <w:tcW w:w="423" w:type="pct"/>
          </w:tcPr>
          <w:p w14:paraId="2B5E332B"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57DDBEFA"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70F46C29" w14:textId="77777777" w:rsidR="00EA66F2" w:rsidRPr="00041094" w:rsidRDefault="00EA66F2" w:rsidP="00EE0307">
            <w:pPr>
              <w:spacing w:before="120" w:after="120"/>
              <w:jc w:val="right"/>
              <w:rPr>
                <w:rFonts w:asciiTheme="minorHAnsi" w:hAnsiTheme="minorHAnsi" w:cstheme="minorHAnsi"/>
                <w:i/>
                <w:iCs/>
                <w:sz w:val="20"/>
                <w:szCs w:val="20"/>
                <w:lang w:val="sq-AL"/>
              </w:rPr>
            </w:pPr>
          </w:p>
        </w:tc>
        <w:tc>
          <w:tcPr>
            <w:tcW w:w="370" w:type="pct"/>
            <w:vAlign w:val="center"/>
          </w:tcPr>
          <w:p w14:paraId="6BE65DF3" w14:textId="77777777" w:rsidR="00EA66F2" w:rsidRPr="00041094" w:rsidRDefault="000F728F"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1</w:t>
            </w:r>
            <w:r w:rsidR="00EA66F2" w:rsidRPr="00041094">
              <w:rPr>
                <w:rFonts w:asciiTheme="minorHAnsi" w:hAnsiTheme="minorHAnsi" w:cstheme="minorHAnsi"/>
                <w:i/>
                <w:iCs/>
                <w:sz w:val="20"/>
                <w:szCs w:val="20"/>
                <w:lang w:val="sq-AL"/>
              </w:rPr>
              <w:t>5,000 €</w:t>
            </w:r>
          </w:p>
        </w:tc>
        <w:tc>
          <w:tcPr>
            <w:tcW w:w="370" w:type="pct"/>
            <w:vAlign w:val="center"/>
          </w:tcPr>
          <w:p w14:paraId="7FAF1342"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7A82BF0A"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04E7CA6A" w14:textId="77777777" w:rsidR="00EA66F2" w:rsidRPr="00041094" w:rsidRDefault="000F728F"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1</w:t>
            </w:r>
            <w:r w:rsidR="00EA66F2" w:rsidRPr="00041094">
              <w:rPr>
                <w:rFonts w:asciiTheme="minorHAnsi" w:hAnsiTheme="minorHAnsi" w:cstheme="minorHAnsi"/>
                <w:i/>
                <w:iCs/>
                <w:sz w:val="20"/>
                <w:szCs w:val="20"/>
                <w:lang w:val="sq-AL"/>
              </w:rPr>
              <w:t>5,000 €</w:t>
            </w:r>
          </w:p>
        </w:tc>
        <w:tc>
          <w:tcPr>
            <w:tcW w:w="507" w:type="pct"/>
            <w:vAlign w:val="center"/>
          </w:tcPr>
          <w:p w14:paraId="4B4CE7A6"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A66F2" w:rsidRPr="00041094" w14:paraId="0FADB6FB" w14:textId="77777777" w:rsidTr="00894BF8">
        <w:trPr>
          <w:trHeight w:val="275"/>
          <w:jc w:val="center"/>
        </w:trPr>
        <w:tc>
          <w:tcPr>
            <w:tcW w:w="1712" w:type="pct"/>
            <w:shd w:val="clear" w:color="auto" w:fill="auto"/>
            <w:vAlign w:val="center"/>
          </w:tcPr>
          <w:p w14:paraId="51662191"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Sigurimi i infrastrukturës matëse</w:t>
            </w:r>
          </w:p>
        </w:tc>
        <w:tc>
          <w:tcPr>
            <w:tcW w:w="423" w:type="pct"/>
          </w:tcPr>
          <w:p w14:paraId="5622A751"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0A79C0FF"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7BED9FB2" w14:textId="77777777" w:rsidR="00EA66F2" w:rsidRPr="00041094" w:rsidRDefault="00EA66F2" w:rsidP="00EE0307">
            <w:pPr>
              <w:spacing w:before="120" w:after="120"/>
              <w:jc w:val="right"/>
              <w:rPr>
                <w:rFonts w:asciiTheme="minorHAnsi" w:hAnsiTheme="minorHAnsi" w:cstheme="minorHAnsi"/>
                <w:i/>
                <w:iCs/>
                <w:sz w:val="20"/>
                <w:szCs w:val="20"/>
                <w:lang w:val="sq-AL"/>
              </w:rPr>
            </w:pPr>
          </w:p>
        </w:tc>
        <w:tc>
          <w:tcPr>
            <w:tcW w:w="370" w:type="pct"/>
            <w:vAlign w:val="center"/>
          </w:tcPr>
          <w:p w14:paraId="66145E2E" w14:textId="2CAB9D99"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7</w:t>
            </w:r>
            <w:r w:rsidR="00EA66F2" w:rsidRPr="00041094">
              <w:rPr>
                <w:rFonts w:asciiTheme="minorHAnsi" w:hAnsiTheme="minorHAnsi" w:cstheme="minorHAnsi"/>
                <w:i/>
                <w:iCs/>
                <w:sz w:val="20"/>
                <w:szCs w:val="20"/>
                <w:lang w:val="sq-AL"/>
              </w:rPr>
              <w:t>5,000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p>
        </w:tc>
        <w:tc>
          <w:tcPr>
            <w:tcW w:w="370" w:type="pct"/>
            <w:vAlign w:val="center"/>
          </w:tcPr>
          <w:p w14:paraId="366E07EB"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363289DB"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4BDF54F9" w14:textId="408ADC22"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7</w:t>
            </w:r>
            <w:r w:rsidR="00EA66F2" w:rsidRPr="00041094">
              <w:rPr>
                <w:rFonts w:asciiTheme="minorHAnsi" w:hAnsiTheme="minorHAnsi" w:cstheme="minorHAnsi"/>
                <w:i/>
                <w:iCs/>
                <w:sz w:val="20"/>
                <w:szCs w:val="20"/>
                <w:lang w:val="sq-AL"/>
              </w:rPr>
              <w:t>5,000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p>
        </w:tc>
        <w:tc>
          <w:tcPr>
            <w:tcW w:w="507" w:type="pct"/>
            <w:vAlign w:val="center"/>
          </w:tcPr>
          <w:p w14:paraId="51CBBA0F" w14:textId="77777777" w:rsidR="00EA66F2" w:rsidRPr="00041094" w:rsidRDefault="00EA66F2" w:rsidP="00EE0307">
            <w:pPr>
              <w:spacing w:before="120" w:after="120"/>
              <w:jc w:val="center"/>
              <w:rPr>
                <w:rFonts w:asciiTheme="minorHAnsi" w:hAnsiTheme="minorHAnsi" w:cstheme="minorHAnsi"/>
                <w:sz w:val="20"/>
                <w:szCs w:val="20"/>
                <w:lang w:val="sq-AL"/>
              </w:rPr>
            </w:pPr>
          </w:p>
        </w:tc>
      </w:tr>
      <w:tr w:rsidR="00EA66F2" w:rsidRPr="00041094" w14:paraId="6A164A0D" w14:textId="77777777" w:rsidTr="00894BF8">
        <w:trPr>
          <w:trHeight w:val="258"/>
          <w:jc w:val="center"/>
        </w:trPr>
        <w:tc>
          <w:tcPr>
            <w:tcW w:w="1712" w:type="pct"/>
            <w:shd w:val="clear" w:color="auto" w:fill="auto"/>
            <w:vAlign w:val="center"/>
          </w:tcPr>
          <w:p w14:paraId="16517362" w14:textId="77777777" w:rsidR="00EA66F2" w:rsidRPr="00041094" w:rsidRDefault="00EA66F2"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Zbatimi i tarifave volumetrike</w:t>
            </w:r>
          </w:p>
        </w:tc>
        <w:tc>
          <w:tcPr>
            <w:tcW w:w="423" w:type="pct"/>
          </w:tcPr>
          <w:p w14:paraId="4DC432EB" w14:textId="77777777" w:rsidR="00EA66F2" w:rsidRPr="00041094" w:rsidRDefault="00EA66F2" w:rsidP="00EE0307">
            <w:pPr>
              <w:spacing w:before="120" w:after="120"/>
              <w:jc w:val="center"/>
              <w:rPr>
                <w:rFonts w:asciiTheme="minorHAnsi" w:hAnsiTheme="minorHAnsi" w:cstheme="minorHAnsi"/>
                <w:sz w:val="20"/>
                <w:szCs w:val="20"/>
                <w:lang w:val="sq-AL"/>
              </w:rPr>
            </w:pPr>
          </w:p>
        </w:tc>
        <w:tc>
          <w:tcPr>
            <w:tcW w:w="418" w:type="pct"/>
            <w:shd w:val="clear" w:color="auto" w:fill="auto"/>
            <w:vAlign w:val="center"/>
          </w:tcPr>
          <w:p w14:paraId="7AE243AC"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413" w:type="pct"/>
            <w:vAlign w:val="center"/>
          </w:tcPr>
          <w:p w14:paraId="554B29AD" w14:textId="3C1924B2" w:rsidR="00EA66F2" w:rsidRPr="00041094" w:rsidRDefault="000F728F" w:rsidP="00EE0307">
            <w:pPr>
              <w:spacing w:before="120" w:after="120"/>
              <w:jc w:val="right"/>
              <w:rPr>
                <w:rFonts w:asciiTheme="minorHAnsi" w:hAnsiTheme="minorHAnsi" w:cstheme="minorHAnsi"/>
                <w:i/>
                <w:iCs/>
                <w:color w:val="FF0000"/>
                <w:sz w:val="20"/>
                <w:szCs w:val="20"/>
                <w:lang w:val="sq-AL"/>
              </w:rPr>
            </w:pPr>
            <w:r w:rsidRPr="00041094">
              <w:rPr>
                <w:rFonts w:asciiTheme="minorHAnsi" w:hAnsiTheme="minorHAnsi" w:cstheme="minorHAnsi"/>
                <w:color w:val="FF0000"/>
                <w:sz w:val="20"/>
                <w:szCs w:val="20"/>
                <w:lang w:val="sq-AL"/>
              </w:rPr>
              <w:t>1</w:t>
            </w:r>
            <w:r w:rsidR="00EE0307" w:rsidRPr="00041094">
              <w:rPr>
                <w:rFonts w:asciiTheme="minorHAnsi" w:hAnsiTheme="minorHAnsi" w:cstheme="minorHAnsi"/>
                <w:color w:val="FF0000"/>
                <w:sz w:val="20"/>
                <w:szCs w:val="20"/>
                <w:lang w:val="sq-AL"/>
              </w:rPr>
              <w:t>4</w:t>
            </w:r>
            <w:r w:rsidR="00EA66F2" w:rsidRPr="00041094">
              <w:rPr>
                <w:rFonts w:asciiTheme="minorHAnsi" w:hAnsiTheme="minorHAnsi" w:cstheme="minorHAnsi"/>
                <w:color w:val="FF0000"/>
                <w:sz w:val="20"/>
                <w:szCs w:val="20"/>
                <w:lang w:val="sq-AL"/>
              </w:rPr>
              <w:t>,000 €</w:t>
            </w:r>
          </w:p>
        </w:tc>
        <w:tc>
          <w:tcPr>
            <w:tcW w:w="370" w:type="pct"/>
            <w:vAlign w:val="center"/>
          </w:tcPr>
          <w:p w14:paraId="3F8AA5FE"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370" w:type="pct"/>
            <w:vAlign w:val="center"/>
          </w:tcPr>
          <w:p w14:paraId="450EDA70"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371" w:type="pct"/>
            <w:vAlign w:val="center"/>
          </w:tcPr>
          <w:p w14:paraId="65DEDA5E" w14:textId="77777777" w:rsidR="00EA66F2" w:rsidRPr="00041094" w:rsidRDefault="00EA66F2" w:rsidP="00EE0307">
            <w:pPr>
              <w:spacing w:before="120" w:after="120"/>
              <w:jc w:val="right"/>
              <w:rPr>
                <w:rFonts w:asciiTheme="minorHAnsi" w:hAnsiTheme="minorHAnsi" w:cstheme="minorHAnsi"/>
                <w:color w:val="FF0000"/>
                <w:sz w:val="20"/>
                <w:szCs w:val="20"/>
                <w:lang w:val="sq-AL"/>
              </w:rPr>
            </w:pPr>
          </w:p>
        </w:tc>
        <w:tc>
          <w:tcPr>
            <w:tcW w:w="416" w:type="pct"/>
            <w:vAlign w:val="center"/>
          </w:tcPr>
          <w:p w14:paraId="316C46A1" w14:textId="714C7D0F" w:rsidR="00EA66F2" w:rsidRPr="00041094" w:rsidRDefault="000F728F"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w:t>
            </w:r>
            <w:r w:rsidR="00EE0307" w:rsidRPr="00041094">
              <w:rPr>
                <w:rFonts w:asciiTheme="minorHAnsi" w:hAnsiTheme="minorHAnsi" w:cstheme="minorHAnsi"/>
                <w:color w:val="FF0000"/>
                <w:sz w:val="20"/>
                <w:szCs w:val="20"/>
                <w:lang w:val="sq-AL"/>
              </w:rPr>
              <w:t>4</w:t>
            </w:r>
            <w:r w:rsidR="00EA66F2" w:rsidRPr="00041094">
              <w:rPr>
                <w:rFonts w:asciiTheme="minorHAnsi" w:hAnsiTheme="minorHAnsi" w:cstheme="minorHAnsi"/>
                <w:color w:val="FF0000"/>
                <w:sz w:val="20"/>
                <w:szCs w:val="20"/>
                <w:lang w:val="sq-AL"/>
              </w:rPr>
              <w:t>,000 €</w:t>
            </w:r>
          </w:p>
        </w:tc>
        <w:tc>
          <w:tcPr>
            <w:tcW w:w="507" w:type="pct"/>
            <w:vAlign w:val="center"/>
          </w:tcPr>
          <w:p w14:paraId="21DE5958" w14:textId="77777777" w:rsidR="00EA66F2" w:rsidRPr="00041094" w:rsidRDefault="00EA66F2" w:rsidP="00EE0307">
            <w:pPr>
              <w:spacing w:before="120" w:after="120"/>
              <w:jc w:val="center"/>
              <w:rPr>
                <w:rFonts w:asciiTheme="minorHAnsi" w:hAnsiTheme="minorHAnsi" w:cstheme="minorHAnsi"/>
                <w:sz w:val="20"/>
                <w:szCs w:val="20"/>
                <w:lang w:val="sq-AL"/>
              </w:rPr>
            </w:pPr>
          </w:p>
        </w:tc>
      </w:tr>
      <w:tr w:rsidR="00EA66F2" w:rsidRPr="00041094" w14:paraId="75275C09" w14:textId="77777777" w:rsidTr="00894BF8">
        <w:trPr>
          <w:trHeight w:val="258"/>
          <w:jc w:val="center"/>
        </w:trPr>
        <w:tc>
          <w:tcPr>
            <w:tcW w:w="1712" w:type="pct"/>
            <w:shd w:val="clear" w:color="auto" w:fill="auto"/>
            <w:vAlign w:val="center"/>
          </w:tcPr>
          <w:p w14:paraId="7423C0B1"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Kalimi i tarifave PAYT (procesi)</w:t>
            </w:r>
          </w:p>
        </w:tc>
        <w:tc>
          <w:tcPr>
            <w:tcW w:w="423" w:type="pct"/>
          </w:tcPr>
          <w:p w14:paraId="1AA43CB1" w14:textId="77777777" w:rsidR="00EA66F2" w:rsidRPr="00041094" w:rsidRDefault="00EA66F2"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29B9057A"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3A13F57C" w14:textId="77777777" w:rsidR="00EA66F2" w:rsidRPr="00041094" w:rsidRDefault="000F728F"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4</w:t>
            </w:r>
            <w:r w:rsidR="00EA66F2" w:rsidRPr="00041094">
              <w:rPr>
                <w:rFonts w:asciiTheme="minorHAnsi" w:hAnsiTheme="minorHAnsi" w:cstheme="minorHAnsi"/>
                <w:i/>
                <w:iCs/>
                <w:sz w:val="20"/>
                <w:szCs w:val="20"/>
                <w:lang w:val="sq-AL"/>
              </w:rPr>
              <w:t>,</w:t>
            </w:r>
            <w:r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00 €</w:t>
            </w:r>
          </w:p>
        </w:tc>
        <w:tc>
          <w:tcPr>
            <w:tcW w:w="370" w:type="pct"/>
            <w:vAlign w:val="center"/>
          </w:tcPr>
          <w:p w14:paraId="2ABD598F"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0" w:type="pct"/>
            <w:vAlign w:val="center"/>
          </w:tcPr>
          <w:p w14:paraId="3D218FAD"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4B91B9B0"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308D669C" w14:textId="2AAE687D"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4</w:t>
            </w:r>
            <w:r w:rsidR="00EA66F2" w:rsidRPr="00041094">
              <w:rPr>
                <w:rFonts w:asciiTheme="minorHAnsi" w:hAnsiTheme="minorHAnsi" w:cstheme="minorHAnsi"/>
                <w:i/>
                <w:iCs/>
                <w:sz w:val="20"/>
                <w:szCs w:val="20"/>
                <w:lang w:val="sq-AL"/>
              </w:rPr>
              <w:t>,</w:t>
            </w:r>
            <w:r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00 €</w:t>
            </w:r>
          </w:p>
        </w:tc>
        <w:tc>
          <w:tcPr>
            <w:tcW w:w="507" w:type="pct"/>
            <w:vAlign w:val="center"/>
          </w:tcPr>
          <w:p w14:paraId="3BA64810"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A66F2" w:rsidRPr="00041094" w14:paraId="3A247BD6" w14:textId="77777777" w:rsidTr="00894BF8">
        <w:trPr>
          <w:trHeight w:val="275"/>
          <w:jc w:val="center"/>
        </w:trPr>
        <w:tc>
          <w:tcPr>
            <w:tcW w:w="1712" w:type="pct"/>
            <w:shd w:val="clear" w:color="auto" w:fill="auto"/>
            <w:vAlign w:val="center"/>
          </w:tcPr>
          <w:p w14:paraId="0202B764"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Azhurnimi i softuerit të faturimit</w:t>
            </w:r>
          </w:p>
        </w:tc>
        <w:tc>
          <w:tcPr>
            <w:tcW w:w="423" w:type="pct"/>
          </w:tcPr>
          <w:p w14:paraId="3D421D04" w14:textId="77777777" w:rsidR="00EA66F2" w:rsidRPr="00041094" w:rsidRDefault="00EA66F2"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2C600A4F"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7B7839BC" w14:textId="08BFA98D" w:rsidR="00EA66F2" w:rsidRPr="00041094" w:rsidRDefault="000F728F"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1</w:t>
            </w:r>
            <w:r w:rsidR="001A467F"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w:t>
            </w:r>
            <w:r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00 €</w:t>
            </w:r>
          </w:p>
        </w:tc>
        <w:tc>
          <w:tcPr>
            <w:tcW w:w="370" w:type="pct"/>
            <w:vAlign w:val="center"/>
          </w:tcPr>
          <w:p w14:paraId="4E4BD49C"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0" w:type="pct"/>
            <w:vAlign w:val="center"/>
          </w:tcPr>
          <w:p w14:paraId="4E28537E"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7C17D50C"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39552A1E" w14:textId="438CC0BC"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10</w:t>
            </w:r>
            <w:r w:rsidR="00EA66F2" w:rsidRPr="00041094">
              <w:rPr>
                <w:rFonts w:asciiTheme="minorHAnsi" w:hAnsiTheme="minorHAnsi" w:cstheme="minorHAnsi"/>
                <w:i/>
                <w:iCs/>
                <w:sz w:val="20"/>
                <w:szCs w:val="20"/>
                <w:lang w:val="sq-AL"/>
              </w:rPr>
              <w:t>,</w:t>
            </w:r>
            <w:r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00 €</w:t>
            </w:r>
          </w:p>
        </w:tc>
        <w:tc>
          <w:tcPr>
            <w:tcW w:w="507" w:type="pct"/>
            <w:vAlign w:val="center"/>
          </w:tcPr>
          <w:p w14:paraId="133D8503"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A66F2" w:rsidRPr="00041094" w14:paraId="1BED77DD" w14:textId="77777777" w:rsidTr="00894BF8">
        <w:trPr>
          <w:trHeight w:val="275"/>
          <w:jc w:val="center"/>
        </w:trPr>
        <w:tc>
          <w:tcPr>
            <w:tcW w:w="1712" w:type="pct"/>
            <w:shd w:val="clear" w:color="auto" w:fill="auto"/>
            <w:vAlign w:val="center"/>
          </w:tcPr>
          <w:p w14:paraId="24AF9FFA"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Zbatimi i tarifave PAYT</w:t>
            </w:r>
          </w:p>
        </w:tc>
        <w:tc>
          <w:tcPr>
            <w:tcW w:w="423" w:type="pct"/>
          </w:tcPr>
          <w:p w14:paraId="00990E7E"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KRM</w:t>
            </w:r>
          </w:p>
        </w:tc>
        <w:tc>
          <w:tcPr>
            <w:tcW w:w="418" w:type="pct"/>
            <w:shd w:val="clear" w:color="auto" w:fill="auto"/>
            <w:vAlign w:val="center"/>
          </w:tcPr>
          <w:p w14:paraId="0ACDB4FE"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10A5371D" w14:textId="77777777" w:rsidR="00EA66F2" w:rsidRPr="00041094" w:rsidRDefault="00EA66F2" w:rsidP="00EE0307">
            <w:pPr>
              <w:spacing w:before="120" w:after="120"/>
              <w:jc w:val="right"/>
              <w:rPr>
                <w:rFonts w:asciiTheme="minorHAnsi" w:hAnsiTheme="minorHAnsi" w:cstheme="minorHAnsi"/>
                <w:i/>
                <w:iCs/>
                <w:sz w:val="20"/>
                <w:szCs w:val="20"/>
                <w:lang w:val="sq-AL"/>
              </w:rPr>
            </w:pPr>
          </w:p>
        </w:tc>
        <w:tc>
          <w:tcPr>
            <w:tcW w:w="370" w:type="pct"/>
            <w:vAlign w:val="center"/>
          </w:tcPr>
          <w:p w14:paraId="2D40136A" w14:textId="77777777" w:rsidR="00EA66F2" w:rsidRPr="00041094" w:rsidRDefault="00792DE6"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0E358A5D"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3709BA23"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0B369038"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507" w:type="pct"/>
            <w:vAlign w:val="center"/>
          </w:tcPr>
          <w:p w14:paraId="474778AE"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KRM</w:t>
            </w:r>
          </w:p>
        </w:tc>
      </w:tr>
      <w:tr w:rsidR="00EA66F2" w:rsidRPr="00041094" w14:paraId="2401CD8B" w14:textId="77777777" w:rsidTr="00894BF8">
        <w:trPr>
          <w:trHeight w:val="275"/>
          <w:jc w:val="center"/>
        </w:trPr>
        <w:tc>
          <w:tcPr>
            <w:tcW w:w="1712" w:type="pct"/>
            <w:shd w:val="clear" w:color="auto" w:fill="auto"/>
            <w:vAlign w:val="center"/>
          </w:tcPr>
          <w:p w14:paraId="001C2C29" w14:textId="77777777" w:rsidR="00EA66F2" w:rsidRPr="00041094" w:rsidRDefault="00EA66F2"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Nxjerrja e pakos stimuluese për bizneset </w:t>
            </w:r>
          </w:p>
        </w:tc>
        <w:tc>
          <w:tcPr>
            <w:tcW w:w="423" w:type="pct"/>
          </w:tcPr>
          <w:p w14:paraId="53D6D053"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7302D92A"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4F5226C1"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0" w:type="pct"/>
            <w:vAlign w:val="center"/>
          </w:tcPr>
          <w:p w14:paraId="1DA595C1" w14:textId="13ADFDCB"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4,0</w:t>
            </w:r>
            <w:r w:rsidR="00EA66F2" w:rsidRPr="00041094">
              <w:rPr>
                <w:rFonts w:asciiTheme="minorHAnsi" w:hAnsiTheme="minorHAnsi" w:cstheme="minorHAnsi"/>
                <w:sz w:val="20"/>
                <w:szCs w:val="20"/>
                <w:lang w:val="sq-AL"/>
              </w:rPr>
              <w:t>00 €</w:t>
            </w:r>
          </w:p>
        </w:tc>
        <w:tc>
          <w:tcPr>
            <w:tcW w:w="370" w:type="pct"/>
            <w:vAlign w:val="center"/>
          </w:tcPr>
          <w:p w14:paraId="746EC635"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58B6C8D4"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7743444E" w14:textId="24232BF1"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4</w:t>
            </w:r>
            <w:r w:rsidR="00EA66F2" w:rsidRPr="00041094">
              <w:rPr>
                <w:rFonts w:asciiTheme="minorHAnsi" w:hAnsiTheme="minorHAnsi" w:cstheme="minorHAnsi"/>
                <w:sz w:val="20"/>
                <w:szCs w:val="20"/>
                <w:lang w:val="sq-AL"/>
              </w:rPr>
              <w:t>,</w:t>
            </w:r>
            <w:r w:rsidRPr="00041094">
              <w:rPr>
                <w:rFonts w:asciiTheme="minorHAnsi" w:hAnsiTheme="minorHAnsi" w:cstheme="minorHAnsi"/>
                <w:sz w:val="20"/>
                <w:szCs w:val="20"/>
                <w:lang w:val="sq-AL"/>
              </w:rPr>
              <w:t>0</w:t>
            </w:r>
            <w:r w:rsidR="00EA66F2" w:rsidRPr="00041094">
              <w:rPr>
                <w:rFonts w:asciiTheme="minorHAnsi" w:hAnsiTheme="minorHAnsi" w:cstheme="minorHAnsi"/>
                <w:sz w:val="20"/>
                <w:szCs w:val="20"/>
                <w:lang w:val="sq-AL"/>
              </w:rPr>
              <w:t>00 €</w:t>
            </w:r>
          </w:p>
        </w:tc>
        <w:tc>
          <w:tcPr>
            <w:tcW w:w="507" w:type="pct"/>
            <w:vAlign w:val="center"/>
          </w:tcPr>
          <w:p w14:paraId="6AA055A0" w14:textId="77777777" w:rsidR="00EA66F2" w:rsidRPr="00041094" w:rsidRDefault="00EA66F2" w:rsidP="00EE0307">
            <w:pPr>
              <w:spacing w:before="120" w:after="120"/>
              <w:jc w:val="center"/>
              <w:rPr>
                <w:rFonts w:asciiTheme="minorHAnsi" w:hAnsiTheme="minorHAnsi" w:cstheme="minorHAnsi"/>
                <w:sz w:val="20"/>
                <w:szCs w:val="20"/>
                <w:lang w:val="sq-AL"/>
              </w:rPr>
            </w:pPr>
          </w:p>
        </w:tc>
      </w:tr>
      <w:tr w:rsidR="00EA66F2" w:rsidRPr="00041094" w14:paraId="43B3703D" w14:textId="77777777" w:rsidTr="00894BF8">
        <w:trPr>
          <w:trHeight w:val="275"/>
          <w:jc w:val="center"/>
        </w:trPr>
        <w:tc>
          <w:tcPr>
            <w:tcW w:w="1712" w:type="pct"/>
            <w:shd w:val="clear" w:color="auto" w:fill="auto"/>
            <w:vAlign w:val="center"/>
          </w:tcPr>
          <w:p w14:paraId="74370EFB"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Studimi i mënyrës së futjes së stimujve fiskal </w:t>
            </w:r>
          </w:p>
        </w:tc>
        <w:tc>
          <w:tcPr>
            <w:tcW w:w="423" w:type="pct"/>
          </w:tcPr>
          <w:p w14:paraId="7F46A9F1"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DF</w:t>
            </w:r>
          </w:p>
        </w:tc>
        <w:tc>
          <w:tcPr>
            <w:tcW w:w="418" w:type="pct"/>
            <w:shd w:val="clear" w:color="auto" w:fill="auto"/>
            <w:vAlign w:val="center"/>
          </w:tcPr>
          <w:p w14:paraId="54F27F01"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75FF3E53"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0" w:type="pct"/>
            <w:vAlign w:val="center"/>
          </w:tcPr>
          <w:p w14:paraId="5C06E4BF" w14:textId="5A80FB00"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4</w:t>
            </w:r>
            <w:r w:rsidR="00EA66F2" w:rsidRPr="00041094">
              <w:rPr>
                <w:rFonts w:asciiTheme="minorHAnsi" w:hAnsiTheme="minorHAnsi" w:cstheme="minorHAnsi"/>
                <w:i/>
                <w:iCs/>
                <w:sz w:val="20"/>
                <w:szCs w:val="20"/>
                <w:lang w:val="sq-AL"/>
              </w:rPr>
              <w:t>,</w:t>
            </w:r>
            <w:r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00 €</w:t>
            </w:r>
          </w:p>
        </w:tc>
        <w:tc>
          <w:tcPr>
            <w:tcW w:w="370" w:type="pct"/>
            <w:vAlign w:val="center"/>
          </w:tcPr>
          <w:p w14:paraId="0F825120"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156EF505"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5CBA83BA" w14:textId="6AEE773D" w:rsidR="00EA66F2"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4</w:t>
            </w:r>
            <w:r w:rsidR="00EA66F2" w:rsidRPr="00041094">
              <w:rPr>
                <w:rFonts w:asciiTheme="minorHAnsi" w:hAnsiTheme="minorHAnsi" w:cstheme="minorHAnsi"/>
                <w:i/>
                <w:iCs/>
                <w:sz w:val="20"/>
                <w:szCs w:val="20"/>
                <w:lang w:val="sq-AL"/>
              </w:rPr>
              <w:t>,</w:t>
            </w:r>
            <w:r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00 €</w:t>
            </w:r>
          </w:p>
        </w:tc>
        <w:tc>
          <w:tcPr>
            <w:tcW w:w="507" w:type="pct"/>
            <w:vAlign w:val="center"/>
          </w:tcPr>
          <w:p w14:paraId="7A5C5846"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A66F2" w:rsidRPr="00041094" w14:paraId="20AFBF78" w14:textId="77777777" w:rsidTr="00894BF8">
        <w:trPr>
          <w:trHeight w:val="275"/>
          <w:jc w:val="center"/>
        </w:trPr>
        <w:tc>
          <w:tcPr>
            <w:tcW w:w="1712" w:type="pct"/>
            <w:shd w:val="clear" w:color="auto" w:fill="auto"/>
            <w:vAlign w:val="center"/>
          </w:tcPr>
          <w:p w14:paraId="55E5A2E9"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Pakoja e lehtësimeve fiskale</w:t>
            </w:r>
          </w:p>
        </w:tc>
        <w:tc>
          <w:tcPr>
            <w:tcW w:w="423" w:type="pct"/>
          </w:tcPr>
          <w:p w14:paraId="65A79ACF"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DF</w:t>
            </w:r>
          </w:p>
        </w:tc>
        <w:tc>
          <w:tcPr>
            <w:tcW w:w="418" w:type="pct"/>
            <w:shd w:val="clear" w:color="auto" w:fill="auto"/>
            <w:vAlign w:val="center"/>
          </w:tcPr>
          <w:p w14:paraId="69EAF30E"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3" w:type="pct"/>
            <w:vAlign w:val="center"/>
          </w:tcPr>
          <w:p w14:paraId="757B4396"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0" w:type="pct"/>
            <w:vAlign w:val="center"/>
          </w:tcPr>
          <w:p w14:paraId="14DCDA17" w14:textId="77777777" w:rsidR="00EA66F2" w:rsidRPr="00041094" w:rsidRDefault="00792DE6"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77A75CEC"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371" w:type="pct"/>
            <w:vAlign w:val="center"/>
          </w:tcPr>
          <w:p w14:paraId="6AA4CF41"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6" w:type="pct"/>
            <w:vAlign w:val="center"/>
          </w:tcPr>
          <w:p w14:paraId="4FAFE4D4"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507" w:type="pct"/>
            <w:vAlign w:val="center"/>
          </w:tcPr>
          <w:p w14:paraId="29EA684B"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3C1C74BA" w14:textId="77777777" w:rsidTr="00EE0307">
        <w:trPr>
          <w:trHeight w:val="275"/>
          <w:jc w:val="center"/>
        </w:trPr>
        <w:tc>
          <w:tcPr>
            <w:tcW w:w="1712" w:type="pct"/>
            <w:shd w:val="clear" w:color="auto" w:fill="auto"/>
            <w:vAlign w:val="center"/>
          </w:tcPr>
          <w:p w14:paraId="1151173E"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Shpërndarja e komposterëve për EF dhe restorante </w:t>
            </w:r>
          </w:p>
        </w:tc>
        <w:tc>
          <w:tcPr>
            <w:tcW w:w="423" w:type="pct"/>
          </w:tcPr>
          <w:p w14:paraId="6EF56549"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418" w:type="pct"/>
            <w:shd w:val="clear" w:color="auto" w:fill="auto"/>
            <w:vAlign w:val="center"/>
          </w:tcPr>
          <w:p w14:paraId="573B9176"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413" w:type="pct"/>
            <w:vAlign w:val="center"/>
          </w:tcPr>
          <w:p w14:paraId="23484418" w14:textId="19D13009"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12,000 €</w:t>
            </w:r>
          </w:p>
        </w:tc>
        <w:tc>
          <w:tcPr>
            <w:tcW w:w="370" w:type="pct"/>
            <w:vAlign w:val="center"/>
          </w:tcPr>
          <w:p w14:paraId="26691999" w14:textId="5D161F42" w:rsidR="00EE0307" w:rsidRPr="00041094" w:rsidRDefault="00EE0307" w:rsidP="00EE0307">
            <w:pPr>
              <w:spacing w:before="120" w:after="120"/>
              <w:jc w:val="center"/>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12,000 €</w:t>
            </w:r>
          </w:p>
        </w:tc>
        <w:tc>
          <w:tcPr>
            <w:tcW w:w="370" w:type="pct"/>
            <w:vAlign w:val="center"/>
          </w:tcPr>
          <w:p w14:paraId="2907C3FF" w14:textId="62C3354C" w:rsidR="00EE0307" w:rsidRPr="00041094" w:rsidRDefault="00EE0307" w:rsidP="00EE0307">
            <w:pPr>
              <w:spacing w:before="120" w:after="120"/>
              <w:jc w:val="center"/>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12,000 €</w:t>
            </w:r>
          </w:p>
        </w:tc>
        <w:tc>
          <w:tcPr>
            <w:tcW w:w="371" w:type="pct"/>
            <w:vAlign w:val="center"/>
          </w:tcPr>
          <w:p w14:paraId="29F6D711" w14:textId="436DB046" w:rsidR="00EE0307" w:rsidRPr="00041094" w:rsidRDefault="00EE0307" w:rsidP="00EE0307">
            <w:pPr>
              <w:spacing w:before="120" w:after="120"/>
              <w:jc w:val="center"/>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12,000 €</w:t>
            </w:r>
          </w:p>
        </w:tc>
        <w:tc>
          <w:tcPr>
            <w:tcW w:w="416" w:type="pct"/>
            <w:vAlign w:val="center"/>
          </w:tcPr>
          <w:p w14:paraId="7DA58150" w14:textId="7CCFE284"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48,000 €</w:t>
            </w:r>
          </w:p>
        </w:tc>
        <w:tc>
          <w:tcPr>
            <w:tcW w:w="507" w:type="pct"/>
            <w:vAlign w:val="center"/>
          </w:tcPr>
          <w:p w14:paraId="515EC79B" w14:textId="1AEAB2F0"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 / donacion</w:t>
            </w:r>
          </w:p>
        </w:tc>
      </w:tr>
      <w:tr w:rsidR="00EA66F2" w:rsidRPr="00041094" w14:paraId="34EB8531" w14:textId="77777777" w:rsidTr="00894BF8">
        <w:trPr>
          <w:trHeight w:val="275"/>
          <w:jc w:val="center"/>
        </w:trPr>
        <w:tc>
          <w:tcPr>
            <w:tcW w:w="1712" w:type="pct"/>
            <w:shd w:val="clear" w:color="auto" w:fill="auto"/>
            <w:vAlign w:val="center"/>
          </w:tcPr>
          <w:p w14:paraId="2AB6E13B" w14:textId="77777777" w:rsidR="00EA66F2" w:rsidRPr="00041094" w:rsidRDefault="00EA66F2"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Rritja e ndërgjegjësimit për çështjet e minimizimit </w:t>
            </w:r>
          </w:p>
        </w:tc>
        <w:tc>
          <w:tcPr>
            <w:tcW w:w="423" w:type="pct"/>
          </w:tcPr>
          <w:p w14:paraId="44EB7039" w14:textId="77777777" w:rsidR="00EA66F2" w:rsidRPr="00041094" w:rsidRDefault="00EA66F2"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173D01BE" w14:textId="77777777" w:rsidR="00EA66F2" w:rsidRPr="00041094" w:rsidRDefault="00422DAD"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w:t>
            </w:r>
            <w:r w:rsidR="00EA66F2" w:rsidRPr="00041094">
              <w:rPr>
                <w:rFonts w:asciiTheme="minorHAnsi" w:hAnsiTheme="minorHAnsi" w:cstheme="minorHAnsi"/>
                <w:color w:val="FF0000"/>
                <w:sz w:val="20"/>
                <w:szCs w:val="20"/>
                <w:lang w:val="sq-AL"/>
              </w:rPr>
              <w:t xml:space="preserve">00 € </w:t>
            </w:r>
          </w:p>
        </w:tc>
        <w:tc>
          <w:tcPr>
            <w:tcW w:w="413" w:type="pct"/>
            <w:vAlign w:val="center"/>
          </w:tcPr>
          <w:p w14:paraId="1A7890FF" w14:textId="77777777" w:rsidR="00EA66F2" w:rsidRPr="00041094" w:rsidRDefault="00422DAD"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w:t>
            </w:r>
            <w:r w:rsidR="00EA66F2" w:rsidRPr="00041094">
              <w:rPr>
                <w:rFonts w:asciiTheme="minorHAnsi" w:hAnsiTheme="minorHAnsi" w:cstheme="minorHAnsi"/>
                <w:color w:val="FF0000"/>
                <w:sz w:val="20"/>
                <w:szCs w:val="20"/>
                <w:lang w:val="sq-AL"/>
              </w:rPr>
              <w:t xml:space="preserve">00 € </w:t>
            </w:r>
          </w:p>
        </w:tc>
        <w:tc>
          <w:tcPr>
            <w:tcW w:w="370" w:type="pct"/>
            <w:vAlign w:val="center"/>
          </w:tcPr>
          <w:p w14:paraId="1E5F383E" w14:textId="77777777" w:rsidR="00EA66F2" w:rsidRPr="00041094" w:rsidRDefault="00422DAD"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w:t>
            </w:r>
            <w:r w:rsidR="00EA66F2" w:rsidRPr="00041094">
              <w:rPr>
                <w:rFonts w:asciiTheme="minorHAnsi" w:hAnsiTheme="minorHAnsi" w:cstheme="minorHAnsi"/>
                <w:color w:val="FF0000"/>
                <w:sz w:val="20"/>
                <w:szCs w:val="20"/>
                <w:lang w:val="sq-AL"/>
              </w:rPr>
              <w:t xml:space="preserve">00 € </w:t>
            </w:r>
          </w:p>
        </w:tc>
        <w:tc>
          <w:tcPr>
            <w:tcW w:w="370" w:type="pct"/>
            <w:vAlign w:val="center"/>
          </w:tcPr>
          <w:p w14:paraId="45FD5F71" w14:textId="77777777" w:rsidR="00EA66F2" w:rsidRPr="00041094" w:rsidRDefault="00422DAD"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w:t>
            </w:r>
            <w:r w:rsidR="00EA66F2" w:rsidRPr="00041094">
              <w:rPr>
                <w:rFonts w:asciiTheme="minorHAnsi" w:hAnsiTheme="minorHAnsi" w:cstheme="minorHAnsi"/>
                <w:color w:val="FF0000"/>
                <w:sz w:val="20"/>
                <w:szCs w:val="20"/>
                <w:lang w:val="sq-AL"/>
              </w:rPr>
              <w:t xml:space="preserve">00 € </w:t>
            </w:r>
          </w:p>
        </w:tc>
        <w:tc>
          <w:tcPr>
            <w:tcW w:w="371" w:type="pct"/>
            <w:vAlign w:val="center"/>
          </w:tcPr>
          <w:p w14:paraId="24433F61" w14:textId="77777777" w:rsidR="00EA66F2" w:rsidRPr="00041094" w:rsidRDefault="00422DAD"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w:t>
            </w:r>
            <w:r w:rsidR="00EA66F2" w:rsidRPr="00041094">
              <w:rPr>
                <w:rFonts w:asciiTheme="minorHAnsi" w:hAnsiTheme="minorHAnsi" w:cstheme="minorHAnsi"/>
                <w:color w:val="FF0000"/>
                <w:sz w:val="20"/>
                <w:szCs w:val="20"/>
                <w:lang w:val="sq-AL"/>
              </w:rPr>
              <w:t xml:space="preserve">00 € </w:t>
            </w:r>
          </w:p>
        </w:tc>
        <w:tc>
          <w:tcPr>
            <w:tcW w:w="416" w:type="pct"/>
            <w:vAlign w:val="center"/>
          </w:tcPr>
          <w:p w14:paraId="42E33119" w14:textId="77777777" w:rsidR="00EA66F2" w:rsidRPr="00041094" w:rsidRDefault="00422DAD"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4,0</w:t>
            </w:r>
            <w:r w:rsidR="00EA66F2" w:rsidRPr="00041094">
              <w:rPr>
                <w:rFonts w:asciiTheme="minorHAnsi" w:hAnsiTheme="minorHAnsi" w:cstheme="minorHAnsi"/>
                <w:color w:val="FF0000"/>
                <w:sz w:val="20"/>
                <w:szCs w:val="20"/>
                <w:lang w:val="sq-AL"/>
              </w:rPr>
              <w:t xml:space="preserve">00 € </w:t>
            </w:r>
          </w:p>
        </w:tc>
        <w:tc>
          <w:tcPr>
            <w:tcW w:w="507" w:type="pct"/>
            <w:vAlign w:val="center"/>
          </w:tcPr>
          <w:p w14:paraId="20DF6327"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A66F2" w:rsidRPr="00041094" w14:paraId="580851B8" w14:textId="77777777" w:rsidTr="00894BF8">
        <w:trPr>
          <w:trHeight w:val="275"/>
          <w:jc w:val="center"/>
        </w:trPr>
        <w:tc>
          <w:tcPr>
            <w:tcW w:w="1712" w:type="pct"/>
            <w:shd w:val="clear" w:color="auto" w:fill="auto"/>
            <w:vAlign w:val="center"/>
          </w:tcPr>
          <w:p w14:paraId="4A618137" w14:textId="77777777" w:rsidR="00EA66F2" w:rsidRPr="00041094" w:rsidRDefault="00EA66F2" w:rsidP="00EE0307">
            <w:pPr>
              <w:pStyle w:val="ListParagraph"/>
              <w:numPr>
                <w:ilvl w:val="0"/>
                <w:numId w:val="23"/>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Fushata e vetëdijësimit</w:t>
            </w:r>
          </w:p>
        </w:tc>
        <w:tc>
          <w:tcPr>
            <w:tcW w:w="423" w:type="pct"/>
          </w:tcPr>
          <w:p w14:paraId="19A701B6"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36F957B8" w14:textId="77777777" w:rsidR="00EA66F2" w:rsidRPr="00041094" w:rsidRDefault="00422DAD"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8</w:t>
            </w:r>
            <w:r w:rsidR="00EA66F2" w:rsidRPr="00041094">
              <w:rPr>
                <w:rFonts w:asciiTheme="minorHAnsi" w:hAnsiTheme="minorHAnsi" w:cstheme="minorHAnsi"/>
                <w:i/>
                <w:iCs/>
                <w:sz w:val="20"/>
                <w:szCs w:val="20"/>
                <w:lang w:val="sq-AL"/>
              </w:rPr>
              <w:t>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r w:rsidR="00EA66F2" w:rsidRPr="00041094">
              <w:rPr>
                <w:rFonts w:asciiTheme="minorHAnsi" w:hAnsiTheme="minorHAnsi" w:cstheme="minorHAnsi"/>
                <w:sz w:val="20"/>
                <w:szCs w:val="20"/>
                <w:lang w:val="sq-AL"/>
              </w:rPr>
              <w:t xml:space="preserve"> </w:t>
            </w:r>
          </w:p>
        </w:tc>
        <w:tc>
          <w:tcPr>
            <w:tcW w:w="413" w:type="pct"/>
            <w:vAlign w:val="center"/>
          </w:tcPr>
          <w:p w14:paraId="16A6F4F4" w14:textId="77777777" w:rsidR="00EA66F2" w:rsidRPr="00041094" w:rsidRDefault="00422DAD"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8</w:t>
            </w:r>
            <w:r w:rsidR="00EA66F2" w:rsidRPr="00041094">
              <w:rPr>
                <w:rFonts w:asciiTheme="minorHAnsi" w:hAnsiTheme="minorHAnsi" w:cstheme="minorHAnsi"/>
                <w:i/>
                <w:iCs/>
                <w:sz w:val="20"/>
                <w:szCs w:val="20"/>
                <w:lang w:val="sq-AL"/>
              </w:rPr>
              <w:t>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r w:rsidR="00EA66F2" w:rsidRPr="00041094">
              <w:rPr>
                <w:rFonts w:asciiTheme="minorHAnsi" w:hAnsiTheme="minorHAnsi" w:cstheme="minorHAnsi"/>
                <w:sz w:val="20"/>
                <w:szCs w:val="20"/>
                <w:lang w:val="sq-AL"/>
              </w:rPr>
              <w:t xml:space="preserve"> </w:t>
            </w:r>
          </w:p>
        </w:tc>
        <w:tc>
          <w:tcPr>
            <w:tcW w:w="370" w:type="pct"/>
            <w:vAlign w:val="center"/>
          </w:tcPr>
          <w:p w14:paraId="1E0FF694" w14:textId="77777777" w:rsidR="00EA66F2" w:rsidRPr="00041094" w:rsidRDefault="00422DAD"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8</w:t>
            </w:r>
            <w:r w:rsidR="00EA66F2" w:rsidRPr="00041094">
              <w:rPr>
                <w:rFonts w:asciiTheme="minorHAnsi" w:hAnsiTheme="minorHAnsi" w:cstheme="minorHAnsi"/>
                <w:i/>
                <w:iCs/>
                <w:sz w:val="20"/>
                <w:szCs w:val="20"/>
                <w:lang w:val="sq-AL"/>
              </w:rPr>
              <w:t>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r w:rsidR="00EA66F2" w:rsidRPr="00041094">
              <w:rPr>
                <w:rFonts w:asciiTheme="minorHAnsi" w:hAnsiTheme="minorHAnsi" w:cstheme="minorHAnsi"/>
                <w:sz w:val="20"/>
                <w:szCs w:val="20"/>
                <w:lang w:val="sq-AL"/>
              </w:rPr>
              <w:t xml:space="preserve"> </w:t>
            </w:r>
          </w:p>
        </w:tc>
        <w:tc>
          <w:tcPr>
            <w:tcW w:w="370" w:type="pct"/>
            <w:vAlign w:val="center"/>
          </w:tcPr>
          <w:p w14:paraId="65735F9C" w14:textId="77777777" w:rsidR="00EA66F2" w:rsidRPr="00041094" w:rsidRDefault="00422DAD"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8</w:t>
            </w:r>
            <w:r w:rsidR="00EA66F2" w:rsidRPr="00041094">
              <w:rPr>
                <w:rFonts w:asciiTheme="minorHAnsi" w:hAnsiTheme="minorHAnsi" w:cstheme="minorHAnsi"/>
                <w:i/>
                <w:iCs/>
                <w:sz w:val="20"/>
                <w:szCs w:val="20"/>
                <w:lang w:val="sq-AL"/>
              </w:rPr>
              <w:t>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r w:rsidR="00EA66F2" w:rsidRPr="00041094">
              <w:rPr>
                <w:rFonts w:asciiTheme="minorHAnsi" w:hAnsiTheme="minorHAnsi" w:cstheme="minorHAnsi"/>
                <w:sz w:val="20"/>
                <w:szCs w:val="20"/>
                <w:lang w:val="sq-AL"/>
              </w:rPr>
              <w:t xml:space="preserve"> </w:t>
            </w:r>
          </w:p>
        </w:tc>
        <w:tc>
          <w:tcPr>
            <w:tcW w:w="371" w:type="pct"/>
            <w:vAlign w:val="center"/>
          </w:tcPr>
          <w:p w14:paraId="1627C754" w14:textId="77777777" w:rsidR="00EA66F2" w:rsidRPr="00041094" w:rsidRDefault="00422DAD"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8</w:t>
            </w:r>
            <w:r w:rsidR="00EA66F2" w:rsidRPr="00041094">
              <w:rPr>
                <w:rFonts w:asciiTheme="minorHAnsi" w:hAnsiTheme="minorHAnsi" w:cstheme="minorHAnsi"/>
                <w:i/>
                <w:iCs/>
                <w:sz w:val="20"/>
                <w:szCs w:val="20"/>
                <w:lang w:val="sq-AL"/>
              </w:rPr>
              <w:t>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r w:rsidR="00EA66F2" w:rsidRPr="00041094">
              <w:rPr>
                <w:rFonts w:asciiTheme="minorHAnsi" w:hAnsiTheme="minorHAnsi" w:cstheme="minorHAnsi"/>
                <w:sz w:val="20"/>
                <w:szCs w:val="20"/>
                <w:lang w:val="sq-AL"/>
              </w:rPr>
              <w:t xml:space="preserve"> </w:t>
            </w:r>
          </w:p>
        </w:tc>
        <w:tc>
          <w:tcPr>
            <w:tcW w:w="416" w:type="pct"/>
            <w:vAlign w:val="center"/>
          </w:tcPr>
          <w:p w14:paraId="0F16AB53" w14:textId="77777777" w:rsidR="00EA66F2" w:rsidRPr="00041094" w:rsidRDefault="00422DAD"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4</w:t>
            </w:r>
            <w:r w:rsidR="00EA66F2" w:rsidRPr="00041094">
              <w:rPr>
                <w:rFonts w:asciiTheme="minorHAnsi" w:hAnsiTheme="minorHAnsi" w:cstheme="minorHAnsi"/>
                <w:i/>
                <w:iCs/>
                <w:sz w:val="20"/>
                <w:szCs w:val="20"/>
                <w:lang w:val="sq-AL"/>
              </w:rPr>
              <w:t>,</w:t>
            </w:r>
            <w:r w:rsidRPr="00041094">
              <w:rPr>
                <w:rFonts w:asciiTheme="minorHAnsi" w:hAnsiTheme="minorHAnsi" w:cstheme="minorHAnsi"/>
                <w:i/>
                <w:iCs/>
                <w:sz w:val="20"/>
                <w:szCs w:val="20"/>
                <w:lang w:val="sq-AL"/>
              </w:rPr>
              <w:t>0</w:t>
            </w:r>
            <w:r w:rsidR="00EA66F2" w:rsidRPr="00041094">
              <w:rPr>
                <w:rFonts w:asciiTheme="minorHAnsi" w:hAnsiTheme="minorHAnsi" w:cstheme="minorHAnsi"/>
                <w:i/>
                <w:iCs/>
                <w:sz w:val="20"/>
                <w:szCs w:val="20"/>
                <w:lang w:val="sq-AL"/>
              </w:rPr>
              <w:t>00</w:t>
            </w:r>
            <w:r w:rsidR="00EA66F2" w:rsidRPr="00041094">
              <w:rPr>
                <w:rFonts w:asciiTheme="minorHAnsi" w:hAnsiTheme="minorHAnsi" w:cstheme="minorHAnsi"/>
                <w:sz w:val="20"/>
                <w:szCs w:val="20"/>
                <w:lang w:val="sq-AL"/>
              </w:rPr>
              <w:t xml:space="preserve"> </w:t>
            </w:r>
            <w:r w:rsidR="00EA66F2" w:rsidRPr="00041094">
              <w:rPr>
                <w:rFonts w:asciiTheme="minorHAnsi" w:hAnsiTheme="minorHAnsi" w:cstheme="minorHAnsi"/>
                <w:i/>
                <w:iCs/>
                <w:sz w:val="20"/>
                <w:szCs w:val="20"/>
                <w:lang w:val="sq-AL"/>
              </w:rPr>
              <w:t>€</w:t>
            </w:r>
            <w:r w:rsidR="00EA66F2" w:rsidRPr="00041094">
              <w:rPr>
                <w:rFonts w:asciiTheme="minorHAnsi" w:hAnsiTheme="minorHAnsi" w:cstheme="minorHAnsi"/>
                <w:sz w:val="20"/>
                <w:szCs w:val="20"/>
                <w:lang w:val="sq-AL"/>
              </w:rPr>
              <w:t xml:space="preserve"> </w:t>
            </w:r>
          </w:p>
        </w:tc>
        <w:tc>
          <w:tcPr>
            <w:tcW w:w="507" w:type="pct"/>
            <w:vAlign w:val="center"/>
          </w:tcPr>
          <w:p w14:paraId="73B73F67" w14:textId="77777777" w:rsidR="00EA66F2" w:rsidRPr="00041094" w:rsidRDefault="00EA66F2"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A66F2" w:rsidRPr="00041094" w14:paraId="70616467" w14:textId="77777777" w:rsidTr="00EE0307">
        <w:trPr>
          <w:trHeight w:val="258"/>
          <w:jc w:val="center"/>
        </w:trPr>
        <w:tc>
          <w:tcPr>
            <w:tcW w:w="2136" w:type="pct"/>
            <w:gridSpan w:val="2"/>
            <w:shd w:val="clear" w:color="auto" w:fill="auto"/>
            <w:vAlign w:val="center"/>
          </w:tcPr>
          <w:p w14:paraId="5233F10F" w14:textId="77777777" w:rsidR="00EA66F2" w:rsidRPr="00041094" w:rsidRDefault="00EA66F2" w:rsidP="00EE0307">
            <w:pPr>
              <w:spacing w:before="120" w:after="120"/>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Total objektiva 1 - Parandalimi dhe reduktimi i krijimit të mbeturinave</w:t>
            </w:r>
          </w:p>
        </w:tc>
        <w:tc>
          <w:tcPr>
            <w:tcW w:w="418" w:type="pct"/>
            <w:shd w:val="clear" w:color="auto" w:fill="auto"/>
            <w:vAlign w:val="center"/>
          </w:tcPr>
          <w:p w14:paraId="2DB3B7E6" w14:textId="77777777" w:rsidR="00EA66F2" w:rsidRPr="00041094" w:rsidRDefault="00422DAD"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8</w:t>
            </w:r>
            <w:r w:rsidR="00EA66F2" w:rsidRPr="00041094">
              <w:rPr>
                <w:rFonts w:asciiTheme="minorHAnsi" w:hAnsiTheme="minorHAnsi" w:cstheme="minorHAnsi"/>
                <w:b/>
                <w:bCs/>
                <w:color w:val="7030A0"/>
                <w:sz w:val="20"/>
                <w:szCs w:val="20"/>
                <w:lang w:val="sq-AL"/>
              </w:rPr>
              <w:t>00 €</w:t>
            </w:r>
          </w:p>
        </w:tc>
        <w:tc>
          <w:tcPr>
            <w:tcW w:w="413" w:type="pct"/>
            <w:vAlign w:val="center"/>
          </w:tcPr>
          <w:p w14:paraId="62A2B829" w14:textId="57E3AB6A" w:rsidR="00EA66F2"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36</w:t>
            </w:r>
            <w:r w:rsidR="00EA66F2"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8</w:t>
            </w:r>
            <w:r w:rsidR="00EA66F2" w:rsidRPr="00041094">
              <w:rPr>
                <w:rFonts w:asciiTheme="minorHAnsi" w:hAnsiTheme="minorHAnsi" w:cstheme="minorHAnsi"/>
                <w:b/>
                <w:bCs/>
                <w:color w:val="7030A0"/>
                <w:sz w:val="20"/>
                <w:szCs w:val="20"/>
                <w:lang w:val="sq-AL"/>
              </w:rPr>
              <w:t>00 €</w:t>
            </w:r>
          </w:p>
        </w:tc>
        <w:tc>
          <w:tcPr>
            <w:tcW w:w="370" w:type="pct"/>
            <w:vAlign w:val="center"/>
          </w:tcPr>
          <w:p w14:paraId="177FF349" w14:textId="4D44203A" w:rsidR="00EA66F2"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102</w:t>
            </w:r>
            <w:r w:rsidR="00422DAD" w:rsidRPr="00041094">
              <w:rPr>
                <w:rFonts w:asciiTheme="minorHAnsi" w:hAnsiTheme="minorHAnsi" w:cstheme="minorHAnsi"/>
                <w:b/>
                <w:bCs/>
                <w:color w:val="7030A0"/>
                <w:sz w:val="20"/>
                <w:szCs w:val="20"/>
                <w:lang w:val="sq-AL"/>
              </w:rPr>
              <w:t>,8</w:t>
            </w:r>
            <w:r w:rsidR="00EA66F2" w:rsidRPr="00041094">
              <w:rPr>
                <w:rFonts w:asciiTheme="minorHAnsi" w:hAnsiTheme="minorHAnsi" w:cstheme="minorHAnsi"/>
                <w:b/>
                <w:bCs/>
                <w:color w:val="7030A0"/>
                <w:sz w:val="20"/>
                <w:szCs w:val="20"/>
                <w:lang w:val="sq-AL"/>
              </w:rPr>
              <w:t>00 €</w:t>
            </w:r>
          </w:p>
        </w:tc>
        <w:tc>
          <w:tcPr>
            <w:tcW w:w="370" w:type="pct"/>
            <w:vAlign w:val="center"/>
          </w:tcPr>
          <w:p w14:paraId="22A4EAB3" w14:textId="283D4FA4" w:rsidR="00EA66F2"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1</w:t>
            </w:r>
            <w:r w:rsidR="00422DAD" w:rsidRPr="00041094">
              <w:rPr>
                <w:rFonts w:asciiTheme="minorHAnsi" w:hAnsiTheme="minorHAnsi" w:cstheme="minorHAnsi"/>
                <w:b/>
                <w:bCs/>
                <w:color w:val="7030A0"/>
                <w:sz w:val="20"/>
                <w:szCs w:val="20"/>
                <w:lang w:val="sq-AL"/>
              </w:rPr>
              <w:t>2</w:t>
            </w:r>
            <w:r w:rsidR="00EA66F2"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8</w:t>
            </w:r>
            <w:r w:rsidR="00EA66F2" w:rsidRPr="00041094">
              <w:rPr>
                <w:rFonts w:asciiTheme="minorHAnsi" w:hAnsiTheme="minorHAnsi" w:cstheme="minorHAnsi"/>
                <w:b/>
                <w:bCs/>
                <w:color w:val="7030A0"/>
                <w:sz w:val="20"/>
                <w:szCs w:val="20"/>
                <w:lang w:val="sq-AL"/>
              </w:rPr>
              <w:t>00 €</w:t>
            </w:r>
          </w:p>
        </w:tc>
        <w:tc>
          <w:tcPr>
            <w:tcW w:w="371" w:type="pct"/>
            <w:vAlign w:val="center"/>
          </w:tcPr>
          <w:p w14:paraId="2BCC8AD4" w14:textId="3856BEC2" w:rsidR="00EA66F2"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1</w:t>
            </w:r>
            <w:r w:rsidR="00422DAD" w:rsidRPr="00041094">
              <w:rPr>
                <w:rFonts w:asciiTheme="minorHAnsi" w:hAnsiTheme="minorHAnsi" w:cstheme="minorHAnsi"/>
                <w:b/>
                <w:bCs/>
                <w:color w:val="7030A0"/>
                <w:sz w:val="20"/>
                <w:szCs w:val="20"/>
                <w:lang w:val="sq-AL"/>
              </w:rPr>
              <w:t>2</w:t>
            </w:r>
            <w:r w:rsidR="00EA66F2"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8</w:t>
            </w:r>
            <w:r w:rsidR="00EA66F2" w:rsidRPr="00041094">
              <w:rPr>
                <w:rFonts w:asciiTheme="minorHAnsi" w:hAnsiTheme="minorHAnsi" w:cstheme="minorHAnsi"/>
                <w:b/>
                <w:bCs/>
                <w:color w:val="7030A0"/>
                <w:sz w:val="20"/>
                <w:szCs w:val="20"/>
                <w:lang w:val="sq-AL"/>
              </w:rPr>
              <w:t>00 €</w:t>
            </w:r>
          </w:p>
        </w:tc>
        <w:tc>
          <w:tcPr>
            <w:tcW w:w="416" w:type="pct"/>
            <w:vAlign w:val="center"/>
          </w:tcPr>
          <w:p w14:paraId="60F6AA86" w14:textId="41A3DD45" w:rsidR="00EA66F2"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156</w:t>
            </w:r>
            <w:r w:rsidR="00EA66F2"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0</w:t>
            </w:r>
            <w:r w:rsidR="00EA66F2" w:rsidRPr="00041094">
              <w:rPr>
                <w:rFonts w:asciiTheme="minorHAnsi" w:hAnsiTheme="minorHAnsi" w:cstheme="minorHAnsi"/>
                <w:b/>
                <w:bCs/>
                <w:color w:val="7030A0"/>
                <w:sz w:val="20"/>
                <w:szCs w:val="20"/>
                <w:lang w:val="sq-AL"/>
              </w:rPr>
              <w:t>00 €</w:t>
            </w:r>
          </w:p>
        </w:tc>
        <w:tc>
          <w:tcPr>
            <w:tcW w:w="507" w:type="pct"/>
            <w:vAlign w:val="center"/>
          </w:tcPr>
          <w:p w14:paraId="71F8C9C4" w14:textId="77777777" w:rsidR="00EA66F2" w:rsidRPr="00041094" w:rsidRDefault="00EA66F2" w:rsidP="00EE0307">
            <w:pPr>
              <w:spacing w:before="120" w:after="120"/>
              <w:jc w:val="center"/>
              <w:rPr>
                <w:rFonts w:asciiTheme="minorHAnsi" w:hAnsiTheme="minorHAnsi" w:cstheme="minorHAnsi"/>
                <w:b/>
                <w:bCs/>
                <w:sz w:val="20"/>
                <w:szCs w:val="20"/>
                <w:lang w:val="sq-AL"/>
              </w:rPr>
            </w:pPr>
          </w:p>
        </w:tc>
      </w:tr>
    </w:tbl>
    <w:p w14:paraId="6355BB87" w14:textId="7806D8E8" w:rsidR="00422DAD" w:rsidRPr="00041094" w:rsidRDefault="00422DAD" w:rsidP="00EE0307">
      <w:pPr>
        <w:spacing w:before="120" w:after="120"/>
        <w:jc w:val="both"/>
        <w:rPr>
          <w:rFonts w:asciiTheme="minorHAnsi" w:hAnsiTheme="minorHAnsi" w:cstheme="minorHAnsi"/>
          <w:lang w:val="sq-AL"/>
        </w:rPr>
      </w:pPr>
    </w:p>
    <w:tbl>
      <w:tblPr>
        <w:tblW w:w="5496" w:type="pct"/>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958"/>
        <w:gridCol w:w="1154"/>
        <w:gridCol w:w="1133"/>
        <w:gridCol w:w="1136"/>
        <w:gridCol w:w="1136"/>
        <w:gridCol w:w="1133"/>
        <w:gridCol w:w="1136"/>
        <w:gridCol w:w="1136"/>
        <w:gridCol w:w="1387"/>
      </w:tblGrid>
      <w:tr w:rsidR="00EE0307" w:rsidRPr="00041094" w14:paraId="2C5B256D" w14:textId="77777777" w:rsidTr="00EE0307">
        <w:trPr>
          <w:trHeight w:val="503"/>
        </w:trPr>
        <w:tc>
          <w:tcPr>
            <w:tcW w:w="5000" w:type="pct"/>
            <w:gridSpan w:val="9"/>
            <w:vAlign w:val="center"/>
          </w:tcPr>
          <w:p w14:paraId="0269B541" w14:textId="77777777" w:rsidR="00EE0307" w:rsidRPr="00041094" w:rsidRDefault="00EE0307" w:rsidP="00EE0307">
            <w:pPr>
              <w:spacing w:before="120" w:after="120"/>
              <w:jc w:val="center"/>
              <w:rPr>
                <w:rFonts w:asciiTheme="minorHAnsi" w:hAnsiTheme="minorHAnsi" w:cstheme="minorHAnsi"/>
                <w:b/>
                <w:sz w:val="20"/>
                <w:szCs w:val="20"/>
                <w:lang w:val="sq-AL"/>
              </w:rPr>
            </w:pPr>
            <w:r w:rsidRPr="00041094">
              <w:rPr>
                <w:rFonts w:asciiTheme="minorHAnsi" w:hAnsiTheme="minorHAnsi" w:cstheme="minorHAnsi"/>
                <w:b/>
                <w:sz w:val="20"/>
                <w:szCs w:val="20"/>
                <w:lang w:val="sq-AL"/>
              </w:rPr>
              <w:t>Tabela 37: Plani financiar, veprimit dhe monitorimit - Objektivi 2 „Ripërdorimi dhe riciklimi“</w:t>
            </w:r>
          </w:p>
        </w:tc>
      </w:tr>
      <w:tr w:rsidR="00EE0307" w:rsidRPr="00041094" w14:paraId="290280F8" w14:textId="77777777" w:rsidTr="00EE0307">
        <w:trPr>
          <w:trHeight w:val="262"/>
        </w:trPr>
        <w:tc>
          <w:tcPr>
            <w:tcW w:w="1946" w:type="pct"/>
            <w:vMerge w:val="restart"/>
            <w:shd w:val="clear" w:color="auto" w:fill="auto"/>
            <w:vAlign w:val="center"/>
          </w:tcPr>
          <w:p w14:paraId="3FB7A3E3"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Masat dhe aktivitetet </w:t>
            </w:r>
          </w:p>
        </w:tc>
        <w:tc>
          <w:tcPr>
            <w:tcW w:w="377" w:type="pct"/>
            <w:vMerge w:val="restart"/>
            <w:vAlign w:val="center"/>
          </w:tcPr>
          <w:p w14:paraId="03170B6B"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Njësiti përgjegjës</w:t>
            </w:r>
          </w:p>
        </w:tc>
        <w:tc>
          <w:tcPr>
            <w:tcW w:w="1852" w:type="pct"/>
            <w:gridSpan w:val="5"/>
            <w:shd w:val="clear" w:color="auto" w:fill="auto"/>
            <w:vAlign w:val="center"/>
          </w:tcPr>
          <w:p w14:paraId="261DB415"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Afati i implementimit dhe buxheti</w:t>
            </w:r>
          </w:p>
        </w:tc>
        <w:tc>
          <w:tcPr>
            <w:tcW w:w="371" w:type="pct"/>
            <w:vMerge w:val="restart"/>
            <w:vAlign w:val="center"/>
          </w:tcPr>
          <w:p w14:paraId="5C92438D"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2023 - 2027</w:t>
            </w:r>
          </w:p>
        </w:tc>
        <w:tc>
          <w:tcPr>
            <w:tcW w:w="455" w:type="pct"/>
            <w:vMerge w:val="restart"/>
            <w:vAlign w:val="center"/>
          </w:tcPr>
          <w:p w14:paraId="7236525C"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Burimi i financimit</w:t>
            </w:r>
          </w:p>
        </w:tc>
      </w:tr>
      <w:tr w:rsidR="00EE0307" w:rsidRPr="00041094" w14:paraId="18B49877" w14:textId="77777777" w:rsidTr="00EE0307">
        <w:trPr>
          <w:trHeight w:val="281"/>
        </w:trPr>
        <w:tc>
          <w:tcPr>
            <w:tcW w:w="1946" w:type="pct"/>
            <w:vMerge/>
            <w:shd w:val="clear" w:color="auto" w:fill="auto"/>
            <w:vAlign w:val="center"/>
          </w:tcPr>
          <w:p w14:paraId="601A7326"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7" w:type="pct"/>
            <w:vMerge/>
            <w:vAlign w:val="center"/>
          </w:tcPr>
          <w:p w14:paraId="71C05676"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0" w:type="pct"/>
            <w:shd w:val="clear" w:color="auto" w:fill="auto"/>
            <w:vAlign w:val="center"/>
          </w:tcPr>
          <w:p w14:paraId="7AC1EF04"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371" w:type="pct"/>
            <w:vAlign w:val="center"/>
          </w:tcPr>
          <w:p w14:paraId="7CFB59EC"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371" w:type="pct"/>
            <w:vAlign w:val="center"/>
          </w:tcPr>
          <w:p w14:paraId="51B59B1C"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370" w:type="pct"/>
            <w:vAlign w:val="center"/>
          </w:tcPr>
          <w:p w14:paraId="3F0C5C0F"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371" w:type="pct"/>
            <w:vAlign w:val="center"/>
          </w:tcPr>
          <w:p w14:paraId="583491F3"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c>
          <w:tcPr>
            <w:tcW w:w="371" w:type="pct"/>
            <w:vMerge/>
          </w:tcPr>
          <w:p w14:paraId="73D003B2"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455" w:type="pct"/>
            <w:vMerge/>
            <w:vAlign w:val="center"/>
          </w:tcPr>
          <w:p w14:paraId="0E2ABD80"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718C7163" w14:textId="77777777" w:rsidTr="00EE0307">
        <w:trPr>
          <w:trHeight w:val="275"/>
        </w:trPr>
        <w:tc>
          <w:tcPr>
            <w:tcW w:w="1946" w:type="pct"/>
            <w:shd w:val="clear" w:color="auto" w:fill="auto"/>
            <w:vAlign w:val="center"/>
          </w:tcPr>
          <w:p w14:paraId="6349D336"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Studimi i gjenerimit dhe kompozicionit të mbeturinave</w:t>
            </w:r>
          </w:p>
        </w:tc>
        <w:tc>
          <w:tcPr>
            <w:tcW w:w="377" w:type="pct"/>
            <w:vAlign w:val="center"/>
          </w:tcPr>
          <w:p w14:paraId="2238B17C"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73FDA6FA" w14:textId="67AD155C"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FF0000"/>
                <w:sz w:val="20"/>
                <w:szCs w:val="20"/>
                <w:lang w:val="sq-AL"/>
              </w:rPr>
              <w:t>7,500 €</w:t>
            </w:r>
          </w:p>
        </w:tc>
        <w:tc>
          <w:tcPr>
            <w:tcW w:w="371" w:type="pct"/>
            <w:vAlign w:val="center"/>
          </w:tcPr>
          <w:p w14:paraId="64FBC937"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371" w:type="pct"/>
            <w:vAlign w:val="center"/>
          </w:tcPr>
          <w:p w14:paraId="2A6341B0"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370" w:type="pct"/>
            <w:vAlign w:val="center"/>
          </w:tcPr>
          <w:p w14:paraId="3CDBB655" w14:textId="17711130"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371" w:type="pct"/>
            <w:vAlign w:val="center"/>
          </w:tcPr>
          <w:p w14:paraId="53EEB9F6"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371" w:type="pct"/>
            <w:vAlign w:val="center"/>
          </w:tcPr>
          <w:p w14:paraId="0860FF77" w14:textId="77777777" w:rsidR="00EE0307" w:rsidRPr="00041094" w:rsidRDefault="00EE0307" w:rsidP="00EE0307">
            <w:pPr>
              <w:spacing w:before="120" w:after="120"/>
              <w:jc w:val="right"/>
              <w:rPr>
                <w:rFonts w:asciiTheme="minorHAnsi" w:hAnsiTheme="minorHAnsi" w:cstheme="minorHAnsi"/>
                <w:b/>
                <w:bCs/>
                <w:color w:val="FF0000"/>
                <w:sz w:val="20"/>
                <w:szCs w:val="20"/>
                <w:lang w:val="sq-AL"/>
              </w:rPr>
            </w:pPr>
            <w:r w:rsidRPr="00041094">
              <w:rPr>
                <w:rFonts w:asciiTheme="minorHAnsi" w:hAnsiTheme="minorHAnsi" w:cstheme="minorHAnsi"/>
                <w:b/>
                <w:bCs/>
                <w:color w:val="FF0000"/>
                <w:sz w:val="20"/>
                <w:szCs w:val="20"/>
                <w:lang w:val="sq-AL"/>
              </w:rPr>
              <w:t xml:space="preserve">7,500 € </w:t>
            </w:r>
          </w:p>
        </w:tc>
        <w:tc>
          <w:tcPr>
            <w:tcW w:w="455" w:type="pct"/>
            <w:vAlign w:val="center"/>
          </w:tcPr>
          <w:p w14:paraId="0C353DB1"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43491240" w14:textId="77777777" w:rsidTr="00EE0307">
        <w:trPr>
          <w:trHeight w:val="275"/>
        </w:trPr>
        <w:tc>
          <w:tcPr>
            <w:tcW w:w="1946" w:type="pct"/>
            <w:shd w:val="clear" w:color="auto" w:fill="auto"/>
            <w:vAlign w:val="center"/>
          </w:tcPr>
          <w:p w14:paraId="33E6C4BF" w14:textId="3D80BAFC"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Ndarja dhe</w:t>
            </w:r>
            <w:r w:rsidR="00662C4D" w:rsidRPr="00041094">
              <w:rPr>
                <w:rFonts w:asciiTheme="minorHAnsi" w:hAnsiTheme="minorHAnsi" w:cstheme="minorHAnsi"/>
                <w:color w:val="000000" w:themeColor="text1"/>
                <w:sz w:val="20"/>
                <w:szCs w:val="20"/>
                <w:lang w:val="sq-AL"/>
              </w:rPr>
              <w:t xml:space="preserve"> riciklimi i mbeturinave komunës</w:t>
            </w:r>
          </w:p>
        </w:tc>
        <w:tc>
          <w:tcPr>
            <w:tcW w:w="377" w:type="pct"/>
            <w:vAlign w:val="center"/>
          </w:tcPr>
          <w:p w14:paraId="3716AEE0"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0" w:type="pct"/>
            <w:shd w:val="clear" w:color="auto" w:fill="auto"/>
            <w:vAlign w:val="center"/>
          </w:tcPr>
          <w:p w14:paraId="7C3F98E5"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5,000 €</w:t>
            </w:r>
          </w:p>
        </w:tc>
        <w:tc>
          <w:tcPr>
            <w:tcW w:w="371" w:type="pct"/>
            <w:vAlign w:val="center"/>
          </w:tcPr>
          <w:p w14:paraId="2ED97B02"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5,000 €</w:t>
            </w:r>
          </w:p>
        </w:tc>
        <w:tc>
          <w:tcPr>
            <w:tcW w:w="371" w:type="pct"/>
            <w:vAlign w:val="center"/>
          </w:tcPr>
          <w:p w14:paraId="6850D244"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130,000 €</w:t>
            </w:r>
          </w:p>
        </w:tc>
        <w:tc>
          <w:tcPr>
            <w:tcW w:w="370" w:type="pct"/>
            <w:vAlign w:val="center"/>
          </w:tcPr>
          <w:p w14:paraId="7F9F7309"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7,500 €</w:t>
            </w:r>
          </w:p>
        </w:tc>
        <w:tc>
          <w:tcPr>
            <w:tcW w:w="371" w:type="pct"/>
            <w:vAlign w:val="center"/>
          </w:tcPr>
          <w:p w14:paraId="230D1589"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7,500 €</w:t>
            </w:r>
          </w:p>
        </w:tc>
        <w:tc>
          <w:tcPr>
            <w:tcW w:w="371" w:type="pct"/>
            <w:vAlign w:val="center"/>
          </w:tcPr>
          <w:p w14:paraId="47FFE696" w14:textId="77777777" w:rsidR="00EE0307" w:rsidRPr="00041094" w:rsidRDefault="00EE0307" w:rsidP="00EE0307">
            <w:pPr>
              <w:spacing w:before="120" w:after="120"/>
              <w:jc w:val="right"/>
              <w:rPr>
                <w:rFonts w:asciiTheme="minorHAnsi" w:hAnsiTheme="minorHAnsi" w:cstheme="minorHAnsi"/>
                <w:b/>
                <w:bCs/>
                <w:color w:val="FF0000"/>
                <w:sz w:val="20"/>
                <w:szCs w:val="20"/>
                <w:lang w:val="sq-AL"/>
              </w:rPr>
            </w:pPr>
            <w:r w:rsidRPr="00041094">
              <w:rPr>
                <w:rFonts w:asciiTheme="minorHAnsi" w:hAnsiTheme="minorHAnsi" w:cstheme="minorHAnsi"/>
                <w:b/>
                <w:bCs/>
                <w:color w:val="FF0000"/>
                <w:sz w:val="20"/>
                <w:szCs w:val="20"/>
                <w:lang w:val="sq-AL"/>
              </w:rPr>
              <w:t>155,000 €</w:t>
            </w:r>
          </w:p>
        </w:tc>
        <w:tc>
          <w:tcPr>
            <w:tcW w:w="455" w:type="pct"/>
            <w:vAlign w:val="center"/>
          </w:tcPr>
          <w:p w14:paraId="3F3DDCB6"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6543F5D7" w14:textId="77777777" w:rsidTr="00EE0307">
        <w:trPr>
          <w:trHeight w:val="275"/>
        </w:trPr>
        <w:tc>
          <w:tcPr>
            <w:tcW w:w="1946" w:type="pct"/>
            <w:shd w:val="clear" w:color="auto" w:fill="auto"/>
            <w:vAlign w:val="center"/>
          </w:tcPr>
          <w:p w14:paraId="654DFCCF" w14:textId="77777777" w:rsidR="00EE0307" w:rsidRPr="00041094" w:rsidRDefault="00EE0307" w:rsidP="00EE0307">
            <w:pPr>
              <w:pStyle w:val="ListParagraph"/>
              <w:numPr>
                <w:ilvl w:val="0"/>
                <w:numId w:val="21"/>
              </w:num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Studim i fizibilitetit të ndarjes dhe operimit</w:t>
            </w:r>
          </w:p>
        </w:tc>
        <w:tc>
          <w:tcPr>
            <w:tcW w:w="377" w:type="pct"/>
          </w:tcPr>
          <w:p w14:paraId="7BE8900D"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23EB306B"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10AD4FB7"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63D7E6F6"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30,000 €</w:t>
            </w:r>
          </w:p>
        </w:tc>
        <w:tc>
          <w:tcPr>
            <w:tcW w:w="370" w:type="pct"/>
            <w:vAlign w:val="center"/>
          </w:tcPr>
          <w:p w14:paraId="6CC45025"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4243810B"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32BA6886"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30,000 €</w:t>
            </w:r>
          </w:p>
        </w:tc>
        <w:tc>
          <w:tcPr>
            <w:tcW w:w="455" w:type="pct"/>
          </w:tcPr>
          <w:p w14:paraId="3448BB3D"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7431337B" w14:textId="77777777" w:rsidTr="00EE0307">
        <w:trPr>
          <w:trHeight w:val="275"/>
        </w:trPr>
        <w:tc>
          <w:tcPr>
            <w:tcW w:w="1946" w:type="pct"/>
            <w:shd w:val="clear" w:color="auto" w:fill="auto"/>
            <w:vAlign w:val="center"/>
          </w:tcPr>
          <w:p w14:paraId="7B3B1B68" w14:textId="77777777" w:rsidR="00EE0307" w:rsidRPr="00041094" w:rsidRDefault="00EE0307" w:rsidP="00EE0307">
            <w:pPr>
              <w:pStyle w:val="ListParagraph"/>
              <w:numPr>
                <w:ilvl w:val="0"/>
                <w:numId w:val="21"/>
              </w:num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Zgjerimi i mbulimit të ndarjes në burim</w:t>
            </w:r>
          </w:p>
        </w:tc>
        <w:tc>
          <w:tcPr>
            <w:tcW w:w="377" w:type="pct"/>
          </w:tcPr>
          <w:p w14:paraId="259770F9"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3DD5D49A" w14:textId="77777777"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5,000 €</w:t>
            </w:r>
          </w:p>
        </w:tc>
        <w:tc>
          <w:tcPr>
            <w:tcW w:w="371" w:type="pct"/>
            <w:vAlign w:val="center"/>
          </w:tcPr>
          <w:p w14:paraId="4F49F11C"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7,500 €</w:t>
            </w:r>
          </w:p>
        </w:tc>
        <w:tc>
          <w:tcPr>
            <w:tcW w:w="371" w:type="pct"/>
          </w:tcPr>
          <w:p w14:paraId="62B39EDA"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7,500 €</w:t>
            </w:r>
          </w:p>
        </w:tc>
        <w:tc>
          <w:tcPr>
            <w:tcW w:w="370" w:type="pct"/>
          </w:tcPr>
          <w:p w14:paraId="1FE20FAD"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7,500 €</w:t>
            </w:r>
          </w:p>
        </w:tc>
        <w:tc>
          <w:tcPr>
            <w:tcW w:w="371" w:type="pct"/>
          </w:tcPr>
          <w:p w14:paraId="3E802AB4"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7,500 €</w:t>
            </w:r>
          </w:p>
        </w:tc>
        <w:tc>
          <w:tcPr>
            <w:tcW w:w="371" w:type="pct"/>
            <w:vAlign w:val="center"/>
          </w:tcPr>
          <w:p w14:paraId="55F30079"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35,000 €</w:t>
            </w:r>
          </w:p>
        </w:tc>
        <w:tc>
          <w:tcPr>
            <w:tcW w:w="455" w:type="pct"/>
          </w:tcPr>
          <w:p w14:paraId="66660DED"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3BD6C048" w14:textId="77777777" w:rsidTr="00EE0307">
        <w:trPr>
          <w:trHeight w:val="275"/>
        </w:trPr>
        <w:tc>
          <w:tcPr>
            <w:tcW w:w="1946" w:type="pct"/>
            <w:shd w:val="clear" w:color="auto" w:fill="auto"/>
            <w:vAlign w:val="center"/>
          </w:tcPr>
          <w:p w14:paraId="1E90F597" w14:textId="77777777" w:rsidR="00EE0307" w:rsidRPr="00041094" w:rsidRDefault="00EE0307" w:rsidP="00EE0307">
            <w:pPr>
              <w:pStyle w:val="ListParagraph"/>
              <w:numPr>
                <w:ilvl w:val="0"/>
                <w:numId w:val="21"/>
              </w:num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Kontraktimi i operatorit të riciklueshmeve</w:t>
            </w:r>
          </w:p>
        </w:tc>
        <w:tc>
          <w:tcPr>
            <w:tcW w:w="377" w:type="pct"/>
          </w:tcPr>
          <w:p w14:paraId="3A2A57BB"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05746B6B"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5E498A1D"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464454C0"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7,500 €</w:t>
            </w:r>
          </w:p>
        </w:tc>
        <w:tc>
          <w:tcPr>
            <w:tcW w:w="370" w:type="pct"/>
            <w:vAlign w:val="center"/>
          </w:tcPr>
          <w:p w14:paraId="467417E6"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6EC5BDB3"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330B727D"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7,500 €</w:t>
            </w:r>
          </w:p>
        </w:tc>
        <w:tc>
          <w:tcPr>
            <w:tcW w:w="455" w:type="pct"/>
          </w:tcPr>
          <w:p w14:paraId="593405FE"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5ED56A75" w14:textId="77777777" w:rsidTr="00EE0307">
        <w:trPr>
          <w:trHeight w:val="258"/>
        </w:trPr>
        <w:tc>
          <w:tcPr>
            <w:tcW w:w="1946" w:type="pct"/>
            <w:shd w:val="clear" w:color="auto" w:fill="auto"/>
            <w:vAlign w:val="center"/>
          </w:tcPr>
          <w:p w14:paraId="389B7049" w14:textId="77777777" w:rsidR="00EE0307" w:rsidRPr="00041094" w:rsidRDefault="00EE0307" w:rsidP="00EE0307">
            <w:pPr>
              <w:pStyle w:val="ListParagraph"/>
              <w:numPr>
                <w:ilvl w:val="0"/>
                <w:numId w:val="21"/>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Zhvillimi i skemës lokale të kompostimit</w:t>
            </w:r>
          </w:p>
        </w:tc>
        <w:tc>
          <w:tcPr>
            <w:tcW w:w="377" w:type="pct"/>
          </w:tcPr>
          <w:p w14:paraId="3E2F6A19"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3C062928"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5365C8D5"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02D68367"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85,000 €</w:t>
            </w:r>
          </w:p>
        </w:tc>
        <w:tc>
          <w:tcPr>
            <w:tcW w:w="370" w:type="pct"/>
            <w:vAlign w:val="center"/>
          </w:tcPr>
          <w:p w14:paraId="7A7BA8BB"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7505157A"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5F15F0B7"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85,000 €</w:t>
            </w:r>
          </w:p>
        </w:tc>
        <w:tc>
          <w:tcPr>
            <w:tcW w:w="455" w:type="pct"/>
          </w:tcPr>
          <w:p w14:paraId="67C07F02"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Donatori</w:t>
            </w:r>
          </w:p>
        </w:tc>
      </w:tr>
      <w:tr w:rsidR="00EE0307" w:rsidRPr="00041094" w14:paraId="4518BC15" w14:textId="77777777" w:rsidTr="00EE0307">
        <w:trPr>
          <w:trHeight w:val="258"/>
        </w:trPr>
        <w:tc>
          <w:tcPr>
            <w:tcW w:w="1946" w:type="pct"/>
            <w:shd w:val="clear" w:color="auto" w:fill="auto"/>
            <w:vAlign w:val="center"/>
          </w:tcPr>
          <w:p w14:paraId="3C61F893"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Inspektimi i lokaleve gastronomike për vajëra</w:t>
            </w:r>
          </w:p>
        </w:tc>
        <w:tc>
          <w:tcPr>
            <w:tcW w:w="377" w:type="pct"/>
          </w:tcPr>
          <w:p w14:paraId="1589F2BA"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tcPr>
          <w:p w14:paraId="68317C72"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1" w:type="pct"/>
          </w:tcPr>
          <w:p w14:paraId="4D800811"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sz w:val="20"/>
                <w:szCs w:val="20"/>
                <w:lang w:val="sq-AL"/>
              </w:rPr>
              <w:t>x</w:t>
            </w:r>
          </w:p>
        </w:tc>
        <w:tc>
          <w:tcPr>
            <w:tcW w:w="371" w:type="pct"/>
          </w:tcPr>
          <w:p w14:paraId="43C2482C"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sz w:val="20"/>
                <w:szCs w:val="20"/>
                <w:lang w:val="sq-AL"/>
              </w:rPr>
              <w:t>x</w:t>
            </w:r>
          </w:p>
        </w:tc>
        <w:tc>
          <w:tcPr>
            <w:tcW w:w="370" w:type="pct"/>
          </w:tcPr>
          <w:p w14:paraId="0F578B37"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sz w:val="20"/>
                <w:szCs w:val="20"/>
                <w:lang w:val="sq-AL"/>
              </w:rPr>
              <w:t>x</w:t>
            </w:r>
          </w:p>
        </w:tc>
        <w:tc>
          <w:tcPr>
            <w:tcW w:w="371" w:type="pct"/>
          </w:tcPr>
          <w:p w14:paraId="2C847E8B"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sz w:val="20"/>
                <w:szCs w:val="20"/>
                <w:lang w:val="sq-AL"/>
              </w:rPr>
              <w:t>x</w:t>
            </w:r>
          </w:p>
        </w:tc>
        <w:tc>
          <w:tcPr>
            <w:tcW w:w="371" w:type="pct"/>
          </w:tcPr>
          <w:p w14:paraId="71F771DC" w14:textId="77777777" w:rsidR="00EE0307" w:rsidRPr="00041094" w:rsidRDefault="00EE0307" w:rsidP="00EE0307">
            <w:pPr>
              <w:spacing w:before="120" w:after="120"/>
              <w:jc w:val="right"/>
              <w:rPr>
                <w:rFonts w:asciiTheme="minorHAnsi" w:hAnsiTheme="minorHAnsi" w:cstheme="minorHAnsi"/>
                <w:b/>
                <w:bCs/>
                <w:i/>
                <w:iCs/>
                <w:sz w:val="20"/>
                <w:szCs w:val="20"/>
                <w:lang w:val="sq-AL"/>
              </w:rPr>
            </w:pPr>
          </w:p>
        </w:tc>
        <w:tc>
          <w:tcPr>
            <w:tcW w:w="455" w:type="pct"/>
            <w:vAlign w:val="center"/>
          </w:tcPr>
          <w:p w14:paraId="3CD7FD2F"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56781E5A" w14:textId="77777777" w:rsidTr="00EE0307">
        <w:trPr>
          <w:trHeight w:val="258"/>
        </w:trPr>
        <w:tc>
          <w:tcPr>
            <w:tcW w:w="1946" w:type="pct"/>
            <w:shd w:val="clear" w:color="auto" w:fill="auto"/>
            <w:vAlign w:val="center"/>
          </w:tcPr>
          <w:p w14:paraId="60F43A75"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Bashkimi i skemës ndërkomunal të kompostimit</w:t>
            </w:r>
          </w:p>
        </w:tc>
        <w:tc>
          <w:tcPr>
            <w:tcW w:w="377" w:type="pct"/>
          </w:tcPr>
          <w:p w14:paraId="147389A0"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tcPr>
          <w:p w14:paraId="2F7380EA" w14:textId="77777777" w:rsidR="00EE0307" w:rsidRPr="00041094" w:rsidRDefault="00EE0307" w:rsidP="00EE0307">
            <w:pPr>
              <w:spacing w:before="120" w:after="120"/>
              <w:rPr>
                <w:rFonts w:asciiTheme="minorHAnsi" w:hAnsiTheme="minorHAnsi" w:cstheme="minorHAnsi"/>
                <w:sz w:val="20"/>
                <w:szCs w:val="20"/>
                <w:lang w:val="sq-AL"/>
              </w:rPr>
            </w:pPr>
          </w:p>
        </w:tc>
        <w:tc>
          <w:tcPr>
            <w:tcW w:w="371" w:type="pct"/>
            <w:vAlign w:val="center"/>
          </w:tcPr>
          <w:p w14:paraId="7D2556EA"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1C843AE8"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0" w:type="pct"/>
            <w:vAlign w:val="center"/>
          </w:tcPr>
          <w:p w14:paraId="17D49F57"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52F183E7"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165E10B5" w14:textId="77777777" w:rsidR="00EE0307" w:rsidRPr="00041094" w:rsidRDefault="00EE0307" w:rsidP="00EE0307">
            <w:pPr>
              <w:spacing w:before="120" w:after="120"/>
              <w:jc w:val="right"/>
              <w:rPr>
                <w:rFonts w:asciiTheme="minorHAnsi" w:hAnsiTheme="minorHAnsi" w:cstheme="minorHAnsi"/>
                <w:b/>
                <w:bCs/>
                <w:i/>
                <w:iCs/>
                <w:sz w:val="20"/>
                <w:szCs w:val="20"/>
                <w:lang w:val="sq-AL"/>
              </w:rPr>
            </w:pPr>
          </w:p>
        </w:tc>
        <w:tc>
          <w:tcPr>
            <w:tcW w:w="455" w:type="pct"/>
            <w:vAlign w:val="center"/>
          </w:tcPr>
          <w:p w14:paraId="31B3B6CA"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7849238D" w14:textId="77777777" w:rsidTr="00EE0307">
        <w:trPr>
          <w:trHeight w:val="275"/>
        </w:trPr>
        <w:tc>
          <w:tcPr>
            <w:tcW w:w="1946" w:type="pct"/>
            <w:shd w:val="clear" w:color="auto" w:fill="auto"/>
            <w:vAlign w:val="center"/>
          </w:tcPr>
          <w:p w14:paraId="59313AA9"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Menaxhimi i mbeturinave të vëllimshme dhe komerciale </w:t>
            </w:r>
          </w:p>
        </w:tc>
        <w:tc>
          <w:tcPr>
            <w:tcW w:w="377" w:type="pct"/>
          </w:tcPr>
          <w:p w14:paraId="50A448AC"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0" w:type="pct"/>
            <w:shd w:val="clear" w:color="auto" w:fill="auto"/>
          </w:tcPr>
          <w:p w14:paraId="4984E22C"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20,000 €</w:t>
            </w:r>
          </w:p>
        </w:tc>
        <w:tc>
          <w:tcPr>
            <w:tcW w:w="371" w:type="pct"/>
          </w:tcPr>
          <w:p w14:paraId="09E59D36"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100,000 €</w:t>
            </w:r>
          </w:p>
        </w:tc>
        <w:tc>
          <w:tcPr>
            <w:tcW w:w="371" w:type="pct"/>
          </w:tcPr>
          <w:p w14:paraId="48CCD152"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370" w:type="pct"/>
          </w:tcPr>
          <w:p w14:paraId="7487132C"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371" w:type="pct"/>
          </w:tcPr>
          <w:p w14:paraId="7CF77DC2"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p>
        </w:tc>
        <w:tc>
          <w:tcPr>
            <w:tcW w:w="371" w:type="pct"/>
          </w:tcPr>
          <w:p w14:paraId="3DA08891" w14:textId="77777777" w:rsidR="00EE0307" w:rsidRPr="00041094" w:rsidRDefault="00EE0307" w:rsidP="00EE0307">
            <w:pPr>
              <w:spacing w:before="120" w:after="120"/>
              <w:jc w:val="right"/>
              <w:rPr>
                <w:rFonts w:asciiTheme="minorHAnsi" w:hAnsiTheme="minorHAnsi" w:cstheme="minorHAnsi"/>
                <w:b/>
                <w:bCs/>
                <w:color w:val="FF0000"/>
                <w:sz w:val="20"/>
                <w:szCs w:val="20"/>
                <w:lang w:val="sq-AL"/>
              </w:rPr>
            </w:pPr>
            <w:r w:rsidRPr="00041094">
              <w:rPr>
                <w:rFonts w:asciiTheme="minorHAnsi" w:hAnsiTheme="minorHAnsi" w:cstheme="minorHAnsi"/>
                <w:b/>
                <w:bCs/>
                <w:color w:val="FF0000"/>
                <w:sz w:val="20"/>
                <w:szCs w:val="20"/>
                <w:lang w:val="sq-AL"/>
              </w:rPr>
              <w:t>120,000 €</w:t>
            </w:r>
          </w:p>
        </w:tc>
        <w:tc>
          <w:tcPr>
            <w:tcW w:w="455" w:type="pct"/>
            <w:vAlign w:val="center"/>
          </w:tcPr>
          <w:p w14:paraId="52A3FDB6"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6F21D94D" w14:textId="77777777" w:rsidTr="00EE0307">
        <w:trPr>
          <w:trHeight w:val="275"/>
        </w:trPr>
        <w:tc>
          <w:tcPr>
            <w:tcW w:w="1946" w:type="pct"/>
            <w:shd w:val="clear" w:color="auto" w:fill="auto"/>
            <w:vAlign w:val="center"/>
          </w:tcPr>
          <w:p w14:paraId="28E5E2C4"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Studimi i fizibilitetit </w:t>
            </w:r>
          </w:p>
        </w:tc>
        <w:tc>
          <w:tcPr>
            <w:tcW w:w="377" w:type="pct"/>
          </w:tcPr>
          <w:p w14:paraId="16394D80"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2F5EE83D" w14:textId="77777777"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20,000 €</w:t>
            </w:r>
          </w:p>
        </w:tc>
        <w:tc>
          <w:tcPr>
            <w:tcW w:w="371" w:type="pct"/>
            <w:vAlign w:val="center"/>
          </w:tcPr>
          <w:p w14:paraId="67004399"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102E43D0"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0" w:type="pct"/>
            <w:vAlign w:val="center"/>
          </w:tcPr>
          <w:p w14:paraId="59EC465F"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5854931C"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tcPr>
          <w:p w14:paraId="3F9C88E4"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20,000 €</w:t>
            </w:r>
          </w:p>
        </w:tc>
        <w:tc>
          <w:tcPr>
            <w:tcW w:w="455" w:type="pct"/>
            <w:vAlign w:val="center"/>
          </w:tcPr>
          <w:p w14:paraId="733C65FF"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19E7B54F" w14:textId="77777777" w:rsidTr="00EE0307">
        <w:trPr>
          <w:trHeight w:val="275"/>
        </w:trPr>
        <w:tc>
          <w:tcPr>
            <w:tcW w:w="1946" w:type="pct"/>
            <w:shd w:val="clear" w:color="auto" w:fill="auto"/>
            <w:vAlign w:val="center"/>
          </w:tcPr>
          <w:p w14:paraId="009A4DF2"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Ndërtimi i qendrës së grumbullimit / ripërdorimit</w:t>
            </w:r>
            <w:r w:rsidRPr="00041094">
              <w:rPr>
                <w:rStyle w:val="FootnoteReference"/>
                <w:rFonts w:asciiTheme="minorHAnsi" w:hAnsiTheme="minorHAnsi" w:cstheme="minorHAnsi"/>
                <w:lang w:val="sq-AL"/>
              </w:rPr>
              <w:footnoteReference w:id="10"/>
            </w:r>
          </w:p>
        </w:tc>
        <w:tc>
          <w:tcPr>
            <w:tcW w:w="377" w:type="pct"/>
          </w:tcPr>
          <w:p w14:paraId="3AACF0D7"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17A03D3A"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7959A632" w14:textId="77777777"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100,000 €</w:t>
            </w:r>
          </w:p>
        </w:tc>
        <w:tc>
          <w:tcPr>
            <w:tcW w:w="371" w:type="pct"/>
            <w:vAlign w:val="center"/>
          </w:tcPr>
          <w:p w14:paraId="7F49BAFB"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0" w:type="pct"/>
            <w:vAlign w:val="center"/>
          </w:tcPr>
          <w:p w14:paraId="4A9721E6"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22FC51FE"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tcPr>
          <w:p w14:paraId="44E24428" w14:textId="77777777" w:rsidR="00EE0307" w:rsidRPr="00041094" w:rsidRDefault="00EE0307" w:rsidP="00EE0307">
            <w:pPr>
              <w:spacing w:before="120" w:after="120"/>
              <w:jc w:val="center"/>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100,000 €</w:t>
            </w:r>
          </w:p>
        </w:tc>
        <w:tc>
          <w:tcPr>
            <w:tcW w:w="455" w:type="pct"/>
            <w:vAlign w:val="center"/>
          </w:tcPr>
          <w:p w14:paraId="375D85ED"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 / donatori</w:t>
            </w:r>
          </w:p>
        </w:tc>
      </w:tr>
      <w:tr w:rsidR="00EE0307" w:rsidRPr="00041094" w14:paraId="488AD2B0" w14:textId="77777777" w:rsidTr="00EE0307">
        <w:trPr>
          <w:trHeight w:val="275"/>
        </w:trPr>
        <w:tc>
          <w:tcPr>
            <w:tcW w:w="1946" w:type="pct"/>
            <w:shd w:val="clear" w:color="auto" w:fill="auto"/>
            <w:vAlign w:val="center"/>
          </w:tcPr>
          <w:p w14:paraId="692353DD"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Funksionalizimi i qendrave </w:t>
            </w:r>
          </w:p>
        </w:tc>
        <w:tc>
          <w:tcPr>
            <w:tcW w:w="377" w:type="pct"/>
          </w:tcPr>
          <w:p w14:paraId="0B554005"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6085C785"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07443301"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5E65603D"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7229EACF"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4D22018F"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vAlign w:val="center"/>
          </w:tcPr>
          <w:p w14:paraId="2CA29641" w14:textId="77777777" w:rsidR="00EE0307" w:rsidRPr="00041094" w:rsidRDefault="00EE0307" w:rsidP="00EE0307">
            <w:pPr>
              <w:spacing w:before="120" w:after="120"/>
              <w:jc w:val="right"/>
              <w:rPr>
                <w:rFonts w:asciiTheme="minorHAnsi" w:hAnsiTheme="minorHAnsi" w:cstheme="minorHAnsi"/>
                <w:b/>
                <w:bCs/>
                <w:sz w:val="20"/>
                <w:szCs w:val="20"/>
                <w:lang w:val="sq-AL"/>
              </w:rPr>
            </w:pPr>
          </w:p>
        </w:tc>
        <w:tc>
          <w:tcPr>
            <w:tcW w:w="455" w:type="pct"/>
            <w:vAlign w:val="center"/>
          </w:tcPr>
          <w:p w14:paraId="746B0424"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02C5B04C" w14:textId="77777777" w:rsidTr="00EE0307">
        <w:trPr>
          <w:trHeight w:val="275"/>
        </w:trPr>
        <w:tc>
          <w:tcPr>
            <w:tcW w:w="1946" w:type="pct"/>
            <w:shd w:val="clear" w:color="auto" w:fill="auto"/>
            <w:vAlign w:val="center"/>
          </w:tcPr>
          <w:p w14:paraId="10C17C49"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lastRenderedPageBreak/>
              <w:t>Menaxhimi i mbeturinave nga ndërtim demolimi</w:t>
            </w:r>
          </w:p>
        </w:tc>
        <w:tc>
          <w:tcPr>
            <w:tcW w:w="377" w:type="pct"/>
          </w:tcPr>
          <w:p w14:paraId="69C9C7E5"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shd w:val="clear" w:color="auto" w:fill="auto"/>
          </w:tcPr>
          <w:p w14:paraId="7D06920D"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tcPr>
          <w:p w14:paraId="001DF237"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36,000 €</w:t>
            </w:r>
          </w:p>
        </w:tc>
        <w:tc>
          <w:tcPr>
            <w:tcW w:w="371" w:type="pct"/>
          </w:tcPr>
          <w:p w14:paraId="17E1D444"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200,000 €</w:t>
            </w:r>
          </w:p>
        </w:tc>
        <w:tc>
          <w:tcPr>
            <w:tcW w:w="370" w:type="pct"/>
          </w:tcPr>
          <w:p w14:paraId="4D98F598" w14:textId="77777777" w:rsidR="00EE0307" w:rsidRPr="00041094" w:rsidRDefault="00EE0307" w:rsidP="00EE0307">
            <w:pPr>
              <w:spacing w:before="120" w:after="120"/>
              <w:jc w:val="both"/>
              <w:rPr>
                <w:rFonts w:asciiTheme="minorHAnsi" w:hAnsiTheme="minorHAnsi" w:cstheme="minorHAnsi"/>
                <w:color w:val="FF0000"/>
                <w:sz w:val="20"/>
                <w:szCs w:val="20"/>
                <w:lang w:val="sq-AL"/>
              </w:rPr>
            </w:pPr>
          </w:p>
        </w:tc>
        <w:tc>
          <w:tcPr>
            <w:tcW w:w="371" w:type="pct"/>
          </w:tcPr>
          <w:p w14:paraId="0012959B" w14:textId="77777777" w:rsidR="00EE0307" w:rsidRPr="00041094" w:rsidRDefault="00EE0307" w:rsidP="00EE0307">
            <w:pPr>
              <w:spacing w:before="120" w:after="120"/>
              <w:jc w:val="both"/>
              <w:rPr>
                <w:rFonts w:asciiTheme="minorHAnsi" w:hAnsiTheme="minorHAnsi" w:cstheme="minorHAnsi"/>
                <w:color w:val="FF0000"/>
                <w:sz w:val="20"/>
                <w:szCs w:val="20"/>
                <w:lang w:val="sq-AL"/>
              </w:rPr>
            </w:pPr>
          </w:p>
        </w:tc>
        <w:tc>
          <w:tcPr>
            <w:tcW w:w="371" w:type="pct"/>
          </w:tcPr>
          <w:p w14:paraId="640208A3" w14:textId="77777777" w:rsidR="00EE0307" w:rsidRPr="00041094" w:rsidRDefault="00EE0307" w:rsidP="00EE0307">
            <w:pPr>
              <w:spacing w:before="120" w:after="120"/>
              <w:jc w:val="right"/>
              <w:rPr>
                <w:rFonts w:asciiTheme="minorHAnsi" w:hAnsiTheme="minorHAnsi" w:cstheme="minorHAnsi"/>
                <w:b/>
                <w:bCs/>
                <w:color w:val="FF0000"/>
                <w:sz w:val="20"/>
                <w:szCs w:val="20"/>
                <w:lang w:val="sq-AL"/>
              </w:rPr>
            </w:pPr>
            <w:r w:rsidRPr="00041094">
              <w:rPr>
                <w:rFonts w:asciiTheme="minorHAnsi" w:hAnsiTheme="minorHAnsi" w:cstheme="minorHAnsi"/>
                <w:b/>
                <w:bCs/>
                <w:color w:val="FF0000"/>
                <w:sz w:val="20"/>
                <w:szCs w:val="20"/>
                <w:lang w:val="sq-AL"/>
              </w:rPr>
              <w:t>236,000 €</w:t>
            </w:r>
          </w:p>
        </w:tc>
        <w:tc>
          <w:tcPr>
            <w:tcW w:w="455" w:type="pct"/>
            <w:vAlign w:val="center"/>
          </w:tcPr>
          <w:p w14:paraId="3D12514C"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7D9BEB3B" w14:textId="77777777" w:rsidTr="00EE0307">
        <w:trPr>
          <w:trHeight w:val="275"/>
        </w:trPr>
        <w:tc>
          <w:tcPr>
            <w:tcW w:w="1946" w:type="pct"/>
            <w:shd w:val="clear" w:color="auto" w:fill="auto"/>
            <w:vAlign w:val="center"/>
          </w:tcPr>
          <w:p w14:paraId="7509055C"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Caktimi i lokacionit</w:t>
            </w:r>
          </w:p>
        </w:tc>
        <w:tc>
          <w:tcPr>
            <w:tcW w:w="377" w:type="pct"/>
          </w:tcPr>
          <w:p w14:paraId="761F8BA3"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333CEEAB" w14:textId="77777777" w:rsidR="00EE0307" w:rsidRPr="00041094" w:rsidRDefault="00EE0307" w:rsidP="00EE0307">
            <w:pPr>
              <w:spacing w:before="120" w:after="120"/>
              <w:jc w:val="center"/>
              <w:rPr>
                <w:rFonts w:asciiTheme="minorHAnsi" w:hAnsiTheme="minorHAnsi" w:cstheme="minorHAnsi"/>
                <w:i/>
                <w:iCs/>
                <w:sz w:val="20"/>
                <w:szCs w:val="20"/>
                <w:lang w:val="sq-AL"/>
              </w:rPr>
            </w:pPr>
          </w:p>
        </w:tc>
        <w:tc>
          <w:tcPr>
            <w:tcW w:w="371" w:type="pct"/>
            <w:vAlign w:val="center"/>
          </w:tcPr>
          <w:p w14:paraId="439CD2BD"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724D7479"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0" w:type="pct"/>
            <w:vAlign w:val="center"/>
          </w:tcPr>
          <w:p w14:paraId="207A41AA"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0D35EC67"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68BAF67E" w14:textId="77777777" w:rsidR="00EE0307" w:rsidRPr="00041094" w:rsidRDefault="00EE0307" w:rsidP="00EE0307">
            <w:pPr>
              <w:spacing w:before="120" w:after="120"/>
              <w:jc w:val="right"/>
              <w:rPr>
                <w:rFonts w:asciiTheme="minorHAnsi" w:hAnsiTheme="minorHAnsi" w:cstheme="minorHAnsi"/>
                <w:b/>
                <w:bCs/>
                <w:i/>
                <w:iCs/>
                <w:sz w:val="20"/>
                <w:szCs w:val="20"/>
                <w:lang w:val="sq-AL"/>
              </w:rPr>
            </w:pPr>
          </w:p>
        </w:tc>
        <w:tc>
          <w:tcPr>
            <w:tcW w:w="455" w:type="pct"/>
            <w:vAlign w:val="center"/>
          </w:tcPr>
          <w:p w14:paraId="678F4020"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0EDB08EB" w14:textId="77777777" w:rsidTr="00EE0307">
        <w:trPr>
          <w:trHeight w:val="275"/>
        </w:trPr>
        <w:tc>
          <w:tcPr>
            <w:tcW w:w="1946" w:type="pct"/>
            <w:shd w:val="clear" w:color="auto" w:fill="auto"/>
            <w:vAlign w:val="center"/>
          </w:tcPr>
          <w:p w14:paraId="619C2DF1"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Kontraktimi i operatorit</w:t>
            </w:r>
          </w:p>
        </w:tc>
        <w:tc>
          <w:tcPr>
            <w:tcW w:w="377" w:type="pct"/>
          </w:tcPr>
          <w:p w14:paraId="3F9B6BF7"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4889AE68"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64F4B727"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 xml:space="preserve">7,500 € </w:t>
            </w:r>
          </w:p>
        </w:tc>
        <w:tc>
          <w:tcPr>
            <w:tcW w:w="371" w:type="pct"/>
            <w:vAlign w:val="center"/>
          </w:tcPr>
          <w:p w14:paraId="1B23382D"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0" w:type="pct"/>
            <w:vAlign w:val="center"/>
          </w:tcPr>
          <w:p w14:paraId="312EC421"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6A26FF27"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75175AD9"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 xml:space="preserve">7,500 € </w:t>
            </w:r>
          </w:p>
        </w:tc>
        <w:tc>
          <w:tcPr>
            <w:tcW w:w="455" w:type="pct"/>
          </w:tcPr>
          <w:p w14:paraId="1C053550"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1E3DB43A" w14:textId="77777777" w:rsidTr="00EE0307">
        <w:trPr>
          <w:trHeight w:val="275"/>
        </w:trPr>
        <w:tc>
          <w:tcPr>
            <w:tcW w:w="1946" w:type="pct"/>
            <w:shd w:val="clear" w:color="auto" w:fill="auto"/>
            <w:vAlign w:val="center"/>
          </w:tcPr>
          <w:p w14:paraId="03F1E475"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Caktimi i tarifave</w:t>
            </w:r>
          </w:p>
        </w:tc>
        <w:tc>
          <w:tcPr>
            <w:tcW w:w="377" w:type="pct"/>
          </w:tcPr>
          <w:p w14:paraId="71D6221C"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3EE7828F"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5288817D"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3,500 €</w:t>
            </w:r>
          </w:p>
        </w:tc>
        <w:tc>
          <w:tcPr>
            <w:tcW w:w="371" w:type="pct"/>
            <w:vAlign w:val="center"/>
          </w:tcPr>
          <w:p w14:paraId="59DC7492"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0" w:type="pct"/>
            <w:vAlign w:val="center"/>
          </w:tcPr>
          <w:p w14:paraId="7970EEE9"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7C8A53BB"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61BB2D22"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3,500 €</w:t>
            </w:r>
          </w:p>
        </w:tc>
        <w:tc>
          <w:tcPr>
            <w:tcW w:w="455" w:type="pct"/>
          </w:tcPr>
          <w:p w14:paraId="64BF6976"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2F5E6FFB" w14:textId="77777777" w:rsidTr="00EE0307">
        <w:trPr>
          <w:trHeight w:val="275"/>
        </w:trPr>
        <w:tc>
          <w:tcPr>
            <w:tcW w:w="1946" w:type="pct"/>
            <w:shd w:val="clear" w:color="auto" w:fill="auto"/>
            <w:vAlign w:val="center"/>
          </w:tcPr>
          <w:p w14:paraId="4037DF2D"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Studimi i fizibilitetit</w:t>
            </w:r>
          </w:p>
        </w:tc>
        <w:tc>
          <w:tcPr>
            <w:tcW w:w="377" w:type="pct"/>
          </w:tcPr>
          <w:p w14:paraId="3A798D7A"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0" w:type="pct"/>
            <w:shd w:val="clear" w:color="auto" w:fill="auto"/>
            <w:vAlign w:val="center"/>
          </w:tcPr>
          <w:p w14:paraId="643549C6"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6B5C2391"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25,000 €</w:t>
            </w:r>
          </w:p>
        </w:tc>
        <w:tc>
          <w:tcPr>
            <w:tcW w:w="371" w:type="pct"/>
            <w:vAlign w:val="center"/>
          </w:tcPr>
          <w:p w14:paraId="48CD6E6E"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0" w:type="pct"/>
            <w:vAlign w:val="center"/>
          </w:tcPr>
          <w:p w14:paraId="0C125C70"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3770EC6F"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022B3D90"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25,000 €</w:t>
            </w:r>
          </w:p>
        </w:tc>
        <w:tc>
          <w:tcPr>
            <w:tcW w:w="455" w:type="pct"/>
            <w:vAlign w:val="center"/>
          </w:tcPr>
          <w:p w14:paraId="4FE56B9E"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1D48899C" w14:textId="77777777" w:rsidTr="00EE0307">
        <w:trPr>
          <w:trHeight w:val="67"/>
        </w:trPr>
        <w:tc>
          <w:tcPr>
            <w:tcW w:w="1946" w:type="pct"/>
            <w:shd w:val="clear" w:color="auto" w:fill="auto"/>
            <w:vAlign w:val="center"/>
          </w:tcPr>
          <w:p w14:paraId="54FACA06"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Rehabilitimi i qendrës së MND</w:t>
            </w:r>
            <w:r w:rsidRPr="00041094">
              <w:rPr>
                <w:rStyle w:val="FootnoteReference"/>
                <w:rFonts w:asciiTheme="minorHAnsi" w:hAnsiTheme="minorHAnsi" w:cstheme="minorHAnsi"/>
                <w:lang w:val="sq-AL"/>
              </w:rPr>
              <w:footnoteReference w:id="11"/>
            </w:r>
          </w:p>
        </w:tc>
        <w:tc>
          <w:tcPr>
            <w:tcW w:w="377" w:type="pct"/>
          </w:tcPr>
          <w:p w14:paraId="342519DA"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0E5D9997"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37D9DDB8"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3C1BA799"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 xml:space="preserve">200,000 € </w:t>
            </w:r>
          </w:p>
        </w:tc>
        <w:tc>
          <w:tcPr>
            <w:tcW w:w="370" w:type="pct"/>
            <w:vAlign w:val="center"/>
          </w:tcPr>
          <w:p w14:paraId="0BF96490"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7993A2D4"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2FDA99E6"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 xml:space="preserve">200,000 € </w:t>
            </w:r>
          </w:p>
        </w:tc>
        <w:tc>
          <w:tcPr>
            <w:tcW w:w="455" w:type="pct"/>
            <w:vAlign w:val="center"/>
          </w:tcPr>
          <w:p w14:paraId="704EE232"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Donatori / Komuna  </w:t>
            </w:r>
          </w:p>
        </w:tc>
      </w:tr>
      <w:tr w:rsidR="00EE0307" w:rsidRPr="00041094" w14:paraId="7157D074" w14:textId="77777777" w:rsidTr="00EE0307">
        <w:trPr>
          <w:trHeight w:val="275"/>
        </w:trPr>
        <w:tc>
          <w:tcPr>
            <w:tcW w:w="1946" w:type="pct"/>
            <w:shd w:val="clear" w:color="auto" w:fill="auto"/>
            <w:vAlign w:val="center"/>
          </w:tcPr>
          <w:p w14:paraId="02D3D974"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Bashkimi i skemës ndërkomunale të menaxhimit</w:t>
            </w:r>
          </w:p>
        </w:tc>
        <w:tc>
          <w:tcPr>
            <w:tcW w:w="377" w:type="pct"/>
          </w:tcPr>
          <w:p w14:paraId="1449D7F6"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370" w:type="pct"/>
            <w:shd w:val="clear" w:color="auto" w:fill="auto"/>
            <w:vAlign w:val="center"/>
          </w:tcPr>
          <w:p w14:paraId="6FEEC146"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35798128"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115CB693"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0" w:type="pct"/>
            <w:vAlign w:val="center"/>
          </w:tcPr>
          <w:p w14:paraId="2CD4CD1E"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371" w:type="pct"/>
            <w:vAlign w:val="center"/>
          </w:tcPr>
          <w:p w14:paraId="7ACDB5B6"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1" w:type="pct"/>
            <w:vAlign w:val="center"/>
          </w:tcPr>
          <w:p w14:paraId="40C101B3" w14:textId="77777777" w:rsidR="00EE0307" w:rsidRPr="00041094" w:rsidRDefault="00EE0307" w:rsidP="00EE0307">
            <w:pPr>
              <w:spacing w:before="120" w:after="120"/>
              <w:jc w:val="right"/>
              <w:rPr>
                <w:rFonts w:asciiTheme="minorHAnsi" w:hAnsiTheme="minorHAnsi" w:cstheme="minorHAnsi"/>
                <w:b/>
                <w:bCs/>
                <w:i/>
                <w:iCs/>
                <w:sz w:val="20"/>
                <w:szCs w:val="20"/>
                <w:lang w:val="sq-AL"/>
              </w:rPr>
            </w:pPr>
          </w:p>
        </w:tc>
        <w:tc>
          <w:tcPr>
            <w:tcW w:w="455" w:type="pct"/>
            <w:vAlign w:val="center"/>
          </w:tcPr>
          <w:p w14:paraId="476B1029"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747D6EE2" w14:textId="77777777" w:rsidTr="00EE0307">
        <w:trPr>
          <w:trHeight w:val="275"/>
        </w:trPr>
        <w:tc>
          <w:tcPr>
            <w:tcW w:w="1946" w:type="pct"/>
            <w:shd w:val="clear" w:color="auto" w:fill="auto"/>
            <w:vAlign w:val="center"/>
          </w:tcPr>
          <w:p w14:paraId="50E4F0FE"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Menaxhimi i mbeturinave shtazore</w:t>
            </w:r>
          </w:p>
        </w:tc>
        <w:tc>
          <w:tcPr>
            <w:tcW w:w="377" w:type="pct"/>
          </w:tcPr>
          <w:p w14:paraId="79FE2E0A"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shd w:val="clear" w:color="auto" w:fill="auto"/>
          </w:tcPr>
          <w:p w14:paraId="273939CF"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tcPr>
          <w:p w14:paraId="596B7D8F"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371" w:type="pct"/>
          </w:tcPr>
          <w:p w14:paraId="0BBCBC1B"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tcPr>
          <w:p w14:paraId="62891386"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1" w:type="pct"/>
          </w:tcPr>
          <w:p w14:paraId="3FBEF2F7"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1" w:type="pct"/>
          </w:tcPr>
          <w:p w14:paraId="1B7BCE2A" w14:textId="77777777" w:rsidR="00EE0307" w:rsidRPr="00041094" w:rsidRDefault="00EE0307" w:rsidP="00EE0307">
            <w:pPr>
              <w:spacing w:before="120" w:after="120"/>
              <w:jc w:val="right"/>
              <w:rPr>
                <w:rFonts w:asciiTheme="minorHAnsi" w:hAnsiTheme="minorHAnsi" w:cstheme="minorHAnsi"/>
                <w:b/>
                <w:bCs/>
                <w:sz w:val="20"/>
                <w:szCs w:val="20"/>
                <w:lang w:val="sq-AL"/>
              </w:rPr>
            </w:pPr>
          </w:p>
        </w:tc>
        <w:tc>
          <w:tcPr>
            <w:tcW w:w="455" w:type="pct"/>
            <w:vAlign w:val="center"/>
          </w:tcPr>
          <w:p w14:paraId="77A0F254"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050A90FE" w14:textId="77777777" w:rsidTr="00EE0307">
        <w:trPr>
          <w:trHeight w:val="275"/>
        </w:trPr>
        <w:tc>
          <w:tcPr>
            <w:tcW w:w="1946" w:type="pct"/>
            <w:shd w:val="clear" w:color="auto" w:fill="auto"/>
            <w:vAlign w:val="center"/>
          </w:tcPr>
          <w:p w14:paraId="0B13C360"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Lehtësimi i kontraktimit të operatorit privat</w:t>
            </w:r>
          </w:p>
        </w:tc>
        <w:tc>
          <w:tcPr>
            <w:tcW w:w="377" w:type="pct"/>
          </w:tcPr>
          <w:p w14:paraId="103AE350"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shd w:val="clear" w:color="auto" w:fill="auto"/>
          </w:tcPr>
          <w:p w14:paraId="3E2F38B2"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1" w:type="pct"/>
          </w:tcPr>
          <w:p w14:paraId="349EED31"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1" w:type="pct"/>
          </w:tcPr>
          <w:p w14:paraId="4FFE3330" w14:textId="77777777" w:rsidR="00EE0307" w:rsidRPr="00041094" w:rsidRDefault="00EE0307" w:rsidP="00EE0307">
            <w:pPr>
              <w:spacing w:before="120" w:after="120"/>
              <w:jc w:val="center"/>
              <w:rPr>
                <w:rFonts w:asciiTheme="minorHAnsi" w:hAnsiTheme="minorHAnsi" w:cstheme="minorHAnsi"/>
                <w:i/>
                <w:iCs/>
                <w:sz w:val="20"/>
                <w:szCs w:val="20"/>
                <w:lang w:val="sq-AL"/>
              </w:rPr>
            </w:pPr>
          </w:p>
        </w:tc>
        <w:tc>
          <w:tcPr>
            <w:tcW w:w="370" w:type="pct"/>
          </w:tcPr>
          <w:p w14:paraId="65FE8FBA" w14:textId="77777777" w:rsidR="00EE0307" w:rsidRPr="00041094" w:rsidRDefault="00EE0307" w:rsidP="00EE0307">
            <w:pPr>
              <w:spacing w:before="120" w:after="120"/>
              <w:jc w:val="center"/>
              <w:rPr>
                <w:rFonts w:asciiTheme="minorHAnsi" w:hAnsiTheme="minorHAnsi" w:cstheme="minorHAnsi"/>
                <w:i/>
                <w:iCs/>
                <w:sz w:val="20"/>
                <w:szCs w:val="20"/>
                <w:lang w:val="sq-AL"/>
              </w:rPr>
            </w:pPr>
          </w:p>
        </w:tc>
        <w:tc>
          <w:tcPr>
            <w:tcW w:w="371" w:type="pct"/>
          </w:tcPr>
          <w:p w14:paraId="71DCC3DC" w14:textId="77777777" w:rsidR="00EE0307" w:rsidRPr="00041094" w:rsidRDefault="00EE0307" w:rsidP="00EE0307">
            <w:pPr>
              <w:spacing w:before="120" w:after="120"/>
              <w:jc w:val="center"/>
              <w:rPr>
                <w:rFonts w:asciiTheme="minorHAnsi" w:hAnsiTheme="minorHAnsi" w:cstheme="minorHAnsi"/>
                <w:i/>
                <w:iCs/>
                <w:sz w:val="20"/>
                <w:szCs w:val="20"/>
                <w:lang w:val="sq-AL"/>
              </w:rPr>
            </w:pPr>
          </w:p>
        </w:tc>
        <w:tc>
          <w:tcPr>
            <w:tcW w:w="371" w:type="pct"/>
          </w:tcPr>
          <w:p w14:paraId="3D52C156" w14:textId="77777777" w:rsidR="00EE0307" w:rsidRPr="00041094" w:rsidRDefault="00EE0307" w:rsidP="00EE0307">
            <w:pPr>
              <w:spacing w:before="120" w:after="120"/>
              <w:jc w:val="right"/>
              <w:rPr>
                <w:rFonts w:asciiTheme="minorHAnsi" w:hAnsiTheme="minorHAnsi" w:cstheme="minorHAnsi"/>
                <w:b/>
                <w:bCs/>
                <w:i/>
                <w:iCs/>
                <w:sz w:val="20"/>
                <w:szCs w:val="20"/>
                <w:lang w:val="sq-AL"/>
              </w:rPr>
            </w:pPr>
          </w:p>
        </w:tc>
        <w:tc>
          <w:tcPr>
            <w:tcW w:w="455" w:type="pct"/>
            <w:vAlign w:val="center"/>
          </w:tcPr>
          <w:p w14:paraId="2ACFE82B"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61CE0688" w14:textId="77777777" w:rsidTr="00EE0307">
        <w:trPr>
          <w:trHeight w:val="275"/>
        </w:trPr>
        <w:tc>
          <w:tcPr>
            <w:tcW w:w="1946" w:type="pct"/>
            <w:shd w:val="clear" w:color="auto" w:fill="auto"/>
            <w:vAlign w:val="center"/>
          </w:tcPr>
          <w:p w14:paraId="01690BD0"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Inspektimi i zbatimit</w:t>
            </w:r>
          </w:p>
        </w:tc>
        <w:tc>
          <w:tcPr>
            <w:tcW w:w="377" w:type="pct"/>
          </w:tcPr>
          <w:p w14:paraId="35F6CC22"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shd w:val="clear" w:color="auto" w:fill="auto"/>
          </w:tcPr>
          <w:p w14:paraId="5801F637"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1" w:type="pct"/>
          </w:tcPr>
          <w:p w14:paraId="5E4F7452"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1" w:type="pct"/>
          </w:tcPr>
          <w:p w14:paraId="292E4D8D"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0" w:type="pct"/>
          </w:tcPr>
          <w:p w14:paraId="7061D2F1"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1" w:type="pct"/>
          </w:tcPr>
          <w:p w14:paraId="73E654A5" w14:textId="77777777"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x</w:t>
            </w:r>
          </w:p>
        </w:tc>
        <w:tc>
          <w:tcPr>
            <w:tcW w:w="371" w:type="pct"/>
          </w:tcPr>
          <w:p w14:paraId="664A29C3" w14:textId="77777777" w:rsidR="00EE0307" w:rsidRPr="00041094" w:rsidRDefault="00EE0307" w:rsidP="00EE0307">
            <w:pPr>
              <w:spacing w:before="120" w:after="120"/>
              <w:jc w:val="right"/>
              <w:rPr>
                <w:rFonts w:asciiTheme="minorHAnsi" w:hAnsiTheme="minorHAnsi" w:cstheme="minorHAnsi"/>
                <w:b/>
                <w:bCs/>
                <w:i/>
                <w:iCs/>
                <w:sz w:val="20"/>
                <w:szCs w:val="20"/>
                <w:lang w:val="sq-AL"/>
              </w:rPr>
            </w:pPr>
          </w:p>
        </w:tc>
        <w:tc>
          <w:tcPr>
            <w:tcW w:w="455" w:type="pct"/>
            <w:vAlign w:val="center"/>
          </w:tcPr>
          <w:p w14:paraId="4631065D"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5C14EBAF" w14:textId="77777777" w:rsidTr="00EE0307">
        <w:trPr>
          <w:trHeight w:val="275"/>
        </w:trPr>
        <w:tc>
          <w:tcPr>
            <w:tcW w:w="1946" w:type="pct"/>
            <w:shd w:val="clear" w:color="auto" w:fill="auto"/>
            <w:vAlign w:val="center"/>
          </w:tcPr>
          <w:p w14:paraId="37DD8D10"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Menaxhimi i mbeturinave medicinale</w:t>
            </w:r>
          </w:p>
        </w:tc>
        <w:tc>
          <w:tcPr>
            <w:tcW w:w="377" w:type="pct"/>
          </w:tcPr>
          <w:p w14:paraId="497969BE"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shd w:val="clear" w:color="auto" w:fill="auto"/>
          </w:tcPr>
          <w:p w14:paraId="51DA6A13"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1" w:type="pct"/>
          </w:tcPr>
          <w:p w14:paraId="432442C1"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1" w:type="pct"/>
          </w:tcPr>
          <w:p w14:paraId="6121B682"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0" w:type="pct"/>
          </w:tcPr>
          <w:p w14:paraId="6563959B"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1" w:type="pct"/>
          </w:tcPr>
          <w:p w14:paraId="386F493B" w14:textId="77777777" w:rsidR="00EE0307" w:rsidRPr="00041094" w:rsidRDefault="00EE0307" w:rsidP="00EE0307">
            <w:pPr>
              <w:spacing w:before="120" w:after="120"/>
              <w:jc w:val="center"/>
              <w:rPr>
                <w:rFonts w:asciiTheme="minorHAnsi" w:hAnsiTheme="minorHAnsi" w:cstheme="minorHAnsi"/>
                <w:sz w:val="20"/>
                <w:szCs w:val="20"/>
                <w:lang w:val="sq-AL"/>
              </w:rPr>
            </w:pPr>
          </w:p>
        </w:tc>
        <w:tc>
          <w:tcPr>
            <w:tcW w:w="371" w:type="pct"/>
          </w:tcPr>
          <w:p w14:paraId="205921D2" w14:textId="77777777" w:rsidR="00EE0307" w:rsidRPr="00041094" w:rsidRDefault="00EE0307" w:rsidP="00EE0307">
            <w:pPr>
              <w:spacing w:before="120" w:after="120"/>
              <w:jc w:val="right"/>
              <w:rPr>
                <w:rFonts w:asciiTheme="minorHAnsi" w:hAnsiTheme="minorHAnsi" w:cstheme="minorHAnsi"/>
                <w:b/>
                <w:bCs/>
                <w:sz w:val="20"/>
                <w:szCs w:val="20"/>
                <w:lang w:val="sq-AL"/>
              </w:rPr>
            </w:pPr>
          </w:p>
        </w:tc>
        <w:tc>
          <w:tcPr>
            <w:tcW w:w="455" w:type="pct"/>
            <w:vAlign w:val="center"/>
          </w:tcPr>
          <w:p w14:paraId="16733069"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0829EA0B" w14:textId="77777777" w:rsidTr="00EE0307">
        <w:trPr>
          <w:trHeight w:val="275"/>
        </w:trPr>
        <w:tc>
          <w:tcPr>
            <w:tcW w:w="1946" w:type="pct"/>
            <w:shd w:val="clear" w:color="auto" w:fill="auto"/>
            <w:vAlign w:val="center"/>
          </w:tcPr>
          <w:p w14:paraId="29A2739D" w14:textId="7777777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Inspektimi i zbatimit</w:t>
            </w:r>
          </w:p>
        </w:tc>
        <w:tc>
          <w:tcPr>
            <w:tcW w:w="377" w:type="pct"/>
          </w:tcPr>
          <w:p w14:paraId="583A1C1C"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shd w:val="clear" w:color="auto" w:fill="auto"/>
          </w:tcPr>
          <w:p w14:paraId="4855425A"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1" w:type="pct"/>
          </w:tcPr>
          <w:p w14:paraId="09DF4AEB"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1" w:type="pct"/>
          </w:tcPr>
          <w:p w14:paraId="5649D324"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0" w:type="pct"/>
          </w:tcPr>
          <w:p w14:paraId="6935E7A3"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1" w:type="pct"/>
          </w:tcPr>
          <w:p w14:paraId="54045711"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1" w:type="pct"/>
          </w:tcPr>
          <w:p w14:paraId="458D14DF" w14:textId="77777777" w:rsidR="00EE0307" w:rsidRPr="00041094" w:rsidRDefault="00EE0307" w:rsidP="00EE0307">
            <w:pPr>
              <w:spacing w:before="120" w:after="120"/>
              <w:jc w:val="right"/>
              <w:rPr>
                <w:rFonts w:asciiTheme="minorHAnsi" w:hAnsiTheme="minorHAnsi" w:cstheme="minorHAnsi"/>
                <w:b/>
                <w:bCs/>
                <w:sz w:val="20"/>
                <w:szCs w:val="20"/>
                <w:lang w:val="sq-AL"/>
              </w:rPr>
            </w:pPr>
          </w:p>
        </w:tc>
        <w:tc>
          <w:tcPr>
            <w:tcW w:w="455" w:type="pct"/>
            <w:vAlign w:val="center"/>
          </w:tcPr>
          <w:p w14:paraId="506685DA" w14:textId="77777777" w:rsidR="00EE0307" w:rsidRPr="00041094" w:rsidRDefault="00EE0307" w:rsidP="00EE0307">
            <w:pPr>
              <w:spacing w:before="120" w:after="120"/>
              <w:jc w:val="center"/>
              <w:rPr>
                <w:rFonts w:asciiTheme="minorHAnsi" w:hAnsiTheme="minorHAnsi" w:cstheme="minorHAnsi"/>
                <w:sz w:val="20"/>
                <w:szCs w:val="20"/>
                <w:lang w:val="sq-AL"/>
              </w:rPr>
            </w:pPr>
          </w:p>
        </w:tc>
      </w:tr>
      <w:tr w:rsidR="00EE0307" w:rsidRPr="00041094" w14:paraId="6DE4F359" w14:textId="77777777" w:rsidTr="00EE0307">
        <w:trPr>
          <w:trHeight w:val="275"/>
        </w:trPr>
        <w:tc>
          <w:tcPr>
            <w:tcW w:w="1946" w:type="pct"/>
            <w:shd w:val="clear" w:color="auto" w:fill="auto"/>
            <w:vAlign w:val="center"/>
          </w:tcPr>
          <w:p w14:paraId="4B046669"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Fushatat e vetëdijësimit</w:t>
            </w:r>
          </w:p>
        </w:tc>
        <w:tc>
          <w:tcPr>
            <w:tcW w:w="377" w:type="pct"/>
          </w:tcPr>
          <w:p w14:paraId="02D9AFC0" w14:textId="77777777" w:rsidR="00EE0307" w:rsidRPr="00041094" w:rsidRDefault="00EE0307" w:rsidP="00EE0307">
            <w:pPr>
              <w:spacing w:before="120" w:after="120"/>
              <w:jc w:val="both"/>
              <w:rPr>
                <w:rFonts w:asciiTheme="minorHAnsi" w:hAnsiTheme="minorHAnsi" w:cstheme="minorHAnsi"/>
                <w:sz w:val="20"/>
                <w:szCs w:val="20"/>
                <w:lang w:val="sq-AL"/>
              </w:rPr>
            </w:pPr>
          </w:p>
        </w:tc>
        <w:tc>
          <w:tcPr>
            <w:tcW w:w="370" w:type="pct"/>
            <w:shd w:val="clear" w:color="auto" w:fill="auto"/>
            <w:vAlign w:val="center"/>
          </w:tcPr>
          <w:p w14:paraId="743817E9"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800 €</w:t>
            </w:r>
          </w:p>
        </w:tc>
        <w:tc>
          <w:tcPr>
            <w:tcW w:w="371" w:type="pct"/>
          </w:tcPr>
          <w:p w14:paraId="26FA4A92"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800 €</w:t>
            </w:r>
          </w:p>
        </w:tc>
        <w:tc>
          <w:tcPr>
            <w:tcW w:w="371" w:type="pct"/>
          </w:tcPr>
          <w:p w14:paraId="6B0B966F"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800 €</w:t>
            </w:r>
          </w:p>
        </w:tc>
        <w:tc>
          <w:tcPr>
            <w:tcW w:w="370" w:type="pct"/>
          </w:tcPr>
          <w:p w14:paraId="36970088"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800 €</w:t>
            </w:r>
          </w:p>
        </w:tc>
        <w:tc>
          <w:tcPr>
            <w:tcW w:w="371" w:type="pct"/>
          </w:tcPr>
          <w:p w14:paraId="59FC43F0" w14:textId="77777777" w:rsidR="00EE0307"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800 €</w:t>
            </w:r>
          </w:p>
        </w:tc>
        <w:tc>
          <w:tcPr>
            <w:tcW w:w="371" w:type="pct"/>
            <w:vAlign w:val="center"/>
          </w:tcPr>
          <w:p w14:paraId="3DC7228F" w14:textId="77777777" w:rsidR="00EE0307" w:rsidRPr="00041094" w:rsidRDefault="00EE0307" w:rsidP="00EE0307">
            <w:pPr>
              <w:spacing w:before="120" w:after="120"/>
              <w:jc w:val="right"/>
              <w:rPr>
                <w:rFonts w:asciiTheme="minorHAnsi" w:hAnsiTheme="minorHAnsi" w:cstheme="minorHAnsi"/>
                <w:b/>
                <w:bCs/>
                <w:color w:val="FF0000"/>
                <w:sz w:val="20"/>
                <w:szCs w:val="20"/>
                <w:lang w:val="sq-AL"/>
              </w:rPr>
            </w:pPr>
            <w:r w:rsidRPr="00041094">
              <w:rPr>
                <w:rFonts w:asciiTheme="minorHAnsi" w:hAnsiTheme="minorHAnsi" w:cstheme="minorHAnsi"/>
                <w:b/>
                <w:bCs/>
                <w:color w:val="FF0000"/>
                <w:sz w:val="20"/>
                <w:szCs w:val="20"/>
                <w:lang w:val="sq-AL"/>
              </w:rPr>
              <w:t>4,000 €</w:t>
            </w:r>
          </w:p>
        </w:tc>
        <w:tc>
          <w:tcPr>
            <w:tcW w:w="455" w:type="pct"/>
            <w:vAlign w:val="center"/>
          </w:tcPr>
          <w:p w14:paraId="1B858FA8"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42477403" w14:textId="77777777" w:rsidTr="00EE0307">
        <w:trPr>
          <w:trHeight w:val="258"/>
        </w:trPr>
        <w:tc>
          <w:tcPr>
            <w:tcW w:w="2322" w:type="pct"/>
            <w:gridSpan w:val="2"/>
            <w:shd w:val="clear" w:color="auto" w:fill="auto"/>
            <w:vAlign w:val="center"/>
          </w:tcPr>
          <w:p w14:paraId="03589CF0" w14:textId="77777777" w:rsidR="00EE0307" w:rsidRPr="00041094" w:rsidRDefault="00EE0307" w:rsidP="00EE0307">
            <w:pPr>
              <w:spacing w:before="120" w:after="120"/>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Total objektiva 2 – Riciklimi dhe ripërdorimi</w:t>
            </w:r>
          </w:p>
        </w:tc>
        <w:tc>
          <w:tcPr>
            <w:tcW w:w="370" w:type="pct"/>
            <w:shd w:val="clear" w:color="auto" w:fill="auto"/>
          </w:tcPr>
          <w:p w14:paraId="7989638C" w14:textId="796FD239" w:rsidR="00EE0307" w:rsidRPr="00041094" w:rsidRDefault="00EE0307" w:rsidP="00EE0307">
            <w:pPr>
              <w:spacing w:before="120" w:after="120"/>
              <w:jc w:val="right"/>
              <w:rPr>
                <w:rFonts w:asciiTheme="minorHAnsi" w:hAnsiTheme="minorHAnsi" w:cstheme="minorHAnsi"/>
                <w:b/>
                <w:bCs/>
                <w:color w:val="002060"/>
                <w:sz w:val="20"/>
                <w:szCs w:val="20"/>
                <w:lang w:val="sq-AL"/>
              </w:rPr>
            </w:pPr>
            <w:r w:rsidRPr="00041094">
              <w:rPr>
                <w:rFonts w:asciiTheme="minorHAnsi" w:hAnsiTheme="minorHAnsi" w:cstheme="minorHAnsi"/>
                <w:b/>
                <w:bCs/>
                <w:color w:val="002060"/>
                <w:sz w:val="20"/>
                <w:szCs w:val="20"/>
                <w:lang w:val="sq-AL"/>
              </w:rPr>
              <w:t>33,300 €</w:t>
            </w:r>
          </w:p>
        </w:tc>
        <w:tc>
          <w:tcPr>
            <w:tcW w:w="371" w:type="pct"/>
          </w:tcPr>
          <w:p w14:paraId="26BCF330" w14:textId="77777777" w:rsidR="00EE0307" w:rsidRPr="00041094" w:rsidRDefault="00EE0307" w:rsidP="00EE0307">
            <w:pPr>
              <w:spacing w:before="120" w:after="120"/>
              <w:jc w:val="right"/>
              <w:rPr>
                <w:rFonts w:asciiTheme="minorHAnsi" w:hAnsiTheme="minorHAnsi" w:cstheme="minorHAnsi"/>
                <w:b/>
                <w:bCs/>
                <w:color w:val="002060"/>
                <w:sz w:val="20"/>
                <w:szCs w:val="20"/>
                <w:lang w:val="sq-AL"/>
              </w:rPr>
            </w:pPr>
            <w:r w:rsidRPr="00041094">
              <w:rPr>
                <w:rFonts w:asciiTheme="minorHAnsi" w:hAnsiTheme="minorHAnsi" w:cstheme="minorHAnsi"/>
                <w:b/>
                <w:bCs/>
                <w:color w:val="002060"/>
                <w:sz w:val="20"/>
                <w:szCs w:val="20"/>
                <w:lang w:val="sq-AL"/>
              </w:rPr>
              <w:t>141,800 €</w:t>
            </w:r>
          </w:p>
        </w:tc>
        <w:tc>
          <w:tcPr>
            <w:tcW w:w="371" w:type="pct"/>
          </w:tcPr>
          <w:p w14:paraId="39CA3FB2" w14:textId="77777777" w:rsidR="00EE0307" w:rsidRPr="00041094" w:rsidRDefault="00EE0307" w:rsidP="00EE0307">
            <w:pPr>
              <w:spacing w:before="120" w:after="120"/>
              <w:jc w:val="right"/>
              <w:rPr>
                <w:rFonts w:asciiTheme="minorHAnsi" w:hAnsiTheme="minorHAnsi" w:cstheme="minorHAnsi"/>
                <w:b/>
                <w:bCs/>
                <w:color w:val="002060"/>
                <w:sz w:val="20"/>
                <w:szCs w:val="20"/>
                <w:lang w:val="sq-AL"/>
              </w:rPr>
            </w:pPr>
            <w:r w:rsidRPr="00041094">
              <w:rPr>
                <w:rFonts w:asciiTheme="minorHAnsi" w:hAnsiTheme="minorHAnsi" w:cstheme="minorHAnsi"/>
                <w:b/>
                <w:bCs/>
                <w:color w:val="002060"/>
                <w:sz w:val="20"/>
                <w:szCs w:val="20"/>
                <w:lang w:val="sq-AL"/>
              </w:rPr>
              <w:t>330,700 €</w:t>
            </w:r>
          </w:p>
        </w:tc>
        <w:tc>
          <w:tcPr>
            <w:tcW w:w="370" w:type="pct"/>
          </w:tcPr>
          <w:p w14:paraId="1EFA5F8A" w14:textId="035661EC" w:rsidR="00EE0307" w:rsidRPr="00041094" w:rsidRDefault="00EE0307" w:rsidP="00EE0307">
            <w:pPr>
              <w:spacing w:before="120" w:after="120"/>
              <w:jc w:val="right"/>
              <w:rPr>
                <w:rFonts w:asciiTheme="minorHAnsi" w:hAnsiTheme="minorHAnsi" w:cstheme="minorHAnsi"/>
                <w:b/>
                <w:bCs/>
                <w:color w:val="002060"/>
                <w:sz w:val="20"/>
                <w:szCs w:val="20"/>
                <w:lang w:val="sq-AL"/>
              </w:rPr>
            </w:pPr>
            <w:r w:rsidRPr="00041094">
              <w:rPr>
                <w:rFonts w:asciiTheme="minorHAnsi" w:hAnsiTheme="minorHAnsi" w:cstheme="minorHAnsi"/>
                <w:b/>
                <w:bCs/>
                <w:color w:val="002060"/>
                <w:sz w:val="20"/>
                <w:szCs w:val="20"/>
                <w:lang w:val="sq-AL"/>
              </w:rPr>
              <w:t>8,300 €</w:t>
            </w:r>
          </w:p>
        </w:tc>
        <w:tc>
          <w:tcPr>
            <w:tcW w:w="371" w:type="pct"/>
          </w:tcPr>
          <w:p w14:paraId="062FFCBD" w14:textId="23F55DA6" w:rsidR="00EE0307" w:rsidRPr="00041094" w:rsidRDefault="00EE0307" w:rsidP="00EE0307">
            <w:pPr>
              <w:spacing w:before="120" w:after="120"/>
              <w:jc w:val="right"/>
              <w:rPr>
                <w:rFonts w:asciiTheme="minorHAnsi" w:hAnsiTheme="minorHAnsi" w:cstheme="minorHAnsi"/>
                <w:b/>
                <w:bCs/>
                <w:color w:val="002060"/>
                <w:sz w:val="20"/>
                <w:szCs w:val="20"/>
                <w:lang w:val="sq-AL"/>
              </w:rPr>
            </w:pPr>
            <w:r w:rsidRPr="00041094">
              <w:rPr>
                <w:rFonts w:asciiTheme="minorHAnsi" w:hAnsiTheme="minorHAnsi" w:cstheme="minorHAnsi"/>
                <w:b/>
                <w:bCs/>
                <w:color w:val="002060"/>
                <w:sz w:val="20"/>
                <w:szCs w:val="20"/>
                <w:lang w:val="sq-AL"/>
              </w:rPr>
              <w:t>8,300 €</w:t>
            </w:r>
          </w:p>
        </w:tc>
        <w:tc>
          <w:tcPr>
            <w:tcW w:w="371" w:type="pct"/>
          </w:tcPr>
          <w:p w14:paraId="79FF9CB3" w14:textId="77777777" w:rsidR="00EE0307" w:rsidRPr="00041094" w:rsidRDefault="00EE0307" w:rsidP="00EE0307">
            <w:pPr>
              <w:spacing w:before="120" w:after="120"/>
              <w:jc w:val="right"/>
              <w:rPr>
                <w:rFonts w:asciiTheme="minorHAnsi" w:hAnsiTheme="minorHAnsi" w:cstheme="minorHAnsi"/>
                <w:b/>
                <w:bCs/>
                <w:color w:val="002060"/>
                <w:sz w:val="20"/>
                <w:szCs w:val="20"/>
                <w:lang w:val="sq-AL"/>
              </w:rPr>
            </w:pPr>
            <w:r w:rsidRPr="00041094">
              <w:rPr>
                <w:rFonts w:asciiTheme="minorHAnsi" w:hAnsiTheme="minorHAnsi" w:cstheme="minorHAnsi"/>
                <w:b/>
                <w:bCs/>
                <w:color w:val="002060"/>
                <w:sz w:val="20"/>
                <w:szCs w:val="20"/>
                <w:lang w:val="sq-AL"/>
              </w:rPr>
              <w:t>522,500 €</w:t>
            </w:r>
          </w:p>
        </w:tc>
        <w:tc>
          <w:tcPr>
            <w:tcW w:w="455" w:type="pct"/>
          </w:tcPr>
          <w:p w14:paraId="5E2B6826" w14:textId="77777777" w:rsidR="00EE0307" w:rsidRPr="00041094" w:rsidRDefault="00EE0307" w:rsidP="00EE0307">
            <w:pPr>
              <w:spacing w:before="120" w:after="120"/>
              <w:rPr>
                <w:rFonts w:asciiTheme="minorHAnsi" w:hAnsiTheme="minorHAnsi" w:cstheme="minorHAnsi"/>
                <w:b/>
                <w:bCs/>
                <w:sz w:val="20"/>
                <w:szCs w:val="20"/>
                <w:lang w:val="sq-AL"/>
              </w:rPr>
            </w:pPr>
          </w:p>
        </w:tc>
      </w:tr>
    </w:tbl>
    <w:p w14:paraId="016982ED" w14:textId="7C89BD76" w:rsidR="00FB1A0D" w:rsidRPr="00041094" w:rsidRDefault="00FB1A0D" w:rsidP="00EE0307">
      <w:pPr>
        <w:spacing w:before="120" w:after="120"/>
        <w:jc w:val="both"/>
        <w:rPr>
          <w:rFonts w:asciiTheme="minorHAnsi" w:hAnsiTheme="minorHAnsi" w:cstheme="minorHAnsi"/>
          <w:lang w:val="sq-AL"/>
        </w:rPr>
      </w:pPr>
    </w:p>
    <w:p w14:paraId="4B3645CA" w14:textId="77777777" w:rsidR="00EE0307" w:rsidRPr="00041094" w:rsidRDefault="00EE0307" w:rsidP="00EE0307">
      <w:pPr>
        <w:spacing w:before="120" w:after="120"/>
        <w:jc w:val="both"/>
        <w:rPr>
          <w:rFonts w:asciiTheme="minorHAnsi" w:hAnsiTheme="minorHAnsi" w:cstheme="minorHAnsi"/>
          <w:lang w:val="sq-AL"/>
        </w:rPr>
      </w:pPr>
    </w:p>
    <w:p w14:paraId="0188EA1B" w14:textId="77777777" w:rsidR="00EE0307" w:rsidRPr="00041094" w:rsidRDefault="00EE0307" w:rsidP="00EE0307">
      <w:pPr>
        <w:spacing w:before="120" w:after="120"/>
        <w:jc w:val="both"/>
        <w:rPr>
          <w:rFonts w:asciiTheme="minorHAnsi" w:hAnsiTheme="minorHAnsi" w:cstheme="minorHAnsi"/>
          <w:lang w:val="sq-AL"/>
        </w:rPr>
      </w:pPr>
    </w:p>
    <w:tbl>
      <w:tblPr>
        <w:tblW w:w="5494"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241"/>
        <w:gridCol w:w="1301"/>
        <w:gridCol w:w="1279"/>
        <w:gridCol w:w="1264"/>
        <w:gridCol w:w="1132"/>
        <w:gridCol w:w="1132"/>
        <w:gridCol w:w="1135"/>
        <w:gridCol w:w="1273"/>
        <w:gridCol w:w="1546"/>
      </w:tblGrid>
      <w:tr w:rsidR="000F728F" w:rsidRPr="00041094" w14:paraId="217133C9" w14:textId="77777777" w:rsidTr="00894BF8">
        <w:trPr>
          <w:trHeight w:val="503"/>
          <w:jc w:val="center"/>
        </w:trPr>
        <w:tc>
          <w:tcPr>
            <w:tcW w:w="5000" w:type="pct"/>
            <w:gridSpan w:val="9"/>
            <w:vAlign w:val="center"/>
          </w:tcPr>
          <w:p w14:paraId="47D069A1" w14:textId="77777777" w:rsidR="000F728F" w:rsidRPr="00041094" w:rsidRDefault="000F728F" w:rsidP="00EE0307">
            <w:pPr>
              <w:spacing w:before="120" w:after="120"/>
              <w:jc w:val="center"/>
              <w:rPr>
                <w:rFonts w:asciiTheme="minorHAnsi" w:hAnsiTheme="minorHAnsi" w:cstheme="minorHAnsi"/>
                <w:b/>
                <w:sz w:val="20"/>
                <w:szCs w:val="20"/>
                <w:lang w:val="sq-AL"/>
              </w:rPr>
            </w:pPr>
            <w:r w:rsidRPr="00041094">
              <w:rPr>
                <w:rFonts w:asciiTheme="minorHAnsi" w:hAnsiTheme="minorHAnsi" w:cstheme="minorHAnsi"/>
                <w:b/>
                <w:sz w:val="20"/>
                <w:szCs w:val="20"/>
                <w:lang w:val="sq-AL"/>
              </w:rPr>
              <w:t>Tabela 3</w:t>
            </w:r>
            <w:r w:rsidR="008E7068" w:rsidRPr="00041094">
              <w:rPr>
                <w:rFonts w:asciiTheme="minorHAnsi" w:hAnsiTheme="minorHAnsi" w:cstheme="minorHAnsi"/>
                <w:b/>
                <w:sz w:val="20"/>
                <w:szCs w:val="20"/>
                <w:lang w:val="sq-AL"/>
              </w:rPr>
              <w:t>8</w:t>
            </w:r>
            <w:r w:rsidRPr="00041094">
              <w:rPr>
                <w:rFonts w:asciiTheme="minorHAnsi" w:hAnsiTheme="minorHAnsi" w:cstheme="minorHAnsi"/>
                <w:b/>
                <w:sz w:val="20"/>
                <w:szCs w:val="20"/>
                <w:lang w:val="sq-AL"/>
              </w:rPr>
              <w:t>: Plani financiar, veprimit dhe monitorimit - Objektivi 3 „Ofrimi i shërbimeve cilësore, efikase dhe të qendrueshme“</w:t>
            </w:r>
          </w:p>
        </w:tc>
      </w:tr>
      <w:tr w:rsidR="000F728F" w:rsidRPr="00041094" w14:paraId="16363E4E" w14:textId="77777777" w:rsidTr="00EE0307">
        <w:trPr>
          <w:trHeight w:val="262"/>
          <w:jc w:val="center"/>
        </w:trPr>
        <w:tc>
          <w:tcPr>
            <w:tcW w:w="1712" w:type="pct"/>
            <w:vMerge w:val="restart"/>
            <w:shd w:val="clear" w:color="auto" w:fill="auto"/>
            <w:vAlign w:val="center"/>
          </w:tcPr>
          <w:p w14:paraId="0EDC7359"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Masat dhe aktivitetet </w:t>
            </w:r>
          </w:p>
        </w:tc>
        <w:tc>
          <w:tcPr>
            <w:tcW w:w="425" w:type="pct"/>
            <w:vMerge w:val="restart"/>
            <w:vAlign w:val="center"/>
          </w:tcPr>
          <w:p w14:paraId="3A41E231"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Njësiti përgjegjës</w:t>
            </w:r>
          </w:p>
        </w:tc>
        <w:tc>
          <w:tcPr>
            <w:tcW w:w="1941" w:type="pct"/>
            <w:gridSpan w:val="5"/>
            <w:shd w:val="clear" w:color="auto" w:fill="auto"/>
            <w:vAlign w:val="center"/>
          </w:tcPr>
          <w:p w14:paraId="0C8F48DF"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Afati i implementimit dhe buxheti</w:t>
            </w:r>
          </w:p>
        </w:tc>
        <w:tc>
          <w:tcPr>
            <w:tcW w:w="416" w:type="pct"/>
            <w:vMerge w:val="restart"/>
            <w:vAlign w:val="center"/>
          </w:tcPr>
          <w:p w14:paraId="6FEB4908"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2023 - 2027</w:t>
            </w:r>
          </w:p>
        </w:tc>
        <w:tc>
          <w:tcPr>
            <w:tcW w:w="505" w:type="pct"/>
            <w:vMerge w:val="restart"/>
            <w:vAlign w:val="center"/>
          </w:tcPr>
          <w:p w14:paraId="305DB6B0"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Burimi i financimit</w:t>
            </w:r>
          </w:p>
        </w:tc>
      </w:tr>
      <w:tr w:rsidR="000F728F" w:rsidRPr="00041094" w14:paraId="5D35115E" w14:textId="77777777" w:rsidTr="00894BF8">
        <w:trPr>
          <w:trHeight w:val="281"/>
          <w:jc w:val="center"/>
        </w:trPr>
        <w:tc>
          <w:tcPr>
            <w:tcW w:w="1712" w:type="pct"/>
            <w:vMerge/>
            <w:shd w:val="clear" w:color="auto" w:fill="auto"/>
            <w:vAlign w:val="center"/>
          </w:tcPr>
          <w:p w14:paraId="3A00EAF0" w14:textId="77777777" w:rsidR="000F728F" w:rsidRPr="00041094" w:rsidRDefault="000F728F" w:rsidP="00EE0307">
            <w:pPr>
              <w:spacing w:before="120" w:after="120"/>
              <w:jc w:val="center"/>
              <w:rPr>
                <w:rFonts w:asciiTheme="minorHAnsi" w:hAnsiTheme="minorHAnsi" w:cstheme="minorHAnsi"/>
                <w:sz w:val="20"/>
                <w:szCs w:val="20"/>
                <w:lang w:val="sq-AL"/>
              </w:rPr>
            </w:pPr>
          </w:p>
        </w:tc>
        <w:tc>
          <w:tcPr>
            <w:tcW w:w="425" w:type="pct"/>
            <w:vMerge/>
            <w:vAlign w:val="center"/>
          </w:tcPr>
          <w:p w14:paraId="5041C04B" w14:textId="77777777" w:rsidR="000F728F" w:rsidRPr="00041094" w:rsidRDefault="000F728F" w:rsidP="00EE0307">
            <w:pPr>
              <w:spacing w:before="120" w:after="120"/>
              <w:jc w:val="center"/>
              <w:rPr>
                <w:rFonts w:asciiTheme="minorHAnsi" w:hAnsiTheme="minorHAnsi" w:cstheme="minorHAnsi"/>
                <w:sz w:val="20"/>
                <w:szCs w:val="20"/>
                <w:lang w:val="sq-AL"/>
              </w:rPr>
            </w:pPr>
          </w:p>
        </w:tc>
        <w:tc>
          <w:tcPr>
            <w:tcW w:w="418" w:type="pct"/>
            <w:shd w:val="clear" w:color="auto" w:fill="auto"/>
            <w:vAlign w:val="center"/>
          </w:tcPr>
          <w:p w14:paraId="057AE58D"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413" w:type="pct"/>
            <w:vAlign w:val="center"/>
          </w:tcPr>
          <w:p w14:paraId="56C4FFB4"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370" w:type="pct"/>
            <w:vAlign w:val="center"/>
          </w:tcPr>
          <w:p w14:paraId="5E92800B"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370" w:type="pct"/>
            <w:vAlign w:val="center"/>
          </w:tcPr>
          <w:p w14:paraId="3547162A"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371" w:type="pct"/>
            <w:vAlign w:val="center"/>
          </w:tcPr>
          <w:p w14:paraId="032A1FE1"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c>
          <w:tcPr>
            <w:tcW w:w="416" w:type="pct"/>
            <w:vMerge/>
          </w:tcPr>
          <w:p w14:paraId="0215AD52" w14:textId="77777777" w:rsidR="000F728F" w:rsidRPr="00041094" w:rsidRDefault="000F728F" w:rsidP="00EE0307">
            <w:pPr>
              <w:spacing w:before="120" w:after="120"/>
              <w:jc w:val="center"/>
              <w:rPr>
                <w:rFonts w:asciiTheme="minorHAnsi" w:hAnsiTheme="minorHAnsi" w:cstheme="minorHAnsi"/>
                <w:sz w:val="20"/>
                <w:szCs w:val="20"/>
                <w:lang w:val="sq-AL"/>
              </w:rPr>
            </w:pPr>
          </w:p>
        </w:tc>
        <w:tc>
          <w:tcPr>
            <w:tcW w:w="505" w:type="pct"/>
            <w:vMerge/>
            <w:vAlign w:val="center"/>
          </w:tcPr>
          <w:p w14:paraId="14A6C736" w14:textId="77777777" w:rsidR="000F728F" w:rsidRPr="00041094" w:rsidRDefault="000F728F" w:rsidP="00EE0307">
            <w:pPr>
              <w:spacing w:before="120" w:after="120"/>
              <w:jc w:val="center"/>
              <w:rPr>
                <w:rFonts w:asciiTheme="minorHAnsi" w:hAnsiTheme="minorHAnsi" w:cstheme="minorHAnsi"/>
                <w:sz w:val="20"/>
                <w:szCs w:val="20"/>
                <w:lang w:val="sq-AL"/>
              </w:rPr>
            </w:pPr>
          </w:p>
        </w:tc>
      </w:tr>
      <w:tr w:rsidR="000F728F" w:rsidRPr="00041094" w14:paraId="35EA11B4" w14:textId="77777777" w:rsidTr="00EE0307">
        <w:trPr>
          <w:trHeight w:val="275"/>
          <w:jc w:val="center"/>
        </w:trPr>
        <w:tc>
          <w:tcPr>
            <w:tcW w:w="1712" w:type="pct"/>
            <w:shd w:val="clear" w:color="auto" w:fill="auto"/>
            <w:vAlign w:val="center"/>
          </w:tcPr>
          <w:p w14:paraId="57E8228D" w14:textId="77777777" w:rsidR="000F728F" w:rsidRPr="00041094" w:rsidRDefault="000F728F"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Përmirësimi i cilësisë së shërbimit</w:t>
            </w:r>
          </w:p>
        </w:tc>
        <w:tc>
          <w:tcPr>
            <w:tcW w:w="425" w:type="pct"/>
            <w:vAlign w:val="center"/>
          </w:tcPr>
          <w:p w14:paraId="7F8255F5" w14:textId="77777777" w:rsidR="000F728F" w:rsidRPr="00041094" w:rsidRDefault="000F728F" w:rsidP="00EE0307">
            <w:pPr>
              <w:spacing w:before="120" w:after="120"/>
              <w:jc w:val="center"/>
              <w:rPr>
                <w:rFonts w:asciiTheme="minorHAnsi" w:hAnsiTheme="minorHAnsi" w:cstheme="minorHAnsi"/>
                <w:sz w:val="20"/>
                <w:szCs w:val="20"/>
                <w:lang w:val="sq-AL"/>
              </w:rPr>
            </w:pPr>
          </w:p>
        </w:tc>
        <w:tc>
          <w:tcPr>
            <w:tcW w:w="418" w:type="pct"/>
            <w:shd w:val="clear" w:color="auto" w:fill="auto"/>
            <w:vAlign w:val="center"/>
          </w:tcPr>
          <w:p w14:paraId="462896EF" w14:textId="4B645B7C" w:rsidR="000F728F"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35</w:t>
            </w:r>
            <w:r w:rsidR="00FB1A0D" w:rsidRPr="00041094">
              <w:rPr>
                <w:rFonts w:asciiTheme="minorHAnsi" w:hAnsiTheme="minorHAnsi" w:cstheme="minorHAnsi"/>
                <w:color w:val="FF0000"/>
                <w:sz w:val="20"/>
                <w:szCs w:val="20"/>
                <w:lang w:val="sq-AL"/>
              </w:rPr>
              <w:t>,</w:t>
            </w:r>
            <w:r w:rsidRPr="00041094">
              <w:rPr>
                <w:rFonts w:asciiTheme="minorHAnsi" w:hAnsiTheme="minorHAnsi" w:cstheme="minorHAnsi"/>
                <w:color w:val="FF0000"/>
                <w:sz w:val="20"/>
                <w:szCs w:val="20"/>
                <w:lang w:val="sq-AL"/>
              </w:rPr>
              <w:t>0</w:t>
            </w:r>
            <w:r w:rsidR="000F728F" w:rsidRPr="00041094">
              <w:rPr>
                <w:rFonts w:asciiTheme="minorHAnsi" w:hAnsiTheme="minorHAnsi" w:cstheme="minorHAnsi"/>
                <w:color w:val="FF0000"/>
                <w:sz w:val="20"/>
                <w:szCs w:val="20"/>
                <w:lang w:val="sq-AL"/>
              </w:rPr>
              <w:t>00 €</w:t>
            </w:r>
          </w:p>
        </w:tc>
        <w:tc>
          <w:tcPr>
            <w:tcW w:w="413" w:type="pct"/>
            <w:vAlign w:val="center"/>
          </w:tcPr>
          <w:p w14:paraId="1E331D47" w14:textId="4B0AE971" w:rsidR="000F728F"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158</w:t>
            </w:r>
            <w:r w:rsidR="00FB1A0D" w:rsidRPr="00041094">
              <w:rPr>
                <w:rFonts w:asciiTheme="minorHAnsi" w:hAnsiTheme="minorHAnsi" w:cstheme="minorHAnsi"/>
                <w:color w:val="FF0000"/>
                <w:sz w:val="20"/>
                <w:szCs w:val="20"/>
                <w:lang w:val="sq-AL"/>
              </w:rPr>
              <w:t>,0</w:t>
            </w:r>
            <w:r w:rsidR="000F728F" w:rsidRPr="00041094">
              <w:rPr>
                <w:rFonts w:asciiTheme="minorHAnsi" w:hAnsiTheme="minorHAnsi" w:cstheme="minorHAnsi"/>
                <w:color w:val="FF0000"/>
                <w:sz w:val="20"/>
                <w:szCs w:val="20"/>
                <w:lang w:val="sq-AL"/>
              </w:rPr>
              <w:t>00 €</w:t>
            </w:r>
          </w:p>
        </w:tc>
        <w:tc>
          <w:tcPr>
            <w:tcW w:w="370" w:type="pct"/>
            <w:vAlign w:val="center"/>
          </w:tcPr>
          <w:p w14:paraId="29F6E717" w14:textId="2AFD4F6B" w:rsidR="000F728F"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283</w:t>
            </w:r>
            <w:r w:rsidR="00FB1A0D" w:rsidRPr="00041094">
              <w:rPr>
                <w:rFonts w:asciiTheme="minorHAnsi" w:hAnsiTheme="minorHAnsi" w:cstheme="minorHAnsi"/>
                <w:color w:val="FF0000"/>
                <w:sz w:val="20"/>
                <w:szCs w:val="20"/>
                <w:lang w:val="sq-AL"/>
              </w:rPr>
              <w:t>,</w:t>
            </w:r>
            <w:r w:rsidRPr="00041094">
              <w:rPr>
                <w:rFonts w:asciiTheme="minorHAnsi" w:hAnsiTheme="minorHAnsi" w:cstheme="minorHAnsi"/>
                <w:color w:val="FF0000"/>
                <w:sz w:val="20"/>
                <w:szCs w:val="20"/>
                <w:lang w:val="sq-AL"/>
              </w:rPr>
              <w:t>0</w:t>
            </w:r>
            <w:r w:rsidR="000F728F" w:rsidRPr="00041094">
              <w:rPr>
                <w:rFonts w:asciiTheme="minorHAnsi" w:hAnsiTheme="minorHAnsi" w:cstheme="minorHAnsi"/>
                <w:color w:val="FF0000"/>
                <w:sz w:val="20"/>
                <w:szCs w:val="20"/>
                <w:lang w:val="sq-AL"/>
              </w:rPr>
              <w:t>00 €</w:t>
            </w:r>
          </w:p>
        </w:tc>
        <w:tc>
          <w:tcPr>
            <w:tcW w:w="370" w:type="pct"/>
            <w:vAlign w:val="center"/>
          </w:tcPr>
          <w:p w14:paraId="000C1CF9" w14:textId="542EFA32" w:rsidR="000F728F"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w:t>
            </w:r>
            <w:r w:rsidR="00FB1A0D" w:rsidRPr="00041094">
              <w:rPr>
                <w:rFonts w:asciiTheme="minorHAnsi" w:hAnsiTheme="minorHAnsi" w:cstheme="minorHAnsi"/>
                <w:color w:val="FF0000"/>
                <w:sz w:val="20"/>
                <w:szCs w:val="20"/>
                <w:lang w:val="sq-AL"/>
              </w:rPr>
              <w:t>9</w:t>
            </w:r>
            <w:r w:rsidRPr="00041094">
              <w:rPr>
                <w:rFonts w:asciiTheme="minorHAnsi" w:hAnsiTheme="minorHAnsi" w:cstheme="minorHAnsi"/>
                <w:color w:val="FF0000"/>
                <w:sz w:val="20"/>
                <w:szCs w:val="20"/>
                <w:lang w:val="sq-AL"/>
              </w:rPr>
              <w:t>6</w:t>
            </w:r>
            <w:r w:rsidR="00FB1A0D" w:rsidRPr="00041094">
              <w:rPr>
                <w:rFonts w:asciiTheme="minorHAnsi" w:hAnsiTheme="minorHAnsi" w:cstheme="minorHAnsi"/>
                <w:color w:val="FF0000"/>
                <w:sz w:val="20"/>
                <w:szCs w:val="20"/>
                <w:lang w:val="sq-AL"/>
              </w:rPr>
              <w:t>,</w:t>
            </w:r>
            <w:r w:rsidRPr="00041094">
              <w:rPr>
                <w:rFonts w:asciiTheme="minorHAnsi" w:hAnsiTheme="minorHAnsi" w:cstheme="minorHAnsi"/>
                <w:color w:val="FF0000"/>
                <w:sz w:val="20"/>
                <w:szCs w:val="20"/>
                <w:lang w:val="sq-AL"/>
              </w:rPr>
              <w:t>75</w:t>
            </w:r>
            <w:r w:rsidR="000F728F" w:rsidRPr="00041094">
              <w:rPr>
                <w:rFonts w:asciiTheme="minorHAnsi" w:hAnsiTheme="minorHAnsi" w:cstheme="minorHAnsi"/>
                <w:color w:val="FF0000"/>
                <w:sz w:val="20"/>
                <w:szCs w:val="20"/>
                <w:lang w:val="sq-AL"/>
              </w:rPr>
              <w:t>0 €</w:t>
            </w:r>
          </w:p>
        </w:tc>
        <w:tc>
          <w:tcPr>
            <w:tcW w:w="371" w:type="pct"/>
            <w:vAlign w:val="center"/>
          </w:tcPr>
          <w:p w14:paraId="6BC03819" w14:textId="3C32B7E4" w:rsidR="000F728F" w:rsidRPr="00041094" w:rsidRDefault="00EE0307"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color w:val="FF0000"/>
                <w:sz w:val="20"/>
                <w:szCs w:val="20"/>
                <w:lang w:val="sq-AL"/>
              </w:rPr>
              <w:t>196,750 €</w:t>
            </w:r>
          </w:p>
        </w:tc>
        <w:tc>
          <w:tcPr>
            <w:tcW w:w="416" w:type="pct"/>
            <w:vAlign w:val="center"/>
          </w:tcPr>
          <w:p w14:paraId="48350767" w14:textId="77777777" w:rsidR="000F728F" w:rsidRPr="00041094" w:rsidRDefault="00B516C3" w:rsidP="00EE0307">
            <w:pPr>
              <w:spacing w:before="120" w:after="120"/>
              <w:jc w:val="right"/>
              <w:rPr>
                <w:rFonts w:asciiTheme="minorHAnsi" w:hAnsiTheme="minorHAnsi" w:cstheme="minorHAnsi"/>
                <w:b/>
                <w:bCs/>
                <w:color w:val="FF0000"/>
                <w:sz w:val="20"/>
                <w:szCs w:val="20"/>
                <w:lang w:val="sq-AL"/>
              </w:rPr>
            </w:pPr>
            <w:r w:rsidRPr="00041094">
              <w:rPr>
                <w:rFonts w:asciiTheme="minorHAnsi" w:hAnsiTheme="minorHAnsi" w:cstheme="minorHAnsi"/>
                <w:b/>
                <w:bCs/>
                <w:color w:val="FF0000"/>
                <w:sz w:val="20"/>
                <w:szCs w:val="20"/>
                <w:lang w:val="sq-AL"/>
              </w:rPr>
              <w:t>550,1</w:t>
            </w:r>
            <w:r w:rsidR="000F728F" w:rsidRPr="00041094">
              <w:rPr>
                <w:rFonts w:asciiTheme="minorHAnsi" w:hAnsiTheme="minorHAnsi" w:cstheme="minorHAnsi"/>
                <w:b/>
                <w:bCs/>
                <w:color w:val="FF0000"/>
                <w:sz w:val="20"/>
                <w:szCs w:val="20"/>
                <w:lang w:val="sq-AL"/>
              </w:rPr>
              <w:t>00 €</w:t>
            </w:r>
          </w:p>
        </w:tc>
        <w:tc>
          <w:tcPr>
            <w:tcW w:w="505" w:type="pct"/>
            <w:vAlign w:val="center"/>
          </w:tcPr>
          <w:p w14:paraId="3569C652" w14:textId="77777777" w:rsidR="000F728F" w:rsidRPr="00041094" w:rsidRDefault="000F728F" w:rsidP="00EE0307">
            <w:pPr>
              <w:spacing w:before="120" w:after="120"/>
              <w:jc w:val="center"/>
              <w:rPr>
                <w:rFonts w:asciiTheme="minorHAnsi" w:hAnsiTheme="minorHAnsi" w:cstheme="minorHAnsi"/>
                <w:sz w:val="20"/>
                <w:szCs w:val="20"/>
                <w:lang w:val="sq-AL"/>
              </w:rPr>
            </w:pPr>
          </w:p>
        </w:tc>
      </w:tr>
      <w:tr w:rsidR="000F728F" w:rsidRPr="00041094" w14:paraId="7AEEC2F6" w14:textId="77777777" w:rsidTr="00EE0307">
        <w:trPr>
          <w:trHeight w:val="275"/>
          <w:jc w:val="center"/>
        </w:trPr>
        <w:tc>
          <w:tcPr>
            <w:tcW w:w="1712" w:type="pct"/>
            <w:shd w:val="clear" w:color="auto" w:fill="auto"/>
            <w:vAlign w:val="center"/>
          </w:tcPr>
          <w:p w14:paraId="6FB5FF07" w14:textId="77777777" w:rsidR="000F728F" w:rsidRPr="00041094" w:rsidRDefault="000F728F" w:rsidP="00EE0307">
            <w:pPr>
              <w:pStyle w:val="ListParagraph"/>
              <w:numPr>
                <w:ilvl w:val="0"/>
                <w:numId w:val="21"/>
              </w:num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Përditësimi i planit operativ</w:t>
            </w:r>
          </w:p>
        </w:tc>
        <w:tc>
          <w:tcPr>
            <w:tcW w:w="425" w:type="pct"/>
            <w:vAlign w:val="center"/>
          </w:tcPr>
          <w:p w14:paraId="3405AB2D"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5884AC19" w14:textId="77777777" w:rsidR="000F728F" w:rsidRPr="00041094" w:rsidRDefault="00391B4B"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30</w:t>
            </w:r>
            <w:r w:rsidR="000F728F" w:rsidRPr="00041094">
              <w:rPr>
                <w:rFonts w:asciiTheme="minorHAnsi" w:hAnsiTheme="minorHAnsi" w:cstheme="minorHAnsi"/>
                <w:i/>
                <w:iCs/>
                <w:sz w:val="20"/>
                <w:szCs w:val="20"/>
                <w:lang w:val="sq-AL"/>
              </w:rPr>
              <w:t>,000 €</w:t>
            </w:r>
          </w:p>
        </w:tc>
        <w:tc>
          <w:tcPr>
            <w:tcW w:w="413" w:type="pct"/>
            <w:vAlign w:val="center"/>
          </w:tcPr>
          <w:p w14:paraId="74CB113F"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370" w:type="pct"/>
            <w:vAlign w:val="center"/>
          </w:tcPr>
          <w:p w14:paraId="2D6199BF"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370" w:type="pct"/>
            <w:vAlign w:val="center"/>
          </w:tcPr>
          <w:p w14:paraId="1453F19B"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371" w:type="pct"/>
            <w:vAlign w:val="center"/>
          </w:tcPr>
          <w:p w14:paraId="73688A24"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416" w:type="pct"/>
            <w:vAlign w:val="center"/>
          </w:tcPr>
          <w:p w14:paraId="0C88882F" w14:textId="77777777" w:rsidR="000F728F" w:rsidRPr="00041094" w:rsidRDefault="00391B4B"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30</w:t>
            </w:r>
            <w:r w:rsidR="00B516C3" w:rsidRPr="00041094">
              <w:rPr>
                <w:rFonts w:asciiTheme="minorHAnsi" w:hAnsiTheme="minorHAnsi" w:cstheme="minorHAnsi"/>
                <w:b/>
                <w:bCs/>
                <w:i/>
                <w:iCs/>
                <w:sz w:val="20"/>
                <w:szCs w:val="20"/>
                <w:lang w:val="sq-AL"/>
              </w:rPr>
              <w:t>,</w:t>
            </w:r>
            <w:r w:rsidR="000F728F" w:rsidRPr="00041094">
              <w:rPr>
                <w:rFonts w:asciiTheme="minorHAnsi" w:hAnsiTheme="minorHAnsi" w:cstheme="minorHAnsi"/>
                <w:b/>
                <w:bCs/>
                <w:i/>
                <w:iCs/>
                <w:sz w:val="20"/>
                <w:szCs w:val="20"/>
                <w:lang w:val="sq-AL"/>
              </w:rPr>
              <w:t>000 €</w:t>
            </w:r>
          </w:p>
        </w:tc>
        <w:tc>
          <w:tcPr>
            <w:tcW w:w="505" w:type="pct"/>
            <w:vAlign w:val="center"/>
          </w:tcPr>
          <w:p w14:paraId="6CDD2559"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0F728F" w:rsidRPr="00041094" w14:paraId="612A7666" w14:textId="77777777" w:rsidTr="00EE0307">
        <w:trPr>
          <w:trHeight w:val="275"/>
          <w:jc w:val="center"/>
        </w:trPr>
        <w:tc>
          <w:tcPr>
            <w:tcW w:w="1712" w:type="pct"/>
            <w:shd w:val="clear" w:color="auto" w:fill="auto"/>
            <w:vAlign w:val="center"/>
          </w:tcPr>
          <w:p w14:paraId="34BA4C7B" w14:textId="77777777" w:rsidR="000F728F" w:rsidRPr="00041094" w:rsidRDefault="000F728F" w:rsidP="00EE0307">
            <w:pPr>
              <w:pStyle w:val="ListParagraph"/>
              <w:numPr>
                <w:ilvl w:val="0"/>
                <w:numId w:val="21"/>
              </w:num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Digjitalizimi i sistemit të grumbullimit</w:t>
            </w:r>
          </w:p>
        </w:tc>
        <w:tc>
          <w:tcPr>
            <w:tcW w:w="425" w:type="pct"/>
          </w:tcPr>
          <w:p w14:paraId="6A14E0EC" w14:textId="77777777" w:rsidR="000F728F" w:rsidRPr="00041094" w:rsidRDefault="000F728F" w:rsidP="00EE0307">
            <w:pPr>
              <w:spacing w:before="120" w:after="120"/>
              <w:jc w:val="both"/>
              <w:rPr>
                <w:rFonts w:asciiTheme="minorHAnsi" w:hAnsiTheme="minorHAnsi" w:cstheme="minorHAnsi"/>
                <w:sz w:val="20"/>
                <w:szCs w:val="20"/>
                <w:lang w:val="sq-AL"/>
              </w:rPr>
            </w:pPr>
          </w:p>
        </w:tc>
        <w:tc>
          <w:tcPr>
            <w:tcW w:w="418" w:type="pct"/>
            <w:shd w:val="clear" w:color="auto" w:fill="auto"/>
            <w:vAlign w:val="center"/>
          </w:tcPr>
          <w:p w14:paraId="3E05C08F"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413" w:type="pct"/>
            <w:vAlign w:val="center"/>
          </w:tcPr>
          <w:p w14:paraId="7DB90D54"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370" w:type="pct"/>
            <w:vAlign w:val="center"/>
          </w:tcPr>
          <w:p w14:paraId="3F41587C" w14:textId="77777777" w:rsidR="000F728F" w:rsidRPr="00041094" w:rsidRDefault="00391B4B"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125</w:t>
            </w:r>
            <w:r w:rsidR="000F728F" w:rsidRPr="00041094">
              <w:rPr>
                <w:rFonts w:asciiTheme="minorHAnsi" w:hAnsiTheme="minorHAnsi" w:cstheme="minorHAnsi"/>
                <w:i/>
                <w:iCs/>
                <w:sz w:val="20"/>
                <w:szCs w:val="20"/>
                <w:lang w:val="sq-AL"/>
              </w:rPr>
              <w:t>,000 €</w:t>
            </w:r>
          </w:p>
        </w:tc>
        <w:tc>
          <w:tcPr>
            <w:tcW w:w="370" w:type="pct"/>
            <w:vAlign w:val="center"/>
          </w:tcPr>
          <w:p w14:paraId="48EC6862"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371" w:type="pct"/>
            <w:vAlign w:val="center"/>
          </w:tcPr>
          <w:p w14:paraId="306D618D"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416" w:type="pct"/>
            <w:vAlign w:val="center"/>
          </w:tcPr>
          <w:p w14:paraId="6F4431EA" w14:textId="77777777" w:rsidR="000F728F" w:rsidRPr="00041094" w:rsidRDefault="00391B4B"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125</w:t>
            </w:r>
            <w:r w:rsidR="000F728F" w:rsidRPr="00041094">
              <w:rPr>
                <w:rFonts w:asciiTheme="minorHAnsi" w:hAnsiTheme="minorHAnsi" w:cstheme="minorHAnsi"/>
                <w:b/>
                <w:bCs/>
                <w:i/>
                <w:iCs/>
                <w:sz w:val="20"/>
                <w:szCs w:val="20"/>
                <w:lang w:val="sq-AL"/>
              </w:rPr>
              <w:t>,000 €</w:t>
            </w:r>
          </w:p>
        </w:tc>
        <w:tc>
          <w:tcPr>
            <w:tcW w:w="505" w:type="pct"/>
            <w:vAlign w:val="center"/>
          </w:tcPr>
          <w:p w14:paraId="263BDA17" w14:textId="77777777" w:rsidR="000F728F" w:rsidRPr="00041094" w:rsidRDefault="000F728F" w:rsidP="00EE0307">
            <w:pPr>
              <w:spacing w:before="120" w:after="120"/>
              <w:jc w:val="center"/>
              <w:rPr>
                <w:rFonts w:asciiTheme="minorHAnsi" w:hAnsiTheme="minorHAnsi" w:cstheme="minorHAnsi"/>
                <w:sz w:val="20"/>
                <w:szCs w:val="20"/>
                <w:lang w:val="sq-AL"/>
              </w:rPr>
            </w:pPr>
          </w:p>
        </w:tc>
      </w:tr>
      <w:tr w:rsidR="00EE0307" w:rsidRPr="00041094" w14:paraId="14149DB1" w14:textId="77777777" w:rsidTr="00EE0307">
        <w:trPr>
          <w:trHeight w:val="275"/>
          <w:jc w:val="center"/>
        </w:trPr>
        <w:tc>
          <w:tcPr>
            <w:tcW w:w="1712" w:type="pct"/>
            <w:shd w:val="clear" w:color="auto" w:fill="auto"/>
            <w:vAlign w:val="center"/>
          </w:tcPr>
          <w:p w14:paraId="350D2349" w14:textId="351C3385" w:rsidR="00EE0307" w:rsidRPr="00041094" w:rsidRDefault="00EE0307" w:rsidP="00EE0307">
            <w:pPr>
              <w:pStyle w:val="ListParagraph"/>
              <w:numPr>
                <w:ilvl w:val="0"/>
                <w:numId w:val="21"/>
              </w:num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Furnizimi me shporta 120 l</w:t>
            </w:r>
            <w:r w:rsidRPr="00041094">
              <w:rPr>
                <w:rStyle w:val="FootnoteReference"/>
                <w:rFonts w:asciiTheme="minorHAnsi" w:hAnsiTheme="minorHAnsi" w:cstheme="minorHAnsi"/>
                <w:color w:val="000000" w:themeColor="text1"/>
                <w:sz w:val="20"/>
                <w:szCs w:val="20"/>
                <w:lang w:val="sq-AL"/>
              </w:rPr>
              <w:footnoteReference w:id="12"/>
            </w:r>
          </w:p>
        </w:tc>
        <w:tc>
          <w:tcPr>
            <w:tcW w:w="425" w:type="pct"/>
            <w:vAlign w:val="center"/>
          </w:tcPr>
          <w:p w14:paraId="540F8780" w14:textId="56CFFDD3"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72CE2D7C" w14:textId="646E0F19"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color w:val="000000" w:themeColor="text1"/>
                <w:sz w:val="20"/>
                <w:szCs w:val="20"/>
                <w:lang w:val="sq-AL"/>
              </w:rPr>
              <w:t>2,000 €</w:t>
            </w:r>
          </w:p>
        </w:tc>
        <w:tc>
          <w:tcPr>
            <w:tcW w:w="413" w:type="pct"/>
            <w:vAlign w:val="center"/>
          </w:tcPr>
          <w:p w14:paraId="6AB3F524" w14:textId="384634BA"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color w:val="000000" w:themeColor="text1"/>
                <w:sz w:val="20"/>
                <w:szCs w:val="20"/>
                <w:lang w:val="sq-AL"/>
              </w:rPr>
              <w:t>10,000 €</w:t>
            </w:r>
          </w:p>
        </w:tc>
        <w:tc>
          <w:tcPr>
            <w:tcW w:w="370" w:type="pct"/>
            <w:vAlign w:val="center"/>
          </w:tcPr>
          <w:p w14:paraId="14D0531A" w14:textId="545391A4"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color w:val="000000" w:themeColor="text1"/>
                <w:sz w:val="20"/>
                <w:szCs w:val="20"/>
                <w:lang w:val="sq-AL"/>
              </w:rPr>
              <w:t>10,000 €</w:t>
            </w:r>
          </w:p>
        </w:tc>
        <w:tc>
          <w:tcPr>
            <w:tcW w:w="370" w:type="pct"/>
            <w:vAlign w:val="center"/>
          </w:tcPr>
          <w:p w14:paraId="1710CAF0" w14:textId="208C9E81"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color w:val="000000" w:themeColor="text1"/>
                <w:sz w:val="20"/>
                <w:szCs w:val="20"/>
                <w:lang w:val="sq-AL"/>
              </w:rPr>
              <w:t>10,000 €</w:t>
            </w:r>
          </w:p>
        </w:tc>
        <w:tc>
          <w:tcPr>
            <w:tcW w:w="371" w:type="pct"/>
            <w:vAlign w:val="center"/>
          </w:tcPr>
          <w:p w14:paraId="7A461F64" w14:textId="7C44DFDF"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color w:val="000000" w:themeColor="text1"/>
                <w:sz w:val="20"/>
                <w:szCs w:val="20"/>
                <w:lang w:val="sq-AL"/>
              </w:rPr>
              <w:t>10,000 €</w:t>
            </w:r>
          </w:p>
        </w:tc>
        <w:tc>
          <w:tcPr>
            <w:tcW w:w="416" w:type="pct"/>
            <w:vAlign w:val="center"/>
          </w:tcPr>
          <w:p w14:paraId="6F2F4718" w14:textId="2A4508D5"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i/>
                <w:iCs/>
                <w:color w:val="000000" w:themeColor="text1"/>
                <w:sz w:val="20"/>
                <w:szCs w:val="20"/>
                <w:lang w:val="sq-AL"/>
              </w:rPr>
              <w:t>42,000 €</w:t>
            </w:r>
          </w:p>
        </w:tc>
        <w:tc>
          <w:tcPr>
            <w:tcW w:w="505" w:type="pct"/>
            <w:vAlign w:val="center"/>
          </w:tcPr>
          <w:p w14:paraId="03C76905" w14:textId="0B785068"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Donatori / Komuna/KRM</w:t>
            </w:r>
          </w:p>
        </w:tc>
      </w:tr>
      <w:tr w:rsidR="000F728F" w:rsidRPr="00041094" w14:paraId="0746485F" w14:textId="77777777" w:rsidTr="00EE0307">
        <w:trPr>
          <w:trHeight w:val="258"/>
          <w:jc w:val="center"/>
        </w:trPr>
        <w:tc>
          <w:tcPr>
            <w:tcW w:w="1712" w:type="pct"/>
            <w:shd w:val="clear" w:color="auto" w:fill="auto"/>
            <w:vAlign w:val="center"/>
          </w:tcPr>
          <w:p w14:paraId="75F23D9A" w14:textId="77777777" w:rsidR="000F728F" w:rsidRPr="00041094" w:rsidRDefault="000F728F" w:rsidP="00EE0307">
            <w:pPr>
              <w:pStyle w:val="ListParagraph"/>
              <w:numPr>
                <w:ilvl w:val="0"/>
                <w:numId w:val="21"/>
              </w:numPr>
              <w:spacing w:before="120" w:after="120"/>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Furnizimi me shporta 240 l</w:t>
            </w:r>
          </w:p>
        </w:tc>
        <w:tc>
          <w:tcPr>
            <w:tcW w:w="425" w:type="pct"/>
          </w:tcPr>
          <w:p w14:paraId="693246E3" w14:textId="77777777" w:rsidR="000F728F" w:rsidRPr="00041094" w:rsidRDefault="000F728F" w:rsidP="00EE0307">
            <w:pPr>
              <w:spacing w:before="120" w:after="120"/>
              <w:rPr>
                <w:rFonts w:asciiTheme="minorHAnsi" w:hAnsiTheme="minorHAnsi" w:cstheme="minorHAnsi"/>
                <w:sz w:val="20"/>
                <w:szCs w:val="20"/>
                <w:lang w:val="sq-AL"/>
              </w:rPr>
            </w:pPr>
          </w:p>
        </w:tc>
        <w:tc>
          <w:tcPr>
            <w:tcW w:w="418" w:type="pct"/>
            <w:shd w:val="clear" w:color="auto" w:fill="auto"/>
            <w:vAlign w:val="center"/>
          </w:tcPr>
          <w:p w14:paraId="48D65BBD" w14:textId="0DCC34D9" w:rsidR="000F728F" w:rsidRPr="00041094" w:rsidRDefault="000F728F" w:rsidP="00EE0307">
            <w:pPr>
              <w:spacing w:before="120" w:after="120"/>
              <w:jc w:val="right"/>
              <w:rPr>
                <w:rFonts w:asciiTheme="minorHAnsi" w:hAnsiTheme="minorHAnsi" w:cstheme="minorHAnsi"/>
                <w:i/>
                <w:iCs/>
                <w:sz w:val="20"/>
                <w:szCs w:val="20"/>
                <w:lang w:val="sq-AL"/>
              </w:rPr>
            </w:pPr>
          </w:p>
        </w:tc>
        <w:tc>
          <w:tcPr>
            <w:tcW w:w="413" w:type="pct"/>
            <w:vAlign w:val="center"/>
          </w:tcPr>
          <w:p w14:paraId="628A435D"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370" w:type="pct"/>
            <w:vAlign w:val="center"/>
          </w:tcPr>
          <w:p w14:paraId="6D474197" w14:textId="6E140E85" w:rsidR="000F728F" w:rsidRPr="00041094" w:rsidRDefault="000F728F" w:rsidP="00EE0307">
            <w:pPr>
              <w:spacing w:before="120" w:after="120"/>
              <w:jc w:val="right"/>
              <w:rPr>
                <w:rFonts w:asciiTheme="minorHAnsi" w:hAnsiTheme="minorHAnsi" w:cstheme="minorHAnsi"/>
                <w:i/>
                <w:iCs/>
                <w:sz w:val="20"/>
                <w:szCs w:val="20"/>
                <w:lang w:val="sq-AL"/>
              </w:rPr>
            </w:pPr>
          </w:p>
        </w:tc>
        <w:tc>
          <w:tcPr>
            <w:tcW w:w="370" w:type="pct"/>
            <w:vAlign w:val="center"/>
          </w:tcPr>
          <w:p w14:paraId="61AC32E4"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371" w:type="pct"/>
            <w:vAlign w:val="center"/>
          </w:tcPr>
          <w:p w14:paraId="26294A8B" w14:textId="77777777" w:rsidR="000F728F" w:rsidRPr="00041094" w:rsidRDefault="000F728F" w:rsidP="00EE0307">
            <w:pPr>
              <w:spacing w:before="120" w:after="120"/>
              <w:jc w:val="right"/>
              <w:rPr>
                <w:rFonts w:asciiTheme="minorHAnsi" w:hAnsiTheme="minorHAnsi" w:cstheme="minorHAnsi"/>
                <w:i/>
                <w:iCs/>
                <w:sz w:val="20"/>
                <w:szCs w:val="20"/>
                <w:lang w:val="sq-AL"/>
              </w:rPr>
            </w:pPr>
          </w:p>
        </w:tc>
        <w:tc>
          <w:tcPr>
            <w:tcW w:w="416" w:type="pct"/>
            <w:vAlign w:val="center"/>
          </w:tcPr>
          <w:p w14:paraId="191D77B0" w14:textId="127DEC2C" w:rsidR="000F728F" w:rsidRPr="00041094" w:rsidRDefault="000F728F" w:rsidP="00EE0307">
            <w:pPr>
              <w:spacing w:before="120" w:after="120"/>
              <w:jc w:val="right"/>
              <w:rPr>
                <w:rFonts w:asciiTheme="minorHAnsi" w:hAnsiTheme="minorHAnsi" w:cstheme="minorHAnsi"/>
                <w:b/>
                <w:bCs/>
                <w:i/>
                <w:iCs/>
                <w:sz w:val="20"/>
                <w:szCs w:val="20"/>
                <w:lang w:val="sq-AL"/>
              </w:rPr>
            </w:pPr>
          </w:p>
        </w:tc>
        <w:tc>
          <w:tcPr>
            <w:tcW w:w="505" w:type="pct"/>
          </w:tcPr>
          <w:p w14:paraId="1A854F77" w14:textId="03D9FE2C" w:rsidR="000F728F" w:rsidRPr="00041094" w:rsidRDefault="000F728F" w:rsidP="00EE0307">
            <w:pPr>
              <w:spacing w:before="120" w:after="120"/>
              <w:jc w:val="center"/>
              <w:rPr>
                <w:rFonts w:asciiTheme="minorHAnsi" w:hAnsiTheme="minorHAnsi" w:cstheme="minorHAnsi"/>
                <w:lang w:val="sq-AL"/>
              </w:rPr>
            </w:pPr>
          </w:p>
        </w:tc>
      </w:tr>
      <w:tr w:rsidR="00EE0307" w:rsidRPr="00041094" w14:paraId="6DD496CE" w14:textId="77777777" w:rsidTr="00EE0307">
        <w:trPr>
          <w:trHeight w:val="377"/>
          <w:jc w:val="center"/>
        </w:trPr>
        <w:tc>
          <w:tcPr>
            <w:tcW w:w="1712" w:type="pct"/>
            <w:shd w:val="clear" w:color="auto" w:fill="auto"/>
            <w:vAlign w:val="center"/>
          </w:tcPr>
          <w:p w14:paraId="2E532A92" w14:textId="77389A74"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Furnizimi me kontejnerë 1.1 m3</w:t>
            </w:r>
            <w:r w:rsidRPr="00041094">
              <w:rPr>
                <w:rStyle w:val="FootnoteReference"/>
                <w:rFonts w:asciiTheme="minorHAnsi" w:hAnsiTheme="minorHAnsi" w:cstheme="minorHAnsi"/>
                <w:color w:val="000000" w:themeColor="text1"/>
                <w:sz w:val="20"/>
                <w:szCs w:val="20"/>
                <w:lang w:val="sq-AL"/>
              </w:rPr>
              <w:footnoteReference w:id="13"/>
            </w:r>
          </w:p>
        </w:tc>
        <w:tc>
          <w:tcPr>
            <w:tcW w:w="425" w:type="pct"/>
          </w:tcPr>
          <w:p w14:paraId="4794F682" w14:textId="77777777" w:rsidR="00EE0307" w:rsidRPr="00041094" w:rsidRDefault="00EE0307" w:rsidP="00EE0307">
            <w:pPr>
              <w:spacing w:before="120" w:after="120"/>
              <w:rPr>
                <w:rFonts w:asciiTheme="minorHAnsi" w:hAnsiTheme="minorHAnsi" w:cstheme="minorHAnsi"/>
                <w:sz w:val="20"/>
                <w:szCs w:val="20"/>
                <w:lang w:val="sq-AL"/>
              </w:rPr>
            </w:pPr>
          </w:p>
        </w:tc>
        <w:tc>
          <w:tcPr>
            <w:tcW w:w="418" w:type="pct"/>
            <w:shd w:val="clear" w:color="auto" w:fill="auto"/>
            <w:vAlign w:val="center"/>
          </w:tcPr>
          <w:p w14:paraId="38C1C067" w14:textId="0E5B641D" w:rsidR="00EE0307" w:rsidRPr="00041094" w:rsidRDefault="00EE0307" w:rsidP="00EE0307">
            <w:pPr>
              <w:spacing w:before="120" w:after="120"/>
              <w:jc w:val="right"/>
              <w:rPr>
                <w:rFonts w:asciiTheme="minorHAnsi" w:hAnsiTheme="minorHAnsi" w:cstheme="minorHAnsi"/>
                <w:i/>
                <w:iCs/>
                <w:sz w:val="20"/>
                <w:szCs w:val="20"/>
                <w:lang w:val="sq-AL"/>
              </w:rPr>
            </w:pPr>
          </w:p>
        </w:tc>
        <w:tc>
          <w:tcPr>
            <w:tcW w:w="413" w:type="pct"/>
            <w:vAlign w:val="center"/>
          </w:tcPr>
          <w:p w14:paraId="7BFF0DD3" w14:textId="631C55AB"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45,000 €</w:t>
            </w:r>
          </w:p>
        </w:tc>
        <w:tc>
          <w:tcPr>
            <w:tcW w:w="370" w:type="pct"/>
            <w:vAlign w:val="center"/>
          </w:tcPr>
          <w:p w14:paraId="02C252C3"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45,000 €</w:t>
            </w:r>
          </w:p>
        </w:tc>
        <w:tc>
          <w:tcPr>
            <w:tcW w:w="370" w:type="pct"/>
            <w:vAlign w:val="center"/>
          </w:tcPr>
          <w:p w14:paraId="73EDC719" w14:textId="31382D28"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33,750</w:t>
            </w:r>
          </w:p>
        </w:tc>
        <w:tc>
          <w:tcPr>
            <w:tcW w:w="371" w:type="pct"/>
            <w:vAlign w:val="center"/>
          </w:tcPr>
          <w:p w14:paraId="03FBF623" w14:textId="79CF2371"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33,750</w:t>
            </w:r>
          </w:p>
        </w:tc>
        <w:tc>
          <w:tcPr>
            <w:tcW w:w="416" w:type="pct"/>
            <w:vAlign w:val="center"/>
          </w:tcPr>
          <w:p w14:paraId="741E3E0E" w14:textId="77777777"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157,500 €</w:t>
            </w:r>
          </w:p>
        </w:tc>
        <w:tc>
          <w:tcPr>
            <w:tcW w:w="505" w:type="pct"/>
          </w:tcPr>
          <w:p w14:paraId="473F98C5" w14:textId="2BFA284A" w:rsidR="00EE0307" w:rsidRPr="00041094" w:rsidRDefault="00EE0307"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Donatori / Komuna/KRM</w:t>
            </w:r>
          </w:p>
        </w:tc>
      </w:tr>
      <w:tr w:rsidR="00EE0307" w:rsidRPr="00041094" w14:paraId="696C2009" w14:textId="77777777" w:rsidTr="00EE0307">
        <w:trPr>
          <w:trHeight w:val="377"/>
          <w:jc w:val="center"/>
        </w:trPr>
        <w:tc>
          <w:tcPr>
            <w:tcW w:w="1712" w:type="pct"/>
            <w:shd w:val="clear" w:color="auto" w:fill="auto"/>
            <w:vAlign w:val="center"/>
          </w:tcPr>
          <w:p w14:paraId="0FAA437E" w14:textId="77777777" w:rsidR="00EE0307" w:rsidRPr="00041094" w:rsidRDefault="00EE0307" w:rsidP="00EE0307">
            <w:pPr>
              <w:pStyle w:val="ListParagraph"/>
              <w:numPr>
                <w:ilvl w:val="0"/>
                <w:numId w:val="22"/>
              </w:num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Furnizimi me komposterë</w:t>
            </w:r>
          </w:p>
        </w:tc>
        <w:tc>
          <w:tcPr>
            <w:tcW w:w="425" w:type="pct"/>
          </w:tcPr>
          <w:p w14:paraId="11EBE68F" w14:textId="77777777" w:rsidR="00EE0307" w:rsidRPr="00041094" w:rsidRDefault="00EE0307" w:rsidP="00EE0307">
            <w:pPr>
              <w:spacing w:before="120" w:after="120"/>
              <w:rPr>
                <w:rFonts w:asciiTheme="minorHAnsi" w:hAnsiTheme="minorHAnsi" w:cstheme="minorHAnsi"/>
                <w:sz w:val="20"/>
                <w:szCs w:val="20"/>
                <w:lang w:val="sq-AL"/>
              </w:rPr>
            </w:pPr>
          </w:p>
        </w:tc>
        <w:tc>
          <w:tcPr>
            <w:tcW w:w="418" w:type="pct"/>
            <w:shd w:val="clear" w:color="auto" w:fill="auto"/>
            <w:vAlign w:val="center"/>
          </w:tcPr>
          <w:p w14:paraId="21F8AEC1"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3,000 €</w:t>
            </w:r>
          </w:p>
        </w:tc>
        <w:tc>
          <w:tcPr>
            <w:tcW w:w="413" w:type="pct"/>
            <w:vAlign w:val="center"/>
          </w:tcPr>
          <w:p w14:paraId="5C54DB6F"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3,000 €</w:t>
            </w:r>
          </w:p>
        </w:tc>
        <w:tc>
          <w:tcPr>
            <w:tcW w:w="370" w:type="pct"/>
            <w:vAlign w:val="center"/>
          </w:tcPr>
          <w:p w14:paraId="3E730971"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3,000 €</w:t>
            </w:r>
          </w:p>
        </w:tc>
        <w:tc>
          <w:tcPr>
            <w:tcW w:w="370" w:type="pct"/>
            <w:vAlign w:val="center"/>
          </w:tcPr>
          <w:p w14:paraId="5E3DFEE7"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3,000 €</w:t>
            </w:r>
          </w:p>
        </w:tc>
        <w:tc>
          <w:tcPr>
            <w:tcW w:w="371" w:type="pct"/>
            <w:vAlign w:val="center"/>
          </w:tcPr>
          <w:p w14:paraId="0B68CF5E" w14:textId="77777777"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3,000 €</w:t>
            </w:r>
          </w:p>
        </w:tc>
        <w:tc>
          <w:tcPr>
            <w:tcW w:w="416" w:type="pct"/>
            <w:vAlign w:val="center"/>
          </w:tcPr>
          <w:p w14:paraId="4EE80EC2" w14:textId="1C05C1EA"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 xml:space="preserve">15,000 </w:t>
            </w:r>
            <w:r w:rsidRPr="00041094">
              <w:rPr>
                <w:rFonts w:asciiTheme="minorHAnsi" w:hAnsiTheme="minorHAnsi" w:cstheme="minorHAnsi"/>
                <w:i/>
                <w:iCs/>
                <w:sz w:val="20"/>
                <w:szCs w:val="20"/>
                <w:lang w:val="sq-AL"/>
              </w:rPr>
              <w:t>€</w:t>
            </w:r>
          </w:p>
        </w:tc>
        <w:tc>
          <w:tcPr>
            <w:tcW w:w="505" w:type="pct"/>
          </w:tcPr>
          <w:p w14:paraId="378AF880" w14:textId="4DAE87F3"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 Donatori;</w:t>
            </w:r>
          </w:p>
        </w:tc>
      </w:tr>
      <w:tr w:rsidR="00EE0307" w:rsidRPr="00041094" w14:paraId="563A43C9" w14:textId="77777777" w:rsidTr="00EE0307">
        <w:trPr>
          <w:trHeight w:val="258"/>
          <w:jc w:val="center"/>
        </w:trPr>
        <w:tc>
          <w:tcPr>
            <w:tcW w:w="1712" w:type="pct"/>
            <w:shd w:val="clear" w:color="auto" w:fill="auto"/>
            <w:vAlign w:val="center"/>
          </w:tcPr>
          <w:p w14:paraId="7415FBCB" w14:textId="60A4E317" w:rsidR="00EE0307" w:rsidRPr="00041094" w:rsidRDefault="00EE0307"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Furnizimi me kamionë dhe automjete</w:t>
            </w:r>
            <w:r w:rsidRPr="00041094">
              <w:rPr>
                <w:rStyle w:val="FootnoteReference"/>
                <w:rFonts w:asciiTheme="minorHAnsi" w:hAnsiTheme="minorHAnsi" w:cstheme="minorHAnsi"/>
                <w:color w:val="000000" w:themeColor="text1"/>
                <w:sz w:val="20"/>
                <w:szCs w:val="20"/>
                <w:lang w:val="sq-AL"/>
              </w:rPr>
              <w:footnoteReference w:id="14"/>
            </w:r>
          </w:p>
        </w:tc>
        <w:tc>
          <w:tcPr>
            <w:tcW w:w="425" w:type="pct"/>
          </w:tcPr>
          <w:p w14:paraId="0A6984A0" w14:textId="77777777" w:rsidR="00EE0307" w:rsidRPr="00041094" w:rsidRDefault="00EE0307" w:rsidP="00EE0307">
            <w:pPr>
              <w:spacing w:before="120" w:after="120"/>
              <w:rPr>
                <w:rFonts w:asciiTheme="minorHAnsi" w:hAnsiTheme="minorHAnsi" w:cstheme="minorHAnsi"/>
                <w:sz w:val="20"/>
                <w:szCs w:val="20"/>
                <w:lang w:val="sq-AL"/>
              </w:rPr>
            </w:pPr>
          </w:p>
        </w:tc>
        <w:tc>
          <w:tcPr>
            <w:tcW w:w="418" w:type="pct"/>
            <w:shd w:val="clear" w:color="auto" w:fill="auto"/>
            <w:vAlign w:val="center"/>
          </w:tcPr>
          <w:p w14:paraId="0D119491" w14:textId="77777777" w:rsidR="00EE0307" w:rsidRPr="00041094" w:rsidRDefault="00EE0307" w:rsidP="00EE0307">
            <w:pPr>
              <w:spacing w:before="120" w:after="120"/>
              <w:jc w:val="right"/>
              <w:rPr>
                <w:rFonts w:asciiTheme="minorHAnsi" w:hAnsiTheme="minorHAnsi" w:cstheme="minorHAnsi"/>
                <w:i/>
                <w:iCs/>
                <w:sz w:val="20"/>
                <w:szCs w:val="20"/>
                <w:lang w:val="sq-AL"/>
              </w:rPr>
            </w:pPr>
          </w:p>
        </w:tc>
        <w:tc>
          <w:tcPr>
            <w:tcW w:w="413" w:type="pct"/>
            <w:vAlign w:val="center"/>
          </w:tcPr>
          <w:p w14:paraId="767D391E" w14:textId="09097645"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100,000 €</w:t>
            </w:r>
          </w:p>
        </w:tc>
        <w:tc>
          <w:tcPr>
            <w:tcW w:w="370" w:type="pct"/>
            <w:vAlign w:val="center"/>
          </w:tcPr>
          <w:p w14:paraId="3D0527D0" w14:textId="3973CB56" w:rsidR="00EE0307" w:rsidRPr="00041094" w:rsidRDefault="00EE0307" w:rsidP="00EE0307">
            <w:pPr>
              <w:spacing w:before="120" w:after="120"/>
              <w:jc w:val="right"/>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100,000 €</w:t>
            </w:r>
          </w:p>
        </w:tc>
        <w:tc>
          <w:tcPr>
            <w:tcW w:w="370" w:type="pct"/>
            <w:vAlign w:val="center"/>
          </w:tcPr>
          <w:p w14:paraId="09D53068" w14:textId="028BD2DC"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150,000 €</w:t>
            </w:r>
          </w:p>
        </w:tc>
        <w:tc>
          <w:tcPr>
            <w:tcW w:w="371" w:type="pct"/>
            <w:vAlign w:val="center"/>
          </w:tcPr>
          <w:p w14:paraId="52AEB117" w14:textId="5011F67E" w:rsidR="00EE0307" w:rsidRPr="00041094" w:rsidRDefault="00EE0307" w:rsidP="00EE0307">
            <w:pPr>
              <w:spacing w:before="120" w:after="120"/>
              <w:jc w:val="center"/>
              <w:rPr>
                <w:rFonts w:asciiTheme="minorHAnsi" w:hAnsiTheme="minorHAnsi" w:cstheme="minorHAnsi"/>
                <w:i/>
                <w:iCs/>
                <w:sz w:val="20"/>
                <w:szCs w:val="20"/>
                <w:lang w:val="sq-AL"/>
              </w:rPr>
            </w:pPr>
            <w:r w:rsidRPr="00041094">
              <w:rPr>
                <w:rFonts w:asciiTheme="minorHAnsi" w:hAnsiTheme="minorHAnsi" w:cstheme="minorHAnsi"/>
                <w:i/>
                <w:iCs/>
                <w:sz w:val="20"/>
                <w:szCs w:val="20"/>
                <w:lang w:val="sq-AL"/>
              </w:rPr>
              <w:t>150,000 €</w:t>
            </w:r>
          </w:p>
        </w:tc>
        <w:tc>
          <w:tcPr>
            <w:tcW w:w="416" w:type="pct"/>
            <w:vAlign w:val="center"/>
          </w:tcPr>
          <w:p w14:paraId="12CC98BF" w14:textId="553F780D"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i/>
                <w:iCs/>
                <w:sz w:val="20"/>
                <w:szCs w:val="20"/>
                <w:lang w:val="sq-AL"/>
              </w:rPr>
              <w:t>500,000 €</w:t>
            </w:r>
          </w:p>
        </w:tc>
        <w:tc>
          <w:tcPr>
            <w:tcW w:w="505" w:type="pct"/>
            <w:vAlign w:val="center"/>
          </w:tcPr>
          <w:p w14:paraId="4E0CA59C" w14:textId="1087D7EC"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Donatori / Komuna/KRM</w:t>
            </w:r>
          </w:p>
        </w:tc>
      </w:tr>
      <w:tr w:rsidR="000F728F" w:rsidRPr="00041094" w14:paraId="09912290" w14:textId="77777777" w:rsidTr="00EE0307">
        <w:trPr>
          <w:trHeight w:val="275"/>
          <w:jc w:val="center"/>
        </w:trPr>
        <w:tc>
          <w:tcPr>
            <w:tcW w:w="1712" w:type="pct"/>
            <w:shd w:val="clear" w:color="auto" w:fill="auto"/>
            <w:vAlign w:val="center"/>
          </w:tcPr>
          <w:p w14:paraId="1447685D" w14:textId="77777777" w:rsidR="000F728F" w:rsidRPr="00041094" w:rsidRDefault="000F728F"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Përmirësimi i performancës operative dhe financiare </w:t>
            </w:r>
          </w:p>
        </w:tc>
        <w:tc>
          <w:tcPr>
            <w:tcW w:w="425" w:type="pct"/>
          </w:tcPr>
          <w:p w14:paraId="127B724F" w14:textId="77777777" w:rsidR="000F728F" w:rsidRPr="00041094" w:rsidRDefault="000F728F" w:rsidP="00EE0307">
            <w:pPr>
              <w:spacing w:before="120" w:after="120"/>
              <w:jc w:val="right"/>
              <w:rPr>
                <w:rFonts w:asciiTheme="minorHAnsi" w:hAnsiTheme="minorHAnsi" w:cstheme="minorHAnsi"/>
                <w:color w:val="FF0000"/>
                <w:sz w:val="20"/>
                <w:szCs w:val="20"/>
                <w:lang w:val="sq-AL"/>
              </w:rPr>
            </w:pPr>
          </w:p>
        </w:tc>
        <w:tc>
          <w:tcPr>
            <w:tcW w:w="418" w:type="pct"/>
            <w:shd w:val="clear" w:color="auto" w:fill="auto"/>
            <w:vAlign w:val="center"/>
          </w:tcPr>
          <w:p w14:paraId="24DCEEDB" w14:textId="77777777" w:rsidR="000F728F" w:rsidRPr="00041094" w:rsidRDefault="000F728F" w:rsidP="00EE0307">
            <w:pPr>
              <w:spacing w:before="120" w:after="120"/>
              <w:jc w:val="right"/>
              <w:rPr>
                <w:rFonts w:asciiTheme="minorHAnsi" w:hAnsiTheme="minorHAnsi" w:cstheme="minorHAnsi"/>
                <w:color w:val="FF0000"/>
                <w:sz w:val="20"/>
                <w:szCs w:val="20"/>
                <w:lang w:val="sq-AL"/>
              </w:rPr>
            </w:pPr>
          </w:p>
        </w:tc>
        <w:tc>
          <w:tcPr>
            <w:tcW w:w="413" w:type="pct"/>
            <w:vAlign w:val="center"/>
          </w:tcPr>
          <w:p w14:paraId="4AC41D34" w14:textId="77777777" w:rsidR="000F728F" w:rsidRPr="00041094" w:rsidRDefault="00FB1A0D" w:rsidP="00EE0307">
            <w:pPr>
              <w:spacing w:before="120" w:after="120"/>
              <w:jc w:val="right"/>
              <w:rPr>
                <w:rFonts w:asciiTheme="minorHAnsi" w:hAnsiTheme="minorHAnsi" w:cstheme="minorHAnsi"/>
                <w:color w:val="FF0000"/>
                <w:sz w:val="20"/>
                <w:szCs w:val="20"/>
                <w:lang w:val="sq-AL"/>
              </w:rPr>
            </w:pPr>
            <w:r w:rsidRPr="00041094">
              <w:rPr>
                <w:rFonts w:asciiTheme="minorHAnsi" w:hAnsiTheme="minorHAnsi" w:cstheme="minorHAnsi"/>
                <w:iCs/>
                <w:color w:val="FF0000"/>
                <w:sz w:val="20"/>
                <w:szCs w:val="20"/>
                <w:lang w:val="sq-AL"/>
              </w:rPr>
              <w:t>2</w:t>
            </w:r>
            <w:r w:rsidR="000F728F" w:rsidRPr="00041094">
              <w:rPr>
                <w:rFonts w:asciiTheme="minorHAnsi" w:hAnsiTheme="minorHAnsi" w:cstheme="minorHAnsi"/>
                <w:iCs/>
                <w:color w:val="FF0000"/>
                <w:sz w:val="20"/>
                <w:szCs w:val="20"/>
                <w:lang w:val="sq-AL"/>
              </w:rPr>
              <w:t>0,000 €</w:t>
            </w:r>
          </w:p>
        </w:tc>
        <w:tc>
          <w:tcPr>
            <w:tcW w:w="370" w:type="pct"/>
            <w:vAlign w:val="center"/>
          </w:tcPr>
          <w:p w14:paraId="60A11EF8" w14:textId="77777777" w:rsidR="000F728F" w:rsidRPr="00041094" w:rsidRDefault="000F728F" w:rsidP="00EE0307">
            <w:pPr>
              <w:spacing w:before="120" w:after="120"/>
              <w:jc w:val="right"/>
              <w:rPr>
                <w:rFonts w:asciiTheme="minorHAnsi" w:hAnsiTheme="minorHAnsi" w:cstheme="minorHAnsi"/>
                <w:color w:val="FF0000"/>
                <w:sz w:val="20"/>
                <w:szCs w:val="20"/>
                <w:lang w:val="sq-AL"/>
              </w:rPr>
            </w:pPr>
          </w:p>
        </w:tc>
        <w:tc>
          <w:tcPr>
            <w:tcW w:w="370" w:type="pct"/>
            <w:vAlign w:val="center"/>
          </w:tcPr>
          <w:p w14:paraId="202DEA16" w14:textId="77777777" w:rsidR="000F728F" w:rsidRPr="00041094" w:rsidRDefault="000F728F" w:rsidP="00EE0307">
            <w:pPr>
              <w:spacing w:before="120" w:after="120"/>
              <w:jc w:val="right"/>
              <w:rPr>
                <w:rFonts w:asciiTheme="minorHAnsi" w:hAnsiTheme="minorHAnsi" w:cstheme="minorHAnsi"/>
                <w:color w:val="FF0000"/>
                <w:sz w:val="20"/>
                <w:szCs w:val="20"/>
                <w:lang w:val="sq-AL"/>
              </w:rPr>
            </w:pPr>
          </w:p>
        </w:tc>
        <w:tc>
          <w:tcPr>
            <w:tcW w:w="371" w:type="pct"/>
            <w:vAlign w:val="center"/>
          </w:tcPr>
          <w:p w14:paraId="1C7A073D" w14:textId="77777777" w:rsidR="000F728F" w:rsidRPr="00041094" w:rsidRDefault="000F728F" w:rsidP="00EE0307">
            <w:pPr>
              <w:spacing w:before="120" w:after="120"/>
              <w:jc w:val="right"/>
              <w:rPr>
                <w:rFonts w:asciiTheme="minorHAnsi" w:hAnsiTheme="minorHAnsi" w:cstheme="minorHAnsi"/>
                <w:color w:val="FF0000"/>
                <w:sz w:val="20"/>
                <w:szCs w:val="20"/>
                <w:lang w:val="sq-AL"/>
              </w:rPr>
            </w:pPr>
          </w:p>
        </w:tc>
        <w:tc>
          <w:tcPr>
            <w:tcW w:w="416" w:type="pct"/>
            <w:vAlign w:val="center"/>
          </w:tcPr>
          <w:p w14:paraId="10748050" w14:textId="77777777" w:rsidR="000F728F" w:rsidRPr="00041094" w:rsidRDefault="00FB1A0D" w:rsidP="00EE0307">
            <w:pPr>
              <w:spacing w:before="120" w:after="120"/>
              <w:jc w:val="right"/>
              <w:rPr>
                <w:rFonts w:asciiTheme="minorHAnsi" w:hAnsiTheme="minorHAnsi" w:cstheme="minorHAnsi"/>
                <w:b/>
                <w:bCs/>
                <w:color w:val="FF0000"/>
                <w:sz w:val="20"/>
                <w:szCs w:val="20"/>
                <w:lang w:val="sq-AL"/>
              </w:rPr>
            </w:pPr>
            <w:r w:rsidRPr="00041094">
              <w:rPr>
                <w:rFonts w:asciiTheme="minorHAnsi" w:hAnsiTheme="minorHAnsi" w:cstheme="minorHAnsi"/>
                <w:b/>
                <w:bCs/>
                <w:color w:val="FF0000"/>
                <w:sz w:val="20"/>
                <w:szCs w:val="20"/>
                <w:lang w:val="sq-AL"/>
              </w:rPr>
              <w:t>2</w:t>
            </w:r>
            <w:r w:rsidR="000F728F" w:rsidRPr="00041094">
              <w:rPr>
                <w:rFonts w:asciiTheme="minorHAnsi" w:hAnsiTheme="minorHAnsi" w:cstheme="minorHAnsi"/>
                <w:b/>
                <w:bCs/>
                <w:color w:val="FF0000"/>
                <w:sz w:val="20"/>
                <w:szCs w:val="20"/>
                <w:lang w:val="sq-AL"/>
              </w:rPr>
              <w:t>0,000 €</w:t>
            </w:r>
          </w:p>
        </w:tc>
        <w:tc>
          <w:tcPr>
            <w:tcW w:w="505" w:type="pct"/>
            <w:vAlign w:val="center"/>
          </w:tcPr>
          <w:p w14:paraId="606B25AC" w14:textId="77777777" w:rsidR="000F728F" w:rsidRPr="00041094" w:rsidRDefault="000F728F" w:rsidP="00EE0307">
            <w:pPr>
              <w:spacing w:before="120" w:after="120"/>
              <w:jc w:val="center"/>
              <w:rPr>
                <w:rFonts w:asciiTheme="minorHAnsi" w:hAnsiTheme="minorHAnsi" w:cstheme="minorHAnsi"/>
                <w:sz w:val="20"/>
                <w:szCs w:val="20"/>
                <w:lang w:val="sq-AL"/>
              </w:rPr>
            </w:pPr>
          </w:p>
        </w:tc>
      </w:tr>
      <w:tr w:rsidR="000F728F" w:rsidRPr="00041094" w14:paraId="1B656933" w14:textId="77777777" w:rsidTr="00EE0307">
        <w:trPr>
          <w:trHeight w:val="275"/>
          <w:jc w:val="center"/>
        </w:trPr>
        <w:tc>
          <w:tcPr>
            <w:tcW w:w="1712" w:type="pct"/>
            <w:shd w:val="clear" w:color="auto" w:fill="auto"/>
            <w:vAlign w:val="center"/>
          </w:tcPr>
          <w:p w14:paraId="1FE79115" w14:textId="77777777" w:rsidR="000F728F" w:rsidRPr="00041094" w:rsidRDefault="000F728F"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Marrja përsipër e faturimit nga komuna</w:t>
            </w:r>
          </w:p>
        </w:tc>
        <w:tc>
          <w:tcPr>
            <w:tcW w:w="425" w:type="pct"/>
          </w:tcPr>
          <w:p w14:paraId="11B590E6"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7D8478DB"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3" w:type="pct"/>
            <w:vAlign w:val="center"/>
          </w:tcPr>
          <w:p w14:paraId="5E1D5754"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370" w:type="pct"/>
            <w:vAlign w:val="center"/>
          </w:tcPr>
          <w:p w14:paraId="26AC0F67"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31D7ACBF"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371" w:type="pct"/>
            <w:vAlign w:val="center"/>
          </w:tcPr>
          <w:p w14:paraId="3A0AFC6B"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6" w:type="pct"/>
            <w:vAlign w:val="center"/>
          </w:tcPr>
          <w:p w14:paraId="52827753" w14:textId="77777777" w:rsidR="000F728F" w:rsidRPr="00041094" w:rsidRDefault="000F728F" w:rsidP="00EE0307">
            <w:pPr>
              <w:spacing w:before="120" w:after="120"/>
              <w:jc w:val="right"/>
              <w:rPr>
                <w:rFonts w:asciiTheme="minorHAnsi" w:hAnsiTheme="minorHAnsi" w:cstheme="minorHAnsi"/>
                <w:b/>
                <w:bCs/>
                <w:sz w:val="20"/>
                <w:szCs w:val="20"/>
                <w:lang w:val="sq-AL"/>
              </w:rPr>
            </w:pPr>
          </w:p>
        </w:tc>
        <w:tc>
          <w:tcPr>
            <w:tcW w:w="505" w:type="pct"/>
            <w:vAlign w:val="center"/>
          </w:tcPr>
          <w:p w14:paraId="72289EEA"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0F728F" w:rsidRPr="00041094" w14:paraId="28F76DEA" w14:textId="77777777" w:rsidTr="00EE0307">
        <w:trPr>
          <w:trHeight w:val="275"/>
          <w:jc w:val="center"/>
        </w:trPr>
        <w:tc>
          <w:tcPr>
            <w:tcW w:w="1712" w:type="pct"/>
            <w:shd w:val="clear" w:color="auto" w:fill="auto"/>
            <w:vAlign w:val="center"/>
          </w:tcPr>
          <w:p w14:paraId="1C819C7A" w14:textId="77777777" w:rsidR="000F728F" w:rsidRPr="00041094" w:rsidRDefault="000F728F"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lastRenderedPageBreak/>
              <w:t>Zhvillimi i softuerit të faturimit</w:t>
            </w:r>
          </w:p>
        </w:tc>
        <w:tc>
          <w:tcPr>
            <w:tcW w:w="425" w:type="pct"/>
          </w:tcPr>
          <w:p w14:paraId="335CAAB8"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050E29BE"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3" w:type="pct"/>
            <w:vAlign w:val="center"/>
          </w:tcPr>
          <w:p w14:paraId="0B6409C9" w14:textId="77777777" w:rsidR="000F728F" w:rsidRPr="00041094" w:rsidRDefault="00FB1A0D"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i/>
                <w:iCs/>
                <w:sz w:val="20"/>
                <w:szCs w:val="20"/>
                <w:lang w:val="sq-AL"/>
              </w:rPr>
              <w:t>2</w:t>
            </w:r>
            <w:r w:rsidR="000F728F" w:rsidRPr="00041094">
              <w:rPr>
                <w:rFonts w:asciiTheme="minorHAnsi" w:hAnsiTheme="minorHAnsi" w:cstheme="minorHAnsi"/>
                <w:i/>
                <w:iCs/>
                <w:sz w:val="20"/>
                <w:szCs w:val="20"/>
                <w:lang w:val="sq-AL"/>
              </w:rPr>
              <w:t>0,000 €</w:t>
            </w:r>
          </w:p>
        </w:tc>
        <w:tc>
          <w:tcPr>
            <w:tcW w:w="370" w:type="pct"/>
            <w:vAlign w:val="center"/>
          </w:tcPr>
          <w:p w14:paraId="17D81A7F"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370" w:type="pct"/>
            <w:vAlign w:val="center"/>
          </w:tcPr>
          <w:p w14:paraId="587D2FA2"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371" w:type="pct"/>
            <w:vAlign w:val="center"/>
          </w:tcPr>
          <w:p w14:paraId="55994E37"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6" w:type="pct"/>
            <w:vAlign w:val="center"/>
          </w:tcPr>
          <w:p w14:paraId="755A7130" w14:textId="77777777" w:rsidR="000F728F" w:rsidRPr="00041094" w:rsidRDefault="00FB1A0D" w:rsidP="00EE0307">
            <w:pPr>
              <w:spacing w:before="120" w:after="120"/>
              <w:jc w:val="right"/>
              <w:rPr>
                <w:rFonts w:asciiTheme="minorHAnsi" w:hAnsiTheme="minorHAnsi" w:cstheme="minorHAnsi"/>
                <w:b/>
                <w:bCs/>
                <w:sz w:val="20"/>
                <w:szCs w:val="20"/>
                <w:lang w:val="sq-AL"/>
              </w:rPr>
            </w:pPr>
            <w:r w:rsidRPr="00041094">
              <w:rPr>
                <w:rFonts w:asciiTheme="minorHAnsi" w:hAnsiTheme="minorHAnsi" w:cstheme="minorHAnsi"/>
                <w:b/>
                <w:bCs/>
                <w:i/>
                <w:iCs/>
                <w:sz w:val="20"/>
                <w:szCs w:val="20"/>
                <w:lang w:val="sq-AL"/>
              </w:rPr>
              <w:t>2</w:t>
            </w:r>
            <w:r w:rsidR="000F728F" w:rsidRPr="00041094">
              <w:rPr>
                <w:rFonts w:asciiTheme="minorHAnsi" w:hAnsiTheme="minorHAnsi" w:cstheme="minorHAnsi"/>
                <w:b/>
                <w:bCs/>
                <w:i/>
                <w:iCs/>
                <w:sz w:val="20"/>
                <w:szCs w:val="20"/>
                <w:lang w:val="sq-AL"/>
              </w:rPr>
              <w:t>0,000 €</w:t>
            </w:r>
          </w:p>
        </w:tc>
        <w:tc>
          <w:tcPr>
            <w:tcW w:w="505" w:type="pct"/>
            <w:vAlign w:val="center"/>
          </w:tcPr>
          <w:p w14:paraId="29B53D25"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0F728F" w:rsidRPr="00041094" w14:paraId="7254CBB6" w14:textId="77777777" w:rsidTr="00EE0307">
        <w:trPr>
          <w:trHeight w:val="275"/>
          <w:jc w:val="center"/>
        </w:trPr>
        <w:tc>
          <w:tcPr>
            <w:tcW w:w="1712" w:type="pct"/>
            <w:shd w:val="clear" w:color="auto" w:fill="auto"/>
            <w:vAlign w:val="center"/>
          </w:tcPr>
          <w:p w14:paraId="374069B3" w14:textId="77777777" w:rsidR="000F728F" w:rsidRPr="00041094" w:rsidRDefault="000F728F"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Zgjidhja e statusit të rasteve sociale</w:t>
            </w:r>
          </w:p>
        </w:tc>
        <w:tc>
          <w:tcPr>
            <w:tcW w:w="425" w:type="pct"/>
          </w:tcPr>
          <w:p w14:paraId="3D23BAA4"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1EBBEB6A"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3" w:type="pct"/>
            <w:vAlign w:val="center"/>
          </w:tcPr>
          <w:p w14:paraId="2A430013" w14:textId="77777777" w:rsidR="000F728F" w:rsidRPr="00041094" w:rsidRDefault="008D1113"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X</w:t>
            </w:r>
          </w:p>
        </w:tc>
        <w:tc>
          <w:tcPr>
            <w:tcW w:w="370" w:type="pct"/>
            <w:vAlign w:val="center"/>
          </w:tcPr>
          <w:p w14:paraId="6766A614"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67FE2A8D"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1" w:type="pct"/>
            <w:vAlign w:val="center"/>
          </w:tcPr>
          <w:p w14:paraId="1CB34289" w14:textId="77777777" w:rsidR="000F728F" w:rsidRPr="00041094" w:rsidRDefault="00FB1A0D"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6" w:type="pct"/>
            <w:vAlign w:val="center"/>
          </w:tcPr>
          <w:p w14:paraId="240C370C" w14:textId="77777777" w:rsidR="000F728F" w:rsidRPr="00041094" w:rsidRDefault="000F728F" w:rsidP="00EE0307">
            <w:pPr>
              <w:spacing w:before="120" w:after="120"/>
              <w:jc w:val="right"/>
              <w:rPr>
                <w:rFonts w:asciiTheme="minorHAnsi" w:hAnsiTheme="minorHAnsi" w:cstheme="minorHAnsi"/>
                <w:b/>
                <w:bCs/>
                <w:sz w:val="20"/>
                <w:szCs w:val="20"/>
                <w:lang w:val="sq-AL"/>
              </w:rPr>
            </w:pPr>
          </w:p>
        </w:tc>
        <w:tc>
          <w:tcPr>
            <w:tcW w:w="505" w:type="pct"/>
            <w:vAlign w:val="center"/>
          </w:tcPr>
          <w:p w14:paraId="03A88075"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0F728F" w:rsidRPr="00041094" w14:paraId="61FAA913" w14:textId="77777777" w:rsidTr="00EE0307">
        <w:trPr>
          <w:trHeight w:val="275"/>
          <w:jc w:val="center"/>
        </w:trPr>
        <w:tc>
          <w:tcPr>
            <w:tcW w:w="1712" w:type="pct"/>
            <w:shd w:val="clear" w:color="auto" w:fill="auto"/>
            <w:vAlign w:val="center"/>
          </w:tcPr>
          <w:p w14:paraId="3A1802B3" w14:textId="77777777" w:rsidR="000F728F" w:rsidRPr="00041094" w:rsidRDefault="000F728F"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Kalkulimi dhe monitorim i treguesit të stafit</w:t>
            </w:r>
          </w:p>
        </w:tc>
        <w:tc>
          <w:tcPr>
            <w:tcW w:w="425" w:type="pct"/>
          </w:tcPr>
          <w:p w14:paraId="462C50FD"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2D2BCA16"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3" w:type="pct"/>
            <w:vAlign w:val="center"/>
          </w:tcPr>
          <w:p w14:paraId="03F46F1C" w14:textId="77777777" w:rsidR="000F728F" w:rsidRPr="00041094" w:rsidRDefault="008D1113"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X</w:t>
            </w:r>
          </w:p>
        </w:tc>
        <w:tc>
          <w:tcPr>
            <w:tcW w:w="370" w:type="pct"/>
            <w:vAlign w:val="center"/>
          </w:tcPr>
          <w:p w14:paraId="535732BA"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5341F431"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1" w:type="pct"/>
            <w:vAlign w:val="center"/>
          </w:tcPr>
          <w:p w14:paraId="2441E7D9"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6" w:type="pct"/>
            <w:vAlign w:val="center"/>
          </w:tcPr>
          <w:p w14:paraId="0F6846D4" w14:textId="77777777" w:rsidR="000F728F" w:rsidRPr="00041094" w:rsidRDefault="000F728F" w:rsidP="00EE0307">
            <w:pPr>
              <w:spacing w:before="120" w:after="120"/>
              <w:jc w:val="right"/>
              <w:rPr>
                <w:rFonts w:asciiTheme="minorHAnsi" w:hAnsiTheme="minorHAnsi" w:cstheme="minorHAnsi"/>
                <w:b/>
                <w:bCs/>
                <w:sz w:val="20"/>
                <w:szCs w:val="20"/>
                <w:lang w:val="sq-AL"/>
              </w:rPr>
            </w:pPr>
          </w:p>
        </w:tc>
        <w:tc>
          <w:tcPr>
            <w:tcW w:w="505" w:type="pct"/>
            <w:vAlign w:val="center"/>
          </w:tcPr>
          <w:p w14:paraId="2E71E212"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0F728F" w:rsidRPr="00041094" w14:paraId="05FEA25E" w14:textId="77777777" w:rsidTr="00EE0307">
        <w:trPr>
          <w:trHeight w:val="275"/>
          <w:jc w:val="center"/>
        </w:trPr>
        <w:tc>
          <w:tcPr>
            <w:tcW w:w="1712" w:type="pct"/>
            <w:shd w:val="clear" w:color="auto" w:fill="auto"/>
            <w:vAlign w:val="center"/>
          </w:tcPr>
          <w:p w14:paraId="68352441" w14:textId="77777777" w:rsidR="000F728F" w:rsidRPr="00041094" w:rsidRDefault="000F728F"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Kalkulimi dhe  monitorim i treguesit të naftës</w:t>
            </w:r>
          </w:p>
        </w:tc>
        <w:tc>
          <w:tcPr>
            <w:tcW w:w="425" w:type="pct"/>
          </w:tcPr>
          <w:p w14:paraId="59BCB019"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36BC8ACC"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3" w:type="pct"/>
            <w:vAlign w:val="center"/>
          </w:tcPr>
          <w:p w14:paraId="7A25742B" w14:textId="77777777" w:rsidR="000F728F" w:rsidRPr="00041094" w:rsidRDefault="008D1113"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X</w:t>
            </w:r>
          </w:p>
        </w:tc>
        <w:tc>
          <w:tcPr>
            <w:tcW w:w="370" w:type="pct"/>
            <w:vAlign w:val="center"/>
          </w:tcPr>
          <w:p w14:paraId="09E6A171"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6FCC1D6D"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1" w:type="pct"/>
            <w:vAlign w:val="center"/>
          </w:tcPr>
          <w:p w14:paraId="0491D357"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6" w:type="pct"/>
            <w:vAlign w:val="center"/>
          </w:tcPr>
          <w:p w14:paraId="69656414" w14:textId="77777777" w:rsidR="000F728F" w:rsidRPr="00041094" w:rsidRDefault="000F728F" w:rsidP="00EE0307">
            <w:pPr>
              <w:spacing w:before="120" w:after="120"/>
              <w:jc w:val="right"/>
              <w:rPr>
                <w:rFonts w:asciiTheme="minorHAnsi" w:hAnsiTheme="minorHAnsi" w:cstheme="minorHAnsi"/>
                <w:b/>
                <w:bCs/>
                <w:sz w:val="20"/>
                <w:szCs w:val="20"/>
                <w:lang w:val="sq-AL"/>
              </w:rPr>
            </w:pPr>
          </w:p>
        </w:tc>
        <w:tc>
          <w:tcPr>
            <w:tcW w:w="505" w:type="pct"/>
            <w:vAlign w:val="center"/>
          </w:tcPr>
          <w:p w14:paraId="71BD4B4C"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0F728F" w:rsidRPr="00041094" w14:paraId="15DBF8BF" w14:textId="77777777" w:rsidTr="00EE0307">
        <w:trPr>
          <w:trHeight w:val="275"/>
          <w:jc w:val="center"/>
        </w:trPr>
        <w:tc>
          <w:tcPr>
            <w:tcW w:w="1712" w:type="pct"/>
            <w:shd w:val="clear" w:color="auto" w:fill="auto"/>
            <w:vAlign w:val="center"/>
          </w:tcPr>
          <w:p w14:paraId="14A79817" w14:textId="77777777" w:rsidR="000F728F" w:rsidRPr="00041094" w:rsidRDefault="000F728F"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Kalkulimi dhe  monitorim i treguesit të arkëtimit</w:t>
            </w:r>
          </w:p>
        </w:tc>
        <w:tc>
          <w:tcPr>
            <w:tcW w:w="425" w:type="pct"/>
          </w:tcPr>
          <w:p w14:paraId="7C8256B6"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2F457257"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3" w:type="pct"/>
            <w:vAlign w:val="center"/>
          </w:tcPr>
          <w:p w14:paraId="16402E94" w14:textId="77777777" w:rsidR="000F728F" w:rsidRPr="00041094" w:rsidRDefault="008D1113"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X</w:t>
            </w:r>
          </w:p>
        </w:tc>
        <w:tc>
          <w:tcPr>
            <w:tcW w:w="370" w:type="pct"/>
            <w:vAlign w:val="center"/>
          </w:tcPr>
          <w:p w14:paraId="3747955E"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503A1A6E"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1" w:type="pct"/>
            <w:vAlign w:val="center"/>
          </w:tcPr>
          <w:p w14:paraId="6014BB49"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6" w:type="pct"/>
            <w:vAlign w:val="center"/>
          </w:tcPr>
          <w:p w14:paraId="1661CABF" w14:textId="77777777" w:rsidR="000F728F" w:rsidRPr="00041094" w:rsidRDefault="000F728F" w:rsidP="00EE0307">
            <w:pPr>
              <w:spacing w:before="120" w:after="120"/>
              <w:jc w:val="right"/>
              <w:rPr>
                <w:rFonts w:asciiTheme="minorHAnsi" w:hAnsiTheme="minorHAnsi" w:cstheme="minorHAnsi"/>
                <w:b/>
                <w:bCs/>
                <w:sz w:val="20"/>
                <w:szCs w:val="20"/>
                <w:lang w:val="sq-AL"/>
              </w:rPr>
            </w:pPr>
          </w:p>
        </w:tc>
        <w:tc>
          <w:tcPr>
            <w:tcW w:w="505" w:type="pct"/>
            <w:vAlign w:val="center"/>
          </w:tcPr>
          <w:p w14:paraId="40ABB217"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0F728F" w:rsidRPr="00041094" w14:paraId="3F0E8D8E" w14:textId="77777777" w:rsidTr="00EE0307">
        <w:trPr>
          <w:trHeight w:val="275"/>
          <w:jc w:val="center"/>
        </w:trPr>
        <w:tc>
          <w:tcPr>
            <w:tcW w:w="1712" w:type="pct"/>
            <w:shd w:val="clear" w:color="auto" w:fill="auto"/>
            <w:vAlign w:val="center"/>
          </w:tcPr>
          <w:p w14:paraId="32E26971" w14:textId="77777777" w:rsidR="000F728F" w:rsidRPr="00041094" w:rsidRDefault="000F728F" w:rsidP="00EE0307">
            <w:pPr>
              <w:pStyle w:val="ListParagraph"/>
              <w:numPr>
                <w:ilvl w:val="0"/>
                <w:numId w:val="22"/>
              </w:num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Monitorim i treguesit të ankesave të klientëve</w:t>
            </w:r>
          </w:p>
        </w:tc>
        <w:tc>
          <w:tcPr>
            <w:tcW w:w="425" w:type="pct"/>
          </w:tcPr>
          <w:p w14:paraId="32F3D46A" w14:textId="77777777" w:rsidR="000F728F" w:rsidRPr="00041094" w:rsidRDefault="000F728F"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4F28C178"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3" w:type="pct"/>
            <w:vAlign w:val="center"/>
          </w:tcPr>
          <w:p w14:paraId="69930610" w14:textId="77777777" w:rsidR="000F728F" w:rsidRPr="00041094" w:rsidRDefault="008D1113" w:rsidP="00EE0307">
            <w:pPr>
              <w:spacing w:before="120" w:after="120"/>
              <w:jc w:val="center"/>
              <w:rPr>
                <w:rFonts w:asciiTheme="minorHAnsi" w:hAnsiTheme="minorHAnsi" w:cstheme="minorHAnsi"/>
                <w:lang w:val="sq-AL"/>
              </w:rPr>
            </w:pPr>
            <w:r w:rsidRPr="00041094">
              <w:rPr>
                <w:rFonts w:asciiTheme="minorHAnsi" w:hAnsiTheme="minorHAnsi" w:cstheme="minorHAnsi"/>
                <w:sz w:val="20"/>
                <w:szCs w:val="20"/>
                <w:lang w:val="sq-AL"/>
              </w:rPr>
              <w:t>X</w:t>
            </w:r>
          </w:p>
        </w:tc>
        <w:tc>
          <w:tcPr>
            <w:tcW w:w="370" w:type="pct"/>
            <w:vAlign w:val="center"/>
          </w:tcPr>
          <w:p w14:paraId="485C7C1D"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0" w:type="pct"/>
            <w:vAlign w:val="center"/>
          </w:tcPr>
          <w:p w14:paraId="1F123862"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371" w:type="pct"/>
            <w:vAlign w:val="center"/>
          </w:tcPr>
          <w:p w14:paraId="1909C4E5"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x</w:t>
            </w:r>
          </w:p>
        </w:tc>
        <w:tc>
          <w:tcPr>
            <w:tcW w:w="416" w:type="pct"/>
            <w:vAlign w:val="center"/>
          </w:tcPr>
          <w:p w14:paraId="26D34EFF" w14:textId="77777777" w:rsidR="000F728F" w:rsidRPr="00041094" w:rsidRDefault="000F728F" w:rsidP="00EE0307">
            <w:pPr>
              <w:spacing w:before="120" w:after="120"/>
              <w:jc w:val="right"/>
              <w:rPr>
                <w:rFonts w:asciiTheme="minorHAnsi" w:hAnsiTheme="minorHAnsi" w:cstheme="minorHAnsi"/>
                <w:b/>
                <w:bCs/>
                <w:i/>
                <w:iCs/>
                <w:sz w:val="20"/>
                <w:szCs w:val="20"/>
                <w:lang w:val="sq-AL"/>
              </w:rPr>
            </w:pPr>
          </w:p>
        </w:tc>
        <w:tc>
          <w:tcPr>
            <w:tcW w:w="505" w:type="pct"/>
            <w:vAlign w:val="center"/>
          </w:tcPr>
          <w:p w14:paraId="138A6342"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354BA858" w14:textId="77777777" w:rsidTr="00EE0307">
        <w:trPr>
          <w:trHeight w:val="275"/>
          <w:jc w:val="center"/>
        </w:trPr>
        <w:tc>
          <w:tcPr>
            <w:tcW w:w="1712" w:type="pct"/>
            <w:shd w:val="clear" w:color="auto" w:fill="auto"/>
            <w:vAlign w:val="center"/>
          </w:tcPr>
          <w:p w14:paraId="2C594B5E" w14:textId="77777777" w:rsidR="00EE0307" w:rsidRPr="00041094" w:rsidRDefault="00EE0307" w:rsidP="00EE0307">
            <w:pPr>
              <w:spacing w:before="120" w:after="120"/>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Fushatat e informimit </w:t>
            </w:r>
          </w:p>
        </w:tc>
        <w:tc>
          <w:tcPr>
            <w:tcW w:w="425" w:type="pct"/>
          </w:tcPr>
          <w:p w14:paraId="78AD1343" w14:textId="77777777" w:rsidR="00EE0307" w:rsidRPr="00041094" w:rsidRDefault="00EE0307" w:rsidP="00EE0307">
            <w:pPr>
              <w:spacing w:before="120" w:after="120"/>
              <w:jc w:val="right"/>
              <w:rPr>
                <w:rFonts w:asciiTheme="minorHAnsi" w:hAnsiTheme="minorHAnsi" w:cstheme="minorHAnsi"/>
                <w:sz w:val="20"/>
                <w:szCs w:val="20"/>
                <w:lang w:val="sq-AL"/>
              </w:rPr>
            </w:pPr>
          </w:p>
        </w:tc>
        <w:tc>
          <w:tcPr>
            <w:tcW w:w="418" w:type="pct"/>
            <w:shd w:val="clear" w:color="auto" w:fill="auto"/>
            <w:vAlign w:val="center"/>
          </w:tcPr>
          <w:p w14:paraId="22C8E16F" w14:textId="0362ECDF"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FF0000"/>
                <w:sz w:val="20"/>
                <w:szCs w:val="20"/>
                <w:lang w:val="sq-AL"/>
              </w:rPr>
              <w:t>800 €</w:t>
            </w:r>
          </w:p>
        </w:tc>
        <w:tc>
          <w:tcPr>
            <w:tcW w:w="413" w:type="pct"/>
            <w:vAlign w:val="center"/>
          </w:tcPr>
          <w:p w14:paraId="0F7D2EFA" w14:textId="18290FED" w:rsidR="00EE0307" w:rsidRPr="00041094" w:rsidRDefault="00EE0307" w:rsidP="00EE0307">
            <w:pPr>
              <w:spacing w:before="120" w:after="120"/>
              <w:jc w:val="right"/>
              <w:rPr>
                <w:rFonts w:asciiTheme="minorHAnsi" w:hAnsiTheme="minorHAnsi" w:cstheme="minorHAnsi"/>
                <w:lang w:val="sq-AL"/>
              </w:rPr>
            </w:pPr>
            <w:r w:rsidRPr="00041094">
              <w:rPr>
                <w:rFonts w:asciiTheme="minorHAnsi" w:hAnsiTheme="minorHAnsi" w:cstheme="minorHAnsi"/>
                <w:color w:val="FF0000"/>
                <w:sz w:val="20"/>
                <w:szCs w:val="20"/>
                <w:lang w:val="sq-AL"/>
              </w:rPr>
              <w:t>800 €</w:t>
            </w:r>
          </w:p>
        </w:tc>
        <w:tc>
          <w:tcPr>
            <w:tcW w:w="370" w:type="pct"/>
            <w:vAlign w:val="center"/>
          </w:tcPr>
          <w:p w14:paraId="507FE384" w14:textId="1E331EBA"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FF0000"/>
                <w:sz w:val="20"/>
                <w:szCs w:val="20"/>
                <w:lang w:val="sq-AL"/>
              </w:rPr>
              <w:t>800 €</w:t>
            </w:r>
          </w:p>
        </w:tc>
        <w:tc>
          <w:tcPr>
            <w:tcW w:w="370" w:type="pct"/>
            <w:vAlign w:val="center"/>
          </w:tcPr>
          <w:p w14:paraId="55482FB8" w14:textId="5539C3C5"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FF0000"/>
                <w:sz w:val="20"/>
                <w:szCs w:val="20"/>
                <w:lang w:val="sq-AL"/>
              </w:rPr>
              <w:t>800 €</w:t>
            </w:r>
          </w:p>
        </w:tc>
        <w:tc>
          <w:tcPr>
            <w:tcW w:w="371" w:type="pct"/>
            <w:vAlign w:val="center"/>
          </w:tcPr>
          <w:p w14:paraId="4D5B8DD8" w14:textId="51B7F0C3"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FF0000"/>
                <w:sz w:val="20"/>
                <w:szCs w:val="20"/>
                <w:lang w:val="sq-AL"/>
              </w:rPr>
              <w:t>800 €</w:t>
            </w:r>
          </w:p>
        </w:tc>
        <w:tc>
          <w:tcPr>
            <w:tcW w:w="416" w:type="pct"/>
            <w:vAlign w:val="center"/>
          </w:tcPr>
          <w:p w14:paraId="4C5D75CE" w14:textId="189C3B0A" w:rsidR="00EE0307" w:rsidRPr="00041094" w:rsidRDefault="00EE0307" w:rsidP="00EE0307">
            <w:pPr>
              <w:spacing w:before="120" w:after="120"/>
              <w:jc w:val="right"/>
              <w:rPr>
                <w:rFonts w:asciiTheme="minorHAnsi" w:hAnsiTheme="minorHAnsi" w:cstheme="minorHAnsi"/>
                <w:b/>
                <w:bCs/>
                <w:i/>
                <w:iCs/>
                <w:sz w:val="20"/>
                <w:szCs w:val="20"/>
                <w:lang w:val="sq-AL"/>
              </w:rPr>
            </w:pPr>
            <w:r w:rsidRPr="00041094">
              <w:rPr>
                <w:rFonts w:asciiTheme="minorHAnsi" w:hAnsiTheme="minorHAnsi" w:cstheme="minorHAnsi"/>
                <w:b/>
                <w:bCs/>
                <w:color w:val="FF0000"/>
                <w:sz w:val="20"/>
                <w:szCs w:val="20"/>
                <w:lang w:val="sq-AL"/>
              </w:rPr>
              <w:t>4,000 €</w:t>
            </w:r>
          </w:p>
        </w:tc>
        <w:tc>
          <w:tcPr>
            <w:tcW w:w="505" w:type="pct"/>
            <w:vAlign w:val="center"/>
          </w:tcPr>
          <w:p w14:paraId="387D2D9D" w14:textId="3C91AC13"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Komuna</w:t>
            </w:r>
          </w:p>
        </w:tc>
      </w:tr>
      <w:tr w:rsidR="000F728F" w:rsidRPr="00041094" w14:paraId="2831EF8C" w14:textId="77777777" w:rsidTr="00EE0307">
        <w:trPr>
          <w:trHeight w:val="258"/>
          <w:jc w:val="center"/>
        </w:trPr>
        <w:tc>
          <w:tcPr>
            <w:tcW w:w="2137" w:type="pct"/>
            <w:gridSpan w:val="2"/>
            <w:shd w:val="clear" w:color="auto" w:fill="auto"/>
            <w:vAlign w:val="center"/>
          </w:tcPr>
          <w:p w14:paraId="3285F64F" w14:textId="77777777" w:rsidR="000F728F" w:rsidRPr="00041094" w:rsidRDefault="000F728F" w:rsidP="00EE0307">
            <w:pPr>
              <w:spacing w:before="120" w:after="120"/>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Total objektiva 3 - Ofrimi i shërbimeve cilësore, efikase dhe të qendrueshme</w:t>
            </w:r>
          </w:p>
        </w:tc>
        <w:tc>
          <w:tcPr>
            <w:tcW w:w="418" w:type="pct"/>
            <w:shd w:val="clear" w:color="auto" w:fill="auto"/>
            <w:vAlign w:val="center"/>
          </w:tcPr>
          <w:p w14:paraId="58471355" w14:textId="138C9A24" w:rsidR="000F728F"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35</w:t>
            </w:r>
            <w:r w:rsidR="00FB1A0D"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8</w:t>
            </w:r>
            <w:r w:rsidR="000F728F" w:rsidRPr="00041094">
              <w:rPr>
                <w:rFonts w:asciiTheme="minorHAnsi" w:hAnsiTheme="minorHAnsi" w:cstheme="minorHAnsi"/>
                <w:b/>
                <w:bCs/>
                <w:color w:val="7030A0"/>
                <w:sz w:val="20"/>
                <w:szCs w:val="20"/>
                <w:lang w:val="sq-AL"/>
              </w:rPr>
              <w:t>00 €</w:t>
            </w:r>
          </w:p>
        </w:tc>
        <w:tc>
          <w:tcPr>
            <w:tcW w:w="413" w:type="pct"/>
            <w:vAlign w:val="center"/>
          </w:tcPr>
          <w:p w14:paraId="39BD8D87" w14:textId="7CAA6C9D" w:rsidR="000F728F"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1</w:t>
            </w:r>
            <w:r w:rsidR="00FB1A0D" w:rsidRPr="00041094">
              <w:rPr>
                <w:rFonts w:asciiTheme="minorHAnsi" w:hAnsiTheme="minorHAnsi" w:cstheme="minorHAnsi"/>
                <w:b/>
                <w:bCs/>
                <w:color w:val="7030A0"/>
                <w:sz w:val="20"/>
                <w:szCs w:val="20"/>
                <w:lang w:val="sq-AL"/>
              </w:rPr>
              <w:t>7</w:t>
            </w:r>
            <w:r w:rsidRPr="00041094">
              <w:rPr>
                <w:rFonts w:asciiTheme="minorHAnsi" w:hAnsiTheme="minorHAnsi" w:cstheme="minorHAnsi"/>
                <w:b/>
                <w:bCs/>
                <w:color w:val="7030A0"/>
                <w:sz w:val="20"/>
                <w:szCs w:val="20"/>
                <w:lang w:val="sq-AL"/>
              </w:rPr>
              <w:t>8</w:t>
            </w:r>
            <w:r w:rsidR="00FB1A0D"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8</w:t>
            </w:r>
            <w:r w:rsidR="000F728F" w:rsidRPr="00041094">
              <w:rPr>
                <w:rFonts w:asciiTheme="minorHAnsi" w:hAnsiTheme="minorHAnsi" w:cstheme="minorHAnsi"/>
                <w:b/>
                <w:bCs/>
                <w:color w:val="7030A0"/>
                <w:sz w:val="20"/>
                <w:szCs w:val="20"/>
                <w:lang w:val="sq-AL"/>
              </w:rPr>
              <w:t>00 €</w:t>
            </w:r>
          </w:p>
        </w:tc>
        <w:tc>
          <w:tcPr>
            <w:tcW w:w="370" w:type="pct"/>
            <w:vAlign w:val="center"/>
          </w:tcPr>
          <w:p w14:paraId="37EB523B" w14:textId="3678D302" w:rsidR="000F728F"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2</w:t>
            </w:r>
            <w:r w:rsidR="00FB1A0D" w:rsidRPr="00041094">
              <w:rPr>
                <w:rFonts w:asciiTheme="minorHAnsi" w:hAnsiTheme="minorHAnsi" w:cstheme="minorHAnsi"/>
                <w:b/>
                <w:bCs/>
                <w:color w:val="7030A0"/>
                <w:sz w:val="20"/>
                <w:szCs w:val="20"/>
                <w:lang w:val="sq-AL"/>
              </w:rPr>
              <w:t>8</w:t>
            </w:r>
            <w:r w:rsidRPr="00041094">
              <w:rPr>
                <w:rFonts w:asciiTheme="minorHAnsi" w:hAnsiTheme="minorHAnsi" w:cstheme="minorHAnsi"/>
                <w:b/>
                <w:bCs/>
                <w:color w:val="7030A0"/>
                <w:sz w:val="20"/>
                <w:szCs w:val="20"/>
                <w:lang w:val="sq-AL"/>
              </w:rPr>
              <w:t>3</w:t>
            </w:r>
            <w:r w:rsidR="00FB1A0D"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8</w:t>
            </w:r>
            <w:r w:rsidR="000F728F" w:rsidRPr="00041094">
              <w:rPr>
                <w:rFonts w:asciiTheme="minorHAnsi" w:hAnsiTheme="minorHAnsi" w:cstheme="minorHAnsi"/>
                <w:b/>
                <w:bCs/>
                <w:color w:val="7030A0"/>
                <w:sz w:val="20"/>
                <w:szCs w:val="20"/>
                <w:lang w:val="sq-AL"/>
              </w:rPr>
              <w:t>00 €</w:t>
            </w:r>
          </w:p>
        </w:tc>
        <w:tc>
          <w:tcPr>
            <w:tcW w:w="370" w:type="pct"/>
            <w:vAlign w:val="center"/>
          </w:tcPr>
          <w:p w14:paraId="59BE6145" w14:textId="696FC781" w:rsidR="000F728F"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1</w:t>
            </w:r>
            <w:r w:rsidR="00FB1A0D" w:rsidRPr="00041094">
              <w:rPr>
                <w:rFonts w:asciiTheme="minorHAnsi" w:hAnsiTheme="minorHAnsi" w:cstheme="minorHAnsi"/>
                <w:b/>
                <w:bCs/>
                <w:color w:val="7030A0"/>
                <w:sz w:val="20"/>
                <w:szCs w:val="20"/>
                <w:lang w:val="sq-AL"/>
              </w:rPr>
              <w:t>9</w:t>
            </w:r>
            <w:r w:rsidRPr="00041094">
              <w:rPr>
                <w:rFonts w:asciiTheme="minorHAnsi" w:hAnsiTheme="minorHAnsi" w:cstheme="minorHAnsi"/>
                <w:b/>
                <w:bCs/>
                <w:color w:val="7030A0"/>
                <w:sz w:val="20"/>
                <w:szCs w:val="20"/>
                <w:lang w:val="sq-AL"/>
              </w:rPr>
              <w:t>7</w:t>
            </w:r>
            <w:r w:rsidR="00FB1A0D"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55</w:t>
            </w:r>
            <w:r w:rsidR="000F728F" w:rsidRPr="00041094">
              <w:rPr>
                <w:rFonts w:asciiTheme="minorHAnsi" w:hAnsiTheme="minorHAnsi" w:cstheme="minorHAnsi"/>
                <w:b/>
                <w:bCs/>
                <w:color w:val="7030A0"/>
                <w:sz w:val="20"/>
                <w:szCs w:val="20"/>
                <w:lang w:val="sq-AL"/>
              </w:rPr>
              <w:t>0 €</w:t>
            </w:r>
          </w:p>
        </w:tc>
        <w:tc>
          <w:tcPr>
            <w:tcW w:w="371" w:type="pct"/>
            <w:vAlign w:val="center"/>
          </w:tcPr>
          <w:p w14:paraId="77A68AF9" w14:textId="386480EC" w:rsidR="000F728F"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197,550 €</w:t>
            </w:r>
          </w:p>
        </w:tc>
        <w:tc>
          <w:tcPr>
            <w:tcW w:w="416" w:type="pct"/>
            <w:vAlign w:val="center"/>
          </w:tcPr>
          <w:p w14:paraId="4B2E7CC6" w14:textId="22C8F7AA" w:rsidR="000F728F" w:rsidRPr="00041094" w:rsidRDefault="00EE0307" w:rsidP="00EE0307">
            <w:pPr>
              <w:spacing w:before="120" w:after="120"/>
              <w:jc w:val="right"/>
              <w:rPr>
                <w:rFonts w:asciiTheme="minorHAnsi" w:hAnsiTheme="minorHAnsi" w:cstheme="minorHAnsi"/>
                <w:b/>
                <w:bCs/>
                <w:color w:val="7030A0"/>
                <w:sz w:val="20"/>
                <w:szCs w:val="20"/>
                <w:lang w:val="sq-AL"/>
              </w:rPr>
            </w:pPr>
            <w:r w:rsidRPr="00041094">
              <w:rPr>
                <w:rFonts w:asciiTheme="minorHAnsi" w:hAnsiTheme="minorHAnsi" w:cstheme="minorHAnsi"/>
                <w:b/>
                <w:bCs/>
                <w:color w:val="7030A0"/>
                <w:sz w:val="20"/>
                <w:szCs w:val="20"/>
                <w:lang w:val="sq-AL"/>
              </w:rPr>
              <w:t>869</w:t>
            </w:r>
            <w:r w:rsidR="00B516C3" w:rsidRPr="00041094">
              <w:rPr>
                <w:rFonts w:asciiTheme="minorHAnsi" w:hAnsiTheme="minorHAnsi" w:cstheme="minorHAnsi"/>
                <w:b/>
                <w:bCs/>
                <w:color w:val="7030A0"/>
                <w:sz w:val="20"/>
                <w:szCs w:val="20"/>
                <w:lang w:val="sq-AL"/>
              </w:rPr>
              <w:t>,</w:t>
            </w:r>
            <w:r w:rsidRPr="00041094">
              <w:rPr>
                <w:rFonts w:asciiTheme="minorHAnsi" w:hAnsiTheme="minorHAnsi" w:cstheme="minorHAnsi"/>
                <w:b/>
                <w:bCs/>
                <w:color w:val="7030A0"/>
                <w:sz w:val="20"/>
                <w:szCs w:val="20"/>
                <w:lang w:val="sq-AL"/>
              </w:rPr>
              <w:t>5</w:t>
            </w:r>
            <w:r w:rsidR="000F728F" w:rsidRPr="00041094">
              <w:rPr>
                <w:rFonts w:asciiTheme="minorHAnsi" w:hAnsiTheme="minorHAnsi" w:cstheme="minorHAnsi"/>
                <w:b/>
                <w:bCs/>
                <w:color w:val="7030A0"/>
                <w:sz w:val="20"/>
                <w:szCs w:val="20"/>
                <w:lang w:val="sq-AL"/>
              </w:rPr>
              <w:t>00 €</w:t>
            </w:r>
          </w:p>
        </w:tc>
        <w:tc>
          <w:tcPr>
            <w:tcW w:w="505" w:type="pct"/>
            <w:vAlign w:val="center"/>
          </w:tcPr>
          <w:p w14:paraId="51759DC2" w14:textId="77777777" w:rsidR="000F728F" w:rsidRPr="00041094" w:rsidRDefault="000F728F" w:rsidP="00EE0307">
            <w:pPr>
              <w:spacing w:before="120" w:after="120"/>
              <w:jc w:val="right"/>
              <w:rPr>
                <w:rFonts w:asciiTheme="minorHAnsi" w:hAnsiTheme="minorHAnsi" w:cstheme="minorHAnsi"/>
                <w:b/>
                <w:bCs/>
                <w:i/>
                <w:iCs/>
                <w:sz w:val="20"/>
                <w:szCs w:val="20"/>
                <w:lang w:val="sq-AL"/>
              </w:rPr>
            </w:pPr>
          </w:p>
        </w:tc>
      </w:tr>
    </w:tbl>
    <w:p w14:paraId="1EBFA00F" w14:textId="77777777" w:rsidR="000F728F" w:rsidRPr="00041094" w:rsidRDefault="000F728F" w:rsidP="00EE0307">
      <w:pPr>
        <w:spacing w:before="120" w:after="120"/>
        <w:jc w:val="both"/>
        <w:rPr>
          <w:rFonts w:asciiTheme="minorHAnsi" w:hAnsiTheme="minorHAnsi" w:cstheme="minorHAnsi"/>
          <w:lang w:val="sq-AL"/>
        </w:rPr>
      </w:pPr>
    </w:p>
    <w:tbl>
      <w:tblPr>
        <w:tblW w:w="5494"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241"/>
        <w:gridCol w:w="1301"/>
        <w:gridCol w:w="1279"/>
        <w:gridCol w:w="1264"/>
        <w:gridCol w:w="1132"/>
        <w:gridCol w:w="1132"/>
        <w:gridCol w:w="1135"/>
        <w:gridCol w:w="1273"/>
        <w:gridCol w:w="1546"/>
      </w:tblGrid>
      <w:tr w:rsidR="000F728F" w:rsidRPr="00041094" w14:paraId="269D2E92" w14:textId="77777777" w:rsidTr="00894BF8">
        <w:trPr>
          <w:trHeight w:val="503"/>
          <w:jc w:val="center"/>
        </w:trPr>
        <w:tc>
          <w:tcPr>
            <w:tcW w:w="5000" w:type="pct"/>
            <w:gridSpan w:val="9"/>
            <w:vAlign w:val="center"/>
          </w:tcPr>
          <w:p w14:paraId="386C1CE4" w14:textId="77777777" w:rsidR="000F728F" w:rsidRPr="00041094" w:rsidRDefault="000F728F" w:rsidP="00EE0307">
            <w:pPr>
              <w:spacing w:before="120" w:after="120"/>
              <w:jc w:val="center"/>
              <w:rPr>
                <w:rFonts w:asciiTheme="minorHAnsi" w:hAnsiTheme="minorHAnsi" w:cstheme="minorHAnsi"/>
                <w:b/>
                <w:sz w:val="20"/>
                <w:szCs w:val="20"/>
                <w:lang w:val="sq-AL"/>
              </w:rPr>
            </w:pPr>
            <w:r w:rsidRPr="00041094">
              <w:rPr>
                <w:rFonts w:asciiTheme="minorHAnsi" w:hAnsiTheme="minorHAnsi" w:cstheme="minorHAnsi"/>
                <w:b/>
                <w:sz w:val="20"/>
                <w:szCs w:val="20"/>
                <w:lang w:val="sq-AL"/>
              </w:rPr>
              <w:t>Tabela 3</w:t>
            </w:r>
            <w:r w:rsidR="008E7068" w:rsidRPr="00041094">
              <w:rPr>
                <w:rFonts w:asciiTheme="minorHAnsi" w:hAnsiTheme="minorHAnsi" w:cstheme="minorHAnsi"/>
                <w:b/>
                <w:sz w:val="20"/>
                <w:szCs w:val="20"/>
                <w:lang w:val="sq-AL"/>
              </w:rPr>
              <w:t>9</w:t>
            </w:r>
            <w:r w:rsidRPr="00041094">
              <w:rPr>
                <w:rFonts w:asciiTheme="minorHAnsi" w:hAnsiTheme="minorHAnsi" w:cstheme="minorHAnsi"/>
                <w:b/>
                <w:sz w:val="20"/>
                <w:szCs w:val="20"/>
                <w:lang w:val="sq-AL"/>
              </w:rPr>
              <w:t>: Plani financiar, veprimit dhe monitorimit - Objektivi 4 „Deponimi i sigurtë si mjeti i fundit“</w:t>
            </w:r>
          </w:p>
        </w:tc>
      </w:tr>
      <w:tr w:rsidR="000F728F" w:rsidRPr="00041094" w14:paraId="429604D3" w14:textId="77777777" w:rsidTr="00EE0307">
        <w:trPr>
          <w:trHeight w:val="262"/>
          <w:jc w:val="center"/>
        </w:trPr>
        <w:tc>
          <w:tcPr>
            <w:tcW w:w="1712" w:type="pct"/>
            <w:vMerge w:val="restart"/>
            <w:shd w:val="clear" w:color="auto" w:fill="auto"/>
            <w:vAlign w:val="center"/>
          </w:tcPr>
          <w:p w14:paraId="77106569"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 xml:space="preserve">Masat dhe aktivitetet </w:t>
            </w:r>
          </w:p>
        </w:tc>
        <w:tc>
          <w:tcPr>
            <w:tcW w:w="425" w:type="pct"/>
            <w:vMerge w:val="restart"/>
            <w:vAlign w:val="center"/>
          </w:tcPr>
          <w:p w14:paraId="4B0F6D32"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Njësiti përgjegjës</w:t>
            </w:r>
          </w:p>
        </w:tc>
        <w:tc>
          <w:tcPr>
            <w:tcW w:w="1941" w:type="pct"/>
            <w:gridSpan w:val="5"/>
            <w:shd w:val="clear" w:color="auto" w:fill="auto"/>
            <w:vAlign w:val="center"/>
          </w:tcPr>
          <w:p w14:paraId="29DD0157"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Afati i implementimit dhe buxheti</w:t>
            </w:r>
          </w:p>
        </w:tc>
        <w:tc>
          <w:tcPr>
            <w:tcW w:w="416" w:type="pct"/>
            <w:vMerge w:val="restart"/>
            <w:vAlign w:val="center"/>
          </w:tcPr>
          <w:p w14:paraId="1E8928D8"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2023 - 2027</w:t>
            </w:r>
          </w:p>
        </w:tc>
        <w:tc>
          <w:tcPr>
            <w:tcW w:w="505" w:type="pct"/>
            <w:vMerge w:val="restart"/>
            <w:vAlign w:val="center"/>
          </w:tcPr>
          <w:p w14:paraId="0EF0AFD4"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Burimi i financimit</w:t>
            </w:r>
          </w:p>
        </w:tc>
      </w:tr>
      <w:tr w:rsidR="000F728F" w:rsidRPr="00041094" w14:paraId="5D1269B6" w14:textId="77777777" w:rsidTr="00894BF8">
        <w:trPr>
          <w:trHeight w:val="281"/>
          <w:jc w:val="center"/>
        </w:trPr>
        <w:tc>
          <w:tcPr>
            <w:tcW w:w="1712" w:type="pct"/>
            <w:vMerge/>
            <w:shd w:val="clear" w:color="auto" w:fill="auto"/>
            <w:vAlign w:val="center"/>
          </w:tcPr>
          <w:p w14:paraId="1043DDF5" w14:textId="77777777" w:rsidR="000F728F" w:rsidRPr="00041094" w:rsidRDefault="000F728F" w:rsidP="00EE0307">
            <w:pPr>
              <w:spacing w:before="120" w:after="120"/>
              <w:jc w:val="center"/>
              <w:rPr>
                <w:rFonts w:asciiTheme="minorHAnsi" w:hAnsiTheme="minorHAnsi" w:cstheme="minorHAnsi"/>
                <w:sz w:val="20"/>
                <w:szCs w:val="20"/>
                <w:lang w:val="sq-AL"/>
              </w:rPr>
            </w:pPr>
          </w:p>
        </w:tc>
        <w:tc>
          <w:tcPr>
            <w:tcW w:w="425" w:type="pct"/>
            <w:vMerge/>
            <w:vAlign w:val="center"/>
          </w:tcPr>
          <w:p w14:paraId="16A6C88A" w14:textId="77777777" w:rsidR="000F728F" w:rsidRPr="00041094" w:rsidRDefault="000F728F" w:rsidP="00EE0307">
            <w:pPr>
              <w:spacing w:before="120" w:after="120"/>
              <w:jc w:val="center"/>
              <w:rPr>
                <w:rFonts w:asciiTheme="minorHAnsi" w:hAnsiTheme="minorHAnsi" w:cstheme="minorHAnsi"/>
                <w:sz w:val="20"/>
                <w:szCs w:val="20"/>
                <w:lang w:val="sq-AL"/>
              </w:rPr>
            </w:pPr>
          </w:p>
        </w:tc>
        <w:tc>
          <w:tcPr>
            <w:tcW w:w="418" w:type="pct"/>
            <w:shd w:val="clear" w:color="auto" w:fill="auto"/>
            <w:vAlign w:val="center"/>
          </w:tcPr>
          <w:p w14:paraId="17680305"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2023</w:t>
            </w:r>
          </w:p>
        </w:tc>
        <w:tc>
          <w:tcPr>
            <w:tcW w:w="413" w:type="pct"/>
            <w:vAlign w:val="center"/>
          </w:tcPr>
          <w:p w14:paraId="0C4882BA"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2024</w:t>
            </w:r>
          </w:p>
        </w:tc>
        <w:tc>
          <w:tcPr>
            <w:tcW w:w="370" w:type="pct"/>
            <w:vAlign w:val="center"/>
          </w:tcPr>
          <w:p w14:paraId="54CBDDFB"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2025</w:t>
            </w:r>
          </w:p>
        </w:tc>
        <w:tc>
          <w:tcPr>
            <w:tcW w:w="370" w:type="pct"/>
            <w:vAlign w:val="center"/>
          </w:tcPr>
          <w:p w14:paraId="2C0FB9CE"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2026</w:t>
            </w:r>
          </w:p>
        </w:tc>
        <w:tc>
          <w:tcPr>
            <w:tcW w:w="371" w:type="pct"/>
            <w:vAlign w:val="center"/>
          </w:tcPr>
          <w:p w14:paraId="7257E295"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2027</w:t>
            </w:r>
          </w:p>
        </w:tc>
        <w:tc>
          <w:tcPr>
            <w:tcW w:w="416" w:type="pct"/>
            <w:vMerge/>
          </w:tcPr>
          <w:p w14:paraId="309C6AA9" w14:textId="77777777" w:rsidR="000F728F" w:rsidRPr="00041094" w:rsidRDefault="000F728F" w:rsidP="00EE0307">
            <w:pPr>
              <w:spacing w:before="120" w:after="120"/>
              <w:jc w:val="center"/>
              <w:rPr>
                <w:rFonts w:asciiTheme="minorHAnsi" w:hAnsiTheme="minorHAnsi" w:cstheme="minorHAnsi"/>
                <w:sz w:val="20"/>
                <w:szCs w:val="20"/>
                <w:lang w:val="sq-AL"/>
              </w:rPr>
            </w:pPr>
          </w:p>
        </w:tc>
        <w:tc>
          <w:tcPr>
            <w:tcW w:w="505" w:type="pct"/>
            <w:vMerge/>
            <w:vAlign w:val="center"/>
          </w:tcPr>
          <w:p w14:paraId="7BB4AB09" w14:textId="77777777" w:rsidR="000F728F" w:rsidRPr="00041094" w:rsidRDefault="000F728F" w:rsidP="00EE0307">
            <w:pPr>
              <w:spacing w:before="120" w:after="120"/>
              <w:jc w:val="center"/>
              <w:rPr>
                <w:rFonts w:asciiTheme="minorHAnsi" w:hAnsiTheme="minorHAnsi" w:cstheme="minorHAnsi"/>
                <w:sz w:val="20"/>
                <w:szCs w:val="20"/>
                <w:lang w:val="sq-AL"/>
              </w:rPr>
            </w:pPr>
          </w:p>
        </w:tc>
      </w:tr>
      <w:tr w:rsidR="00EE0307" w:rsidRPr="00041094" w14:paraId="307B37EC" w14:textId="77777777" w:rsidTr="00AB4ECA">
        <w:trPr>
          <w:trHeight w:val="275"/>
          <w:jc w:val="center"/>
        </w:trPr>
        <w:tc>
          <w:tcPr>
            <w:tcW w:w="1712" w:type="pct"/>
            <w:shd w:val="clear" w:color="auto" w:fill="auto"/>
            <w:vAlign w:val="center"/>
          </w:tcPr>
          <w:p w14:paraId="47A73359"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Eleminimi i deponive ilegale</w:t>
            </w:r>
          </w:p>
        </w:tc>
        <w:tc>
          <w:tcPr>
            <w:tcW w:w="425" w:type="pct"/>
          </w:tcPr>
          <w:p w14:paraId="7469B4B2" w14:textId="77777777"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DSHP</w:t>
            </w:r>
          </w:p>
        </w:tc>
        <w:tc>
          <w:tcPr>
            <w:tcW w:w="418" w:type="pct"/>
            <w:shd w:val="clear" w:color="auto" w:fill="auto"/>
            <w:vAlign w:val="center"/>
          </w:tcPr>
          <w:p w14:paraId="164608ED" w14:textId="519B84C7"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30,000 €</w:t>
            </w:r>
          </w:p>
        </w:tc>
        <w:tc>
          <w:tcPr>
            <w:tcW w:w="413" w:type="pct"/>
            <w:vAlign w:val="center"/>
          </w:tcPr>
          <w:p w14:paraId="17D1341B" w14:textId="2DD45398"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25,000 €</w:t>
            </w:r>
          </w:p>
        </w:tc>
        <w:tc>
          <w:tcPr>
            <w:tcW w:w="370" w:type="pct"/>
            <w:vAlign w:val="center"/>
          </w:tcPr>
          <w:p w14:paraId="4FC8B8A3" w14:textId="6A86BD42"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22,500 €</w:t>
            </w:r>
          </w:p>
        </w:tc>
        <w:tc>
          <w:tcPr>
            <w:tcW w:w="370" w:type="pct"/>
            <w:vAlign w:val="center"/>
          </w:tcPr>
          <w:p w14:paraId="62603455" w14:textId="7542D567"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22,500 €</w:t>
            </w:r>
          </w:p>
        </w:tc>
        <w:tc>
          <w:tcPr>
            <w:tcW w:w="371" w:type="pct"/>
            <w:vAlign w:val="center"/>
          </w:tcPr>
          <w:p w14:paraId="1FC48908" w14:textId="7E34D1F5"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20,000 €</w:t>
            </w:r>
          </w:p>
        </w:tc>
        <w:tc>
          <w:tcPr>
            <w:tcW w:w="416" w:type="pct"/>
            <w:vAlign w:val="center"/>
          </w:tcPr>
          <w:p w14:paraId="51C9BDD0" w14:textId="60F10423" w:rsidR="00EE0307" w:rsidRPr="00041094" w:rsidRDefault="00EE0307" w:rsidP="00EE0307">
            <w:pPr>
              <w:spacing w:before="120" w:after="120"/>
              <w:jc w:val="right"/>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120,000 €</w:t>
            </w:r>
          </w:p>
        </w:tc>
        <w:tc>
          <w:tcPr>
            <w:tcW w:w="505" w:type="pct"/>
            <w:vAlign w:val="center"/>
          </w:tcPr>
          <w:p w14:paraId="4383C076" w14:textId="2A9D07F0" w:rsidR="00EE0307"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color w:val="000000" w:themeColor="text1"/>
                <w:sz w:val="20"/>
                <w:szCs w:val="20"/>
                <w:lang w:val="sq-AL"/>
              </w:rPr>
              <w:t>Komuna</w:t>
            </w:r>
          </w:p>
        </w:tc>
      </w:tr>
      <w:tr w:rsidR="000F728F" w:rsidRPr="00041094" w14:paraId="2748315C" w14:textId="77777777" w:rsidTr="00894BF8">
        <w:trPr>
          <w:trHeight w:val="275"/>
          <w:jc w:val="center"/>
        </w:trPr>
        <w:tc>
          <w:tcPr>
            <w:tcW w:w="1712" w:type="pct"/>
            <w:shd w:val="clear" w:color="auto" w:fill="auto"/>
            <w:vAlign w:val="center"/>
          </w:tcPr>
          <w:p w14:paraId="021D3666" w14:textId="77777777" w:rsidR="000F728F" w:rsidRPr="00041094" w:rsidRDefault="000F728F"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Inspektimi dhe masat detyruese</w:t>
            </w:r>
          </w:p>
        </w:tc>
        <w:tc>
          <w:tcPr>
            <w:tcW w:w="425" w:type="pct"/>
          </w:tcPr>
          <w:p w14:paraId="35BC9C7B"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Inspektorati</w:t>
            </w:r>
          </w:p>
        </w:tc>
        <w:tc>
          <w:tcPr>
            <w:tcW w:w="418" w:type="pct"/>
            <w:shd w:val="clear" w:color="auto" w:fill="auto"/>
          </w:tcPr>
          <w:p w14:paraId="1FCBE1B8"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413" w:type="pct"/>
          </w:tcPr>
          <w:p w14:paraId="6B9F21D0" w14:textId="7F42FD57" w:rsidR="000F728F" w:rsidRPr="00041094" w:rsidRDefault="00EE0307"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0" w:type="pct"/>
          </w:tcPr>
          <w:p w14:paraId="52E11DD3"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0" w:type="pct"/>
          </w:tcPr>
          <w:p w14:paraId="21420BD5"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371" w:type="pct"/>
          </w:tcPr>
          <w:p w14:paraId="7DCCBE98"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i/>
                <w:iCs/>
                <w:sz w:val="20"/>
                <w:szCs w:val="20"/>
                <w:lang w:val="sq-AL"/>
              </w:rPr>
              <w:t>x</w:t>
            </w:r>
          </w:p>
        </w:tc>
        <w:tc>
          <w:tcPr>
            <w:tcW w:w="416" w:type="pct"/>
          </w:tcPr>
          <w:p w14:paraId="32B8D3B7" w14:textId="47FDE399" w:rsidR="000F728F" w:rsidRPr="00041094" w:rsidRDefault="000F728F" w:rsidP="00EE0307">
            <w:pPr>
              <w:spacing w:before="120" w:after="120"/>
              <w:jc w:val="center"/>
              <w:rPr>
                <w:rFonts w:asciiTheme="minorHAnsi" w:hAnsiTheme="minorHAnsi" w:cstheme="minorHAnsi"/>
                <w:sz w:val="20"/>
                <w:szCs w:val="20"/>
                <w:lang w:val="sq-AL"/>
              </w:rPr>
            </w:pPr>
          </w:p>
        </w:tc>
        <w:tc>
          <w:tcPr>
            <w:tcW w:w="505" w:type="pct"/>
            <w:vAlign w:val="center"/>
          </w:tcPr>
          <w:p w14:paraId="779EEF1D" w14:textId="77777777" w:rsidR="000F728F" w:rsidRPr="00041094" w:rsidRDefault="000F728F" w:rsidP="00EE0307">
            <w:pPr>
              <w:spacing w:before="120" w:after="120"/>
              <w:jc w:val="center"/>
              <w:rPr>
                <w:rFonts w:asciiTheme="minorHAnsi" w:hAnsiTheme="minorHAnsi" w:cstheme="minorHAnsi"/>
                <w:sz w:val="20"/>
                <w:szCs w:val="20"/>
                <w:lang w:val="sq-AL"/>
              </w:rPr>
            </w:pPr>
            <w:r w:rsidRPr="00041094">
              <w:rPr>
                <w:rFonts w:asciiTheme="minorHAnsi" w:hAnsiTheme="minorHAnsi" w:cstheme="minorHAnsi"/>
                <w:sz w:val="20"/>
                <w:szCs w:val="20"/>
                <w:lang w:val="sq-AL"/>
              </w:rPr>
              <w:t>Komuna</w:t>
            </w:r>
          </w:p>
        </w:tc>
      </w:tr>
      <w:tr w:rsidR="00EE0307" w:rsidRPr="00041094" w14:paraId="2C519B37" w14:textId="77777777" w:rsidTr="00894BF8">
        <w:trPr>
          <w:trHeight w:val="258"/>
          <w:jc w:val="center"/>
        </w:trPr>
        <w:tc>
          <w:tcPr>
            <w:tcW w:w="2137" w:type="pct"/>
            <w:gridSpan w:val="2"/>
            <w:shd w:val="clear" w:color="auto" w:fill="auto"/>
            <w:vAlign w:val="center"/>
          </w:tcPr>
          <w:p w14:paraId="179A59C9" w14:textId="77777777" w:rsidR="00EE0307" w:rsidRPr="00041094" w:rsidRDefault="00EE0307" w:rsidP="00EE0307">
            <w:pPr>
              <w:spacing w:before="120" w:after="120"/>
              <w:rPr>
                <w:rFonts w:asciiTheme="minorHAnsi" w:hAnsiTheme="minorHAnsi" w:cstheme="minorHAnsi"/>
                <w:b/>
                <w:bCs/>
                <w:sz w:val="20"/>
                <w:szCs w:val="20"/>
                <w:lang w:val="sq-AL"/>
              </w:rPr>
            </w:pPr>
            <w:r w:rsidRPr="00041094">
              <w:rPr>
                <w:rFonts w:asciiTheme="minorHAnsi" w:hAnsiTheme="minorHAnsi" w:cstheme="minorHAnsi"/>
                <w:b/>
                <w:bCs/>
                <w:sz w:val="20"/>
                <w:szCs w:val="20"/>
                <w:lang w:val="sq-AL"/>
              </w:rPr>
              <w:t>Total objektiva 4 – Deponimi i sigurtë si mjeti i fundit</w:t>
            </w:r>
          </w:p>
        </w:tc>
        <w:tc>
          <w:tcPr>
            <w:tcW w:w="418" w:type="pct"/>
            <w:shd w:val="clear" w:color="auto" w:fill="auto"/>
            <w:vAlign w:val="center"/>
          </w:tcPr>
          <w:p w14:paraId="177332D0" w14:textId="4876F036" w:rsidR="00EE0307" w:rsidRPr="00041094" w:rsidRDefault="00EE0307" w:rsidP="00EE0307">
            <w:pPr>
              <w:spacing w:before="120" w:after="120"/>
              <w:jc w:val="right"/>
              <w:rPr>
                <w:rFonts w:asciiTheme="minorHAnsi" w:hAnsiTheme="minorHAnsi" w:cstheme="minorHAnsi"/>
                <w:b/>
                <w:bCs/>
                <w:sz w:val="20"/>
                <w:szCs w:val="20"/>
                <w:lang w:val="sq-AL"/>
              </w:rPr>
            </w:pPr>
            <w:r w:rsidRPr="00041094">
              <w:rPr>
                <w:rFonts w:asciiTheme="minorHAnsi" w:hAnsiTheme="minorHAnsi" w:cstheme="minorHAnsi"/>
                <w:b/>
                <w:bCs/>
                <w:color w:val="000000" w:themeColor="text1"/>
                <w:sz w:val="20"/>
                <w:szCs w:val="20"/>
                <w:lang w:val="sq-AL"/>
              </w:rPr>
              <w:t>30,000 €</w:t>
            </w:r>
          </w:p>
        </w:tc>
        <w:tc>
          <w:tcPr>
            <w:tcW w:w="413" w:type="pct"/>
            <w:vAlign w:val="center"/>
          </w:tcPr>
          <w:p w14:paraId="39711148" w14:textId="515D3F53" w:rsidR="00EE0307" w:rsidRPr="00041094" w:rsidRDefault="00EE0307" w:rsidP="00EE0307">
            <w:pPr>
              <w:spacing w:before="120" w:after="120"/>
              <w:jc w:val="right"/>
              <w:rPr>
                <w:rFonts w:asciiTheme="minorHAnsi" w:hAnsiTheme="minorHAnsi" w:cstheme="minorHAnsi"/>
                <w:b/>
                <w:bCs/>
                <w:sz w:val="20"/>
                <w:szCs w:val="20"/>
                <w:lang w:val="sq-AL"/>
              </w:rPr>
            </w:pPr>
            <w:r w:rsidRPr="00041094">
              <w:rPr>
                <w:rFonts w:asciiTheme="minorHAnsi" w:hAnsiTheme="minorHAnsi" w:cstheme="minorHAnsi"/>
                <w:b/>
                <w:bCs/>
                <w:color w:val="000000" w:themeColor="text1"/>
                <w:sz w:val="20"/>
                <w:szCs w:val="20"/>
                <w:lang w:val="sq-AL"/>
              </w:rPr>
              <w:t>25,000 €</w:t>
            </w:r>
          </w:p>
        </w:tc>
        <w:tc>
          <w:tcPr>
            <w:tcW w:w="370" w:type="pct"/>
            <w:vAlign w:val="center"/>
          </w:tcPr>
          <w:p w14:paraId="41B0C814" w14:textId="6D8A8E1C" w:rsidR="00EE0307" w:rsidRPr="00041094" w:rsidRDefault="00EE0307" w:rsidP="00EE0307">
            <w:pPr>
              <w:spacing w:before="120" w:after="120"/>
              <w:jc w:val="right"/>
              <w:rPr>
                <w:rFonts w:asciiTheme="minorHAnsi" w:hAnsiTheme="minorHAnsi" w:cstheme="minorHAnsi"/>
                <w:b/>
                <w:bCs/>
                <w:sz w:val="20"/>
                <w:szCs w:val="20"/>
                <w:lang w:val="sq-AL"/>
              </w:rPr>
            </w:pPr>
            <w:r w:rsidRPr="00041094">
              <w:rPr>
                <w:rFonts w:asciiTheme="minorHAnsi" w:hAnsiTheme="minorHAnsi" w:cstheme="minorHAnsi"/>
                <w:b/>
                <w:bCs/>
                <w:color w:val="000000" w:themeColor="text1"/>
                <w:sz w:val="20"/>
                <w:szCs w:val="20"/>
                <w:lang w:val="sq-AL"/>
              </w:rPr>
              <w:t>22,500 €</w:t>
            </w:r>
          </w:p>
        </w:tc>
        <w:tc>
          <w:tcPr>
            <w:tcW w:w="370" w:type="pct"/>
            <w:vAlign w:val="center"/>
          </w:tcPr>
          <w:p w14:paraId="35F887B3" w14:textId="390A6EC1" w:rsidR="00EE0307" w:rsidRPr="00041094" w:rsidRDefault="00EE0307" w:rsidP="00EE0307">
            <w:pPr>
              <w:spacing w:before="120" w:after="120"/>
              <w:jc w:val="right"/>
              <w:rPr>
                <w:rFonts w:asciiTheme="minorHAnsi" w:hAnsiTheme="minorHAnsi" w:cstheme="minorHAnsi"/>
                <w:b/>
                <w:bCs/>
                <w:sz w:val="20"/>
                <w:szCs w:val="20"/>
                <w:lang w:val="sq-AL"/>
              </w:rPr>
            </w:pPr>
            <w:r w:rsidRPr="00041094">
              <w:rPr>
                <w:rFonts w:asciiTheme="minorHAnsi" w:hAnsiTheme="minorHAnsi" w:cstheme="minorHAnsi"/>
                <w:b/>
                <w:bCs/>
                <w:color w:val="000000" w:themeColor="text1"/>
                <w:sz w:val="20"/>
                <w:szCs w:val="20"/>
                <w:lang w:val="sq-AL"/>
              </w:rPr>
              <w:t>22,500 €</w:t>
            </w:r>
          </w:p>
        </w:tc>
        <w:tc>
          <w:tcPr>
            <w:tcW w:w="371" w:type="pct"/>
            <w:vAlign w:val="center"/>
          </w:tcPr>
          <w:p w14:paraId="1A7AAF1A" w14:textId="3B7B0BE2" w:rsidR="00EE0307" w:rsidRPr="00041094" w:rsidRDefault="00EE0307" w:rsidP="00EE0307">
            <w:pPr>
              <w:spacing w:before="120" w:after="120"/>
              <w:jc w:val="right"/>
              <w:rPr>
                <w:rFonts w:asciiTheme="minorHAnsi" w:hAnsiTheme="minorHAnsi" w:cstheme="minorHAnsi"/>
                <w:b/>
                <w:bCs/>
                <w:sz w:val="20"/>
                <w:szCs w:val="20"/>
                <w:lang w:val="sq-AL"/>
              </w:rPr>
            </w:pPr>
            <w:r w:rsidRPr="00041094">
              <w:rPr>
                <w:rFonts w:asciiTheme="minorHAnsi" w:hAnsiTheme="minorHAnsi" w:cstheme="minorHAnsi"/>
                <w:b/>
                <w:bCs/>
                <w:color w:val="000000" w:themeColor="text1"/>
                <w:sz w:val="20"/>
                <w:szCs w:val="20"/>
                <w:lang w:val="sq-AL"/>
              </w:rPr>
              <w:t>20,000 €</w:t>
            </w:r>
          </w:p>
        </w:tc>
        <w:tc>
          <w:tcPr>
            <w:tcW w:w="416" w:type="pct"/>
            <w:vAlign w:val="center"/>
          </w:tcPr>
          <w:p w14:paraId="6F9C4073" w14:textId="270BAFE2" w:rsidR="00EE0307" w:rsidRPr="00041094" w:rsidRDefault="00EE0307" w:rsidP="00EE0307">
            <w:pPr>
              <w:spacing w:before="120" w:after="120"/>
              <w:jc w:val="right"/>
              <w:rPr>
                <w:rFonts w:asciiTheme="minorHAnsi" w:hAnsiTheme="minorHAnsi" w:cstheme="minorHAnsi"/>
                <w:b/>
                <w:bCs/>
                <w:sz w:val="20"/>
                <w:szCs w:val="20"/>
                <w:lang w:val="sq-AL"/>
              </w:rPr>
            </w:pPr>
            <w:r w:rsidRPr="00041094">
              <w:rPr>
                <w:rFonts w:asciiTheme="minorHAnsi" w:hAnsiTheme="minorHAnsi" w:cstheme="minorHAnsi"/>
                <w:b/>
                <w:bCs/>
                <w:color w:val="000000" w:themeColor="text1"/>
                <w:sz w:val="20"/>
                <w:szCs w:val="20"/>
                <w:lang w:val="sq-AL"/>
              </w:rPr>
              <w:t>120,000 €</w:t>
            </w:r>
          </w:p>
        </w:tc>
        <w:tc>
          <w:tcPr>
            <w:tcW w:w="505" w:type="pct"/>
            <w:vAlign w:val="center"/>
          </w:tcPr>
          <w:p w14:paraId="58616AF8" w14:textId="77777777" w:rsidR="00EE0307" w:rsidRPr="00041094" w:rsidRDefault="00EE0307" w:rsidP="00EE0307">
            <w:pPr>
              <w:spacing w:before="120" w:after="120"/>
              <w:jc w:val="right"/>
              <w:rPr>
                <w:rFonts w:asciiTheme="minorHAnsi" w:hAnsiTheme="minorHAnsi" w:cstheme="minorHAnsi"/>
                <w:b/>
                <w:bCs/>
                <w:sz w:val="20"/>
                <w:szCs w:val="20"/>
                <w:lang w:val="sq-AL"/>
              </w:rPr>
            </w:pPr>
          </w:p>
        </w:tc>
      </w:tr>
    </w:tbl>
    <w:p w14:paraId="51BC4EC4" w14:textId="77777777" w:rsidR="000F728F" w:rsidRPr="00041094" w:rsidRDefault="000F728F" w:rsidP="00EE0307">
      <w:pPr>
        <w:spacing w:before="120" w:after="120"/>
        <w:jc w:val="both"/>
        <w:rPr>
          <w:rFonts w:asciiTheme="minorHAnsi" w:hAnsiTheme="minorHAnsi" w:cstheme="minorHAnsi"/>
          <w:lang w:val="sq-AL"/>
        </w:rPr>
      </w:pPr>
    </w:p>
    <w:tbl>
      <w:tblPr>
        <w:tblW w:w="5623" w:type="pct"/>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61"/>
        <w:gridCol w:w="1316"/>
        <w:gridCol w:w="1291"/>
        <w:gridCol w:w="1278"/>
        <w:gridCol w:w="1143"/>
        <w:gridCol w:w="1143"/>
        <w:gridCol w:w="1150"/>
        <w:gridCol w:w="1287"/>
        <w:gridCol w:w="1193"/>
      </w:tblGrid>
      <w:tr w:rsidR="00EE0307" w:rsidRPr="00041094" w14:paraId="27532EC1" w14:textId="77777777" w:rsidTr="00EE0307">
        <w:trPr>
          <w:trHeight w:val="503"/>
        </w:trPr>
        <w:tc>
          <w:tcPr>
            <w:tcW w:w="5000" w:type="pct"/>
            <w:gridSpan w:val="9"/>
            <w:vAlign w:val="center"/>
          </w:tcPr>
          <w:p w14:paraId="12AA38D6" w14:textId="77777777" w:rsidR="00EE0307" w:rsidRPr="00041094" w:rsidRDefault="00EE0307" w:rsidP="00EE0307">
            <w:pPr>
              <w:spacing w:before="120" w:after="120"/>
              <w:jc w:val="center"/>
              <w:rPr>
                <w:rFonts w:asciiTheme="minorHAnsi" w:hAnsiTheme="minorHAnsi" w:cstheme="minorHAnsi"/>
                <w:b/>
                <w:color w:val="000000" w:themeColor="text1"/>
                <w:sz w:val="20"/>
                <w:szCs w:val="20"/>
                <w:lang w:val="sq-AL"/>
              </w:rPr>
            </w:pPr>
            <w:r w:rsidRPr="00041094">
              <w:rPr>
                <w:rFonts w:asciiTheme="minorHAnsi" w:hAnsiTheme="minorHAnsi" w:cstheme="minorHAnsi"/>
                <w:b/>
                <w:color w:val="000000" w:themeColor="text1"/>
                <w:sz w:val="20"/>
                <w:szCs w:val="20"/>
                <w:lang w:val="sq-AL"/>
              </w:rPr>
              <w:t>Tabela 40: Plani financiar, veprimit dhe monitorimit - Objektivi 5 „Zhvillimi i kuadrit dhe kapaciteteve institucionale për MM“</w:t>
            </w:r>
          </w:p>
        </w:tc>
      </w:tr>
      <w:tr w:rsidR="00EE0307" w:rsidRPr="00041094" w14:paraId="59BE06DB" w14:textId="77777777" w:rsidTr="00EE0307">
        <w:trPr>
          <w:trHeight w:val="262"/>
        </w:trPr>
        <w:tc>
          <w:tcPr>
            <w:tcW w:w="1871" w:type="pct"/>
            <w:vMerge w:val="restart"/>
            <w:shd w:val="clear" w:color="auto" w:fill="auto"/>
            <w:vAlign w:val="center"/>
          </w:tcPr>
          <w:p w14:paraId="3D3560C1"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lastRenderedPageBreak/>
              <w:t xml:space="preserve">Masat dhe aktivitetet </w:t>
            </w:r>
          </w:p>
        </w:tc>
        <w:tc>
          <w:tcPr>
            <w:tcW w:w="420" w:type="pct"/>
            <w:vMerge w:val="restart"/>
            <w:vAlign w:val="center"/>
          </w:tcPr>
          <w:p w14:paraId="43CDA042"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Njësiti përgjegjës</w:t>
            </w:r>
          </w:p>
        </w:tc>
        <w:tc>
          <w:tcPr>
            <w:tcW w:w="1917" w:type="pct"/>
            <w:gridSpan w:val="5"/>
            <w:shd w:val="clear" w:color="auto" w:fill="auto"/>
            <w:vAlign w:val="center"/>
          </w:tcPr>
          <w:p w14:paraId="4289DD24"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Afati i implementimit dhe buxheti</w:t>
            </w:r>
          </w:p>
        </w:tc>
        <w:tc>
          <w:tcPr>
            <w:tcW w:w="411" w:type="pct"/>
            <w:vMerge w:val="restart"/>
            <w:vAlign w:val="center"/>
          </w:tcPr>
          <w:p w14:paraId="3DF58DC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2023 - 2027</w:t>
            </w:r>
          </w:p>
        </w:tc>
        <w:tc>
          <w:tcPr>
            <w:tcW w:w="382" w:type="pct"/>
            <w:vMerge w:val="restart"/>
            <w:vAlign w:val="center"/>
          </w:tcPr>
          <w:p w14:paraId="104C49F5"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Burimi i financimit</w:t>
            </w:r>
          </w:p>
        </w:tc>
      </w:tr>
      <w:tr w:rsidR="00EE0307" w:rsidRPr="00041094" w14:paraId="5A78BF5A" w14:textId="77777777" w:rsidTr="00EE0307">
        <w:trPr>
          <w:trHeight w:val="281"/>
        </w:trPr>
        <w:tc>
          <w:tcPr>
            <w:tcW w:w="1871" w:type="pct"/>
            <w:vMerge/>
            <w:shd w:val="clear" w:color="auto" w:fill="auto"/>
            <w:vAlign w:val="center"/>
          </w:tcPr>
          <w:p w14:paraId="6A19EB01"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20" w:type="pct"/>
            <w:vMerge/>
            <w:vAlign w:val="center"/>
          </w:tcPr>
          <w:p w14:paraId="7F597155"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12" w:type="pct"/>
            <w:shd w:val="clear" w:color="auto" w:fill="auto"/>
            <w:vAlign w:val="center"/>
          </w:tcPr>
          <w:p w14:paraId="255DC044"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2023</w:t>
            </w:r>
          </w:p>
        </w:tc>
        <w:tc>
          <w:tcPr>
            <w:tcW w:w="408" w:type="pct"/>
            <w:vAlign w:val="center"/>
          </w:tcPr>
          <w:p w14:paraId="18A5CA3F"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2024</w:t>
            </w:r>
          </w:p>
        </w:tc>
        <w:tc>
          <w:tcPr>
            <w:tcW w:w="365" w:type="pct"/>
            <w:vAlign w:val="center"/>
          </w:tcPr>
          <w:p w14:paraId="2B4C88B0"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2025</w:t>
            </w:r>
          </w:p>
        </w:tc>
        <w:tc>
          <w:tcPr>
            <w:tcW w:w="365" w:type="pct"/>
            <w:vAlign w:val="center"/>
          </w:tcPr>
          <w:p w14:paraId="32248B7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2026</w:t>
            </w:r>
          </w:p>
        </w:tc>
        <w:tc>
          <w:tcPr>
            <w:tcW w:w="367" w:type="pct"/>
            <w:vAlign w:val="center"/>
          </w:tcPr>
          <w:p w14:paraId="3F068781"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2027</w:t>
            </w:r>
          </w:p>
        </w:tc>
        <w:tc>
          <w:tcPr>
            <w:tcW w:w="411" w:type="pct"/>
            <w:vMerge/>
          </w:tcPr>
          <w:p w14:paraId="788939B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82" w:type="pct"/>
            <w:vMerge/>
            <w:vAlign w:val="center"/>
          </w:tcPr>
          <w:p w14:paraId="43778010"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r>
      <w:tr w:rsidR="00EE0307" w:rsidRPr="00041094" w14:paraId="2572E72E" w14:textId="77777777" w:rsidTr="00EE0307">
        <w:trPr>
          <w:trHeight w:val="275"/>
        </w:trPr>
        <w:tc>
          <w:tcPr>
            <w:tcW w:w="1871" w:type="pct"/>
            <w:shd w:val="clear" w:color="auto" w:fill="auto"/>
            <w:vAlign w:val="center"/>
          </w:tcPr>
          <w:p w14:paraId="6551BBDB"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Revidimi i RrK të MM</w:t>
            </w:r>
          </w:p>
        </w:tc>
        <w:tc>
          <w:tcPr>
            <w:tcW w:w="420" w:type="pct"/>
            <w:vAlign w:val="center"/>
          </w:tcPr>
          <w:p w14:paraId="0BA0AA70"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DSHP</w:t>
            </w:r>
          </w:p>
        </w:tc>
        <w:tc>
          <w:tcPr>
            <w:tcW w:w="412" w:type="pct"/>
            <w:shd w:val="clear" w:color="auto" w:fill="auto"/>
            <w:vAlign w:val="center"/>
          </w:tcPr>
          <w:p w14:paraId="2DB7310D"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08" w:type="pct"/>
            <w:vAlign w:val="center"/>
          </w:tcPr>
          <w:p w14:paraId="67E1998F"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5,000 €</w:t>
            </w:r>
          </w:p>
        </w:tc>
        <w:tc>
          <w:tcPr>
            <w:tcW w:w="365" w:type="pct"/>
            <w:vAlign w:val="center"/>
          </w:tcPr>
          <w:p w14:paraId="54CCFAFC"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5" w:type="pct"/>
            <w:vAlign w:val="center"/>
          </w:tcPr>
          <w:p w14:paraId="56C56EEF"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7" w:type="pct"/>
            <w:vAlign w:val="center"/>
          </w:tcPr>
          <w:p w14:paraId="6F3DBB69"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11" w:type="pct"/>
            <w:vAlign w:val="center"/>
          </w:tcPr>
          <w:p w14:paraId="2E4B9D4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5,000 €</w:t>
            </w:r>
          </w:p>
        </w:tc>
        <w:tc>
          <w:tcPr>
            <w:tcW w:w="382" w:type="pct"/>
            <w:vAlign w:val="center"/>
          </w:tcPr>
          <w:p w14:paraId="25DCDF65"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Komuna</w:t>
            </w:r>
          </w:p>
        </w:tc>
      </w:tr>
      <w:tr w:rsidR="00EE0307" w:rsidRPr="00041094" w14:paraId="7D852119" w14:textId="77777777" w:rsidTr="00EE0307">
        <w:trPr>
          <w:trHeight w:val="275"/>
        </w:trPr>
        <w:tc>
          <w:tcPr>
            <w:tcW w:w="1871" w:type="pct"/>
            <w:shd w:val="clear" w:color="auto" w:fill="auto"/>
            <w:vAlign w:val="center"/>
          </w:tcPr>
          <w:p w14:paraId="441BA01C"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Emërimi i zyrtarit / Formimi i njësitit</w:t>
            </w:r>
          </w:p>
        </w:tc>
        <w:tc>
          <w:tcPr>
            <w:tcW w:w="420" w:type="pct"/>
            <w:vAlign w:val="center"/>
          </w:tcPr>
          <w:p w14:paraId="72DA2830"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DSHP</w:t>
            </w:r>
          </w:p>
        </w:tc>
        <w:tc>
          <w:tcPr>
            <w:tcW w:w="412" w:type="pct"/>
            <w:shd w:val="clear" w:color="auto" w:fill="auto"/>
            <w:vAlign w:val="center"/>
          </w:tcPr>
          <w:p w14:paraId="3644A75C"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x</w:t>
            </w:r>
          </w:p>
        </w:tc>
        <w:tc>
          <w:tcPr>
            <w:tcW w:w="408" w:type="pct"/>
            <w:vAlign w:val="center"/>
          </w:tcPr>
          <w:p w14:paraId="02D539E2"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5" w:type="pct"/>
            <w:vAlign w:val="center"/>
          </w:tcPr>
          <w:p w14:paraId="491A5530"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5" w:type="pct"/>
            <w:vAlign w:val="center"/>
          </w:tcPr>
          <w:p w14:paraId="1242F439"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7" w:type="pct"/>
            <w:vAlign w:val="center"/>
          </w:tcPr>
          <w:p w14:paraId="2D9FFAC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11" w:type="pct"/>
            <w:vAlign w:val="center"/>
          </w:tcPr>
          <w:p w14:paraId="6D63CC5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82" w:type="pct"/>
            <w:vAlign w:val="center"/>
          </w:tcPr>
          <w:p w14:paraId="28A282EA"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Komuna</w:t>
            </w:r>
          </w:p>
        </w:tc>
      </w:tr>
      <w:tr w:rsidR="00EE0307" w:rsidRPr="00041094" w14:paraId="5D19AD74" w14:textId="77777777" w:rsidTr="00EE0307">
        <w:trPr>
          <w:trHeight w:val="275"/>
        </w:trPr>
        <w:tc>
          <w:tcPr>
            <w:tcW w:w="1871" w:type="pct"/>
            <w:shd w:val="clear" w:color="auto" w:fill="auto"/>
            <w:vAlign w:val="center"/>
          </w:tcPr>
          <w:p w14:paraId="7753B0F8"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Kalimi i procesit tariforë</w:t>
            </w:r>
          </w:p>
        </w:tc>
        <w:tc>
          <w:tcPr>
            <w:tcW w:w="420" w:type="pct"/>
          </w:tcPr>
          <w:p w14:paraId="60B901B8"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DSHP</w:t>
            </w:r>
          </w:p>
        </w:tc>
        <w:tc>
          <w:tcPr>
            <w:tcW w:w="412" w:type="pct"/>
            <w:shd w:val="clear" w:color="auto" w:fill="auto"/>
            <w:vAlign w:val="center"/>
          </w:tcPr>
          <w:p w14:paraId="3483D1C7"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08" w:type="pct"/>
            <w:vAlign w:val="center"/>
          </w:tcPr>
          <w:p w14:paraId="40138247"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4,000 €</w:t>
            </w:r>
          </w:p>
        </w:tc>
        <w:tc>
          <w:tcPr>
            <w:tcW w:w="365" w:type="pct"/>
            <w:vAlign w:val="center"/>
          </w:tcPr>
          <w:p w14:paraId="4779C678"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5" w:type="pct"/>
            <w:vAlign w:val="center"/>
          </w:tcPr>
          <w:p w14:paraId="25BFB9EB"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7" w:type="pct"/>
            <w:vAlign w:val="center"/>
          </w:tcPr>
          <w:p w14:paraId="474C3B6C"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11" w:type="pct"/>
            <w:vAlign w:val="center"/>
          </w:tcPr>
          <w:p w14:paraId="529069E9"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4,000 €</w:t>
            </w:r>
          </w:p>
        </w:tc>
        <w:tc>
          <w:tcPr>
            <w:tcW w:w="382" w:type="pct"/>
            <w:vAlign w:val="center"/>
          </w:tcPr>
          <w:p w14:paraId="093BFB05"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Komuna</w:t>
            </w:r>
          </w:p>
        </w:tc>
      </w:tr>
      <w:tr w:rsidR="00EE0307" w:rsidRPr="00041094" w14:paraId="2B9EDA84" w14:textId="77777777" w:rsidTr="00EE0307">
        <w:trPr>
          <w:trHeight w:val="275"/>
        </w:trPr>
        <w:tc>
          <w:tcPr>
            <w:tcW w:w="1871" w:type="pct"/>
            <w:shd w:val="clear" w:color="auto" w:fill="auto"/>
            <w:vAlign w:val="center"/>
          </w:tcPr>
          <w:p w14:paraId="3D2035A6"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Kontraktimi i operatorit për grumbullim dhe transport të MK</w:t>
            </w:r>
          </w:p>
        </w:tc>
        <w:tc>
          <w:tcPr>
            <w:tcW w:w="420" w:type="pct"/>
          </w:tcPr>
          <w:p w14:paraId="17B6FA79"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DSHP</w:t>
            </w:r>
          </w:p>
        </w:tc>
        <w:tc>
          <w:tcPr>
            <w:tcW w:w="412" w:type="pct"/>
            <w:shd w:val="clear" w:color="auto" w:fill="auto"/>
            <w:vAlign w:val="center"/>
          </w:tcPr>
          <w:p w14:paraId="61B3AD47"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08" w:type="pct"/>
            <w:vAlign w:val="center"/>
          </w:tcPr>
          <w:p w14:paraId="450B54E9"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7,500 €</w:t>
            </w:r>
          </w:p>
        </w:tc>
        <w:tc>
          <w:tcPr>
            <w:tcW w:w="365" w:type="pct"/>
            <w:vAlign w:val="center"/>
          </w:tcPr>
          <w:p w14:paraId="5EC5397F"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5" w:type="pct"/>
            <w:vAlign w:val="center"/>
          </w:tcPr>
          <w:p w14:paraId="4F3BA895"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7" w:type="pct"/>
            <w:vAlign w:val="center"/>
          </w:tcPr>
          <w:p w14:paraId="3EBF481A"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11" w:type="pct"/>
            <w:vAlign w:val="center"/>
          </w:tcPr>
          <w:p w14:paraId="4B3DDD78"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7,500 €</w:t>
            </w:r>
          </w:p>
        </w:tc>
        <w:tc>
          <w:tcPr>
            <w:tcW w:w="382" w:type="pct"/>
            <w:vAlign w:val="center"/>
          </w:tcPr>
          <w:p w14:paraId="1F661E2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Komuna</w:t>
            </w:r>
          </w:p>
        </w:tc>
      </w:tr>
      <w:tr w:rsidR="00EE0307" w:rsidRPr="00041094" w14:paraId="2667E13A" w14:textId="77777777" w:rsidTr="00EE0307">
        <w:trPr>
          <w:trHeight w:val="275"/>
        </w:trPr>
        <w:tc>
          <w:tcPr>
            <w:tcW w:w="1871" w:type="pct"/>
            <w:shd w:val="clear" w:color="auto" w:fill="auto"/>
            <w:vAlign w:val="center"/>
          </w:tcPr>
          <w:p w14:paraId="0831BD78"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 xml:space="preserve">Programi i trajnimit dhe mbështetjes së proceseve </w:t>
            </w:r>
          </w:p>
        </w:tc>
        <w:tc>
          <w:tcPr>
            <w:tcW w:w="420" w:type="pct"/>
          </w:tcPr>
          <w:p w14:paraId="773E4AF4"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DSHP</w:t>
            </w:r>
          </w:p>
        </w:tc>
        <w:tc>
          <w:tcPr>
            <w:tcW w:w="412" w:type="pct"/>
            <w:shd w:val="clear" w:color="auto" w:fill="auto"/>
            <w:vAlign w:val="center"/>
          </w:tcPr>
          <w:p w14:paraId="2BCE72D8"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17,000 €</w:t>
            </w:r>
          </w:p>
        </w:tc>
        <w:tc>
          <w:tcPr>
            <w:tcW w:w="408" w:type="pct"/>
            <w:vAlign w:val="center"/>
          </w:tcPr>
          <w:p w14:paraId="2A189A38"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17,000 €</w:t>
            </w:r>
          </w:p>
        </w:tc>
        <w:tc>
          <w:tcPr>
            <w:tcW w:w="365" w:type="pct"/>
            <w:vAlign w:val="center"/>
          </w:tcPr>
          <w:p w14:paraId="0CE11057"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17,000 €</w:t>
            </w:r>
          </w:p>
        </w:tc>
        <w:tc>
          <w:tcPr>
            <w:tcW w:w="365" w:type="pct"/>
            <w:vAlign w:val="center"/>
          </w:tcPr>
          <w:p w14:paraId="313CA3B6"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17,000 €</w:t>
            </w:r>
          </w:p>
        </w:tc>
        <w:tc>
          <w:tcPr>
            <w:tcW w:w="367" w:type="pct"/>
            <w:vAlign w:val="center"/>
          </w:tcPr>
          <w:p w14:paraId="7E61493E"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17,000 €</w:t>
            </w:r>
          </w:p>
        </w:tc>
        <w:tc>
          <w:tcPr>
            <w:tcW w:w="411" w:type="pct"/>
            <w:vAlign w:val="center"/>
          </w:tcPr>
          <w:p w14:paraId="7543BE57"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85,000 €</w:t>
            </w:r>
          </w:p>
        </w:tc>
        <w:tc>
          <w:tcPr>
            <w:tcW w:w="382" w:type="pct"/>
            <w:vAlign w:val="center"/>
          </w:tcPr>
          <w:p w14:paraId="42EA0252"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Komuna / donatori</w:t>
            </w:r>
          </w:p>
        </w:tc>
      </w:tr>
      <w:tr w:rsidR="00EE0307" w:rsidRPr="00041094" w14:paraId="07E56218" w14:textId="77777777" w:rsidTr="00EE0307">
        <w:trPr>
          <w:trHeight w:val="275"/>
        </w:trPr>
        <w:tc>
          <w:tcPr>
            <w:tcW w:w="1871" w:type="pct"/>
            <w:shd w:val="clear" w:color="auto" w:fill="auto"/>
            <w:vAlign w:val="center"/>
          </w:tcPr>
          <w:p w14:paraId="7A3834F3" w14:textId="77777777" w:rsidR="00EE0307" w:rsidRPr="00041094" w:rsidRDefault="00EE0307" w:rsidP="00EE0307">
            <w:pPr>
              <w:spacing w:before="120" w:after="120"/>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Hartimi i Planit të Emergjencës</w:t>
            </w:r>
          </w:p>
        </w:tc>
        <w:tc>
          <w:tcPr>
            <w:tcW w:w="420" w:type="pct"/>
          </w:tcPr>
          <w:p w14:paraId="59544809"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12" w:type="pct"/>
            <w:shd w:val="clear" w:color="auto" w:fill="auto"/>
          </w:tcPr>
          <w:p w14:paraId="115C618E"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08" w:type="pct"/>
          </w:tcPr>
          <w:p w14:paraId="201747B9"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4,000 €</w:t>
            </w:r>
          </w:p>
        </w:tc>
        <w:tc>
          <w:tcPr>
            <w:tcW w:w="365" w:type="pct"/>
          </w:tcPr>
          <w:p w14:paraId="38275475"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5" w:type="pct"/>
          </w:tcPr>
          <w:p w14:paraId="57DFD495"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367" w:type="pct"/>
          </w:tcPr>
          <w:p w14:paraId="40EB4E4B"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p>
        </w:tc>
        <w:tc>
          <w:tcPr>
            <w:tcW w:w="411" w:type="pct"/>
            <w:vAlign w:val="center"/>
          </w:tcPr>
          <w:p w14:paraId="1E2757E2"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4,000 €</w:t>
            </w:r>
          </w:p>
        </w:tc>
        <w:tc>
          <w:tcPr>
            <w:tcW w:w="382" w:type="pct"/>
            <w:vAlign w:val="center"/>
          </w:tcPr>
          <w:p w14:paraId="66633B43" w14:textId="77777777" w:rsidR="00EE0307" w:rsidRPr="00041094" w:rsidRDefault="00EE0307" w:rsidP="00EE0307">
            <w:pPr>
              <w:spacing w:before="120" w:after="120"/>
              <w:jc w:val="center"/>
              <w:rPr>
                <w:rFonts w:asciiTheme="minorHAnsi" w:hAnsiTheme="minorHAnsi" w:cstheme="minorHAnsi"/>
                <w:color w:val="000000" w:themeColor="text1"/>
                <w:sz w:val="20"/>
                <w:szCs w:val="20"/>
                <w:lang w:val="sq-AL"/>
              </w:rPr>
            </w:pPr>
            <w:r w:rsidRPr="00041094">
              <w:rPr>
                <w:rFonts w:asciiTheme="minorHAnsi" w:hAnsiTheme="minorHAnsi" w:cstheme="minorHAnsi"/>
                <w:color w:val="000000" w:themeColor="text1"/>
                <w:sz w:val="20"/>
                <w:szCs w:val="20"/>
                <w:lang w:val="sq-AL"/>
              </w:rPr>
              <w:t>Komuna</w:t>
            </w:r>
          </w:p>
        </w:tc>
      </w:tr>
      <w:tr w:rsidR="00EE0307" w:rsidRPr="00041094" w14:paraId="5312E37B" w14:textId="77777777" w:rsidTr="00EE0307">
        <w:trPr>
          <w:trHeight w:val="258"/>
        </w:trPr>
        <w:tc>
          <w:tcPr>
            <w:tcW w:w="2291" w:type="pct"/>
            <w:gridSpan w:val="2"/>
            <w:shd w:val="clear" w:color="auto" w:fill="auto"/>
            <w:vAlign w:val="center"/>
          </w:tcPr>
          <w:p w14:paraId="05F0E3A7" w14:textId="77777777" w:rsidR="00EE0307" w:rsidRPr="00041094" w:rsidRDefault="00EE0307" w:rsidP="00EE0307">
            <w:pPr>
              <w:spacing w:before="120" w:after="120"/>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 xml:space="preserve">Total objektiva 5 – </w:t>
            </w:r>
            <w:r w:rsidRPr="00041094">
              <w:rPr>
                <w:rFonts w:asciiTheme="minorHAnsi" w:hAnsiTheme="minorHAnsi" w:cstheme="minorHAnsi"/>
                <w:b/>
                <w:color w:val="000000" w:themeColor="text1"/>
                <w:sz w:val="20"/>
                <w:szCs w:val="20"/>
                <w:lang w:val="sq-AL"/>
              </w:rPr>
              <w:t xml:space="preserve">Zhvillimi i kuadrit dhe kapaciteteve institucionale </w:t>
            </w:r>
          </w:p>
        </w:tc>
        <w:tc>
          <w:tcPr>
            <w:tcW w:w="412" w:type="pct"/>
            <w:shd w:val="clear" w:color="auto" w:fill="auto"/>
          </w:tcPr>
          <w:p w14:paraId="055A223D" w14:textId="77777777" w:rsidR="00EE0307" w:rsidRPr="00041094" w:rsidRDefault="00EE030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17,000 €</w:t>
            </w:r>
          </w:p>
        </w:tc>
        <w:tc>
          <w:tcPr>
            <w:tcW w:w="408" w:type="pct"/>
          </w:tcPr>
          <w:p w14:paraId="6DE023D9" w14:textId="77777777" w:rsidR="00EE0307" w:rsidRPr="00041094" w:rsidRDefault="00EE030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37,500 €</w:t>
            </w:r>
          </w:p>
        </w:tc>
        <w:tc>
          <w:tcPr>
            <w:tcW w:w="365" w:type="pct"/>
          </w:tcPr>
          <w:p w14:paraId="4ACC23AF" w14:textId="77777777" w:rsidR="00EE0307" w:rsidRPr="00041094" w:rsidRDefault="00EE030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17,000 €</w:t>
            </w:r>
          </w:p>
        </w:tc>
        <w:tc>
          <w:tcPr>
            <w:tcW w:w="365" w:type="pct"/>
          </w:tcPr>
          <w:p w14:paraId="1481C120" w14:textId="77777777" w:rsidR="00EE0307" w:rsidRPr="00041094" w:rsidRDefault="00EE030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17,000 €</w:t>
            </w:r>
          </w:p>
        </w:tc>
        <w:tc>
          <w:tcPr>
            <w:tcW w:w="367" w:type="pct"/>
          </w:tcPr>
          <w:p w14:paraId="50DAA637" w14:textId="77777777" w:rsidR="00EE0307" w:rsidRPr="00041094" w:rsidRDefault="00EE030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17,000 €</w:t>
            </w:r>
          </w:p>
        </w:tc>
        <w:tc>
          <w:tcPr>
            <w:tcW w:w="411" w:type="pct"/>
          </w:tcPr>
          <w:p w14:paraId="6F2771A8" w14:textId="77777777" w:rsidR="00EE0307" w:rsidRPr="00041094" w:rsidRDefault="00EE0307" w:rsidP="00EE0307">
            <w:pPr>
              <w:spacing w:before="120" w:after="120"/>
              <w:jc w:val="center"/>
              <w:rPr>
                <w:rFonts w:asciiTheme="minorHAnsi" w:hAnsiTheme="minorHAnsi" w:cstheme="minorHAnsi"/>
                <w:b/>
                <w:bCs/>
                <w:color w:val="000000" w:themeColor="text1"/>
                <w:sz w:val="20"/>
                <w:szCs w:val="20"/>
                <w:lang w:val="sq-AL"/>
              </w:rPr>
            </w:pPr>
            <w:r w:rsidRPr="00041094">
              <w:rPr>
                <w:rFonts w:asciiTheme="minorHAnsi" w:hAnsiTheme="minorHAnsi" w:cstheme="minorHAnsi"/>
                <w:b/>
                <w:bCs/>
                <w:color w:val="000000" w:themeColor="text1"/>
                <w:sz w:val="20"/>
                <w:szCs w:val="20"/>
                <w:lang w:val="sq-AL"/>
              </w:rPr>
              <w:t>105,500 €</w:t>
            </w:r>
          </w:p>
        </w:tc>
        <w:tc>
          <w:tcPr>
            <w:tcW w:w="382" w:type="pct"/>
          </w:tcPr>
          <w:p w14:paraId="57402687" w14:textId="77777777" w:rsidR="00EE0307" w:rsidRPr="00041094" w:rsidRDefault="00EE0307" w:rsidP="00EE0307">
            <w:pPr>
              <w:spacing w:before="120" w:after="120"/>
              <w:rPr>
                <w:rFonts w:asciiTheme="minorHAnsi" w:hAnsiTheme="minorHAnsi" w:cstheme="minorHAnsi"/>
                <w:b/>
                <w:bCs/>
                <w:color w:val="000000" w:themeColor="text1"/>
                <w:sz w:val="20"/>
                <w:szCs w:val="20"/>
                <w:lang w:val="sq-AL"/>
              </w:rPr>
            </w:pPr>
          </w:p>
        </w:tc>
      </w:tr>
    </w:tbl>
    <w:p w14:paraId="31556806" w14:textId="77777777" w:rsidR="000F728F" w:rsidRPr="00041094" w:rsidRDefault="000F728F" w:rsidP="00EE0307">
      <w:pPr>
        <w:spacing w:before="120" w:after="120"/>
        <w:jc w:val="both"/>
        <w:rPr>
          <w:rFonts w:asciiTheme="minorHAnsi" w:hAnsiTheme="minorHAnsi" w:cstheme="minorHAnsi"/>
          <w:lang w:val="sq-AL"/>
        </w:rPr>
      </w:pPr>
    </w:p>
    <w:p w14:paraId="3484773C" w14:textId="77777777" w:rsidR="000F728F" w:rsidRPr="00041094" w:rsidRDefault="000F728F" w:rsidP="00EE0307">
      <w:pPr>
        <w:spacing w:before="120" w:after="120"/>
        <w:jc w:val="both"/>
        <w:rPr>
          <w:rFonts w:asciiTheme="minorHAnsi" w:hAnsiTheme="minorHAnsi" w:cstheme="minorHAnsi"/>
          <w:lang w:val="sq-AL"/>
        </w:rPr>
      </w:pPr>
    </w:p>
    <w:sectPr w:rsidR="000F728F" w:rsidRPr="00041094" w:rsidSect="00B97A38">
      <w:pgSz w:w="16817" w:h="11901"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0A36" w14:textId="77777777" w:rsidR="000459E5" w:rsidRDefault="000459E5" w:rsidP="00B325B4">
      <w:r>
        <w:separator/>
      </w:r>
    </w:p>
  </w:endnote>
  <w:endnote w:type="continuationSeparator" w:id="0">
    <w:p w14:paraId="19A892B2" w14:textId="77777777" w:rsidR="000459E5" w:rsidRDefault="000459E5" w:rsidP="00B3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b/>
        <w:bCs/>
      </w:rPr>
      <w:id w:val="-2016666268"/>
      <w:docPartObj>
        <w:docPartGallery w:val="Page Numbers (Top of Page)"/>
        <w:docPartUnique/>
      </w:docPartObj>
    </w:sdtPr>
    <w:sdtEndPr>
      <w:rPr>
        <w:rStyle w:val="PageNumber"/>
        <w:color w:val="FFFFFF" w:themeColor="background1"/>
      </w:rPr>
    </w:sdtEndPr>
    <w:sdtContent>
      <w:p w14:paraId="19E78000" w14:textId="602E7BD6" w:rsidR="007E6164" w:rsidRPr="0003516E" w:rsidRDefault="007E6164" w:rsidP="00CC3563">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lang w:val="de-DE"/>
          </w:rPr>
        </w:pPr>
        <w:r w:rsidRPr="008662EA">
          <w:rPr>
            <w:rStyle w:val="PageNumber"/>
            <w:rFonts w:asciiTheme="minorHAnsi" w:hAnsiTheme="minorHAnsi" w:cstheme="minorHAnsi"/>
            <w:b/>
            <w:bCs/>
            <w:color w:val="FFFFFF" w:themeColor="background1"/>
          </w:rPr>
          <w:fldChar w:fldCharType="begin"/>
        </w:r>
        <w:r w:rsidRPr="00270E0B">
          <w:rPr>
            <w:rStyle w:val="PageNumber"/>
            <w:rFonts w:asciiTheme="minorHAnsi" w:hAnsiTheme="minorHAnsi" w:cstheme="minorHAnsi"/>
            <w:b/>
            <w:bCs/>
            <w:color w:val="FFFFFF" w:themeColor="background1"/>
            <w:lang w:val="de-DE"/>
          </w:rPr>
          <w:instrText xml:space="preserve"> PAGE </w:instrText>
        </w:r>
        <w:r w:rsidRPr="008662EA">
          <w:rPr>
            <w:rStyle w:val="PageNumber"/>
            <w:rFonts w:asciiTheme="minorHAnsi" w:hAnsiTheme="minorHAnsi" w:cstheme="minorHAnsi"/>
            <w:b/>
            <w:bCs/>
            <w:color w:val="FFFFFF" w:themeColor="background1"/>
          </w:rPr>
          <w:fldChar w:fldCharType="separate"/>
        </w:r>
        <w:r w:rsidR="0015688F">
          <w:rPr>
            <w:rStyle w:val="PageNumber"/>
            <w:rFonts w:asciiTheme="minorHAnsi" w:hAnsiTheme="minorHAnsi" w:cstheme="minorHAnsi"/>
            <w:b/>
            <w:bCs/>
            <w:noProof/>
            <w:color w:val="FFFFFF" w:themeColor="background1"/>
            <w:lang w:val="de-DE"/>
          </w:rPr>
          <w:t>20</w:t>
        </w:r>
        <w:r w:rsidRPr="008662EA">
          <w:rPr>
            <w:rStyle w:val="PageNumber"/>
            <w:rFonts w:asciiTheme="minorHAnsi" w:hAnsiTheme="minorHAnsi" w:cstheme="minorHAnsi"/>
            <w:b/>
            <w:bCs/>
            <w:color w:val="FFFFFF" w:themeColor="background1"/>
          </w:rPr>
          <w:fldChar w:fldCharType="end"/>
        </w:r>
      </w:p>
    </w:sdtContent>
  </w:sdt>
  <w:p w14:paraId="13748B45" w14:textId="04D4D83B" w:rsidR="007E6164" w:rsidRPr="0003516E" w:rsidRDefault="007E6164" w:rsidP="00CC3563">
    <w:pPr>
      <w:pStyle w:val="Header"/>
      <w:jc w:val="right"/>
      <w:rPr>
        <w:rFonts w:asciiTheme="minorHAnsi" w:hAnsiTheme="minorHAnsi" w:cstheme="minorHAnsi"/>
        <w:b/>
        <w:bCs/>
        <w:lang w:val="de-DE"/>
      </w:rPr>
    </w:pPr>
    <w:r>
      <w:rPr>
        <w:rFonts w:asciiTheme="minorHAnsi" w:hAnsiTheme="minorHAnsi" w:cstheme="minorHAnsi"/>
        <w:b/>
        <w:bCs/>
        <w:color w:val="002060"/>
        <w:lang w:val="de-DE"/>
      </w:rPr>
      <w:t>Plani i komunës për menaxhimin e mbeturinave 2023-2027</w:t>
    </w:r>
    <w:r>
      <w:rPr>
        <w:noProof/>
        <w:color w:val="0F243E" w:themeColor="text2" w:themeShade="80"/>
        <w:lang w:val="en-US"/>
      </w:rPr>
      <mc:AlternateContent>
        <mc:Choice Requires="wps">
          <w:drawing>
            <wp:anchor distT="0" distB="0" distL="114300" distR="114300" simplePos="0" relativeHeight="251671552" behindDoc="0" locked="0" layoutInCell="1" allowOverlap="1" wp14:anchorId="512A4932" wp14:editId="5E46D1D6">
              <wp:simplePos x="0" y="0"/>
              <wp:positionH relativeFrom="column">
                <wp:posOffset>678815</wp:posOffset>
              </wp:positionH>
              <wp:positionV relativeFrom="paragraph">
                <wp:posOffset>142875</wp:posOffset>
              </wp:positionV>
              <wp:extent cx="5236845" cy="0"/>
              <wp:effectExtent l="0" t="0" r="0" b="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845" cy="0"/>
                      </a:xfrm>
                      <a:prstGeom prst="line">
                        <a:avLst/>
                      </a:prstGeom>
                      <a:noFill/>
                      <a:ln w="6350">
                        <a:solidFill>
                          <a:schemeClr val="accent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CA9E39"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1.25pt" to="46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" strokecolor="#365f91 [2404]" strokeweight=".5pt">
              <v:stroke joinstyle="miter"/>
              <o:lock v:ext="edit" shapetype="f"/>
            </v:line>
          </w:pict>
        </mc:Fallback>
      </mc:AlternateContent>
    </w:r>
  </w:p>
  <w:p w14:paraId="790F874B" w14:textId="77777777" w:rsidR="007E6164" w:rsidRPr="0003516E" w:rsidRDefault="007E6164">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b/>
        <w:bCs/>
      </w:rPr>
      <w:id w:val="916676048"/>
      <w:docPartObj>
        <w:docPartGallery w:val="Page Numbers (Top of Page)"/>
        <w:docPartUnique/>
      </w:docPartObj>
    </w:sdtPr>
    <w:sdtEndPr>
      <w:rPr>
        <w:rStyle w:val="PageNumber"/>
        <w:color w:val="FFFFFF" w:themeColor="background1"/>
      </w:rPr>
    </w:sdtEndPr>
    <w:sdtContent>
      <w:p w14:paraId="1DA6ABB5" w14:textId="289D8906" w:rsidR="007E6164" w:rsidRPr="0003516E" w:rsidRDefault="007E6164" w:rsidP="00EE0307">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lang w:val="de-DE"/>
          </w:rPr>
        </w:pPr>
        <w:r w:rsidRPr="008662EA">
          <w:rPr>
            <w:rStyle w:val="PageNumber"/>
            <w:rFonts w:asciiTheme="minorHAnsi" w:hAnsiTheme="minorHAnsi" w:cstheme="minorHAnsi"/>
            <w:b/>
            <w:bCs/>
            <w:color w:val="FFFFFF" w:themeColor="background1"/>
          </w:rPr>
          <w:fldChar w:fldCharType="begin"/>
        </w:r>
        <w:r w:rsidRPr="00270E0B">
          <w:rPr>
            <w:rStyle w:val="PageNumber"/>
            <w:rFonts w:asciiTheme="minorHAnsi" w:hAnsiTheme="minorHAnsi" w:cstheme="minorHAnsi"/>
            <w:b/>
            <w:bCs/>
            <w:color w:val="FFFFFF" w:themeColor="background1"/>
            <w:lang w:val="de-DE"/>
          </w:rPr>
          <w:instrText xml:space="preserve"> PAGE </w:instrText>
        </w:r>
        <w:r w:rsidRPr="008662EA">
          <w:rPr>
            <w:rStyle w:val="PageNumber"/>
            <w:rFonts w:asciiTheme="minorHAnsi" w:hAnsiTheme="minorHAnsi" w:cstheme="minorHAnsi"/>
            <w:b/>
            <w:bCs/>
            <w:color w:val="FFFFFF" w:themeColor="background1"/>
          </w:rPr>
          <w:fldChar w:fldCharType="separate"/>
        </w:r>
        <w:r w:rsidR="0015688F">
          <w:rPr>
            <w:rStyle w:val="PageNumber"/>
            <w:rFonts w:asciiTheme="minorHAnsi" w:hAnsiTheme="minorHAnsi" w:cstheme="minorHAnsi"/>
            <w:b/>
            <w:bCs/>
            <w:noProof/>
            <w:color w:val="FFFFFF" w:themeColor="background1"/>
            <w:lang w:val="de-DE"/>
          </w:rPr>
          <w:t>19</w:t>
        </w:r>
        <w:r w:rsidRPr="008662EA">
          <w:rPr>
            <w:rStyle w:val="PageNumber"/>
            <w:rFonts w:asciiTheme="minorHAnsi" w:hAnsiTheme="minorHAnsi" w:cstheme="minorHAnsi"/>
            <w:b/>
            <w:bCs/>
            <w:color w:val="FFFFFF" w:themeColor="background1"/>
          </w:rPr>
          <w:fldChar w:fldCharType="end"/>
        </w:r>
      </w:p>
    </w:sdtContent>
  </w:sdt>
  <w:p w14:paraId="1E15EFAF" w14:textId="53596690" w:rsidR="007E6164" w:rsidRPr="0003516E" w:rsidRDefault="007E6164" w:rsidP="00EE0307">
    <w:pPr>
      <w:pStyle w:val="Header"/>
      <w:ind w:firstLine="360"/>
      <w:jc w:val="right"/>
      <w:rPr>
        <w:rFonts w:asciiTheme="minorHAnsi" w:hAnsiTheme="minorHAnsi" w:cstheme="minorHAnsi"/>
        <w:b/>
        <w:bCs/>
        <w:color w:val="002060"/>
        <w:lang w:val="de-DE"/>
      </w:rPr>
    </w:pPr>
    <w:r>
      <w:rPr>
        <w:rFonts w:asciiTheme="minorHAnsi" w:hAnsiTheme="minorHAnsi" w:cstheme="minorHAnsi"/>
        <w:b/>
        <w:bCs/>
        <w:color w:val="002060"/>
        <w:lang w:val="de-DE"/>
      </w:rPr>
      <w:t>Plani i komunës për menaxhimin e mbeturinave 2023-2027</w:t>
    </w:r>
  </w:p>
  <w:p w14:paraId="558F1D3B" w14:textId="0418969A" w:rsidR="007E6164" w:rsidRPr="00DD6451" w:rsidRDefault="007E6164" w:rsidP="00DD6451">
    <w:pPr>
      <w:pStyle w:val="Header"/>
      <w:jc w:val="right"/>
      <w:rPr>
        <w:rFonts w:asciiTheme="minorHAnsi" w:hAnsiTheme="minorHAnsi" w:cstheme="minorHAnsi"/>
        <w:b/>
        <w:bCs/>
        <w:lang w:val="de-DE"/>
      </w:rPr>
    </w:pPr>
    <w:r>
      <w:rPr>
        <w:noProof/>
        <w:color w:val="0F243E" w:themeColor="text2" w:themeShade="80"/>
        <w:lang w:val="en-US"/>
      </w:rPr>
      <mc:AlternateContent>
        <mc:Choice Requires="wps">
          <w:drawing>
            <wp:anchor distT="0" distB="0" distL="114300" distR="114300" simplePos="0" relativeHeight="251677696" behindDoc="0" locked="0" layoutInCell="1" allowOverlap="1" wp14:anchorId="0C5767DD" wp14:editId="10383353">
              <wp:simplePos x="0" y="0"/>
              <wp:positionH relativeFrom="column">
                <wp:posOffset>678815</wp:posOffset>
              </wp:positionH>
              <wp:positionV relativeFrom="paragraph">
                <wp:posOffset>142875</wp:posOffset>
              </wp:positionV>
              <wp:extent cx="5236845" cy="0"/>
              <wp:effectExtent l="0" t="0" r="0" b="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845" cy="0"/>
                      </a:xfrm>
                      <a:prstGeom prst="line">
                        <a:avLst/>
                      </a:prstGeom>
                      <a:noFill/>
                      <a:ln w="6350">
                        <a:solidFill>
                          <a:schemeClr val="accent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D0F580"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1.25pt" to="46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" strokecolor="#365f91 [2404]" strokeweight=".5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b/>
        <w:bCs/>
      </w:rPr>
      <w:id w:val="-2016666277"/>
      <w:docPartObj>
        <w:docPartGallery w:val="Page Numbers (Top of Page)"/>
        <w:docPartUnique/>
      </w:docPartObj>
    </w:sdtPr>
    <w:sdtEndPr>
      <w:rPr>
        <w:rStyle w:val="PageNumber"/>
        <w:color w:val="FFFFFF" w:themeColor="background1"/>
      </w:rPr>
    </w:sdtEndPr>
    <w:sdtContent>
      <w:p w14:paraId="0DAE45E8" w14:textId="00623990" w:rsidR="007E6164" w:rsidRPr="0003516E" w:rsidRDefault="007E6164" w:rsidP="00CC3563">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lang w:val="de-DE"/>
          </w:rPr>
        </w:pPr>
        <w:r w:rsidRPr="008662EA">
          <w:rPr>
            <w:rStyle w:val="PageNumber"/>
            <w:rFonts w:asciiTheme="minorHAnsi" w:hAnsiTheme="minorHAnsi" w:cstheme="minorHAnsi"/>
            <w:b/>
            <w:bCs/>
            <w:color w:val="FFFFFF" w:themeColor="background1"/>
          </w:rPr>
          <w:fldChar w:fldCharType="begin"/>
        </w:r>
        <w:r w:rsidRPr="00270E0B">
          <w:rPr>
            <w:rStyle w:val="PageNumber"/>
            <w:rFonts w:asciiTheme="minorHAnsi" w:hAnsiTheme="minorHAnsi" w:cstheme="minorHAnsi"/>
            <w:b/>
            <w:bCs/>
            <w:color w:val="FFFFFF" w:themeColor="background1"/>
            <w:lang w:val="de-DE"/>
          </w:rPr>
          <w:instrText xml:space="preserve"> PAGE </w:instrText>
        </w:r>
        <w:r w:rsidRPr="008662EA">
          <w:rPr>
            <w:rStyle w:val="PageNumber"/>
            <w:rFonts w:asciiTheme="minorHAnsi" w:hAnsiTheme="minorHAnsi" w:cstheme="minorHAnsi"/>
            <w:b/>
            <w:bCs/>
            <w:color w:val="FFFFFF" w:themeColor="background1"/>
          </w:rPr>
          <w:fldChar w:fldCharType="separate"/>
        </w:r>
        <w:r w:rsidR="0015688F">
          <w:rPr>
            <w:rStyle w:val="PageNumber"/>
            <w:rFonts w:asciiTheme="minorHAnsi" w:hAnsiTheme="minorHAnsi" w:cstheme="minorHAnsi"/>
            <w:b/>
            <w:bCs/>
            <w:noProof/>
            <w:color w:val="FFFFFF" w:themeColor="background1"/>
            <w:lang w:val="de-DE"/>
          </w:rPr>
          <w:t>48</w:t>
        </w:r>
        <w:r w:rsidRPr="008662EA">
          <w:rPr>
            <w:rStyle w:val="PageNumber"/>
            <w:rFonts w:asciiTheme="minorHAnsi" w:hAnsiTheme="minorHAnsi" w:cstheme="minorHAnsi"/>
            <w:b/>
            <w:bCs/>
            <w:color w:val="FFFFFF" w:themeColor="background1"/>
          </w:rPr>
          <w:fldChar w:fldCharType="end"/>
        </w:r>
      </w:p>
    </w:sdtContent>
  </w:sdt>
  <w:p w14:paraId="47CDDC93" w14:textId="77777777" w:rsidR="007E6164" w:rsidRPr="0003516E" w:rsidRDefault="007E6164" w:rsidP="00E81105">
    <w:pPr>
      <w:pStyle w:val="Header"/>
      <w:ind w:firstLine="360"/>
      <w:jc w:val="right"/>
      <w:rPr>
        <w:rFonts w:asciiTheme="minorHAnsi" w:hAnsiTheme="minorHAnsi" w:cstheme="minorHAnsi"/>
        <w:b/>
        <w:bCs/>
        <w:color w:val="002060"/>
        <w:lang w:val="de-DE"/>
      </w:rPr>
    </w:pPr>
    <w:r>
      <w:rPr>
        <w:rFonts w:asciiTheme="minorHAnsi" w:hAnsiTheme="minorHAnsi" w:cstheme="minorHAnsi"/>
        <w:b/>
        <w:bCs/>
        <w:color w:val="002060"/>
        <w:lang w:val="de-DE"/>
      </w:rPr>
      <w:t>Plani i komunës për menaxhimin e mbeturinave 2023-2027</w:t>
    </w:r>
  </w:p>
  <w:p w14:paraId="6944873B" w14:textId="77777777" w:rsidR="007E6164" w:rsidRPr="0003516E" w:rsidRDefault="007E6164">
    <w:pPr>
      <w:pStyle w:val="Footer"/>
      <w:rPr>
        <w:lang w:val="de-DE"/>
      </w:rPr>
    </w:pPr>
    <w:r>
      <w:rPr>
        <w:noProof/>
        <w:color w:val="0F243E" w:themeColor="text2" w:themeShade="80"/>
        <w:lang w:val="en-US"/>
      </w:rPr>
      <mc:AlternateContent>
        <mc:Choice Requires="wps">
          <w:drawing>
            <wp:anchor distT="0" distB="0" distL="114300" distR="114300" simplePos="0" relativeHeight="251675648" behindDoc="0" locked="0" layoutInCell="1" allowOverlap="1" wp14:anchorId="2EB8E005" wp14:editId="0576F7B6">
              <wp:simplePos x="0" y="0"/>
              <wp:positionH relativeFrom="column">
                <wp:posOffset>678815</wp:posOffset>
              </wp:positionH>
              <wp:positionV relativeFrom="paragraph">
                <wp:posOffset>61595</wp:posOffset>
              </wp:positionV>
              <wp:extent cx="523621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210" cy="0"/>
                      </a:xfrm>
                      <a:prstGeom prst="line">
                        <a:avLst/>
                      </a:prstGeom>
                      <a:noFill/>
                      <a:ln w="6350">
                        <a:solidFill>
                          <a:schemeClr val="accent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8713C6"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4.85pt" to="465.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" strokecolor="#365f91 [2404]" strokeweight=".5pt">
              <v:stroke joinstyle="miter"/>
              <o:lock v:ext="edit" shapetype="f"/>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b/>
        <w:bCs/>
      </w:rPr>
      <w:id w:val="-1010374391"/>
      <w:docPartObj>
        <w:docPartGallery w:val="Page Numbers (Top of Page)"/>
        <w:docPartUnique/>
      </w:docPartObj>
    </w:sdtPr>
    <w:sdtEndPr>
      <w:rPr>
        <w:rStyle w:val="PageNumber"/>
        <w:color w:val="FFFFFF" w:themeColor="background1"/>
      </w:rPr>
    </w:sdtEndPr>
    <w:sdtContent>
      <w:p w14:paraId="35BA1EDE" w14:textId="5DC31395" w:rsidR="007E6164" w:rsidRPr="0003516E" w:rsidRDefault="007E6164" w:rsidP="00DD6451">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lang w:val="de-DE"/>
          </w:rPr>
        </w:pPr>
        <w:r w:rsidRPr="008662EA">
          <w:rPr>
            <w:rStyle w:val="PageNumber"/>
            <w:rFonts w:asciiTheme="minorHAnsi" w:hAnsiTheme="minorHAnsi" w:cstheme="minorHAnsi"/>
            <w:b/>
            <w:bCs/>
            <w:color w:val="FFFFFF" w:themeColor="background1"/>
          </w:rPr>
          <w:fldChar w:fldCharType="begin"/>
        </w:r>
        <w:r w:rsidRPr="00270E0B">
          <w:rPr>
            <w:rStyle w:val="PageNumber"/>
            <w:rFonts w:asciiTheme="minorHAnsi" w:hAnsiTheme="minorHAnsi" w:cstheme="minorHAnsi"/>
            <w:b/>
            <w:bCs/>
            <w:color w:val="FFFFFF" w:themeColor="background1"/>
            <w:lang w:val="de-DE"/>
          </w:rPr>
          <w:instrText xml:space="preserve"> PAGE </w:instrText>
        </w:r>
        <w:r w:rsidRPr="008662EA">
          <w:rPr>
            <w:rStyle w:val="PageNumber"/>
            <w:rFonts w:asciiTheme="minorHAnsi" w:hAnsiTheme="minorHAnsi" w:cstheme="minorHAnsi"/>
            <w:b/>
            <w:bCs/>
            <w:color w:val="FFFFFF" w:themeColor="background1"/>
          </w:rPr>
          <w:fldChar w:fldCharType="separate"/>
        </w:r>
        <w:r w:rsidR="0015688F">
          <w:rPr>
            <w:rStyle w:val="PageNumber"/>
            <w:rFonts w:asciiTheme="minorHAnsi" w:hAnsiTheme="minorHAnsi" w:cstheme="minorHAnsi"/>
            <w:b/>
            <w:bCs/>
            <w:noProof/>
            <w:color w:val="FFFFFF" w:themeColor="background1"/>
            <w:lang w:val="de-DE"/>
          </w:rPr>
          <w:t>47</w:t>
        </w:r>
        <w:r w:rsidRPr="008662EA">
          <w:rPr>
            <w:rStyle w:val="PageNumber"/>
            <w:rFonts w:asciiTheme="minorHAnsi" w:hAnsiTheme="minorHAnsi" w:cstheme="minorHAnsi"/>
            <w:b/>
            <w:bCs/>
            <w:color w:val="FFFFFF" w:themeColor="background1"/>
          </w:rPr>
          <w:fldChar w:fldCharType="end"/>
        </w:r>
      </w:p>
    </w:sdtContent>
  </w:sdt>
  <w:p w14:paraId="32BA1694" w14:textId="77777777" w:rsidR="007E6164" w:rsidRPr="0003516E" w:rsidRDefault="007E6164" w:rsidP="00E81105">
    <w:pPr>
      <w:pStyle w:val="Header"/>
      <w:ind w:firstLine="360"/>
      <w:jc w:val="right"/>
      <w:rPr>
        <w:rFonts w:asciiTheme="minorHAnsi" w:hAnsiTheme="minorHAnsi" w:cstheme="minorHAnsi"/>
        <w:b/>
        <w:bCs/>
        <w:color w:val="002060"/>
        <w:lang w:val="de-DE"/>
      </w:rPr>
    </w:pPr>
    <w:r>
      <w:rPr>
        <w:rFonts w:asciiTheme="minorHAnsi" w:hAnsiTheme="minorHAnsi" w:cstheme="minorHAnsi"/>
        <w:b/>
        <w:bCs/>
        <w:color w:val="002060"/>
        <w:lang w:val="de-DE"/>
      </w:rPr>
      <w:t>Plani i komunës për menaxhimin e mbeturinave 2023-2027</w:t>
    </w:r>
  </w:p>
  <w:p w14:paraId="7B65FB19" w14:textId="210B2358" w:rsidR="007E6164" w:rsidRPr="00DD6451" w:rsidRDefault="007E6164" w:rsidP="00DD6451">
    <w:pPr>
      <w:pStyle w:val="Footer"/>
      <w:rPr>
        <w:lang w:val="de-DE"/>
      </w:rPr>
    </w:pPr>
    <w:r>
      <w:rPr>
        <w:noProof/>
        <w:color w:val="0F243E" w:themeColor="text2" w:themeShade="80"/>
        <w:lang w:val="en-US"/>
      </w:rPr>
      <mc:AlternateContent>
        <mc:Choice Requires="wps">
          <w:drawing>
            <wp:anchor distT="0" distB="0" distL="114300" distR="114300" simplePos="0" relativeHeight="251679744" behindDoc="0" locked="0" layoutInCell="1" allowOverlap="1" wp14:anchorId="4B091D2D" wp14:editId="37B11F50">
              <wp:simplePos x="0" y="0"/>
              <wp:positionH relativeFrom="column">
                <wp:posOffset>678815</wp:posOffset>
              </wp:positionH>
              <wp:positionV relativeFrom="paragraph">
                <wp:posOffset>61595</wp:posOffset>
              </wp:positionV>
              <wp:extent cx="523621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210" cy="0"/>
                      </a:xfrm>
                      <a:prstGeom prst="line">
                        <a:avLst/>
                      </a:prstGeom>
                      <a:noFill/>
                      <a:ln w="6350">
                        <a:solidFill>
                          <a:schemeClr val="accent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C2DA25" id="Line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4.85pt" to="465.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" strokecolor="#365f91 [2404]"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D189" w14:textId="77777777" w:rsidR="000459E5" w:rsidRDefault="000459E5" w:rsidP="00B325B4">
      <w:r>
        <w:separator/>
      </w:r>
    </w:p>
  </w:footnote>
  <w:footnote w:type="continuationSeparator" w:id="0">
    <w:p w14:paraId="2B8F1A82" w14:textId="77777777" w:rsidR="000459E5" w:rsidRDefault="000459E5" w:rsidP="00B325B4">
      <w:r>
        <w:continuationSeparator/>
      </w:r>
    </w:p>
  </w:footnote>
  <w:footnote w:id="1">
    <w:p w14:paraId="395CF717"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 xml:space="preserve">Agjencia per Mbrojtjen e Mjedisit te Kosoves / AMMK </w:t>
      </w:r>
      <w:hyperlink r:id="rId1" w:history="1">
        <w:r w:rsidRPr="00231282">
          <w:rPr>
            <w:rStyle w:val="Hyperlink"/>
            <w:rFonts w:asciiTheme="minorHAnsi" w:hAnsiTheme="minorHAnsi" w:cstheme="minorHAnsi"/>
          </w:rPr>
          <w:t>(ammk-rks.net)</w:t>
        </w:r>
      </w:hyperlink>
    </w:p>
  </w:footnote>
  <w:footnote w:id="2">
    <w:p w14:paraId="3E7FF25D"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 xml:space="preserve">ASK 2022, Statistikat e Bizneseve </w:t>
      </w:r>
    </w:p>
  </w:footnote>
  <w:footnote w:id="3">
    <w:p w14:paraId="4D81BECA" w14:textId="66591BCA" w:rsidR="007E6164" w:rsidRPr="00231282" w:rsidRDefault="007E6164" w:rsidP="00231282">
      <w:pPr>
        <w:pStyle w:val="FootnoteText"/>
        <w:rPr>
          <w:rFonts w:asciiTheme="minorHAnsi" w:hAnsiTheme="minorHAnsi" w:cstheme="minorHAnsi"/>
          <w:i/>
          <w:lang w:val="en-US"/>
        </w:rPr>
      </w:pPr>
      <w:r w:rsidRPr="00231282">
        <w:rPr>
          <w:rStyle w:val="FootnoteReference"/>
          <w:rFonts w:asciiTheme="minorHAnsi" w:hAnsiTheme="minorHAnsi" w:cstheme="minorHAnsi"/>
          <w:i/>
        </w:rPr>
        <w:footnoteRef/>
      </w:r>
      <w:r w:rsidRPr="00231282">
        <w:rPr>
          <w:rFonts w:asciiTheme="minorHAnsi" w:hAnsiTheme="minorHAnsi" w:cstheme="minorHAnsi"/>
          <w:i/>
        </w:rPr>
        <w:t xml:space="preserve"> </w:t>
      </w:r>
      <w:r w:rsidRPr="00231282">
        <w:rPr>
          <w:rFonts w:asciiTheme="minorHAnsi" w:hAnsiTheme="minorHAnsi" w:cstheme="minorHAnsi"/>
          <w:i/>
          <w:lang w:val="eu-ES"/>
        </w:rPr>
        <w:t xml:space="preserve">Raporti për menaxhimin e mbeturinave </w:t>
      </w:r>
      <w:r>
        <w:rPr>
          <w:rFonts w:asciiTheme="minorHAnsi" w:hAnsiTheme="minorHAnsi" w:cstheme="minorHAnsi"/>
          <w:i/>
          <w:lang w:val="eu-ES"/>
        </w:rPr>
        <w:t>të komunës</w:t>
      </w:r>
      <w:r w:rsidRPr="00231282">
        <w:rPr>
          <w:rFonts w:asciiTheme="minorHAnsi" w:hAnsiTheme="minorHAnsi" w:cstheme="minorHAnsi"/>
          <w:i/>
          <w:lang w:val="eu-ES"/>
        </w:rPr>
        <w:t xml:space="preserve"> 2021, AMMK 2022</w:t>
      </w:r>
    </w:p>
  </w:footnote>
  <w:footnote w:id="4">
    <w:p w14:paraId="60F9BEBF" w14:textId="44616D7C" w:rsidR="007E6164" w:rsidRPr="00231282" w:rsidRDefault="007E6164" w:rsidP="00231282">
      <w:pPr>
        <w:jc w:val="both"/>
        <w:rPr>
          <w:rFonts w:asciiTheme="minorHAnsi" w:hAnsiTheme="minorHAnsi" w:cstheme="minorHAnsi"/>
          <w:sz w:val="20"/>
          <w:szCs w:val="20"/>
          <w:lang w:val="en-GB"/>
        </w:rPr>
      </w:pPr>
      <w:r w:rsidRPr="00231282">
        <w:rPr>
          <w:rStyle w:val="FootnoteReference"/>
          <w:rFonts w:asciiTheme="minorHAnsi" w:hAnsiTheme="minorHAnsi" w:cstheme="minorHAnsi"/>
          <w:sz w:val="20"/>
          <w:szCs w:val="20"/>
        </w:rPr>
        <w:footnoteRef/>
      </w:r>
      <w:r w:rsidRPr="00231282">
        <w:rPr>
          <w:rFonts w:asciiTheme="minorHAnsi" w:hAnsiTheme="minorHAnsi" w:cstheme="minorHAnsi"/>
          <w:sz w:val="20"/>
          <w:szCs w:val="20"/>
        </w:rPr>
        <w:t xml:space="preserve"> </w:t>
      </w:r>
      <w:r w:rsidRPr="00231282">
        <w:rPr>
          <w:rFonts w:asciiTheme="minorHAnsi" w:hAnsiTheme="minorHAnsi" w:cstheme="minorHAnsi"/>
          <w:sz w:val="20"/>
          <w:szCs w:val="20"/>
          <w:lang w:val="en-GB"/>
        </w:rPr>
        <w:t>*Shenim: Fshati Zaskok dhe Pleshine ka diskrepanc te madhe ne perqindjen e mbulimit te sherbimit si pasojë e regjistrimeve te klienteve te cilet i kemi ne databaze, ku nje pjesë e fshatit Pleshinë dhe Dubravë janë të evidentuar si klientë me vendbanim në fshatin Zaskok, shkaku i topografisë territoriale.</w:t>
      </w:r>
    </w:p>
  </w:footnote>
  <w:footnote w:id="5">
    <w:p w14:paraId="26556BF0"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lang w:val="en-US"/>
        </w:rPr>
        <w:t>KE, ZKF, drejtorët e departamenteve, dhe pozita tjera të larta.</w:t>
      </w:r>
    </w:p>
  </w:footnote>
  <w:footnote w:id="6">
    <w:p w14:paraId="361AAE4E"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 xml:space="preserve">Nafta, pagesa e deponisë, mirëmbajtja dhe riparimet e kamionëve dhe kontejnerëve, regjistrimi i876kamionëve, etj. </w:t>
      </w:r>
    </w:p>
  </w:footnote>
  <w:footnote w:id="7">
    <w:p w14:paraId="389DB131"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Mbeturina bio-degraduese nga kuzhinat dhe mensat</w:t>
      </w:r>
    </w:p>
  </w:footnote>
  <w:footnote w:id="8">
    <w:p w14:paraId="14A369E3"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Mbeturina bio-degraduese nga kuzhinat dhe mensat</w:t>
      </w:r>
    </w:p>
  </w:footnote>
  <w:footnote w:id="9">
    <w:p w14:paraId="5C21EF12"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Letra, plastika, metali, tekstili ,etj.</w:t>
      </w:r>
    </w:p>
  </w:footnote>
  <w:footnote w:id="10">
    <w:p w14:paraId="4A3A7ABF" w14:textId="0B2BF25C"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Për komunën e Ferizajit parashihet ndërtimi i dy pikave grumbulluese dhe një qendre të ripërdorimit. Buxheti përfshin </w:t>
      </w:r>
      <w:r w:rsidRPr="00231282">
        <w:rPr>
          <w:rFonts w:asciiTheme="minorHAnsi" w:hAnsiTheme="minorHAnsi" w:cstheme="minorHAnsi"/>
          <w:lang w:val="en-US"/>
        </w:rPr>
        <w:t>infrastrukturën përcjellëse të qendrës si rrethoja, kamerat, bazamenti, kontejnerët, etj.</w:t>
      </w:r>
    </w:p>
  </w:footnote>
  <w:footnote w:id="11">
    <w:p w14:paraId="4083BB31"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Fizibiliteti, rrethoja, makineria dhepajisjet e nevojshme për menaxhimin e qendrës</w:t>
      </w:r>
    </w:p>
  </w:footnote>
  <w:footnote w:id="12">
    <w:p w14:paraId="15F14844" w14:textId="77777777"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Furnizimi me shporta 120l  në vitin 2023 100 copë, vitet 2024-2027 nga 400 copë / vit.</w:t>
      </w:r>
    </w:p>
  </w:footnote>
  <w:footnote w:id="13">
    <w:p w14:paraId="518A4894" w14:textId="0CD47BDA"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Furnizimi me kontejner</w:t>
      </w:r>
      <w:r>
        <w:rPr>
          <w:rFonts w:asciiTheme="minorHAnsi" w:hAnsiTheme="minorHAnsi" w:cstheme="minorHAnsi"/>
          <w:lang w:val="en-US"/>
        </w:rPr>
        <w:t>ë</w:t>
      </w:r>
      <w:r w:rsidRPr="00231282">
        <w:rPr>
          <w:rFonts w:asciiTheme="minorHAnsi" w:hAnsiTheme="minorHAnsi" w:cstheme="minorHAnsi"/>
          <w:lang w:val="en-US"/>
        </w:rPr>
        <w:t xml:space="preserve"> 1.1m3 vitet 2024 dhe 2025 nga 100 kontejner</w:t>
      </w:r>
      <w:r>
        <w:rPr>
          <w:rFonts w:asciiTheme="minorHAnsi" w:hAnsiTheme="minorHAnsi" w:cstheme="minorHAnsi"/>
          <w:lang w:val="en-US"/>
        </w:rPr>
        <w:t>ë</w:t>
      </w:r>
      <w:r w:rsidRPr="00231282">
        <w:rPr>
          <w:rFonts w:asciiTheme="minorHAnsi" w:hAnsiTheme="minorHAnsi" w:cstheme="minorHAnsi"/>
          <w:lang w:val="en-US"/>
        </w:rPr>
        <w:t xml:space="preserve"> p</w:t>
      </w:r>
      <w:r>
        <w:rPr>
          <w:rFonts w:asciiTheme="minorHAnsi" w:hAnsiTheme="minorHAnsi" w:cstheme="minorHAnsi"/>
          <w:lang w:val="en-US"/>
        </w:rPr>
        <w:t>ë</w:t>
      </w:r>
      <w:r w:rsidRPr="00231282">
        <w:rPr>
          <w:rFonts w:asciiTheme="minorHAnsi" w:hAnsiTheme="minorHAnsi" w:cstheme="minorHAnsi"/>
          <w:lang w:val="en-US"/>
        </w:rPr>
        <w:t>r vit dhe vitet 2026 dhe 2027 nga 75 kontejner</w:t>
      </w:r>
      <w:r>
        <w:rPr>
          <w:rFonts w:asciiTheme="minorHAnsi" w:hAnsiTheme="minorHAnsi" w:cstheme="minorHAnsi"/>
          <w:lang w:val="en-US"/>
        </w:rPr>
        <w:t>ë</w:t>
      </w:r>
      <w:r w:rsidRPr="00231282">
        <w:rPr>
          <w:rFonts w:asciiTheme="minorHAnsi" w:hAnsiTheme="minorHAnsi" w:cstheme="minorHAnsi"/>
          <w:lang w:val="en-US"/>
        </w:rPr>
        <w:t xml:space="preserve"> p</w:t>
      </w:r>
      <w:r>
        <w:rPr>
          <w:rFonts w:asciiTheme="minorHAnsi" w:hAnsiTheme="minorHAnsi" w:cstheme="minorHAnsi"/>
          <w:lang w:val="en-US"/>
        </w:rPr>
        <w:t>ë</w:t>
      </w:r>
      <w:r w:rsidRPr="00231282">
        <w:rPr>
          <w:rFonts w:asciiTheme="minorHAnsi" w:hAnsiTheme="minorHAnsi" w:cstheme="minorHAnsi"/>
          <w:lang w:val="en-US"/>
        </w:rPr>
        <w:t>r vit.</w:t>
      </w:r>
    </w:p>
  </w:footnote>
  <w:footnote w:id="14">
    <w:p w14:paraId="30A8DA93" w14:textId="69D408C3" w:rsidR="007E6164" w:rsidRPr="00231282" w:rsidRDefault="007E6164" w:rsidP="00231282">
      <w:pPr>
        <w:pStyle w:val="FootnoteText"/>
        <w:rPr>
          <w:rFonts w:asciiTheme="minorHAnsi" w:hAnsiTheme="minorHAnsi" w:cstheme="minorHAnsi"/>
          <w:lang w:val="en-US"/>
        </w:rPr>
      </w:pPr>
      <w:r w:rsidRPr="00231282">
        <w:rPr>
          <w:rStyle w:val="FootnoteReference"/>
          <w:rFonts w:asciiTheme="minorHAnsi" w:hAnsiTheme="minorHAnsi" w:cstheme="minorHAnsi"/>
        </w:rPr>
        <w:footnoteRef/>
      </w:r>
      <w:r w:rsidRPr="00231282">
        <w:rPr>
          <w:rFonts w:asciiTheme="minorHAnsi" w:hAnsiTheme="minorHAnsi" w:cstheme="minorHAnsi"/>
        </w:rPr>
        <w:t xml:space="preserve"> </w:t>
      </w:r>
      <w:r w:rsidRPr="00231282">
        <w:rPr>
          <w:rFonts w:asciiTheme="minorHAnsi" w:hAnsiTheme="minorHAnsi" w:cstheme="minorHAnsi"/>
          <w:lang w:val="en-US"/>
        </w:rPr>
        <w:t>Furnizimi me kamion</w:t>
      </w:r>
      <w:r>
        <w:rPr>
          <w:rFonts w:asciiTheme="minorHAnsi" w:hAnsiTheme="minorHAnsi" w:cstheme="minorHAnsi"/>
          <w:lang w:val="en-US"/>
        </w:rPr>
        <w:t>ë</w:t>
      </w:r>
      <w:r w:rsidRPr="00231282">
        <w:rPr>
          <w:rFonts w:asciiTheme="minorHAnsi" w:hAnsiTheme="minorHAnsi" w:cstheme="minorHAnsi"/>
          <w:lang w:val="en-US"/>
        </w:rPr>
        <w:t xml:space="preserve"> n</w:t>
      </w:r>
      <w:r>
        <w:rPr>
          <w:rFonts w:asciiTheme="minorHAnsi" w:hAnsiTheme="minorHAnsi" w:cstheme="minorHAnsi"/>
          <w:lang w:val="en-US"/>
        </w:rPr>
        <w:t>ë</w:t>
      </w:r>
      <w:r w:rsidRPr="00231282">
        <w:rPr>
          <w:rFonts w:asciiTheme="minorHAnsi" w:hAnsiTheme="minorHAnsi" w:cstheme="minorHAnsi"/>
          <w:lang w:val="en-US"/>
        </w:rPr>
        <w:t xml:space="preserve"> vitin 2024 1 kamion 6t, n</w:t>
      </w:r>
      <w:r>
        <w:rPr>
          <w:rFonts w:asciiTheme="minorHAnsi" w:hAnsiTheme="minorHAnsi" w:cstheme="minorHAnsi"/>
          <w:lang w:val="en-US"/>
        </w:rPr>
        <w:t>ë</w:t>
      </w:r>
      <w:r w:rsidRPr="00231282">
        <w:rPr>
          <w:rFonts w:asciiTheme="minorHAnsi" w:hAnsiTheme="minorHAnsi" w:cstheme="minorHAnsi"/>
          <w:lang w:val="en-US"/>
        </w:rPr>
        <w:t xml:space="preserve"> 2025 1 kamion 6t, n</w:t>
      </w:r>
      <w:r>
        <w:rPr>
          <w:rFonts w:asciiTheme="minorHAnsi" w:hAnsiTheme="minorHAnsi" w:cstheme="minorHAnsi"/>
          <w:lang w:val="en-US"/>
        </w:rPr>
        <w:t>ë</w:t>
      </w:r>
      <w:r w:rsidRPr="00231282">
        <w:rPr>
          <w:rFonts w:asciiTheme="minorHAnsi" w:hAnsiTheme="minorHAnsi" w:cstheme="minorHAnsi"/>
          <w:lang w:val="en-US"/>
        </w:rPr>
        <w:t xml:space="preserve"> 2026 1 kamion 10t dhe n</w:t>
      </w:r>
      <w:r>
        <w:rPr>
          <w:rFonts w:asciiTheme="minorHAnsi" w:hAnsiTheme="minorHAnsi" w:cstheme="minorHAnsi"/>
          <w:lang w:val="en-US"/>
        </w:rPr>
        <w:t>ë</w:t>
      </w:r>
      <w:r w:rsidRPr="00231282">
        <w:rPr>
          <w:rFonts w:asciiTheme="minorHAnsi" w:hAnsiTheme="minorHAnsi" w:cstheme="minorHAnsi"/>
          <w:lang w:val="en-US"/>
        </w:rPr>
        <w:t xml:space="preserve"> 2027 1 kamion 10 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9D5" w14:textId="23CD1553" w:rsidR="007E6164" w:rsidRPr="00EE0307" w:rsidRDefault="007E6164" w:rsidP="00EE0307">
    <w:pPr>
      <w:pStyle w:val="Footer"/>
      <w:jc w:val="right"/>
      <w:rPr>
        <w:rFonts w:asciiTheme="minorHAnsi" w:hAnsiTheme="minorHAnsi" w:cstheme="minorHAnsi"/>
        <w:b/>
        <w:color w:val="002060"/>
        <w:sz w:val="24"/>
      </w:rPr>
    </w:pPr>
    <w:r w:rsidRPr="00EE0307">
      <w:rPr>
        <w:rFonts w:asciiTheme="minorHAnsi" w:hAnsiTheme="minorHAnsi" w:cstheme="minorHAnsi"/>
        <w:b/>
        <w:color w:val="002060"/>
        <w:sz w:val="24"/>
      </w:rPr>
      <w:t>Komuna Ferizaj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877F" w14:textId="268A5434" w:rsidR="007E6164" w:rsidRPr="008662EA" w:rsidRDefault="007E6164" w:rsidP="00CC3563">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rPr>
    </w:pPr>
  </w:p>
  <w:sdt>
    <w:sdtPr>
      <w:rPr>
        <w:rStyle w:val="PageNumber"/>
        <w:rFonts w:asciiTheme="minorHAnsi" w:hAnsiTheme="minorHAnsi" w:cstheme="minorHAnsi"/>
        <w:b/>
        <w:bCs/>
      </w:rPr>
      <w:id w:val="-2016666267"/>
      <w:docPartObj>
        <w:docPartGallery w:val="Page Numbers (Top of Page)"/>
        <w:docPartUnique/>
      </w:docPartObj>
    </w:sdtPr>
    <w:sdtEndPr>
      <w:rPr>
        <w:rStyle w:val="PageNumber"/>
        <w:color w:val="FFFFFF" w:themeColor="background1"/>
      </w:rPr>
    </w:sdtEndPr>
    <w:sdtContent>
      <w:p w14:paraId="65E62A88" w14:textId="77777777" w:rsidR="007E6164" w:rsidRPr="008662EA" w:rsidRDefault="007E6164" w:rsidP="00CC3563">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rPr>
        </w:pPr>
        <w:r w:rsidRPr="008662EA">
          <w:rPr>
            <w:rStyle w:val="PageNumber"/>
            <w:rFonts w:asciiTheme="minorHAnsi" w:hAnsiTheme="minorHAnsi" w:cstheme="minorHAnsi"/>
            <w:b/>
            <w:bCs/>
            <w:color w:val="FFFFFF" w:themeColor="background1"/>
          </w:rPr>
          <w:fldChar w:fldCharType="begin"/>
        </w:r>
        <w:r w:rsidRPr="008662EA">
          <w:rPr>
            <w:rStyle w:val="PageNumber"/>
            <w:rFonts w:asciiTheme="minorHAnsi" w:hAnsiTheme="minorHAnsi" w:cstheme="minorHAnsi"/>
            <w:b/>
            <w:bCs/>
            <w:color w:val="FFFFFF" w:themeColor="background1"/>
          </w:rPr>
          <w:instrText xml:space="preserve"> PAGE </w:instrText>
        </w:r>
        <w:r w:rsidRPr="008662EA">
          <w:rPr>
            <w:rStyle w:val="PageNumber"/>
            <w:rFonts w:asciiTheme="minorHAnsi" w:hAnsiTheme="minorHAnsi" w:cstheme="minorHAnsi"/>
            <w:b/>
            <w:bCs/>
            <w:color w:val="FFFFFF" w:themeColor="background1"/>
          </w:rPr>
          <w:fldChar w:fldCharType="separate"/>
        </w:r>
        <w:r>
          <w:rPr>
            <w:rStyle w:val="PageNumber"/>
            <w:rFonts w:asciiTheme="minorHAnsi" w:hAnsiTheme="minorHAnsi" w:cstheme="minorHAnsi"/>
            <w:b/>
            <w:bCs/>
            <w:noProof/>
            <w:color w:val="FFFFFF" w:themeColor="background1"/>
          </w:rPr>
          <w:t>1</w:t>
        </w:r>
        <w:r w:rsidRPr="008662EA">
          <w:rPr>
            <w:rStyle w:val="PageNumber"/>
            <w:rFonts w:asciiTheme="minorHAnsi" w:hAnsiTheme="minorHAnsi" w:cstheme="minorHAnsi"/>
            <w:b/>
            <w:bCs/>
            <w:color w:val="FFFFFF" w:themeColor="background1"/>
          </w:rPr>
          <w:fldChar w:fldCharType="end"/>
        </w:r>
      </w:p>
    </w:sdtContent>
  </w:sdt>
  <w:p w14:paraId="6AE0E22F" w14:textId="77777777" w:rsidR="007E6164" w:rsidRPr="00593183" w:rsidRDefault="007E6164" w:rsidP="00CC3563">
    <w:pPr>
      <w:pStyle w:val="Header"/>
      <w:ind w:firstLine="360"/>
      <w:jc w:val="right"/>
      <w:rPr>
        <w:rFonts w:asciiTheme="minorHAnsi" w:hAnsiTheme="minorHAnsi" w:cstheme="minorHAnsi"/>
        <w:b/>
        <w:bCs/>
        <w:color w:val="002060"/>
      </w:rPr>
    </w:pPr>
    <w:r>
      <w:rPr>
        <w:rFonts w:asciiTheme="minorHAnsi" w:hAnsiTheme="minorHAnsi" w:cstheme="minorHAnsi"/>
        <w:b/>
        <w:bCs/>
        <w:color w:val="002060"/>
      </w:rPr>
      <w:t>Hartimi I planeve komunale për menaxhim të mbeturinave</w:t>
    </w:r>
  </w:p>
  <w:p w14:paraId="5052171D" w14:textId="77777777" w:rsidR="007E6164" w:rsidRPr="00CC3563" w:rsidRDefault="007E6164" w:rsidP="00CC3563">
    <w:pPr>
      <w:pStyle w:val="Header"/>
      <w:jc w:val="right"/>
      <w:rPr>
        <w:rFonts w:asciiTheme="minorHAnsi" w:hAnsiTheme="minorHAnsi" w:cstheme="minorHAnsi"/>
        <w:b/>
        <w:bCs/>
      </w:rPr>
    </w:pPr>
    <w:r>
      <w:rPr>
        <w:noProof/>
        <w:color w:val="0F243E" w:themeColor="text2" w:themeShade="80"/>
        <w:lang w:val="en-US"/>
      </w:rPr>
      <mc:AlternateContent>
        <mc:Choice Requires="wps">
          <w:drawing>
            <wp:anchor distT="0" distB="0" distL="114300" distR="114300" simplePos="0" relativeHeight="251669504" behindDoc="0" locked="0" layoutInCell="1" allowOverlap="1" wp14:anchorId="5DECF44E" wp14:editId="66652DF3">
              <wp:simplePos x="0" y="0"/>
              <wp:positionH relativeFrom="column">
                <wp:posOffset>678815</wp:posOffset>
              </wp:positionH>
              <wp:positionV relativeFrom="paragraph">
                <wp:posOffset>142875</wp:posOffset>
              </wp:positionV>
              <wp:extent cx="5236845" cy="0"/>
              <wp:effectExtent l="0" t="0" r="0" b="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845" cy="0"/>
                      </a:xfrm>
                      <a:prstGeom prst="line">
                        <a:avLst/>
                      </a:prstGeom>
                      <a:noFill/>
                      <a:ln w="6350">
                        <a:solidFill>
                          <a:schemeClr val="accent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BB9FCF"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1.25pt" to="46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" strokecolor="#365f91 [2404]"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D36C" w14:textId="50ECFABC" w:rsidR="007E6164" w:rsidRPr="00DD6451" w:rsidRDefault="007E6164" w:rsidP="00DD6451">
    <w:pPr>
      <w:pStyle w:val="Header"/>
      <w:jc w:val="right"/>
      <w:rPr>
        <w:color w:val="7030A0"/>
        <w:sz w:val="24"/>
        <w:szCs w:val="28"/>
        <w:lang w:val="en-US"/>
      </w:rPr>
    </w:pPr>
    <w:r w:rsidRPr="00DD6451">
      <w:rPr>
        <w:rStyle w:val="PageNumber"/>
        <w:rFonts w:asciiTheme="minorHAnsi" w:hAnsiTheme="minorHAnsi" w:cstheme="minorHAnsi"/>
        <w:b/>
        <w:bCs/>
        <w:color w:val="7030A0"/>
        <w:sz w:val="24"/>
        <w:szCs w:val="28"/>
        <w:lang w:val="en-US"/>
      </w:rPr>
      <w:t>Komuna e Ferizajit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1B8B" w14:textId="2E5BE7CC" w:rsidR="007E6164" w:rsidRDefault="007E6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890F" w14:textId="62437504" w:rsidR="007E6164" w:rsidRPr="008662EA" w:rsidRDefault="007E6164" w:rsidP="00CC3563">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rPr>
    </w:pPr>
  </w:p>
  <w:sdt>
    <w:sdtPr>
      <w:rPr>
        <w:rStyle w:val="PageNumber"/>
        <w:rFonts w:asciiTheme="minorHAnsi" w:hAnsiTheme="minorHAnsi" w:cstheme="minorHAnsi"/>
        <w:b/>
        <w:bCs/>
      </w:rPr>
      <w:id w:val="-2016666276"/>
      <w:docPartObj>
        <w:docPartGallery w:val="Page Numbers (Top of Page)"/>
        <w:docPartUnique/>
      </w:docPartObj>
    </w:sdtPr>
    <w:sdtEndPr>
      <w:rPr>
        <w:rStyle w:val="PageNumber"/>
        <w:color w:val="FFFFFF" w:themeColor="background1"/>
      </w:rPr>
    </w:sdtEndPr>
    <w:sdtContent>
      <w:p w14:paraId="10281886" w14:textId="77777777" w:rsidR="007E6164" w:rsidRPr="008662EA" w:rsidRDefault="007E6164" w:rsidP="00CC3563">
        <w:pPr>
          <w:pStyle w:val="Header"/>
          <w:framePr w:w="568" w:h="460" w:hRule="exact" w:wrap="none" w:vAnchor="text" w:hAnchor="margin" w:y="-2"/>
          <w:shd w:val="clear" w:color="auto" w:fill="0070C0"/>
          <w:spacing w:before="120"/>
          <w:jc w:val="center"/>
          <w:rPr>
            <w:rStyle w:val="PageNumber"/>
            <w:rFonts w:asciiTheme="minorHAnsi" w:hAnsiTheme="minorHAnsi" w:cstheme="minorHAnsi"/>
            <w:b/>
            <w:bCs/>
            <w:color w:val="FFFFFF" w:themeColor="background1"/>
          </w:rPr>
        </w:pPr>
        <w:r w:rsidRPr="008662EA">
          <w:rPr>
            <w:rStyle w:val="PageNumber"/>
            <w:rFonts w:asciiTheme="minorHAnsi" w:hAnsiTheme="minorHAnsi" w:cstheme="minorHAnsi"/>
            <w:b/>
            <w:bCs/>
            <w:color w:val="FFFFFF" w:themeColor="background1"/>
          </w:rPr>
          <w:fldChar w:fldCharType="begin"/>
        </w:r>
        <w:r w:rsidRPr="008662EA">
          <w:rPr>
            <w:rStyle w:val="PageNumber"/>
            <w:rFonts w:asciiTheme="minorHAnsi" w:hAnsiTheme="minorHAnsi" w:cstheme="minorHAnsi"/>
            <w:b/>
            <w:bCs/>
            <w:color w:val="FFFFFF" w:themeColor="background1"/>
          </w:rPr>
          <w:instrText xml:space="preserve"> PAGE </w:instrText>
        </w:r>
        <w:r w:rsidRPr="008662EA">
          <w:rPr>
            <w:rStyle w:val="PageNumber"/>
            <w:rFonts w:asciiTheme="minorHAnsi" w:hAnsiTheme="minorHAnsi" w:cstheme="minorHAnsi"/>
            <w:b/>
            <w:bCs/>
            <w:color w:val="FFFFFF" w:themeColor="background1"/>
          </w:rPr>
          <w:fldChar w:fldCharType="separate"/>
        </w:r>
        <w:r>
          <w:rPr>
            <w:rStyle w:val="PageNumber"/>
            <w:rFonts w:asciiTheme="minorHAnsi" w:hAnsiTheme="minorHAnsi" w:cstheme="minorHAnsi"/>
            <w:b/>
            <w:bCs/>
            <w:color w:val="FFFFFF" w:themeColor="background1"/>
          </w:rPr>
          <w:t>2</w:t>
        </w:r>
        <w:r w:rsidRPr="008662EA">
          <w:rPr>
            <w:rStyle w:val="PageNumber"/>
            <w:rFonts w:asciiTheme="minorHAnsi" w:hAnsiTheme="minorHAnsi" w:cstheme="minorHAnsi"/>
            <w:b/>
            <w:bCs/>
            <w:color w:val="FFFFFF" w:themeColor="background1"/>
          </w:rPr>
          <w:fldChar w:fldCharType="end"/>
        </w:r>
      </w:p>
    </w:sdtContent>
  </w:sdt>
  <w:p w14:paraId="73EEEE65" w14:textId="77777777" w:rsidR="007E6164" w:rsidRPr="00593183" w:rsidRDefault="007E6164" w:rsidP="00CC3563">
    <w:pPr>
      <w:pStyle w:val="Header"/>
      <w:ind w:firstLine="360"/>
      <w:jc w:val="right"/>
      <w:rPr>
        <w:rFonts w:asciiTheme="minorHAnsi" w:hAnsiTheme="minorHAnsi" w:cstheme="minorHAnsi"/>
        <w:b/>
        <w:bCs/>
        <w:color w:val="002060"/>
      </w:rPr>
    </w:pPr>
    <w:r>
      <w:rPr>
        <w:rFonts w:asciiTheme="minorHAnsi" w:hAnsiTheme="minorHAnsi" w:cstheme="minorHAnsi"/>
        <w:b/>
        <w:bCs/>
        <w:color w:val="002060"/>
      </w:rPr>
      <w:t>Hartimi I planeve komunale për menaxhim të mbeturinave</w:t>
    </w:r>
  </w:p>
  <w:p w14:paraId="303C92C0" w14:textId="77777777" w:rsidR="007E6164" w:rsidRPr="00CC3563" w:rsidRDefault="007E6164" w:rsidP="00CC3563">
    <w:pPr>
      <w:pStyle w:val="Header"/>
      <w:jc w:val="right"/>
      <w:rPr>
        <w:rFonts w:asciiTheme="minorHAnsi" w:hAnsiTheme="minorHAnsi" w:cstheme="minorHAnsi"/>
        <w:b/>
        <w:bCs/>
      </w:rPr>
    </w:pPr>
    <w:r>
      <w:rPr>
        <w:noProof/>
        <w:color w:val="0F243E" w:themeColor="text2" w:themeShade="80"/>
        <w:lang w:val="en-US"/>
      </w:rPr>
      <mc:AlternateContent>
        <mc:Choice Requires="wps">
          <w:drawing>
            <wp:anchor distT="0" distB="0" distL="114300" distR="114300" simplePos="0" relativeHeight="251673600" behindDoc="0" locked="0" layoutInCell="1" allowOverlap="1" wp14:anchorId="4009B711" wp14:editId="4FC0D89F">
              <wp:simplePos x="0" y="0"/>
              <wp:positionH relativeFrom="column">
                <wp:posOffset>678815</wp:posOffset>
              </wp:positionH>
              <wp:positionV relativeFrom="paragraph">
                <wp:posOffset>142875</wp:posOffset>
              </wp:positionV>
              <wp:extent cx="523684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845" cy="0"/>
                      </a:xfrm>
                      <a:prstGeom prst="line">
                        <a:avLst/>
                      </a:prstGeom>
                      <a:noFill/>
                      <a:ln w="6350">
                        <a:solidFill>
                          <a:schemeClr val="accent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116077"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1.25pt" to="46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" strokecolor="#365f91 [24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FA0"/>
    <w:multiLevelType w:val="multilevel"/>
    <w:tmpl w:val="3A38D64E"/>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B448C"/>
    <w:multiLevelType w:val="hybridMultilevel"/>
    <w:tmpl w:val="CCA8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16E3F"/>
    <w:multiLevelType w:val="multilevel"/>
    <w:tmpl w:val="1150A9DA"/>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790C13"/>
    <w:multiLevelType w:val="multilevel"/>
    <w:tmpl w:val="22FA26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257" w:hanging="720"/>
      </w:pPr>
      <w:rPr>
        <w:rFonts w:cs="Times New Roman"/>
        <w:b/>
        <w:bCs/>
        <w:i w:val="0"/>
        <w:iCs w:val="0"/>
        <w:caps w:val="0"/>
        <w:smallCaps w:val="0"/>
        <w:strike w:val="0"/>
        <w:dstrike w:val="0"/>
        <w:noProof w:val="0"/>
        <w:vanish w:val="0"/>
        <w:color w:val="7030A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706537"/>
    <w:multiLevelType w:val="hybridMultilevel"/>
    <w:tmpl w:val="78C80892"/>
    <w:lvl w:ilvl="0" w:tplc="944801A8">
      <w:numFmt w:val="bullet"/>
      <w:lvlText w:val="-"/>
      <w:lvlJc w:val="left"/>
      <w:pPr>
        <w:ind w:left="1080" w:hanging="360"/>
      </w:pPr>
      <w:rPr>
        <w:rFonts w:ascii="Calibri" w:eastAsia="Times New Roman" w:hAnsi="Calibri" w:cs="Calibri"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BA06EFC"/>
    <w:multiLevelType w:val="hybridMultilevel"/>
    <w:tmpl w:val="6F8CC592"/>
    <w:lvl w:ilvl="0" w:tplc="944801A8">
      <w:numFmt w:val="bullet"/>
      <w:lvlText w:val="-"/>
      <w:lvlJc w:val="left"/>
      <w:pPr>
        <w:ind w:left="1080" w:hanging="360"/>
      </w:pPr>
      <w:rPr>
        <w:rFonts w:ascii="Calibri" w:eastAsia="Times New Roman"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77AAB"/>
    <w:multiLevelType w:val="hybridMultilevel"/>
    <w:tmpl w:val="87648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2768"/>
    <w:multiLevelType w:val="multilevel"/>
    <w:tmpl w:val="1692598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3729F8"/>
    <w:multiLevelType w:val="hybridMultilevel"/>
    <w:tmpl w:val="97EC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230A7"/>
    <w:multiLevelType w:val="hybridMultilevel"/>
    <w:tmpl w:val="70C6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26AD"/>
    <w:multiLevelType w:val="hybridMultilevel"/>
    <w:tmpl w:val="E9B68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AC7937"/>
    <w:multiLevelType w:val="hybridMultilevel"/>
    <w:tmpl w:val="608C6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363CE"/>
    <w:multiLevelType w:val="hybridMultilevel"/>
    <w:tmpl w:val="7F3C972E"/>
    <w:lvl w:ilvl="0" w:tplc="944801A8">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BE09AD"/>
    <w:multiLevelType w:val="hybridMultilevel"/>
    <w:tmpl w:val="F050E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B2607"/>
    <w:multiLevelType w:val="multilevel"/>
    <w:tmpl w:val="3F7A75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814468"/>
    <w:multiLevelType w:val="multilevel"/>
    <w:tmpl w:val="323212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3D562E"/>
    <w:multiLevelType w:val="hybridMultilevel"/>
    <w:tmpl w:val="96527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60BC2"/>
    <w:multiLevelType w:val="hybridMultilevel"/>
    <w:tmpl w:val="9A80A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B24538"/>
    <w:multiLevelType w:val="hybridMultilevel"/>
    <w:tmpl w:val="5DCA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72753"/>
    <w:multiLevelType w:val="multilevel"/>
    <w:tmpl w:val="AFE678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D36E8"/>
    <w:multiLevelType w:val="hybridMultilevel"/>
    <w:tmpl w:val="5E429696"/>
    <w:lvl w:ilvl="0" w:tplc="944801A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7678CC"/>
    <w:multiLevelType w:val="hybridMultilevel"/>
    <w:tmpl w:val="0B0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20570"/>
    <w:multiLevelType w:val="hybridMultilevel"/>
    <w:tmpl w:val="6DB0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C4EC5"/>
    <w:multiLevelType w:val="hybridMultilevel"/>
    <w:tmpl w:val="6B0E5374"/>
    <w:lvl w:ilvl="0" w:tplc="944801A8">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E1708D"/>
    <w:multiLevelType w:val="hybridMultilevel"/>
    <w:tmpl w:val="4B50C4C4"/>
    <w:lvl w:ilvl="0" w:tplc="944801A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7719A"/>
    <w:multiLevelType w:val="hybridMultilevel"/>
    <w:tmpl w:val="F5EA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3"/>
  </w:num>
  <w:num w:numId="4">
    <w:abstractNumId w:val="24"/>
  </w:num>
  <w:num w:numId="5">
    <w:abstractNumId w:val="2"/>
  </w:num>
  <w:num w:numId="6">
    <w:abstractNumId w:val="9"/>
  </w:num>
  <w:num w:numId="7">
    <w:abstractNumId w:val="25"/>
  </w:num>
  <w:num w:numId="8">
    <w:abstractNumId w:val="15"/>
  </w:num>
  <w:num w:numId="9">
    <w:abstractNumId w:val="0"/>
  </w:num>
  <w:num w:numId="10">
    <w:abstractNumId w:val="17"/>
  </w:num>
  <w:num w:numId="11">
    <w:abstractNumId w:val="1"/>
  </w:num>
  <w:num w:numId="12">
    <w:abstractNumId w:val="10"/>
  </w:num>
  <w:num w:numId="13">
    <w:abstractNumId w:val="18"/>
  </w:num>
  <w:num w:numId="14">
    <w:abstractNumId w:val="21"/>
  </w:num>
  <w:num w:numId="15">
    <w:abstractNumId w:val="11"/>
  </w:num>
  <w:num w:numId="16">
    <w:abstractNumId w:val="12"/>
  </w:num>
  <w:num w:numId="17">
    <w:abstractNumId w:val="20"/>
  </w:num>
  <w:num w:numId="18">
    <w:abstractNumId w:val="5"/>
  </w:num>
  <w:num w:numId="19">
    <w:abstractNumId w:val="4"/>
  </w:num>
  <w:num w:numId="20">
    <w:abstractNumId w:val="22"/>
  </w:num>
  <w:num w:numId="21">
    <w:abstractNumId w:val="13"/>
  </w:num>
  <w:num w:numId="22">
    <w:abstractNumId w:val="16"/>
  </w:num>
  <w:num w:numId="23">
    <w:abstractNumId w:val="6"/>
  </w:num>
  <w:num w:numId="24">
    <w:abstractNumId w:val="19"/>
  </w:num>
  <w:num w:numId="25">
    <w:abstractNumId w:val="14"/>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B4"/>
    <w:rsid w:val="000009F3"/>
    <w:rsid w:val="000011C8"/>
    <w:rsid w:val="00001EAE"/>
    <w:rsid w:val="000032EA"/>
    <w:rsid w:val="00003AEE"/>
    <w:rsid w:val="000041EA"/>
    <w:rsid w:val="00004640"/>
    <w:rsid w:val="000066EC"/>
    <w:rsid w:val="00006D4B"/>
    <w:rsid w:val="000070C5"/>
    <w:rsid w:val="000100E0"/>
    <w:rsid w:val="000117F6"/>
    <w:rsid w:val="00011855"/>
    <w:rsid w:val="00012E17"/>
    <w:rsid w:val="0001349A"/>
    <w:rsid w:val="00013BEE"/>
    <w:rsid w:val="000144C5"/>
    <w:rsid w:val="00014832"/>
    <w:rsid w:val="00014E83"/>
    <w:rsid w:val="00015364"/>
    <w:rsid w:val="00015396"/>
    <w:rsid w:val="00015726"/>
    <w:rsid w:val="00015B20"/>
    <w:rsid w:val="00015BCA"/>
    <w:rsid w:val="00016223"/>
    <w:rsid w:val="00016D92"/>
    <w:rsid w:val="00016EC6"/>
    <w:rsid w:val="000179BE"/>
    <w:rsid w:val="00020FC6"/>
    <w:rsid w:val="00021AF9"/>
    <w:rsid w:val="00021DA8"/>
    <w:rsid w:val="0002216D"/>
    <w:rsid w:val="0002363A"/>
    <w:rsid w:val="00023BC7"/>
    <w:rsid w:val="00023CA2"/>
    <w:rsid w:val="00023FC2"/>
    <w:rsid w:val="00023FE0"/>
    <w:rsid w:val="000247D4"/>
    <w:rsid w:val="000248E7"/>
    <w:rsid w:val="000254A9"/>
    <w:rsid w:val="00025D18"/>
    <w:rsid w:val="0002611E"/>
    <w:rsid w:val="00027009"/>
    <w:rsid w:val="00027AF6"/>
    <w:rsid w:val="00027CAA"/>
    <w:rsid w:val="00030225"/>
    <w:rsid w:val="000319FD"/>
    <w:rsid w:val="00031D9A"/>
    <w:rsid w:val="000322FA"/>
    <w:rsid w:val="0003231F"/>
    <w:rsid w:val="00032636"/>
    <w:rsid w:val="0003272C"/>
    <w:rsid w:val="00032E02"/>
    <w:rsid w:val="000349E2"/>
    <w:rsid w:val="0003516E"/>
    <w:rsid w:val="00035206"/>
    <w:rsid w:val="000360D4"/>
    <w:rsid w:val="0003618B"/>
    <w:rsid w:val="000364B7"/>
    <w:rsid w:val="000366CB"/>
    <w:rsid w:val="00036A83"/>
    <w:rsid w:val="00037030"/>
    <w:rsid w:val="000374A2"/>
    <w:rsid w:val="00037725"/>
    <w:rsid w:val="00037A75"/>
    <w:rsid w:val="00037CBA"/>
    <w:rsid w:val="00037FD1"/>
    <w:rsid w:val="00040F2C"/>
    <w:rsid w:val="00041094"/>
    <w:rsid w:val="00041200"/>
    <w:rsid w:val="00041575"/>
    <w:rsid w:val="0004211D"/>
    <w:rsid w:val="00042BE6"/>
    <w:rsid w:val="0004334D"/>
    <w:rsid w:val="000435D3"/>
    <w:rsid w:val="000440D9"/>
    <w:rsid w:val="000451AC"/>
    <w:rsid w:val="000459E5"/>
    <w:rsid w:val="00046A29"/>
    <w:rsid w:val="00046C6B"/>
    <w:rsid w:val="00047C72"/>
    <w:rsid w:val="00050961"/>
    <w:rsid w:val="00050F53"/>
    <w:rsid w:val="00051201"/>
    <w:rsid w:val="00051794"/>
    <w:rsid w:val="00052009"/>
    <w:rsid w:val="000526F5"/>
    <w:rsid w:val="00052789"/>
    <w:rsid w:val="00052A36"/>
    <w:rsid w:val="00053014"/>
    <w:rsid w:val="00053D56"/>
    <w:rsid w:val="00054304"/>
    <w:rsid w:val="0005491F"/>
    <w:rsid w:val="00054BB8"/>
    <w:rsid w:val="0005595C"/>
    <w:rsid w:val="00056B3C"/>
    <w:rsid w:val="00056D44"/>
    <w:rsid w:val="000576D3"/>
    <w:rsid w:val="00057719"/>
    <w:rsid w:val="00060BE2"/>
    <w:rsid w:val="00061715"/>
    <w:rsid w:val="00061718"/>
    <w:rsid w:val="00061911"/>
    <w:rsid w:val="00062BE8"/>
    <w:rsid w:val="00062C05"/>
    <w:rsid w:val="00064059"/>
    <w:rsid w:val="00064132"/>
    <w:rsid w:val="000662C3"/>
    <w:rsid w:val="00066743"/>
    <w:rsid w:val="00066F42"/>
    <w:rsid w:val="00067937"/>
    <w:rsid w:val="00067D7B"/>
    <w:rsid w:val="00071833"/>
    <w:rsid w:val="000718CB"/>
    <w:rsid w:val="00071C5B"/>
    <w:rsid w:val="0007551E"/>
    <w:rsid w:val="000767FF"/>
    <w:rsid w:val="000776A4"/>
    <w:rsid w:val="00077F28"/>
    <w:rsid w:val="000811F5"/>
    <w:rsid w:val="000813BE"/>
    <w:rsid w:val="00081617"/>
    <w:rsid w:val="00081C9C"/>
    <w:rsid w:val="0008299F"/>
    <w:rsid w:val="000841FE"/>
    <w:rsid w:val="00085A9D"/>
    <w:rsid w:val="00086624"/>
    <w:rsid w:val="000867E6"/>
    <w:rsid w:val="00090406"/>
    <w:rsid w:val="000908AF"/>
    <w:rsid w:val="00090D52"/>
    <w:rsid w:val="00091095"/>
    <w:rsid w:val="000911EE"/>
    <w:rsid w:val="000917A2"/>
    <w:rsid w:val="00091ABA"/>
    <w:rsid w:val="00093195"/>
    <w:rsid w:val="0009422F"/>
    <w:rsid w:val="00096386"/>
    <w:rsid w:val="0009734E"/>
    <w:rsid w:val="0009781F"/>
    <w:rsid w:val="0009796B"/>
    <w:rsid w:val="000A0A21"/>
    <w:rsid w:val="000A0EBA"/>
    <w:rsid w:val="000A1AAB"/>
    <w:rsid w:val="000A2475"/>
    <w:rsid w:val="000A248F"/>
    <w:rsid w:val="000A2B40"/>
    <w:rsid w:val="000A2C5E"/>
    <w:rsid w:val="000A39B6"/>
    <w:rsid w:val="000A3F85"/>
    <w:rsid w:val="000A4BCD"/>
    <w:rsid w:val="000A54BB"/>
    <w:rsid w:val="000A6ADB"/>
    <w:rsid w:val="000A6BB7"/>
    <w:rsid w:val="000A73FC"/>
    <w:rsid w:val="000A7AA1"/>
    <w:rsid w:val="000B045F"/>
    <w:rsid w:val="000B049E"/>
    <w:rsid w:val="000B04AC"/>
    <w:rsid w:val="000B0E0A"/>
    <w:rsid w:val="000B0F99"/>
    <w:rsid w:val="000B1761"/>
    <w:rsid w:val="000B2037"/>
    <w:rsid w:val="000B2D42"/>
    <w:rsid w:val="000B2D78"/>
    <w:rsid w:val="000B3AAA"/>
    <w:rsid w:val="000B3D30"/>
    <w:rsid w:val="000B496F"/>
    <w:rsid w:val="000B5503"/>
    <w:rsid w:val="000B5B0B"/>
    <w:rsid w:val="000B5BD1"/>
    <w:rsid w:val="000B5CAB"/>
    <w:rsid w:val="000B5D42"/>
    <w:rsid w:val="000B78E6"/>
    <w:rsid w:val="000C06E6"/>
    <w:rsid w:val="000C265D"/>
    <w:rsid w:val="000C3301"/>
    <w:rsid w:val="000C44C9"/>
    <w:rsid w:val="000C4983"/>
    <w:rsid w:val="000C4BF9"/>
    <w:rsid w:val="000C5389"/>
    <w:rsid w:val="000C5B26"/>
    <w:rsid w:val="000C5CCB"/>
    <w:rsid w:val="000C5F6B"/>
    <w:rsid w:val="000C6263"/>
    <w:rsid w:val="000C700E"/>
    <w:rsid w:val="000C7668"/>
    <w:rsid w:val="000C770A"/>
    <w:rsid w:val="000C7C8E"/>
    <w:rsid w:val="000D1CA8"/>
    <w:rsid w:val="000D22F8"/>
    <w:rsid w:val="000D2330"/>
    <w:rsid w:val="000D27DA"/>
    <w:rsid w:val="000D2B18"/>
    <w:rsid w:val="000D3EF8"/>
    <w:rsid w:val="000D3FC7"/>
    <w:rsid w:val="000D4758"/>
    <w:rsid w:val="000D50B1"/>
    <w:rsid w:val="000D56A8"/>
    <w:rsid w:val="000D6459"/>
    <w:rsid w:val="000D7D62"/>
    <w:rsid w:val="000E020C"/>
    <w:rsid w:val="000E05DE"/>
    <w:rsid w:val="000E2C23"/>
    <w:rsid w:val="000E31A4"/>
    <w:rsid w:val="000E3282"/>
    <w:rsid w:val="000E346C"/>
    <w:rsid w:val="000E381B"/>
    <w:rsid w:val="000E40D7"/>
    <w:rsid w:val="000E42FA"/>
    <w:rsid w:val="000E4746"/>
    <w:rsid w:val="000E4F38"/>
    <w:rsid w:val="000E582B"/>
    <w:rsid w:val="000E5949"/>
    <w:rsid w:val="000E5A5F"/>
    <w:rsid w:val="000E6914"/>
    <w:rsid w:val="000F018F"/>
    <w:rsid w:val="000F0269"/>
    <w:rsid w:val="000F037F"/>
    <w:rsid w:val="000F0CB1"/>
    <w:rsid w:val="000F1116"/>
    <w:rsid w:val="000F11FE"/>
    <w:rsid w:val="000F1838"/>
    <w:rsid w:val="000F2156"/>
    <w:rsid w:val="000F26C2"/>
    <w:rsid w:val="000F4E25"/>
    <w:rsid w:val="000F5629"/>
    <w:rsid w:val="000F5AA7"/>
    <w:rsid w:val="000F5C2A"/>
    <w:rsid w:val="000F6906"/>
    <w:rsid w:val="000F6D5A"/>
    <w:rsid w:val="000F728F"/>
    <w:rsid w:val="000F7506"/>
    <w:rsid w:val="0010042F"/>
    <w:rsid w:val="00101165"/>
    <w:rsid w:val="001012D0"/>
    <w:rsid w:val="00102A76"/>
    <w:rsid w:val="001038F4"/>
    <w:rsid w:val="00103C36"/>
    <w:rsid w:val="00103DCE"/>
    <w:rsid w:val="0010407D"/>
    <w:rsid w:val="00104DCD"/>
    <w:rsid w:val="00105907"/>
    <w:rsid w:val="00106BDB"/>
    <w:rsid w:val="00107EAE"/>
    <w:rsid w:val="0011132A"/>
    <w:rsid w:val="00111466"/>
    <w:rsid w:val="00111920"/>
    <w:rsid w:val="00111B07"/>
    <w:rsid w:val="00111DD6"/>
    <w:rsid w:val="00111E63"/>
    <w:rsid w:val="001120CB"/>
    <w:rsid w:val="00113217"/>
    <w:rsid w:val="00115342"/>
    <w:rsid w:val="001156F3"/>
    <w:rsid w:val="00115EFD"/>
    <w:rsid w:val="00116828"/>
    <w:rsid w:val="00116ECB"/>
    <w:rsid w:val="00116FED"/>
    <w:rsid w:val="001176F7"/>
    <w:rsid w:val="00117CB9"/>
    <w:rsid w:val="00117E7B"/>
    <w:rsid w:val="00117F9A"/>
    <w:rsid w:val="001209E0"/>
    <w:rsid w:val="00120D85"/>
    <w:rsid w:val="00121547"/>
    <w:rsid w:val="001216BB"/>
    <w:rsid w:val="00121AB0"/>
    <w:rsid w:val="00122679"/>
    <w:rsid w:val="001238AD"/>
    <w:rsid w:val="00123CE5"/>
    <w:rsid w:val="001243AE"/>
    <w:rsid w:val="0012468B"/>
    <w:rsid w:val="0012470D"/>
    <w:rsid w:val="00124B83"/>
    <w:rsid w:val="00125AF5"/>
    <w:rsid w:val="001260ED"/>
    <w:rsid w:val="00126BF6"/>
    <w:rsid w:val="00126D8A"/>
    <w:rsid w:val="0012730A"/>
    <w:rsid w:val="00127C33"/>
    <w:rsid w:val="00130A3B"/>
    <w:rsid w:val="00131192"/>
    <w:rsid w:val="0013145F"/>
    <w:rsid w:val="001315E5"/>
    <w:rsid w:val="00132F14"/>
    <w:rsid w:val="00133359"/>
    <w:rsid w:val="00133EA6"/>
    <w:rsid w:val="0013478D"/>
    <w:rsid w:val="00135842"/>
    <w:rsid w:val="00137FE2"/>
    <w:rsid w:val="00140343"/>
    <w:rsid w:val="001409C4"/>
    <w:rsid w:val="001418EB"/>
    <w:rsid w:val="00141E23"/>
    <w:rsid w:val="001423D9"/>
    <w:rsid w:val="001425E6"/>
    <w:rsid w:val="001427A2"/>
    <w:rsid w:val="00142AE7"/>
    <w:rsid w:val="00142B61"/>
    <w:rsid w:val="00143BE1"/>
    <w:rsid w:val="00144812"/>
    <w:rsid w:val="00145325"/>
    <w:rsid w:val="00145C63"/>
    <w:rsid w:val="001473DB"/>
    <w:rsid w:val="00147CCF"/>
    <w:rsid w:val="00152205"/>
    <w:rsid w:val="00152378"/>
    <w:rsid w:val="00152669"/>
    <w:rsid w:val="00152854"/>
    <w:rsid w:val="001528FA"/>
    <w:rsid w:val="0015355F"/>
    <w:rsid w:val="00153687"/>
    <w:rsid w:val="001538CA"/>
    <w:rsid w:val="00153A68"/>
    <w:rsid w:val="00153BFA"/>
    <w:rsid w:val="0015417A"/>
    <w:rsid w:val="00156592"/>
    <w:rsid w:val="0015688F"/>
    <w:rsid w:val="00156A1D"/>
    <w:rsid w:val="00157E78"/>
    <w:rsid w:val="00160196"/>
    <w:rsid w:val="00160B54"/>
    <w:rsid w:val="00161591"/>
    <w:rsid w:val="001618D7"/>
    <w:rsid w:val="00161982"/>
    <w:rsid w:val="00162E12"/>
    <w:rsid w:val="001638DD"/>
    <w:rsid w:val="001646A0"/>
    <w:rsid w:val="00164C99"/>
    <w:rsid w:val="0016514E"/>
    <w:rsid w:val="0016726E"/>
    <w:rsid w:val="00170566"/>
    <w:rsid w:val="00170587"/>
    <w:rsid w:val="001711A8"/>
    <w:rsid w:val="00171A80"/>
    <w:rsid w:val="001721AB"/>
    <w:rsid w:val="00172747"/>
    <w:rsid w:val="001727DD"/>
    <w:rsid w:val="001729FA"/>
    <w:rsid w:val="00173864"/>
    <w:rsid w:val="00174423"/>
    <w:rsid w:val="0017458C"/>
    <w:rsid w:val="00174D1D"/>
    <w:rsid w:val="001751DF"/>
    <w:rsid w:val="00175967"/>
    <w:rsid w:val="00175B14"/>
    <w:rsid w:val="00177342"/>
    <w:rsid w:val="0017784C"/>
    <w:rsid w:val="00177A28"/>
    <w:rsid w:val="001813A6"/>
    <w:rsid w:val="001814D4"/>
    <w:rsid w:val="00181736"/>
    <w:rsid w:val="00182537"/>
    <w:rsid w:val="0018277B"/>
    <w:rsid w:val="00182CDF"/>
    <w:rsid w:val="0018361E"/>
    <w:rsid w:val="0018499C"/>
    <w:rsid w:val="00184AB6"/>
    <w:rsid w:val="00184D1A"/>
    <w:rsid w:val="001861B5"/>
    <w:rsid w:val="001910F8"/>
    <w:rsid w:val="0019130C"/>
    <w:rsid w:val="001914CF"/>
    <w:rsid w:val="00191B80"/>
    <w:rsid w:val="00191F89"/>
    <w:rsid w:val="001922F1"/>
    <w:rsid w:val="0019328D"/>
    <w:rsid w:val="00193BDC"/>
    <w:rsid w:val="00193C06"/>
    <w:rsid w:val="0019467F"/>
    <w:rsid w:val="00195206"/>
    <w:rsid w:val="00195970"/>
    <w:rsid w:val="00196745"/>
    <w:rsid w:val="001979FD"/>
    <w:rsid w:val="001A1DA7"/>
    <w:rsid w:val="001A2725"/>
    <w:rsid w:val="001A36C6"/>
    <w:rsid w:val="001A467F"/>
    <w:rsid w:val="001A4852"/>
    <w:rsid w:val="001A4E7E"/>
    <w:rsid w:val="001A5942"/>
    <w:rsid w:val="001A7F3C"/>
    <w:rsid w:val="001B2063"/>
    <w:rsid w:val="001B25A2"/>
    <w:rsid w:val="001B29AE"/>
    <w:rsid w:val="001B2C4D"/>
    <w:rsid w:val="001B2FA4"/>
    <w:rsid w:val="001B32EC"/>
    <w:rsid w:val="001B440B"/>
    <w:rsid w:val="001B4D2A"/>
    <w:rsid w:val="001B509F"/>
    <w:rsid w:val="001B53CC"/>
    <w:rsid w:val="001B5551"/>
    <w:rsid w:val="001B5658"/>
    <w:rsid w:val="001B5C51"/>
    <w:rsid w:val="001B5CA2"/>
    <w:rsid w:val="001B60E1"/>
    <w:rsid w:val="001B6306"/>
    <w:rsid w:val="001B685E"/>
    <w:rsid w:val="001B6A2E"/>
    <w:rsid w:val="001B732E"/>
    <w:rsid w:val="001B7651"/>
    <w:rsid w:val="001B76AE"/>
    <w:rsid w:val="001C105E"/>
    <w:rsid w:val="001C13B4"/>
    <w:rsid w:val="001C20EF"/>
    <w:rsid w:val="001C237C"/>
    <w:rsid w:val="001C2599"/>
    <w:rsid w:val="001C477C"/>
    <w:rsid w:val="001C4A15"/>
    <w:rsid w:val="001C4BFA"/>
    <w:rsid w:val="001C5C23"/>
    <w:rsid w:val="001C5F95"/>
    <w:rsid w:val="001C6B3D"/>
    <w:rsid w:val="001C78C9"/>
    <w:rsid w:val="001D0F2C"/>
    <w:rsid w:val="001D1ABD"/>
    <w:rsid w:val="001D212B"/>
    <w:rsid w:val="001D257F"/>
    <w:rsid w:val="001D39D3"/>
    <w:rsid w:val="001D3A29"/>
    <w:rsid w:val="001D662D"/>
    <w:rsid w:val="001D6BDF"/>
    <w:rsid w:val="001D6F3D"/>
    <w:rsid w:val="001E00B8"/>
    <w:rsid w:val="001E0221"/>
    <w:rsid w:val="001E03EE"/>
    <w:rsid w:val="001E0F3F"/>
    <w:rsid w:val="001E1196"/>
    <w:rsid w:val="001E13F3"/>
    <w:rsid w:val="001E1B3A"/>
    <w:rsid w:val="001E28F6"/>
    <w:rsid w:val="001E2945"/>
    <w:rsid w:val="001E2F34"/>
    <w:rsid w:val="001E560B"/>
    <w:rsid w:val="001E579A"/>
    <w:rsid w:val="001E5858"/>
    <w:rsid w:val="001E60AB"/>
    <w:rsid w:val="001E618A"/>
    <w:rsid w:val="001E6508"/>
    <w:rsid w:val="001E6510"/>
    <w:rsid w:val="001E676F"/>
    <w:rsid w:val="001E6FC3"/>
    <w:rsid w:val="001E7AD3"/>
    <w:rsid w:val="001F0D90"/>
    <w:rsid w:val="001F144B"/>
    <w:rsid w:val="001F1BDD"/>
    <w:rsid w:val="001F1F4C"/>
    <w:rsid w:val="001F2286"/>
    <w:rsid w:val="001F2701"/>
    <w:rsid w:val="001F2BC6"/>
    <w:rsid w:val="001F3651"/>
    <w:rsid w:val="001F3DF2"/>
    <w:rsid w:val="001F43C0"/>
    <w:rsid w:val="001F4477"/>
    <w:rsid w:val="001F45E4"/>
    <w:rsid w:val="001F5265"/>
    <w:rsid w:val="001F5AD8"/>
    <w:rsid w:val="001F5B00"/>
    <w:rsid w:val="001F63E5"/>
    <w:rsid w:val="001F67BC"/>
    <w:rsid w:val="001F6956"/>
    <w:rsid w:val="001F6FAE"/>
    <w:rsid w:val="00201E91"/>
    <w:rsid w:val="00205806"/>
    <w:rsid w:val="00205D57"/>
    <w:rsid w:val="00205F16"/>
    <w:rsid w:val="00206574"/>
    <w:rsid w:val="00206907"/>
    <w:rsid w:val="0020719C"/>
    <w:rsid w:val="00210914"/>
    <w:rsid w:val="00210D77"/>
    <w:rsid w:val="00210DF0"/>
    <w:rsid w:val="00211467"/>
    <w:rsid w:val="00212E6C"/>
    <w:rsid w:val="00214FC4"/>
    <w:rsid w:val="002154FF"/>
    <w:rsid w:val="00215ACE"/>
    <w:rsid w:val="00216128"/>
    <w:rsid w:val="002166DB"/>
    <w:rsid w:val="002168C8"/>
    <w:rsid w:val="002171CA"/>
    <w:rsid w:val="00217545"/>
    <w:rsid w:val="00217824"/>
    <w:rsid w:val="00217956"/>
    <w:rsid w:val="00220772"/>
    <w:rsid w:val="00220992"/>
    <w:rsid w:val="00220A87"/>
    <w:rsid w:val="00220AFB"/>
    <w:rsid w:val="002214F4"/>
    <w:rsid w:val="00222906"/>
    <w:rsid w:val="002232F1"/>
    <w:rsid w:val="00225817"/>
    <w:rsid w:val="00226891"/>
    <w:rsid w:val="00226954"/>
    <w:rsid w:val="00226B1D"/>
    <w:rsid w:val="00227169"/>
    <w:rsid w:val="002278F4"/>
    <w:rsid w:val="0023083F"/>
    <w:rsid w:val="00230B0C"/>
    <w:rsid w:val="00230EDE"/>
    <w:rsid w:val="00231282"/>
    <w:rsid w:val="00233413"/>
    <w:rsid w:val="002348C9"/>
    <w:rsid w:val="002349D8"/>
    <w:rsid w:val="00234A84"/>
    <w:rsid w:val="00235B14"/>
    <w:rsid w:val="00235EFA"/>
    <w:rsid w:val="00236077"/>
    <w:rsid w:val="00236976"/>
    <w:rsid w:val="00236991"/>
    <w:rsid w:val="0023781B"/>
    <w:rsid w:val="0024083F"/>
    <w:rsid w:val="00241678"/>
    <w:rsid w:val="002423A6"/>
    <w:rsid w:val="00242427"/>
    <w:rsid w:val="00242BF1"/>
    <w:rsid w:val="00242DCC"/>
    <w:rsid w:val="00243549"/>
    <w:rsid w:val="00244025"/>
    <w:rsid w:val="00245540"/>
    <w:rsid w:val="00245DBC"/>
    <w:rsid w:val="002468D3"/>
    <w:rsid w:val="00247366"/>
    <w:rsid w:val="0024750B"/>
    <w:rsid w:val="002510A9"/>
    <w:rsid w:val="00252144"/>
    <w:rsid w:val="002521B5"/>
    <w:rsid w:val="00252327"/>
    <w:rsid w:val="002537AB"/>
    <w:rsid w:val="00254046"/>
    <w:rsid w:val="0025579D"/>
    <w:rsid w:val="00256685"/>
    <w:rsid w:val="00256B4B"/>
    <w:rsid w:val="00257041"/>
    <w:rsid w:val="002577C6"/>
    <w:rsid w:val="002578BB"/>
    <w:rsid w:val="00257951"/>
    <w:rsid w:val="002579A3"/>
    <w:rsid w:val="00257D69"/>
    <w:rsid w:val="0026017B"/>
    <w:rsid w:val="0026018F"/>
    <w:rsid w:val="00260338"/>
    <w:rsid w:val="00260709"/>
    <w:rsid w:val="00260A46"/>
    <w:rsid w:val="00260E1B"/>
    <w:rsid w:val="00261AF3"/>
    <w:rsid w:val="00261C55"/>
    <w:rsid w:val="00261F47"/>
    <w:rsid w:val="00262359"/>
    <w:rsid w:val="002623A1"/>
    <w:rsid w:val="00262AFB"/>
    <w:rsid w:val="002630D6"/>
    <w:rsid w:val="0026440D"/>
    <w:rsid w:val="00264550"/>
    <w:rsid w:val="00266504"/>
    <w:rsid w:val="00266D47"/>
    <w:rsid w:val="0027019D"/>
    <w:rsid w:val="00270AD0"/>
    <w:rsid w:val="00270C68"/>
    <w:rsid w:val="00270E0B"/>
    <w:rsid w:val="0027136D"/>
    <w:rsid w:val="00271FEB"/>
    <w:rsid w:val="00272FCC"/>
    <w:rsid w:val="002735E0"/>
    <w:rsid w:val="00273CE9"/>
    <w:rsid w:val="00274433"/>
    <w:rsid w:val="00274C54"/>
    <w:rsid w:val="00275236"/>
    <w:rsid w:val="0027527A"/>
    <w:rsid w:val="002755C2"/>
    <w:rsid w:val="00275E9C"/>
    <w:rsid w:val="00275F5B"/>
    <w:rsid w:val="00276B8E"/>
    <w:rsid w:val="00277980"/>
    <w:rsid w:val="0028058D"/>
    <w:rsid w:val="002807C5"/>
    <w:rsid w:val="0028154A"/>
    <w:rsid w:val="002819BF"/>
    <w:rsid w:val="00281B38"/>
    <w:rsid w:val="00281E32"/>
    <w:rsid w:val="00282321"/>
    <w:rsid w:val="0028303A"/>
    <w:rsid w:val="00283869"/>
    <w:rsid w:val="002842AF"/>
    <w:rsid w:val="00284916"/>
    <w:rsid w:val="002851AD"/>
    <w:rsid w:val="00285D04"/>
    <w:rsid w:val="002868FC"/>
    <w:rsid w:val="00286B63"/>
    <w:rsid w:val="002871DE"/>
    <w:rsid w:val="00287539"/>
    <w:rsid w:val="002901E9"/>
    <w:rsid w:val="00290310"/>
    <w:rsid w:val="00290C22"/>
    <w:rsid w:val="00291335"/>
    <w:rsid w:val="002916C4"/>
    <w:rsid w:val="00292138"/>
    <w:rsid w:val="00292FA1"/>
    <w:rsid w:val="00294FD6"/>
    <w:rsid w:val="00295AA6"/>
    <w:rsid w:val="00297187"/>
    <w:rsid w:val="002A0083"/>
    <w:rsid w:val="002A1188"/>
    <w:rsid w:val="002A1250"/>
    <w:rsid w:val="002A1943"/>
    <w:rsid w:val="002A2326"/>
    <w:rsid w:val="002A360A"/>
    <w:rsid w:val="002A399B"/>
    <w:rsid w:val="002A4467"/>
    <w:rsid w:val="002A4F19"/>
    <w:rsid w:val="002A505F"/>
    <w:rsid w:val="002A5140"/>
    <w:rsid w:val="002A6975"/>
    <w:rsid w:val="002A6991"/>
    <w:rsid w:val="002A712D"/>
    <w:rsid w:val="002A7173"/>
    <w:rsid w:val="002A72F1"/>
    <w:rsid w:val="002A795C"/>
    <w:rsid w:val="002B07C2"/>
    <w:rsid w:val="002B08A5"/>
    <w:rsid w:val="002B1914"/>
    <w:rsid w:val="002B24C5"/>
    <w:rsid w:val="002B547C"/>
    <w:rsid w:val="002B5536"/>
    <w:rsid w:val="002B61CA"/>
    <w:rsid w:val="002B66BE"/>
    <w:rsid w:val="002B67D0"/>
    <w:rsid w:val="002C07C0"/>
    <w:rsid w:val="002C120D"/>
    <w:rsid w:val="002C1455"/>
    <w:rsid w:val="002C2806"/>
    <w:rsid w:val="002C28F0"/>
    <w:rsid w:val="002C29EE"/>
    <w:rsid w:val="002C3471"/>
    <w:rsid w:val="002C34A9"/>
    <w:rsid w:val="002C4005"/>
    <w:rsid w:val="002C4E7A"/>
    <w:rsid w:val="002C4EEC"/>
    <w:rsid w:val="002C4FAF"/>
    <w:rsid w:val="002C4FE3"/>
    <w:rsid w:val="002D1F23"/>
    <w:rsid w:val="002D2190"/>
    <w:rsid w:val="002D2333"/>
    <w:rsid w:val="002D2ECA"/>
    <w:rsid w:val="002D2ED0"/>
    <w:rsid w:val="002D3449"/>
    <w:rsid w:val="002D3905"/>
    <w:rsid w:val="002D3E94"/>
    <w:rsid w:val="002D3F04"/>
    <w:rsid w:val="002D4931"/>
    <w:rsid w:val="002D4CCB"/>
    <w:rsid w:val="002D6005"/>
    <w:rsid w:val="002D6CF0"/>
    <w:rsid w:val="002E0A58"/>
    <w:rsid w:val="002E0C08"/>
    <w:rsid w:val="002E1669"/>
    <w:rsid w:val="002E2242"/>
    <w:rsid w:val="002E2759"/>
    <w:rsid w:val="002E317A"/>
    <w:rsid w:val="002E31DF"/>
    <w:rsid w:val="002E40B3"/>
    <w:rsid w:val="002E47A6"/>
    <w:rsid w:val="002E50DF"/>
    <w:rsid w:val="002E5BEA"/>
    <w:rsid w:val="002E69C3"/>
    <w:rsid w:val="002E6CA0"/>
    <w:rsid w:val="002E7005"/>
    <w:rsid w:val="002E7BCC"/>
    <w:rsid w:val="002F07C6"/>
    <w:rsid w:val="002F0DC1"/>
    <w:rsid w:val="002F168C"/>
    <w:rsid w:val="002F1692"/>
    <w:rsid w:val="002F2A4E"/>
    <w:rsid w:val="002F32BB"/>
    <w:rsid w:val="002F3CDC"/>
    <w:rsid w:val="002F47F2"/>
    <w:rsid w:val="002F4AD3"/>
    <w:rsid w:val="002F52A1"/>
    <w:rsid w:val="002F659B"/>
    <w:rsid w:val="002F6A5A"/>
    <w:rsid w:val="002F71D9"/>
    <w:rsid w:val="002F761F"/>
    <w:rsid w:val="002F78B4"/>
    <w:rsid w:val="00300789"/>
    <w:rsid w:val="00300E9A"/>
    <w:rsid w:val="00301DFF"/>
    <w:rsid w:val="003021C1"/>
    <w:rsid w:val="003035DE"/>
    <w:rsid w:val="00303A22"/>
    <w:rsid w:val="0030514E"/>
    <w:rsid w:val="00305895"/>
    <w:rsid w:val="003058D8"/>
    <w:rsid w:val="003063AA"/>
    <w:rsid w:val="0030674C"/>
    <w:rsid w:val="00306A24"/>
    <w:rsid w:val="0030728F"/>
    <w:rsid w:val="00307AF4"/>
    <w:rsid w:val="00311ABD"/>
    <w:rsid w:val="00311D41"/>
    <w:rsid w:val="0031208E"/>
    <w:rsid w:val="003123FE"/>
    <w:rsid w:val="00313071"/>
    <w:rsid w:val="00313AA5"/>
    <w:rsid w:val="00314DEC"/>
    <w:rsid w:val="00315114"/>
    <w:rsid w:val="0031559A"/>
    <w:rsid w:val="003157E9"/>
    <w:rsid w:val="00315C3C"/>
    <w:rsid w:val="00315D34"/>
    <w:rsid w:val="00316138"/>
    <w:rsid w:val="003161F0"/>
    <w:rsid w:val="003165D7"/>
    <w:rsid w:val="00316F65"/>
    <w:rsid w:val="00317118"/>
    <w:rsid w:val="003171CD"/>
    <w:rsid w:val="003216EE"/>
    <w:rsid w:val="0032232A"/>
    <w:rsid w:val="0032334F"/>
    <w:rsid w:val="0032414F"/>
    <w:rsid w:val="00325F44"/>
    <w:rsid w:val="00326D9F"/>
    <w:rsid w:val="00327FD1"/>
    <w:rsid w:val="00330697"/>
    <w:rsid w:val="00331506"/>
    <w:rsid w:val="003319BE"/>
    <w:rsid w:val="00332390"/>
    <w:rsid w:val="00332EB8"/>
    <w:rsid w:val="00333184"/>
    <w:rsid w:val="00334B1C"/>
    <w:rsid w:val="00335CDD"/>
    <w:rsid w:val="003366E5"/>
    <w:rsid w:val="00340CF8"/>
    <w:rsid w:val="00340D34"/>
    <w:rsid w:val="00341D40"/>
    <w:rsid w:val="003450C1"/>
    <w:rsid w:val="003451E1"/>
    <w:rsid w:val="00345963"/>
    <w:rsid w:val="00345A24"/>
    <w:rsid w:val="003460A2"/>
    <w:rsid w:val="0034641C"/>
    <w:rsid w:val="0034715E"/>
    <w:rsid w:val="00347346"/>
    <w:rsid w:val="003473C8"/>
    <w:rsid w:val="00347A8B"/>
    <w:rsid w:val="00347CF8"/>
    <w:rsid w:val="003508BC"/>
    <w:rsid w:val="00351544"/>
    <w:rsid w:val="0035223E"/>
    <w:rsid w:val="00353E8F"/>
    <w:rsid w:val="00353F53"/>
    <w:rsid w:val="00353F9A"/>
    <w:rsid w:val="0035443B"/>
    <w:rsid w:val="00354C02"/>
    <w:rsid w:val="0035507F"/>
    <w:rsid w:val="0035522F"/>
    <w:rsid w:val="003561E0"/>
    <w:rsid w:val="003563EE"/>
    <w:rsid w:val="00356714"/>
    <w:rsid w:val="003568F9"/>
    <w:rsid w:val="00356A16"/>
    <w:rsid w:val="00357C52"/>
    <w:rsid w:val="00360886"/>
    <w:rsid w:val="00360EC7"/>
    <w:rsid w:val="003618B1"/>
    <w:rsid w:val="00361CB6"/>
    <w:rsid w:val="00361EB5"/>
    <w:rsid w:val="00362BAB"/>
    <w:rsid w:val="00363B65"/>
    <w:rsid w:val="00363DB0"/>
    <w:rsid w:val="003645B5"/>
    <w:rsid w:val="003655C7"/>
    <w:rsid w:val="003706FC"/>
    <w:rsid w:val="00370D07"/>
    <w:rsid w:val="003728BC"/>
    <w:rsid w:val="00372EBF"/>
    <w:rsid w:val="00373732"/>
    <w:rsid w:val="003741D1"/>
    <w:rsid w:val="003741E2"/>
    <w:rsid w:val="00374652"/>
    <w:rsid w:val="00374D24"/>
    <w:rsid w:val="003756BB"/>
    <w:rsid w:val="0037573A"/>
    <w:rsid w:val="00375993"/>
    <w:rsid w:val="003759CF"/>
    <w:rsid w:val="00375B88"/>
    <w:rsid w:val="00375CF3"/>
    <w:rsid w:val="00377402"/>
    <w:rsid w:val="0038025F"/>
    <w:rsid w:val="00380F1C"/>
    <w:rsid w:val="00381FEC"/>
    <w:rsid w:val="00383752"/>
    <w:rsid w:val="00385064"/>
    <w:rsid w:val="00385F07"/>
    <w:rsid w:val="00386AA7"/>
    <w:rsid w:val="003872DD"/>
    <w:rsid w:val="0039017A"/>
    <w:rsid w:val="003919DB"/>
    <w:rsid w:val="00391B4B"/>
    <w:rsid w:val="00392243"/>
    <w:rsid w:val="0039265D"/>
    <w:rsid w:val="00393482"/>
    <w:rsid w:val="003937B9"/>
    <w:rsid w:val="00395073"/>
    <w:rsid w:val="0039536F"/>
    <w:rsid w:val="00395E53"/>
    <w:rsid w:val="0039619F"/>
    <w:rsid w:val="00396E6F"/>
    <w:rsid w:val="003A01D9"/>
    <w:rsid w:val="003A03A8"/>
    <w:rsid w:val="003A1845"/>
    <w:rsid w:val="003A1A90"/>
    <w:rsid w:val="003A4B55"/>
    <w:rsid w:val="003A5B51"/>
    <w:rsid w:val="003A5DAD"/>
    <w:rsid w:val="003A5E78"/>
    <w:rsid w:val="003A7221"/>
    <w:rsid w:val="003A7BC3"/>
    <w:rsid w:val="003A7F13"/>
    <w:rsid w:val="003B040B"/>
    <w:rsid w:val="003B0B6C"/>
    <w:rsid w:val="003B134A"/>
    <w:rsid w:val="003B1A96"/>
    <w:rsid w:val="003B209C"/>
    <w:rsid w:val="003B2918"/>
    <w:rsid w:val="003B3CD9"/>
    <w:rsid w:val="003B456A"/>
    <w:rsid w:val="003B498C"/>
    <w:rsid w:val="003B4D85"/>
    <w:rsid w:val="003B515B"/>
    <w:rsid w:val="003B5898"/>
    <w:rsid w:val="003B712A"/>
    <w:rsid w:val="003B7AFF"/>
    <w:rsid w:val="003C00D3"/>
    <w:rsid w:val="003C0480"/>
    <w:rsid w:val="003C0BAA"/>
    <w:rsid w:val="003C1AA3"/>
    <w:rsid w:val="003C1B94"/>
    <w:rsid w:val="003C28C5"/>
    <w:rsid w:val="003C3091"/>
    <w:rsid w:val="003C323C"/>
    <w:rsid w:val="003C3607"/>
    <w:rsid w:val="003C3AF8"/>
    <w:rsid w:val="003C543F"/>
    <w:rsid w:val="003C5597"/>
    <w:rsid w:val="003C56B1"/>
    <w:rsid w:val="003C5F15"/>
    <w:rsid w:val="003C6905"/>
    <w:rsid w:val="003C6BA0"/>
    <w:rsid w:val="003C755A"/>
    <w:rsid w:val="003D0FB6"/>
    <w:rsid w:val="003D1A62"/>
    <w:rsid w:val="003D1AC3"/>
    <w:rsid w:val="003D2E1C"/>
    <w:rsid w:val="003D37CF"/>
    <w:rsid w:val="003D4C8D"/>
    <w:rsid w:val="003D4E45"/>
    <w:rsid w:val="003D54D0"/>
    <w:rsid w:val="003D55E5"/>
    <w:rsid w:val="003D57DD"/>
    <w:rsid w:val="003D59A4"/>
    <w:rsid w:val="003D67E3"/>
    <w:rsid w:val="003D74B3"/>
    <w:rsid w:val="003E0AC4"/>
    <w:rsid w:val="003E1861"/>
    <w:rsid w:val="003E2B6A"/>
    <w:rsid w:val="003E2BA7"/>
    <w:rsid w:val="003E4CBA"/>
    <w:rsid w:val="003E5125"/>
    <w:rsid w:val="003E5140"/>
    <w:rsid w:val="003E6370"/>
    <w:rsid w:val="003E6CE5"/>
    <w:rsid w:val="003E6F7A"/>
    <w:rsid w:val="003E7673"/>
    <w:rsid w:val="003E783E"/>
    <w:rsid w:val="003E7BE5"/>
    <w:rsid w:val="003E7D5B"/>
    <w:rsid w:val="003F0253"/>
    <w:rsid w:val="003F05BD"/>
    <w:rsid w:val="003F0C2D"/>
    <w:rsid w:val="003F1239"/>
    <w:rsid w:val="003F1DF0"/>
    <w:rsid w:val="003F23AC"/>
    <w:rsid w:val="003F3FB0"/>
    <w:rsid w:val="003F4600"/>
    <w:rsid w:val="003F4A27"/>
    <w:rsid w:val="003F4C58"/>
    <w:rsid w:val="003F4D37"/>
    <w:rsid w:val="003F502A"/>
    <w:rsid w:val="003F5336"/>
    <w:rsid w:val="003F56B2"/>
    <w:rsid w:val="003F570A"/>
    <w:rsid w:val="003F5BBB"/>
    <w:rsid w:val="003F6EB5"/>
    <w:rsid w:val="003F71A0"/>
    <w:rsid w:val="003F7705"/>
    <w:rsid w:val="003F79C2"/>
    <w:rsid w:val="004000D9"/>
    <w:rsid w:val="00400E26"/>
    <w:rsid w:val="004019C8"/>
    <w:rsid w:val="00401A67"/>
    <w:rsid w:val="0040204F"/>
    <w:rsid w:val="004024F7"/>
    <w:rsid w:val="00403D7E"/>
    <w:rsid w:val="00404058"/>
    <w:rsid w:val="00404BFC"/>
    <w:rsid w:val="00404E1E"/>
    <w:rsid w:val="004059BB"/>
    <w:rsid w:val="004059E1"/>
    <w:rsid w:val="00405FC8"/>
    <w:rsid w:val="0040648D"/>
    <w:rsid w:val="00406AB0"/>
    <w:rsid w:val="00407DA4"/>
    <w:rsid w:val="00412CCF"/>
    <w:rsid w:val="0041381F"/>
    <w:rsid w:val="00413B68"/>
    <w:rsid w:val="004148B4"/>
    <w:rsid w:val="004160E1"/>
    <w:rsid w:val="00416560"/>
    <w:rsid w:val="004177D6"/>
    <w:rsid w:val="0042089C"/>
    <w:rsid w:val="00420CA8"/>
    <w:rsid w:val="0042195B"/>
    <w:rsid w:val="004227E0"/>
    <w:rsid w:val="00422DAD"/>
    <w:rsid w:val="00422DC3"/>
    <w:rsid w:val="00423955"/>
    <w:rsid w:val="004239D9"/>
    <w:rsid w:val="00424AA9"/>
    <w:rsid w:val="00424AC6"/>
    <w:rsid w:val="00425448"/>
    <w:rsid w:val="004258B0"/>
    <w:rsid w:val="0042593B"/>
    <w:rsid w:val="00426393"/>
    <w:rsid w:val="0042669A"/>
    <w:rsid w:val="0042747B"/>
    <w:rsid w:val="0042757A"/>
    <w:rsid w:val="00427970"/>
    <w:rsid w:val="00427D08"/>
    <w:rsid w:val="00430410"/>
    <w:rsid w:val="004308B9"/>
    <w:rsid w:val="00430B60"/>
    <w:rsid w:val="00430F17"/>
    <w:rsid w:val="00432095"/>
    <w:rsid w:val="00432312"/>
    <w:rsid w:val="004344C3"/>
    <w:rsid w:val="00434566"/>
    <w:rsid w:val="004345F3"/>
    <w:rsid w:val="0043556B"/>
    <w:rsid w:val="00437F76"/>
    <w:rsid w:val="004406D9"/>
    <w:rsid w:val="00440812"/>
    <w:rsid w:val="004409E6"/>
    <w:rsid w:val="00440A73"/>
    <w:rsid w:val="00441292"/>
    <w:rsid w:val="0044194F"/>
    <w:rsid w:val="00442745"/>
    <w:rsid w:val="00442CD8"/>
    <w:rsid w:val="00443336"/>
    <w:rsid w:val="00443BB6"/>
    <w:rsid w:val="00444716"/>
    <w:rsid w:val="0044473F"/>
    <w:rsid w:val="0044548C"/>
    <w:rsid w:val="00445AE5"/>
    <w:rsid w:val="00446345"/>
    <w:rsid w:val="00446CDC"/>
    <w:rsid w:val="0044701D"/>
    <w:rsid w:val="00450119"/>
    <w:rsid w:val="00451DEB"/>
    <w:rsid w:val="0045221F"/>
    <w:rsid w:val="004524DA"/>
    <w:rsid w:val="004525E8"/>
    <w:rsid w:val="00452B38"/>
    <w:rsid w:val="004530B2"/>
    <w:rsid w:val="00453606"/>
    <w:rsid w:val="00453FCA"/>
    <w:rsid w:val="004541C6"/>
    <w:rsid w:val="00454D39"/>
    <w:rsid w:val="0045550D"/>
    <w:rsid w:val="00455587"/>
    <w:rsid w:val="004555DB"/>
    <w:rsid w:val="00455717"/>
    <w:rsid w:val="00457EBC"/>
    <w:rsid w:val="00457FE2"/>
    <w:rsid w:val="004602F7"/>
    <w:rsid w:val="00461B10"/>
    <w:rsid w:val="0046229B"/>
    <w:rsid w:val="004629B1"/>
    <w:rsid w:val="004632D5"/>
    <w:rsid w:val="00463C8D"/>
    <w:rsid w:val="00464E07"/>
    <w:rsid w:val="0046555E"/>
    <w:rsid w:val="004667F6"/>
    <w:rsid w:val="004706C3"/>
    <w:rsid w:val="0047089A"/>
    <w:rsid w:val="00470ACC"/>
    <w:rsid w:val="00471400"/>
    <w:rsid w:val="00471908"/>
    <w:rsid w:val="00472641"/>
    <w:rsid w:val="00472B37"/>
    <w:rsid w:val="00473065"/>
    <w:rsid w:val="004732CA"/>
    <w:rsid w:val="00473EFC"/>
    <w:rsid w:val="00475FED"/>
    <w:rsid w:val="0047671F"/>
    <w:rsid w:val="00476CD6"/>
    <w:rsid w:val="00476EFA"/>
    <w:rsid w:val="00481167"/>
    <w:rsid w:val="0048246C"/>
    <w:rsid w:val="00482739"/>
    <w:rsid w:val="00483CFD"/>
    <w:rsid w:val="004843F3"/>
    <w:rsid w:val="00484472"/>
    <w:rsid w:val="00485AA5"/>
    <w:rsid w:val="0048692D"/>
    <w:rsid w:val="00486F42"/>
    <w:rsid w:val="004917D2"/>
    <w:rsid w:val="00492355"/>
    <w:rsid w:val="00492AD4"/>
    <w:rsid w:val="00494284"/>
    <w:rsid w:val="004949E6"/>
    <w:rsid w:val="0049602A"/>
    <w:rsid w:val="00496F29"/>
    <w:rsid w:val="0049714B"/>
    <w:rsid w:val="004978A4"/>
    <w:rsid w:val="004A0311"/>
    <w:rsid w:val="004A1C98"/>
    <w:rsid w:val="004A3C0B"/>
    <w:rsid w:val="004A3F9E"/>
    <w:rsid w:val="004A4113"/>
    <w:rsid w:val="004A436C"/>
    <w:rsid w:val="004A494C"/>
    <w:rsid w:val="004A49DD"/>
    <w:rsid w:val="004A5318"/>
    <w:rsid w:val="004A57DF"/>
    <w:rsid w:val="004A6243"/>
    <w:rsid w:val="004A63A1"/>
    <w:rsid w:val="004A67F6"/>
    <w:rsid w:val="004A69EC"/>
    <w:rsid w:val="004A6FEB"/>
    <w:rsid w:val="004A797B"/>
    <w:rsid w:val="004A7C3E"/>
    <w:rsid w:val="004A7F28"/>
    <w:rsid w:val="004B259F"/>
    <w:rsid w:val="004B308D"/>
    <w:rsid w:val="004B3795"/>
    <w:rsid w:val="004B441B"/>
    <w:rsid w:val="004B4426"/>
    <w:rsid w:val="004B547C"/>
    <w:rsid w:val="004B5CFF"/>
    <w:rsid w:val="004B5EEE"/>
    <w:rsid w:val="004B77E6"/>
    <w:rsid w:val="004C02CA"/>
    <w:rsid w:val="004C13F2"/>
    <w:rsid w:val="004C1490"/>
    <w:rsid w:val="004C16BE"/>
    <w:rsid w:val="004C1C86"/>
    <w:rsid w:val="004C24AB"/>
    <w:rsid w:val="004C2590"/>
    <w:rsid w:val="004C2682"/>
    <w:rsid w:val="004C3720"/>
    <w:rsid w:val="004C37B4"/>
    <w:rsid w:val="004C3C2A"/>
    <w:rsid w:val="004C44F7"/>
    <w:rsid w:val="004C48C7"/>
    <w:rsid w:val="004C5110"/>
    <w:rsid w:val="004C5E97"/>
    <w:rsid w:val="004C5F9C"/>
    <w:rsid w:val="004C6393"/>
    <w:rsid w:val="004C6779"/>
    <w:rsid w:val="004C69E9"/>
    <w:rsid w:val="004C6E85"/>
    <w:rsid w:val="004C784D"/>
    <w:rsid w:val="004C795B"/>
    <w:rsid w:val="004D03CB"/>
    <w:rsid w:val="004D1334"/>
    <w:rsid w:val="004D14A6"/>
    <w:rsid w:val="004D1526"/>
    <w:rsid w:val="004D23CB"/>
    <w:rsid w:val="004D3374"/>
    <w:rsid w:val="004D4638"/>
    <w:rsid w:val="004D4BFC"/>
    <w:rsid w:val="004E0647"/>
    <w:rsid w:val="004E07DF"/>
    <w:rsid w:val="004E0DD2"/>
    <w:rsid w:val="004E2682"/>
    <w:rsid w:val="004E2EB0"/>
    <w:rsid w:val="004E3887"/>
    <w:rsid w:val="004E4883"/>
    <w:rsid w:val="004E4DBB"/>
    <w:rsid w:val="004E4E03"/>
    <w:rsid w:val="004E526E"/>
    <w:rsid w:val="004E5C63"/>
    <w:rsid w:val="004E673A"/>
    <w:rsid w:val="004E68F4"/>
    <w:rsid w:val="004E6972"/>
    <w:rsid w:val="004E6DD0"/>
    <w:rsid w:val="004E7A39"/>
    <w:rsid w:val="004E7DAE"/>
    <w:rsid w:val="004F0471"/>
    <w:rsid w:val="004F051F"/>
    <w:rsid w:val="004F0812"/>
    <w:rsid w:val="004F0B3F"/>
    <w:rsid w:val="004F0C51"/>
    <w:rsid w:val="004F150F"/>
    <w:rsid w:val="004F177C"/>
    <w:rsid w:val="004F27EF"/>
    <w:rsid w:val="004F2A39"/>
    <w:rsid w:val="004F2E04"/>
    <w:rsid w:val="004F3C21"/>
    <w:rsid w:val="004F46F0"/>
    <w:rsid w:val="004F5946"/>
    <w:rsid w:val="004F77CC"/>
    <w:rsid w:val="004F7877"/>
    <w:rsid w:val="005007E3"/>
    <w:rsid w:val="005019CA"/>
    <w:rsid w:val="00502FAD"/>
    <w:rsid w:val="005038A0"/>
    <w:rsid w:val="0050437C"/>
    <w:rsid w:val="0050485B"/>
    <w:rsid w:val="00504FE0"/>
    <w:rsid w:val="0050508A"/>
    <w:rsid w:val="00506979"/>
    <w:rsid w:val="005075BA"/>
    <w:rsid w:val="005117A1"/>
    <w:rsid w:val="00511A27"/>
    <w:rsid w:val="00511AC1"/>
    <w:rsid w:val="00511C02"/>
    <w:rsid w:val="00512709"/>
    <w:rsid w:val="00513627"/>
    <w:rsid w:val="00513973"/>
    <w:rsid w:val="005144D7"/>
    <w:rsid w:val="00514DD7"/>
    <w:rsid w:val="00514E9D"/>
    <w:rsid w:val="00514EF5"/>
    <w:rsid w:val="00516193"/>
    <w:rsid w:val="0052043D"/>
    <w:rsid w:val="005204CA"/>
    <w:rsid w:val="005206CC"/>
    <w:rsid w:val="00521827"/>
    <w:rsid w:val="005218F8"/>
    <w:rsid w:val="0052256A"/>
    <w:rsid w:val="00523EC2"/>
    <w:rsid w:val="005243CB"/>
    <w:rsid w:val="0052534A"/>
    <w:rsid w:val="00525C61"/>
    <w:rsid w:val="005260D2"/>
    <w:rsid w:val="00527476"/>
    <w:rsid w:val="005300C6"/>
    <w:rsid w:val="00530DDC"/>
    <w:rsid w:val="0053187E"/>
    <w:rsid w:val="00532304"/>
    <w:rsid w:val="00532918"/>
    <w:rsid w:val="00533EAC"/>
    <w:rsid w:val="00534880"/>
    <w:rsid w:val="005349F4"/>
    <w:rsid w:val="00534D76"/>
    <w:rsid w:val="0053537C"/>
    <w:rsid w:val="005355BA"/>
    <w:rsid w:val="00536648"/>
    <w:rsid w:val="00536C9E"/>
    <w:rsid w:val="00537C4B"/>
    <w:rsid w:val="00540A6E"/>
    <w:rsid w:val="00541D2F"/>
    <w:rsid w:val="0054295E"/>
    <w:rsid w:val="00542CDE"/>
    <w:rsid w:val="005432CC"/>
    <w:rsid w:val="0054337F"/>
    <w:rsid w:val="00543909"/>
    <w:rsid w:val="00543D3A"/>
    <w:rsid w:val="00543ED4"/>
    <w:rsid w:val="005440D1"/>
    <w:rsid w:val="00545D61"/>
    <w:rsid w:val="00545F6B"/>
    <w:rsid w:val="00545FF2"/>
    <w:rsid w:val="00546051"/>
    <w:rsid w:val="005460C7"/>
    <w:rsid w:val="00546B15"/>
    <w:rsid w:val="00546B1C"/>
    <w:rsid w:val="00546F85"/>
    <w:rsid w:val="005471E6"/>
    <w:rsid w:val="00547693"/>
    <w:rsid w:val="005510C7"/>
    <w:rsid w:val="00551C0A"/>
    <w:rsid w:val="00552DC1"/>
    <w:rsid w:val="00553243"/>
    <w:rsid w:val="00553A65"/>
    <w:rsid w:val="00554760"/>
    <w:rsid w:val="00554A70"/>
    <w:rsid w:val="00554C86"/>
    <w:rsid w:val="00555A50"/>
    <w:rsid w:val="00556799"/>
    <w:rsid w:val="00560904"/>
    <w:rsid w:val="00562665"/>
    <w:rsid w:val="00563A14"/>
    <w:rsid w:val="00563CB9"/>
    <w:rsid w:val="005650A4"/>
    <w:rsid w:val="00565465"/>
    <w:rsid w:val="005655EE"/>
    <w:rsid w:val="00565DEC"/>
    <w:rsid w:val="005662D5"/>
    <w:rsid w:val="00566727"/>
    <w:rsid w:val="00567307"/>
    <w:rsid w:val="005678DE"/>
    <w:rsid w:val="00567BE2"/>
    <w:rsid w:val="00571B06"/>
    <w:rsid w:val="00571D1D"/>
    <w:rsid w:val="00571E18"/>
    <w:rsid w:val="00571E82"/>
    <w:rsid w:val="00571F9B"/>
    <w:rsid w:val="0057251D"/>
    <w:rsid w:val="00574A20"/>
    <w:rsid w:val="00575186"/>
    <w:rsid w:val="00575B1A"/>
    <w:rsid w:val="00575E5B"/>
    <w:rsid w:val="00576BD3"/>
    <w:rsid w:val="00577344"/>
    <w:rsid w:val="005773B1"/>
    <w:rsid w:val="0057778E"/>
    <w:rsid w:val="005777ED"/>
    <w:rsid w:val="005779B0"/>
    <w:rsid w:val="00580259"/>
    <w:rsid w:val="0058047C"/>
    <w:rsid w:val="0058170F"/>
    <w:rsid w:val="00582507"/>
    <w:rsid w:val="00582798"/>
    <w:rsid w:val="005844CD"/>
    <w:rsid w:val="00585232"/>
    <w:rsid w:val="00585426"/>
    <w:rsid w:val="00585989"/>
    <w:rsid w:val="00587EA3"/>
    <w:rsid w:val="005900EA"/>
    <w:rsid w:val="00590326"/>
    <w:rsid w:val="0059365E"/>
    <w:rsid w:val="005961D9"/>
    <w:rsid w:val="00596951"/>
    <w:rsid w:val="00596C57"/>
    <w:rsid w:val="00597261"/>
    <w:rsid w:val="00597302"/>
    <w:rsid w:val="005974C0"/>
    <w:rsid w:val="00597B58"/>
    <w:rsid w:val="00597C9B"/>
    <w:rsid w:val="005A0384"/>
    <w:rsid w:val="005A04DF"/>
    <w:rsid w:val="005A13BA"/>
    <w:rsid w:val="005A13C8"/>
    <w:rsid w:val="005A1880"/>
    <w:rsid w:val="005A1DFD"/>
    <w:rsid w:val="005A22F0"/>
    <w:rsid w:val="005A25F2"/>
    <w:rsid w:val="005A364C"/>
    <w:rsid w:val="005A3D49"/>
    <w:rsid w:val="005A4255"/>
    <w:rsid w:val="005A5B9D"/>
    <w:rsid w:val="005A5D2C"/>
    <w:rsid w:val="005A642B"/>
    <w:rsid w:val="005A6537"/>
    <w:rsid w:val="005A6B7E"/>
    <w:rsid w:val="005A6CD1"/>
    <w:rsid w:val="005A7AE4"/>
    <w:rsid w:val="005B0F6B"/>
    <w:rsid w:val="005B1202"/>
    <w:rsid w:val="005B25F9"/>
    <w:rsid w:val="005B2DF1"/>
    <w:rsid w:val="005B2F54"/>
    <w:rsid w:val="005B3AD8"/>
    <w:rsid w:val="005B4664"/>
    <w:rsid w:val="005B467D"/>
    <w:rsid w:val="005B66D3"/>
    <w:rsid w:val="005B691E"/>
    <w:rsid w:val="005B6D30"/>
    <w:rsid w:val="005B7378"/>
    <w:rsid w:val="005C03C5"/>
    <w:rsid w:val="005C05D6"/>
    <w:rsid w:val="005C0A19"/>
    <w:rsid w:val="005C0E4B"/>
    <w:rsid w:val="005C11D4"/>
    <w:rsid w:val="005C142C"/>
    <w:rsid w:val="005C212C"/>
    <w:rsid w:val="005C21B3"/>
    <w:rsid w:val="005C22C3"/>
    <w:rsid w:val="005C2CDE"/>
    <w:rsid w:val="005C2D5E"/>
    <w:rsid w:val="005C2E3D"/>
    <w:rsid w:val="005C3337"/>
    <w:rsid w:val="005C3AE6"/>
    <w:rsid w:val="005C5A25"/>
    <w:rsid w:val="005C5AF7"/>
    <w:rsid w:val="005C5AFB"/>
    <w:rsid w:val="005D18DE"/>
    <w:rsid w:val="005D1BE6"/>
    <w:rsid w:val="005D1DA6"/>
    <w:rsid w:val="005D2184"/>
    <w:rsid w:val="005D2A0C"/>
    <w:rsid w:val="005D3375"/>
    <w:rsid w:val="005D3A14"/>
    <w:rsid w:val="005D3FBF"/>
    <w:rsid w:val="005D43E8"/>
    <w:rsid w:val="005D482B"/>
    <w:rsid w:val="005D52FE"/>
    <w:rsid w:val="005D5F9C"/>
    <w:rsid w:val="005D69D1"/>
    <w:rsid w:val="005D6C13"/>
    <w:rsid w:val="005D725D"/>
    <w:rsid w:val="005E1901"/>
    <w:rsid w:val="005E194F"/>
    <w:rsid w:val="005E1ACB"/>
    <w:rsid w:val="005E2142"/>
    <w:rsid w:val="005E23CB"/>
    <w:rsid w:val="005E257A"/>
    <w:rsid w:val="005E2AF8"/>
    <w:rsid w:val="005E323C"/>
    <w:rsid w:val="005E3653"/>
    <w:rsid w:val="005E38A3"/>
    <w:rsid w:val="005E541A"/>
    <w:rsid w:val="005E5511"/>
    <w:rsid w:val="005E5775"/>
    <w:rsid w:val="005E6513"/>
    <w:rsid w:val="005E69C2"/>
    <w:rsid w:val="005E7000"/>
    <w:rsid w:val="005E7738"/>
    <w:rsid w:val="005E79A3"/>
    <w:rsid w:val="005E7D07"/>
    <w:rsid w:val="005F03C4"/>
    <w:rsid w:val="005F0897"/>
    <w:rsid w:val="005F2BA8"/>
    <w:rsid w:val="005F2F61"/>
    <w:rsid w:val="005F3281"/>
    <w:rsid w:val="005F3F4E"/>
    <w:rsid w:val="005F41D7"/>
    <w:rsid w:val="005F4935"/>
    <w:rsid w:val="005F4961"/>
    <w:rsid w:val="005F5654"/>
    <w:rsid w:val="005F565E"/>
    <w:rsid w:val="005F657D"/>
    <w:rsid w:val="005F6906"/>
    <w:rsid w:val="005F72DC"/>
    <w:rsid w:val="005F7A7F"/>
    <w:rsid w:val="0060056C"/>
    <w:rsid w:val="00600FD3"/>
    <w:rsid w:val="006011A4"/>
    <w:rsid w:val="00601547"/>
    <w:rsid w:val="006016E0"/>
    <w:rsid w:val="006018A2"/>
    <w:rsid w:val="00602C14"/>
    <w:rsid w:val="00604D76"/>
    <w:rsid w:val="006060D8"/>
    <w:rsid w:val="006064C3"/>
    <w:rsid w:val="00606FBC"/>
    <w:rsid w:val="0060762E"/>
    <w:rsid w:val="006078AE"/>
    <w:rsid w:val="006100D7"/>
    <w:rsid w:val="006115EE"/>
    <w:rsid w:val="00611906"/>
    <w:rsid w:val="00611B6F"/>
    <w:rsid w:val="006120D6"/>
    <w:rsid w:val="00612804"/>
    <w:rsid w:val="00612AF9"/>
    <w:rsid w:val="00613AE4"/>
    <w:rsid w:val="00613E74"/>
    <w:rsid w:val="00613FE1"/>
    <w:rsid w:val="0061420B"/>
    <w:rsid w:val="00614478"/>
    <w:rsid w:val="00614556"/>
    <w:rsid w:val="00614AB6"/>
    <w:rsid w:val="00614DEB"/>
    <w:rsid w:val="0061564C"/>
    <w:rsid w:val="0061683D"/>
    <w:rsid w:val="00616F7E"/>
    <w:rsid w:val="00617103"/>
    <w:rsid w:val="006176CF"/>
    <w:rsid w:val="00617C82"/>
    <w:rsid w:val="00620CD6"/>
    <w:rsid w:val="0062137E"/>
    <w:rsid w:val="00621447"/>
    <w:rsid w:val="00621B93"/>
    <w:rsid w:val="00621E29"/>
    <w:rsid w:val="00621FB4"/>
    <w:rsid w:val="00622600"/>
    <w:rsid w:val="00622689"/>
    <w:rsid w:val="00623745"/>
    <w:rsid w:val="00623A95"/>
    <w:rsid w:val="0062466F"/>
    <w:rsid w:val="00624873"/>
    <w:rsid w:val="006248C9"/>
    <w:rsid w:val="00624D1D"/>
    <w:rsid w:val="00625B5B"/>
    <w:rsid w:val="00625ECA"/>
    <w:rsid w:val="006264DE"/>
    <w:rsid w:val="006271EF"/>
    <w:rsid w:val="00631D83"/>
    <w:rsid w:val="006327FF"/>
    <w:rsid w:val="006338A2"/>
    <w:rsid w:val="00633B48"/>
    <w:rsid w:val="006340D9"/>
    <w:rsid w:val="006342EB"/>
    <w:rsid w:val="00634862"/>
    <w:rsid w:val="00634875"/>
    <w:rsid w:val="00635083"/>
    <w:rsid w:val="006354C6"/>
    <w:rsid w:val="00636866"/>
    <w:rsid w:val="0063693B"/>
    <w:rsid w:val="00636D6A"/>
    <w:rsid w:val="00637CDC"/>
    <w:rsid w:val="0064039D"/>
    <w:rsid w:val="00641D0D"/>
    <w:rsid w:val="006420F9"/>
    <w:rsid w:val="00642406"/>
    <w:rsid w:val="0064272C"/>
    <w:rsid w:val="00643700"/>
    <w:rsid w:val="00643BFD"/>
    <w:rsid w:val="00644011"/>
    <w:rsid w:val="00644747"/>
    <w:rsid w:val="0064479B"/>
    <w:rsid w:val="0064557F"/>
    <w:rsid w:val="00646234"/>
    <w:rsid w:val="00647BB0"/>
    <w:rsid w:val="00647D3C"/>
    <w:rsid w:val="0065007D"/>
    <w:rsid w:val="00650AAA"/>
    <w:rsid w:val="00650E62"/>
    <w:rsid w:val="006516CD"/>
    <w:rsid w:val="00651897"/>
    <w:rsid w:val="00651C3C"/>
    <w:rsid w:val="0065283D"/>
    <w:rsid w:val="00652A41"/>
    <w:rsid w:val="006536D8"/>
    <w:rsid w:val="00653BA0"/>
    <w:rsid w:val="00653D70"/>
    <w:rsid w:val="00654B77"/>
    <w:rsid w:val="00654D3F"/>
    <w:rsid w:val="00655573"/>
    <w:rsid w:val="006556C8"/>
    <w:rsid w:val="006579AF"/>
    <w:rsid w:val="006603D2"/>
    <w:rsid w:val="00660E9D"/>
    <w:rsid w:val="0066142F"/>
    <w:rsid w:val="00661ED5"/>
    <w:rsid w:val="00662C4D"/>
    <w:rsid w:val="0066307D"/>
    <w:rsid w:val="0066416D"/>
    <w:rsid w:val="006642F0"/>
    <w:rsid w:val="00664634"/>
    <w:rsid w:val="00664752"/>
    <w:rsid w:val="00664B4D"/>
    <w:rsid w:val="00664ED0"/>
    <w:rsid w:val="00665896"/>
    <w:rsid w:val="00665B0E"/>
    <w:rsid w:val="00665BAC"/>
    <w:rsid w:val="00666B3C"/>
    <w:rsid w:val="00667F92"/>
    <w:rsid w:val="00672217"/>
    <w:rsid w:val="006723D9"/>
    <w:rsid w:val="006724DA"/>
    <w:rsid w:val="006725EE"/>
    <w:rsid w:val="00672668"/>
    <w:rsid w:val="00672FA0"/>
    <w:rsid w:val="00673324"/>
    <w:rsid w:val="006735F4"/>
    <w:rsid w:val="006735FA"/>
    <w:rsid w:val="00673BE0"/>
    <w:rsid w:val="00674AD3"/>
    <w:rsid w:val="00675049"/>
    <w:rsid w:val="00675417"/>
    <w:rsid w:val="00676188"/>
    <w:rsid w:val="00676F0D"/>
    <w:rsid w:val="006772C3"/>
    <w:rsid w:val="006821A4"/>
    <w:rsid w:val="0068244A"/>
    <w:rsid w:val="0068284C"/>
    <w:rsid w:val="00682DC5"/>
    <w:rsid w:val="006831A2"/>
    <w:rsid w:val="006835E4"/>
    <w:rsid w:val="00683BF9"/>
    <w:rsid w:val="00686CFF"/>
    <w:rsid w:val="00686E7D"/>
    <w:rsid w:val="00687395"/>
    <w:rsid w:val="00690A83"/>
    <w:rsid w:val="00694445"/>
    <w:rsid w:val="006949AF"/>
    <w:rsid w:val="0069523C"/>
    <w:rsid w:val="006956E4"/>
    <w:rsid w:val="00696348"/>
    <w:rsid w:val="0069676C"/>
    <w:rsid w:val="00697926"/>
    <w:rsid w:val="00697A29"/>
    <w:rsid w:val="006A0144"/>
    <w:rsid w:val="006A0D6D"/>
    <w:rsid w:val="006A12B1"/>
    <w:rsid w:val="006A12F4"/>
    <w:rsid w:val="006A17AE"/>
    <w:rsid w:val="006A17B4"/>
    <w:rsid w:val="006A21AF"/>
    <w:rsid w:val="006A3E21"/>
    <w:rsid w:val="006A5782"/>
    <w:rsid w:val="006A57BD"/>
    <w:rsid w:val="006A6FA9"/>
    <w:rsid w:val="006A7897"/>
    <w:rsid w:val="006A7A32"/>
    <w:rsid w:val="006B0614"/>
    <w:rsid w:val="006B0CAC"/>
    <w:rsid w:val="006B21F7"/>
    <w:rsid w:val="006B2CB5"/>
    <w:rsid w:val="006B42B5"/>
    <w:rsid w:val="006B6E84"/>
    <w:rsid w:val="006B798B"/>
    <w:rsid w:val="006B7F35"/>
    <w:rsid w:val="006C008A"/>
    <w:rsid w:val="006C00E2"/>
    <w:rsid w:val="006C0790"/>
    <w:rsid w:val="006C1161"/>
    <w:rsid w:val="006C16B9"/>
    <w:rsid w:val="006C2BEF"/>
    <w:rsid w:val="006C3608"/>
    <w:rsid w:val="006C37E6"/>
    <w:rsid w:val="006C3BF7"/>
    <w:rsid w:val="006C40D1"/>
    <w:rsid w:val="006C4404"/>
    <w:rsid w:val="006C44FD"/>
    <w:rsid w:val="006C476B"/>
    <w:rsid w:val="006C4FCD"/>
    <w:rsid w:val="006C5705"/>
    <w:rsid w:val="006C5830"/>
    <w:rsid w:val="006C5BA3"/>
    <w:rsid w:val="006C6693"/>
    <w:rsid w:val="006C6DCB"/>
    <w:rsid w:val="006C70D9"/>
    <w:rsid w:val="006C7576"/>
    <w:rsid w:val="006D0E2D"/>
    <w:rsid w:val="006D10D5"/>
    <w:rsid w:val="006D1C73"/>
    <w:rsid w:val="006D32F9"/>
    <w:rsid w:val="006D3687"/>
    <w:rsid w:val="006D47BE"/>
    <w:rsid w:val="006D4BBF"/>
    <w:rsid w:val="006D5F72"/>
    <w:rsid w:val="006D616F"/>
    <w:rsid w:val="006D6442"/>
    <w:rsid w:val="006D6CEF"/>
    <w:rsid w:val="006D6F6E"/>
    <w:rsid w:val="006D7904"/>
    <w:rsid w:val="006D7A94"/>
    <w:rsid w:val="006E01E6"/>
    <w:rsid w:val="006E1CD8"/>
    <w:rsid w:val="006E1D92"/>
    <w:rsid w:val="006E2904"/>
    <w:rsid w:val="006E2AF6"/>
    <w:rsid w:val="006E34A4"/>
    <w:rsid w:val="006E3AE7"/>
    <w:rsid w:val="006E3DED"/>
    <w:rsid w:val="006E4F44"/>
    <w:rsid w:val="006E50D1"/>
    <w:rsid w:val="006E54F8"/>
    <w:rsid w:val="006E5649"/>
    <w:rsid w:val="006E6129"/>
    <w:rsid w:val="006E6357"/>
    <w:rsid w:val="006E655E"/>
    <w:rsid w:val="006E6F21"/>
    <w:rsid w:val="006E7A4F"/>
    <w:rsid w:val="006E7B72"/>
    <w:rsid w:val="006F012D"/>
    <w:rsid w:val="006F0347"/>
    <w:rsid w:val="006F1277"/>
    <w:rsid w:val="006F29C4"/>
    <w:rsid w:val="006F31A3"/>
    <w:rsid w:val="006F3455"/>
    <w:rsid w:val="006F3700"/>
    <w:rsid w:val="006F3B35"/>
    <w:rsid w:val="006F3B88"/>
    <w:rsid w:val="006F3FE8"/>
    <w:rsid w:val="006F42D5"/>
    <w:rsid w:val="006F46F3"/>
    <w:rsid w:val="006F49D3"/>
    <w:rsid w:val="006F77EF"/>
    <w:rsid w:val="006F7A00"/>
    <w:rsid w:val="00700646"/>
    <w:rsid w:val="00700ABD"/>
    <w:rsid w:val="00701C26"/>
    <w:rsid w:val="00701C8B"/>
    <w:rsid w:val="00701D3F"/>
    <w:rsid w:val="007030F7"/>
    <w:rsid w:val="00703C81"/>
    <w:rsid w:val="00703ED7"/>
    <w:rsid w:val="007044B2"/>
    <w:rsid w:val="00704777"/>
    <w:rsid w:val="00704ED9"/>
    <w:rsid w:val="00705879"/>
    <w:rsid w:val="00707004"/>
    <w:rsid w:val="00707A9E"/>
    <w:rsid w:val="00707D76"/>
    <w:rsid w:val="00711E81"/>
    <w:rsid w:val="00712BBD"/>
    <w:rsid w:val="00712C01"/>
    <w:rsid w:val="00713181"/>
    <w:rsid w:val="0071357E"/>
    <w:rsid w:val="00713648"/>
    <w:rsid w:val="00713D9D"/>
    <w:rsid w:val="007143BC"/>
    <w:rsid w:val="00714B96"/>
    <w:rsid w:val="00715C5C"/>
    <w:rsid w:val="00715E8D"/>
    <w:rsid w:val="007202C6"/>
    <w:rsid w:val="0072074D"/>
    <w:rsid w:val="00720B34"/>
    <w:rsid w:val="00720C62"/>
    <w:rsid w:val="007216A2"/>
    <w:rsid w:val="00721BCE"/>
    <w:rsid w:val="00722085"/>
    <w:rsid w:val="00722480"/>
    <w:rsid w:val="00722511"/>
    <w:rsid w:val="0072324F"/>
    <w:rsid w:val="00724341"/>
    <w:rsid w:val="0072453E"/>
    <w:rsid w:val="007268BC"/>
    <w:rsid w:val="0072761B"/>
    <w:rsid w:val="00730587"/>
    <w:rsid w:val="0073100C"/>
    <w:rsid w:val="00731803"/>
    <w:rsid w:val="00731AD4"/>
    <w:rsid w:val="00732794"/>
    <w:rsid w:val="007334C1"/>
    <w:rsid w:val="0073499E"/>
    <w:rsid w:val="00734B47"/>
    <w:rsid w:val="007350EC"/>
    <w:rsid w:val="00735A39"/>
    <w:rsid w:val="00737408"/>
    <w:rsid w:val="007400E0"/>
    <w:rsid w:val="0074105E"/>
    <w:rsid w:val="0074123B"/>
    <w:rsid w:val="00742608"/>
    <w:rsid w:val="00742B32"/>
    <w:rsid w:val="00742FF3"/>
    <w:rsid w:val="007430BE"/>
    <w:rsid w:val="00743166"/>
    <w:rsid w:val="00743DEA"/>
    <w:rsid w:val="007441FF"/>
    <w:rsid w:val="00744B6F"/>
    <w:rsid w:val="00744E4A"/>
    <w:rsid w:val="00746536"/>
    <w:rsid w:val="00746C07"/>
    <w:rsid w:val="00746CC4"/>
    <w:rsid w:val="00747038"/>
    <w:rsid w:val="00747132"/>
    <w:rsid w:val="007472A3"/>
    <w:rsid w:val="007475A5"/>
    <w:rsid w:val="0074798E"/>
    <w:rsid w:val="00750B9C"/>
    <w:rsid w:val="00752775"/>
    <w:rsid w:val="00752968"/>
    <w:rsid w:val="00752A44"/>
    <w:rsid w:val="007534F3"/>
    <w:rsid w:val="0075373D"/>
    <w:rsid w:val="00753EE1"/>
    <w:rsid w:val="00754624"/>
    <w:rsid w:val="00754A29"/>
    <w:rsid w:val="0075590D"/>
    <w:rsid w:val="00755BC9"/>
    <w:rsid w:val="00756114"/>
    <w:rsid w:val="00756588"/>
    <w:rsid w:val="007577AC"/>
    <w:rsid w:val="00757805"/>
    <w:rsid w:val="0076004E"/>
    <w:rsid w:val="007605E7"/>
    <w:rsid w:val="00760740"/>
    <w:rsid w:val="007608C0"/>
    <w:rsid w:val="00761625"/>
    <w:rsid w:val="007631A9"/>
    <w:rsid w:val="007636AF"/>
    <w:rsid w:val="00764F28"/>
    <w:rsid w:val="007652B6"/>
    <w:rsid w:val="0076637C"/>
    <w:rsid w:val="007721FD"/>
    <w:rsid w:val="00772801"/>
    <w:rsid w:val="0077379C"/>
    <w:rsid w:val="00773DC1"/>
    <w:rsid w:val="00773E29"/>
    <w:rsid w:val="007745D2"/>
    <w:rsid w:val="00774DE1"/>
    <w:rsid w:val="0077529A"/>
    <w:rsid w:val="007762CB"/>
    <w:rsid w:val="00780DEB"/>
    <w:rsid w:val="0078156A"/>
    <w:rsid w:val="007818E0"/>
    <w:rsid w:val="00782746"/>
    <w:rsid w:val="00783B76"/>
    <w:rsid w:val="00783F11"/>
    <w:rsid w:val="00784167"/>
    <w:rsid w:val="00784F3C"/>
    <w:rsid w:val="007855B6"/>
    <w:rsid w:val="0078590A"/>
    <w:rsid w:val="0078690C"/>
    <w:rsid w:val="007900FE"/>
    <w:rsid w:val="00790595"/>
    <w:rsid w:val="007912C4"/>
    <w:rsid w:val="007916DF"/>
    <w:rsid w:val="00792294"/>
    <w:rsid w:val="007928CC"/>
    <w:rsid w:val="00792DE6"/>
    <w:rsid w:val="00793600"/>
    <w:rsid w:val="00793F7E"/>
    <w:rsid w:val="00794024"/>
    <w:rsid w:val="0079427B"/>
    <w:rsid w:val="0079582D"/>
    <w:rsid w:val="00795B51"/>
    <w:rsid w:val="00795CE9"/>
    <w:rsid w:val="00795E00"/>
    <w:rsid w:val="00796CF0"/>
    <w:rsid w:val="00796DFC"/>
    <w:rsid w:val="007970CF"/>
    <w:rsid w:val="007974AE"/>
    <w:rsid w:val="00797792"/>
    <w:rsid w:val="007A027C"/>
    <w:rsid w:val="007A1156"/>
    <w:rsid w:val="007A1A4E"/>
    <w:rsid w:val="007A1D9B"/>
    <w:rsid w:val="007A1F8F"/>
    <w:rsid w:val="007A3330"/>
    <w:rsid w:val="007A3527"/>
    <w:rsid w:val="007A387D"/>
    <w:rsid w:val="007A3A3C"/>
    <w:rsid w:val="007A3E0D"/>
    <w:rsid w:val="007A4427"/>
    <w:rsid w:val="007A48DD"/>
    <w:rsid w:val="007A53C0"/>
    <w:rsid w:val="007A5685"/>
    <w:rsid w:val="007A5D76"/>
    <w:rsid w:val="007A7D91"/>
    <w:rsid w:val="007B10D6"/>
    <w:rsid w:val="007B1F19"/>
    <w:rsid w:val="007B216E"/>
    <w:rsid w:val="007B2253"/>
    <w:rsid w:val="007B2786"/>
    <w:rsid w:val="007B2E21"/>
    <w:rsid w:val="007B3444"/>
    <w:rsid w:val="007B50E7"/>
    <w:rsid w:val="007B55B0"/>
    <w:rsid w:val="007B67D3"/>
    <w:rsid w:val="007B6ED5"/>
    <w:rsid w:val="007B73AF"/>
    <w:rsid w:val="007C1232"/>
    <w:rsid w:val="007C1C66"/>
    <w:rsid w:val="007C1DCC"/>
    <w:rsid w:val="007C3971"/>
    <w:rsid w:val="007C3ABF"/>
    <w:rsid w:val="007C417B"/>
    <w:rsid w:val="007C48F6"/>
    <w:rsid w:val="007C556C"/>
    <w:rsid w:val="007C5925"/>
    <w:rsid w:val="007C5F2F"/>
    <w:rsid w:val="007C6132"/>
    <w:rsid w:val="007C61E2"/>
    <w:rsid w:val="007C66C2"/>
    <w:rsid w:val="007C6A40"/>
    <w:rsid w:val="007C6C51"/>
    <w:rsid w:val="007D00EA"/>
    <w:rsid w:val="007D0161"/>
    <w:rsid w:val="007D1D45"/>
    <w:rsid w:val="007D2011"/>
    <w:rsid w:val="007D2844"/>
    <w:rsid w:val="007D4E9D"/>
    <w:rsid w:val="007D54E0"/>
    <w:rsid w:val="007D5799"/>
    <w:rsid w:val="007D5B23"/>
    <w:rsid w:val="007D6840"/>
    <w:rsid w:val="007E014F"/>
    <w:rsid w:val="007E033F"/>
    <w:rsid w:val="007E03BA"/>
    <w:rsid w:val="007E173E"/>
    <w:rsid w:val="007E2231"/>
    <w:rsid w:val="007E4200"/>
    <w:rsid w:val="007E449B"/>
    <w:rsid w:val="007E4756"/>
    <w:rsid w:val="007E4C2F"/>
    <w:rsid w:val="007E581F"/>
    <w:rsid w:val="007E5938"/>
    <w:rsid w:val="007E5F7A"/>
    <w:rsid w:val="007E60AF"/>
    <w:rsid w:val="007E6164"/>
    <w:rsid w:val="007E6784"/>
    <w:rsid w:val="007E6C0E"/>
    <w:rsid w:val="007E72D6"/>
    <w:rsid w:val="007E75D4"/>
    <w:rsid w:val="007E7882"/>
    <w:rsid w:val="007F01C5"/>
    <w:rsid w:val="007F1F0D"/>
    <w:rsid w:val="007F25E5"/>
    <w:rsid w:val="007F3778"/>
    <w:rsid w:val="007F381B"/>
    <w:rsid w:val="007F452A"/>
    <w:rsid w:val="007F4878"/>
    <w:rsid w:val="007F5454"/>
    <w:rsid w:val="007F5769"/>
    <w:rsid w:val="007F5B13"/>
    <w:rsid w:val="007F5D3F"/>
    <w:rsid w:val="007F5E9E"/>
    <w:rsid w:val="007F5EEC"/>
    <w:rsid w:val="007F5F12"/>
    <w:rsid w:val="007F67B2"/>
    <w:rsid w:val="007F6879"/>
    <w:rsid w:val="007F7A5A"/>
    <w:rsid w:val="007F7B96"/>
    <w:rsid w:val="00801503"/>
    <w:rsid w:val="00801A29"/>
    <w:rsid w:val="00803001"/>
    <w:rsid w:val="008030B5"/>
    <w:rsid w:val="00804191"/>
    <w:rsid w:val="00804340"/>
    <w:rsid w:val="008043DF"/>
    <w:rsid w:val="00804C34"/>
    <w:rsid w:val="00805AB7"/>
    <w:rsid w:val="00806A51"/>
    <w:rsid w:val="0080748B"/>
    <w:rsid w:val="00807E8E"/>
    <w:rsid w:val="008102EF"/>
    <w:rsid w:val="00810649"/>
    <w:rsid w:val="00810E17"/>
    <w:rsid w:val="00811D7F"/>
    <w:rsid w:val="00813727"/>
    <w:rsid w:val="00813A7E"/>
    <w:rsid w:val="00815B5A"/>
    <w:rsid w:val="00817967"/>
    <w:rsid w:val="00817D60"/>
    <w:rsid w:val="0082018F"/>
    <w:rsid w:val="008208BA"/>
    <w:rsid w:val="00820BFF"/>
    <w:rsid w:val="00821286"/>
    <w:rsid w:val="0082161B"/>
    <w:rsid w:val="00824046"/>
    <w:rsid w:val="008240FB"/>
    <w:rsid w:val="00824EEF"/>
    <w:rsid w:val="008251A1"/>
    <w:rsid w:val="00825725"/>
    <w:rsid w:val="00825A5D"/>
    <w:rsid w:val="00825D4E"/>
    <w:rsid w:val="0082687C"/>
    <w:rsid w:val="00826F4D"/>
    <w:rsid w:val="00827A16"/>
    <w:rsid w:val="00830CD3"/>
    <w:rsid w:val="00830E42"/>
    <w:rsid w:val="00831287"/>
    <w:rsid w:val="008318AB"/>
    <w:rsid w:val="00831E79"/>
    <w:rsid w:val="00831FCD"/>
    <w:rsid w:val="00832112"/>
    <w:rsid w:val="00832622"/>
    <w:rsid w:val="0083275B"/>
    <w:rsid w:val="00833107"/>
    <w:rsid w:val="00833160"/>
    <w:rsid w:val="00833163"/>
    <w:rsid w:val="00833F89"/>
    <w:rsid w:val="008342FC"/>
    <w:rsid w:val="0083435A"/>
    <w:rsid w:val="008348DE"/>
    <w:rsid w:val="00835896"/>
    <w:rsid w:val="008359C2"/>
    <w:rsid w:val="008360AB"/>
    <w:rsid w:val="00836278"/>
    <w:rsid w:val="00837928"/>
    <w:rsid w:val="00837BEB"/>
    <w:rsid w:val="00837F5A"/>
    <w:rsid w:val="0084096B"/>
    <w:rsid w:val="00840FFB"/>
    <w:rsid w:val="00841010"/>
    <w:rsid w:val="0084122C"/>
    <w:rsid w:val="00841566"/>
    <w:rsid w:val="0084183D"/>
    <w:rsid w:val="00842A55"/>
    <w:rsid w:val="008435A8"/>
    <w:rsid w:val="0084367D"/>
    <w:rsid w:val="008456EE"/>
    <w:rsid w:val="008458EB"/>
    <w:rsid w:val="00845FE2"/>
    <w:rsid w:val="00847E7D"/>
    <w:rsid w:val="00850EDC"/>
    <w:rsid w:val="0085248E"/>
    <w:rsid w:val="0085252C"/>
    <w:rsid w:val="00853A74"/>
    <w:rsid w:val="00854D23"/>
    <w:rsid w:val="00854F27"/>
    <w:rsid w:val="00855599"/>
    <w:rsid w:val="00855C44"/>
    <w:rsid w:val="00856395"/>
    <w:rsid w:val="008563AE"/>
    <w:rsid w:val="008565AE"/>
    <w:rsid w:val="0085702E"/>
    <w:rsid w:val="008577A7"/>
    <w:rsid w:val="00857D64"/>
    <w:rsid w:val="00857FA6"/>
    <w:rsid w:val="00861976"/>
    <w:rsid w:val="00862425"/>
    <w:rsid w:val="00862D37"/>
    <w:rsid w:val="00863039"/>
    <w:rsid w:val="0086309E"/>
    <w:rsid w:val="00863A7A"/>
    <w:rsid w:val="008650A5"/>
    <w:rsid w:val="008654E5"/>
    <w:rsid w:val="008659AA"/>
    <w:rsid w:val="00865CC4"/>
    <w:rsid w:val="0086622F"/>
    <w:rsid w:val="008674EB"/>
    <w:rsid w:val="0086782F"/>
    <w:rsid w:val="00870D01"/>
    <w:rsid w:val="00871A5F"/>
    <w:rsid w:val="00871EDB"/>
    <w:rsid w:val="00872996"/>
    <w:rsid w:val="008732A4"/>
    <w:rsid w:val="008733D7"/>
    <w:rsid w:val="008738DA"/>
    <w:rsid w:val="00875790"/>
    <w:rsid w:val="008758F0"/>
    <w:rsid w:val="00876822"/>
    <w:rsid w:val="00876F9F"/>
    <w:rsid w:val="0087714E"/>
    <w:rsid w:val="0087722D"/>
    <w:rsid w:val="00877CB7"/>
    <w:rsid w:val="00877CCD"/>
    <w:rsid w:val="008807DD"/>
    <w:rsid w:val="00880F73"/>
    <w:rsid w:val="00882762"/>
    <w:rsid w:val="008848AA"/>
    <w:rsid w:val="00884AD1"/>
    <w:rsid w:val="00884AF8"/>
    <w:rsid w:val="00886EFC"/>
    <w:rsid w:val="00887099"/>
    <w:rsid w:val="0088713C"/>
    <w:rsid w:val="0088743D"/>
    <w:rsid w:val="008879A6"/>
    <w:rsid w:val="00887A48"/>
    <w:rsid w:val="00887AFA"/>
    <w:rsid w:val="008908D2"/>
    <w:rsid w:val="00890A29"/>
    <w:rsid w:val="00890EBF"/>
    <w:rsid w:val="0089170D"/>
    <w:rsid w:val="00891AC1"/>
    <w:rsid w:val="00891F63"/>
    <w:rsid w:val="008925A6"/>
    <w:rsid w:val="00892E66"/>
    <w:rsid w:val="00893479"/>
    <w:rsid w:val="00893E40"/>
    <w:rsid w:val="00894BF8"/>
    <w:rsid w:val="008954BD"/>
    <w:rsid w:val="0089602E"/>
    <w:rsid w:val="008963EC"/>
    <w:rsid w:val="00897726"/>
    <w:rsid w:val="008A0E51"/>
    <w:rsid w:val="008A198E"/>
    <w:rsid w:val="008A29DE"/>
    <w:rsid w:val="008A3178"/>
    <w:rsid w:val="008A358E"/>
    <w:rsid w:val="008A4138"/>
    <w:rsid w:val="008A4F65"/>
    <w:rsid w:val="008A5542"/>
    <w:rsid w:val="008A589C"/>
    <w:rsid w:val="008A6024"/>
    <w:rsid w:val="008A6086"/>
    <w:rsid w:val="008A650A"/>
    <w:rsid w:val="008A6A78"/>
    <w:rsid w:val="008A76A1"/>
    <w:rsid w:val="008A78F9"/>
    <w:rsid w:val="008A7A18"/>
    <w:rsid w:val="008A7F20"/>
    <w:rsid w:val="008B05CC"/>
    <w:rsid w:val="008B1E91"/>
    <w:rsid w:val="008B20D7"/>
    <w:rsid w:val="008B231C"/>
    <w:rsid w:val="008B3115"/>
    <w:rsid w:val="008B3738"/>
    <w:rsid w:val="008B3844"/>
    <w:rsid w:val="008B3938"/>
    <w:rsid w:val="008B47DE"/>
    <w:rsid w:val="008B50C1"/>
    <w:rsid w:val="008B54AE"/>
    <w:rsid w:val="008B6082"/>
    <w:rsid w:val="008B61F7"/>
    <w:rsid w:val="008B7D00"/>
    <w:rsid w:val="008C03DE"/>
    <w:rsid w:val="008C08A9"/>
    <w:rsid w:val="008C0DCC"/>
    <w:rsid w:val="008C179D"/>
    <w:rsid w:val="008C209A"/>
    <w:rsid w:val="008C2877"/>
    <w:rsid w:val="008C2F7D"/>
    <w:rsid w:val="008C3709"/>
    <w:rsid w:val="008C430C"/>
    <w:rsid w:val="008C4581"/>
    <w:rsid w:val="008C4883"/>
    <w:rsid w:val="008C49AB"/>
    <w:rsid w:val="008C4D3E"/>
    <w:rsid w:val="008C5127"/>
    <w:rsid w:val="008C564D"/>
    <w:rsid w:val="008C69B1"/>
    <w:rsid w:val="008C7CBE"/>
    <w:rsid w:val="008D07EF"/>
    <w:rsid w:val="008D08F3"/>
    <w:rsid w:val="008D0BAF"/>
    <w:rsid w:val="008D1113"/>
    <w:rsid w:val="008D13AD"/>
    <w:rsid w:val="008D14CE"/>
    <w:rsid w:val="008D267D"/>
    <w:rsid w:val="008D3936"/>
    <w:rsid w:val="008D6323"/>
    <w:rsid w:val="008D6FE0"/>
    <w:rsid w:val="008D7289"/>
    <w:rsid w:val="008D729D"/>
    <w:rsid w:val="008D75D5"/>
    <w:rsid w:val="008D793F"/>
    <w:rsid w:val="008D79C3"/>
    <w:rsid w:val="008E03B0"/>
    <w:rsid w:val="008E111E"/>
    <w:rsid w:val="008E164F"/>
    <w:rsid w:val="008E166F"/>
    <w:rsid w:val="008E1A47"/>
    <w:rsid w:val="008E1D15"/>
    <w:rsid w:val="008E1E7F"/>
    <w:rsid w:val="008E233C"/>
    <w:rsid w:val="008E2788"/>
    <w:rsid w:val="008E2DA8"/>
    <w:rsid w:val="008E3194"/>
    <w:rsid w:val="008E4052"/>
    <w:rsid w:val="008E467C"/>
    <w:rsid w:val="008E526F"/>
    <w:rsid w:val="008E5406"/>
    <w:rsid w:val="008E557D"/>
    <w:rsid w:val="008E5DDC"/>
    <w:rsid w:val="008E6F16"/>
    <w:rsid w:val="008E7068"/>
    <w:rsid w:val="008E7D53"/>
    <w:rsid w:val="008F0027"/>
    <w:rsid w:val="008F02B7"/>
    <w:rsid w:val="008F0743"/>
    <w:rsid w:val="008F087C"/>
    <w:rsid w:val="008F0EB9"/>
    <w:rsid w:val="008F2CC2"/>
    <w:rsid w:val="008F2E1E"/>
    <w:rsid w:val="008F3000"/>
    <w:rsid w:val="008F349D"/>
    <w:rsid w:val="008F38FF"/>
    <w:rsid w:val="008F4059"/>
    <w:rsid w:val="008F5506"/>
    <w:rsid w:val="008F5D59"/>
    <w:rsid w:val="008F6DAD"/>
    <w:rsid w:val="008F74B6"/>
    <w:rsid w:val="008F7EF7"/>
    <w:rsid w:val="00900222"/>
    <w:rsid w:val="00900DA6"/>
    <w:rsid w:val="00901E4A"/>
    <w:rsid w:val="0090274E"/>
    <w:rsid w:val="00902798"/>
    <w:rsid w:val="00902F91"/>
    <w:rsid w:val="00904107"/>
    <w:rsid w:val="00904FDA"/>
    <w:rsid w:val="00905357"/>
    <w:rsid w:val="009053CE"/>
    <w:rsid w:val="009056F2"/>
    <w:rsid w:val="00906117"/>
    <w:rsid w:val="00906308"/>
    <w:rsid w:val="00907141"/>
    <w:rsid w:val="00907C1E"/>
    <w:rsid w:val="00911094"/>
    <w:rsid w:val="009113FD"/>
    <w:rsid w:val="00911518"/>
    <w:rsid w:val="00911865"/>
    <w:rsid w:val="00911C44"/>
    <w:rsid w:val="00911FD4"/>
    <w:rsid w:val="00912897"/>
    <w:rsid w:val="00912D6E"/>
    <w:rsid w:val="009130C1"/>
    <w:rsid w:val="0091489B"/>
    <w:rsid w:val="00914A48"/>
    <w:rsid w:val="00914AB9"/>
    <w:rsid w:val="00915CC3"/>
    <w:rsid w:val="00916110"/>
    <w:rsid w:val="00920668"/>
    <w:rsid w:val="00921DC3"/>
    <w:rsid w:val="0092289D"/>
    <w:rsid w:val="00923696"/>
    <w:rsid w:val="009242AE"/>
    <w:rsid w:val="0092456F"/>
    <w:rsid w:val="00925D61"/>
    <w:rsid w:val="009260CC"/>
    <w:rsid w:val="00926A41"/>
    <w:rsid w:val="00927101"/>
    <w:rsid w:val="00927507"/>
    <w:rsid w:val="00927661"/>
    <w:rsid w:val="00927823"/>
    <w:rsid w:val="00930568"/>
    <w:rsid w:val="009307DC"/>
    <w:rsid w:val="00931E57"/>
    <w:rsid w:val="00932B8A"/>
    <w:rsid w:val="009338A8"/>
    <w:rsid w:val="009357BA"/>
    <w:rsid w:val="00935FDC"/>
    <w:rsid w:val="00936545"/>
    <w:rsid w:val="00936736"/>
    <w:rsid w:val="00936BD7"/>
    <w:rsid w:val="00936F6D"/>
    <w:rsid w:val="009371C1"/>
    <w:rsid w:val="009373FD"/>
    <w:rsid w:val="00937B7C"/>
    <w:rsid w:val="00940B2E"/>
    <w:rsid w:val="00941319"/>
    <w:rsid w:val="009423A5"/>
    <w:rsid w:val="009443F5"/>
    <w:rsid w:val="00944BB4"/>
    <w:rsid w:val="009458FC"/>
    <w:rsid w:val="00945DD0"/>
    <w:rsid w:val="00945F0B"/>
    <w:rsid w:val="009461A1"/>
    <w:rsid w:val="0094654F"/>
    <w:rsid w:val="0094667E"/>
    <w:rsid w:val="009475C2"/>
    <w:rsid w:val="00947C71"/>
    <w:rsid w:val="0095084E"/>
    <w:rsid w:val="0095130B"/>
    <w:rsid w:val="00951C00"/>
    <w:rsid w:val="00952274"/>
    <w:rsid w:val="00952FF6"/>
    <w:rsid w:val="00953B74"/>
    <w:rsid w:val="00954183"/>
    <w:rsid w:val="009549CF"/>
    <w:rsid w:val="00954F7F"/>
    <w:rsid w:val="00955C2A"/>
    <w:rsid w:val="00955FE7"/>
    <w:rsid w:val="009563D6"/>
    <w:rsid w:val="00956D82"/>
    <w:rsid w:val="00957DFE"/>
    <w:rsid w:val="00960A5A"/>
    <w:rsid w:val="00960B32"/>
    <w:rsid w:val="00960B8D"/>
    <w:rsid w:val="00961BC8"/>
    <w:rsid w:val="009639B0"/>
    <w:rsid w:val="00965001"/>
    <w:rsid w:val="0096513B"/>
    <w:rsid w:val="00965AA1"/>
    <w:rsid w:val="00967D7C"/>
    <w:rsid w:val="0097015A"/>
    <w:rsid w:val="009726B8"/>
    <w:rsid w:val="009731DA"/>
    <w:rsid w:val="00974035"/>
    <w:rsid w:val="009742D1"/>
    <w:rsid w:val="00975EF2"/>
    <w:rsid w:val="0097779A"/>
    <w:rsid w:val="00977E37"/>
    <w:rsid w:val="00977F7E"/>
    <w:rsid w:val="0098187B"/>
    <w:rsid w:val="00982155"/>
    <w:rsid w:val="0098326F"/>
    <w:rsid w:val="00983AD2"/>
    <w:rsid w:val="00983F07"/>
    <w:rsid w:val="00983F6B"/>
    <w:rsid w:val="009842B9"/>
    <w:rsid w:val="009845A0"/>
    <w:rsid w:val="00984BDB"/>
    <w:rsid w:val="00984DE3"/>
    <w:rsid w:val="009852F2"/>
    <w:rsid w:val="009861A2"/>
    <w:rsid w:val="0098620F"/>
    <w:rsid w:val="0098624E"/>
    <w:rsid w:val="00986902"/>
    <w:rsid w:val="009918F9"/>
    <w:rsid w:val="009919C8"/>
    <w:rsid w:val="00992612"/>
    <w:rsid w:val="00992B0D"/>
    <w:rsid w:val="00993863"/>
    <w:rsid w:val="009940FB"/>
    <w:rsid w:val="00994BFC"/>
    <w:rsid w:val="00994CAF"/>
    <w:rsid w:val="00994D76"/>
    <w:rsid w:val="009958A0"/>
    <w:rsid w:val="00996141"/>
    <w:rsid w:val="00996300"/>
    <w:rsid w:val="0099640D"/>
    <w:rsid w:val="00996C36"/>
    <w:rsid w:val="00997688"/>
    <w:rsid w:val="00997ADE"/>
    <w:rsid w:val="00997C59"/>
    <w:rsid w:val="009A0069"/>
    <w:rsid w:val="009A00FF"/>
    <w:rsid w:val="009A0CF4"/>
    <w:rsid w:val="009A0EB8"/>
    <w:rsid w:val="009A146F"/>
    <w:rsid w:val="009A14BC"/>
    <w:rsid w:val="009A27E8"/>
    <w:rsid w:val="009A2B73"/>
    <w:rsid w:val="009A34C6"/>
    <w:rsid w:val="009A4236"/>
    <w:rsid w:val="009A51FF"/>
    <w:rsid w:val="009A5B0D"/>
    <w:rsid w:val="009A716C"/>
    <w:rsid w:val="009A7253"/>
    <w:rsid w:val="009B0157"/>
    <w:rsid w:val="009B0DC7"/>
    <w:rsid w:val="009B19B8"/>
    <w:rsid w:val="009B1BDB"/>
    <w:rsid w:val="009B2043"/>
    <w:rsid w:val="009B2476"/>
    <w:rsid w:val="009B34A7"/>
    <w:rsid w:val="009B38B8"/>
    <w:rsid w:val="009B445A"/>
    <w:rsid w:val="009B46FA"/>
    <w:rsid w:val="009B485E"/>
    <w:rsid w:val="009B528E"/>
    <w:rsid w:val="009B6C2A"/>
    <w:rsid w:val="009B6FB3"/>
    <w:rsid w:val="009B6FF3"/>
    <w:rsid w:val="009B79F4"/>
    <w:rsid w:val="009C0000"/>
    <w:rsid w:val="009C0603"/>
    <w:rsid w:val="009C0833"/>
    <w:rsid w:val="009C0EA1"/>
    <w:rsid w:val="009C1136"/>
    <w:rsid w:val="009C15A2"/>
    <w:rsid w:val="009C19BE"/>
    <w:rsid w:val="009C1B50"/>
    <w:rsid w:val="009C268A"/>
    <w:rsid w:val="009C2807"/>
    <w:rsid w:val="009C34A6"/>
    <w:rsid w:val="009C3CE7"/>
    <w:rsid w:val="009C3DDF"/>
    <w:rsid w:val="009C48D5"/>
    <w:rsid w:val="009C49DE"/>
    <w:rsid w:val="009C5000"/>
    <w:rsid w:val="009C5248"/>
    <w:rsid w:val="009C6329"/>
    <w:rsid w:val="009C6F50"/>
    <w:rsid w:val="009C73EF"/>
    <w:rsid w:val="009C755D"/>
    <w:rsid w:val="009C77AD"/>
    <w:rsid w:val="009C7B5B"/>
    <w:rsid w:val="009D04EC"/>
    <w:rsid w:val="009D051F"/>
    <w:rsid w:val="009D1182"/>
    <w:rsid w:val="009D1D58"/>
    <w:rsid w:val="009D1FB9"/>
    <w:rsid w:val="009D2C75"/>
    <w:rsid w:val="009D3060"/>
    <w:rsid w:val="009D412A"/>
    <w:rsid w:val="009D42C6"/>
    <w:rsid w:val="009D4599"/>
    <w:rsid w:val="009D4A4D"/>
    <w:rsid w:val="009D5BD6"/>
    <w:rsid w:val="009D5E1B"/>
    <w:rsid w:val="009D5EB5"/>
    <w:rsid w:val="009D6CBA"/>
    <w:rsid w:val="009D72C5"/>
    <w:rsid w:val="009D7F84"/>
    <w:rsid w:val="009E0237"/>
    <w:rsid w:val="009E1244"/>
    <w:rsid w:val="009E1627"/>
    <w:rsid w:val="009E1B02"/>
    <w:rsid w:val="009E1B08"/>
    <w:rsid w:val="009E2331"/>
    <w:rsid w:val="009E2914"/>
    <w:rsid w:val="009E2CE6"/>
    <w:rsid w:val="009E438A"/>
    <w:rsid w:val="009E4B3D"/>
    <w:rsid w:val="009E561C"/>
    <w:rsid w:val="009E6510"/>
    <w:rsid w:val="009E6AEF"/>
    <w:rsid w:val="009E6F9D"/>
    <w:rsid w:val="009E762B"/>
    <w:rsid w:val="009E79A0"/>
    <w:rsid w:val="009E7C1A"/>
    <w:rsid w:val="009F0386"/>
    <w:rsid w:val="009F04F0"/>
    <w:rsid w:val="009F1A2F"/>
    <w:rsid w:val="009F1CB0"/>
    <w:rsid w:val="009F24FC"/>
    <w:rsid w:val="009F2DEF"/>
    <w:rsid w:val="009F3443"/>
    <w:rsid w:val="009F34BC"/>
    <w:rsid w:val="009F46DC"/>
    <w:rsid w:val="009F57EE"/>
    <w:rsid w:val="009F5914"/>
    <w:rsid w:val="009F5E21"/>
    <w:rsid w:val="009F740C"/>
    <w:rsid w:val="009F765F"/>
    <w:rsid w:val="009F7C48"/>
    <w:rsid w:val="00A00043"/>
    <w:rsid w:val="00A002A2"/>
    <w:rsid w:val="00A0030F"/>
    <w:rsid w:val="00A0041D"/>
    <w:rsid w:val="00A00FB3"/>
    <w:rsid w:val="00A016AB"/>
    <w:rsid w:val="00A01738"/>
    <w:rsid w:val="00A027D9"/>
    <w:rsid w:val="00A038F0"/>
    <w:rsid w:val="00A03C61"/>
    <w:rsid w:val="00A03FFB"/>
    <w:rsid w:val="00A0621C"/>
    <w:rsid w:val="00A066B4"/>
    <w:rsid w:val="00A06E31"/>
    <w:rsid w:val="00A0793E"/>
    <w:rsid w:val="00A07A2E"/>
    <w:rsid w:val="00A10C25"/>
    <w:rsid w:val="00A1105A"/>
    <w:rsid w:val="00A11BF6"/>
    <w:rsid w:val="00A12486"/>
    <w:rsid w:val="00A12893"/>
    <w:rsid w:val="00A1365F"/>
    <w:rsid w:val="00A13B34"/>
    <w:rsid w:val="00A13B4F"/>
    <w:rsid w:val="00A14DB5"/>
    <w:rsid w:val="00A15054"/>
    <w:rsid w:val="00A1505B"/>
    <w:rsid w:val="00A152DC"/>
    <w:rsid w:val="00A155D9"/>
    <w:rsid w:val="00A164FF"/>
    <w:rsid w:val="00A16738"/>
    <w:rsid w:val="00A17B75"/>
    <w:rsid w:val="00A20B1C"/>
    <w:rsid w:val="00A216CE"/>
    <w:rsid w:val="00A216F7"/>
    <w:rsid w:val="00A21FB8"/>
    <w:rsid w:val="00A227D9"/>
    <w:rsid w:val="00A22CD0"/>
    <w:rsid w:val="00A2301A"/>
    <w:rsid w:val="00A23458"/>
    <w:rsid w:val="00A23A75"/>
    <w:rsid w:val="00A2456E"/>
    <w:rsid w:val="00A250EF"/>
    <w:rsid w:val="00A2629A"/>
    <w:rsid w:val="00A27729"/>
    <w:rsid w:val="00A2790B"/>
    <w:rsid w:val="00A27EFC"/>
    <w:rsid w:val="00A32187"/>
    <w:rsid w:val="00A3238B"/>
    <w:rsid w:val="00A329EE"/>
    <w:rsid w:val="00A339B2"/>
    <w:rsid w:val="00A36B10"/>
    <w:rsid w:val="00A37325"/>
    <w:rsid w:val="00A37DAA"/>
    <w:rsid w:val="00A405FA"/>
    <w:rsid w:val="00A4070F"/>
    <w:rsid w:val="00A408E6"/>
    <w:rsid w:val="00A40C44"/>
    <w:rsid w:val="00A420E1"/>
    <w:rsid w:val="00A4389D"/>
    <w:rsid w:val="00A45921"/>
    <w:rsid w:val="00A468D7"/>
    <w:rsid w:val="00A46CA1"/>
    <w:rsid w:val="00A47245"/>
    <w:rsid w:val="00A47BB5"/>
    <w:rsid w:val="00A50236"/>
    <w:rsid w:val="00A50366"/>
    <w:rsid w:val="00A5040F"/>
    <w:rsid w:val="00A515C8"/>
    <w:rsid w:val="00A5175A"/>
    <w:rsid w:val="00A51BAD"/>
    <w:rsid w:val="00A51D83"/>
    <w:rsid w:val="00A52447"/>
    <w:rsid w:val="00A52585"/>
    <w:rsid w:val="00A532C2"/>
    <w:rsid w:val="00A54155"/>
    <w:rsid w:val="00A55019"/>
    <w:rsid w:val="00A5548E"/>
    <w:rsid w:val="00A567E1"/>
    <w:rsid w:val="00A5708B"/>
    <w:rsid w:val="00A57188"/>
    <w:rsid w:val="00A57C22"/>
    <w:rsid w:val="00A609F9"/>
    <w:rsid w:val="00A61B11"/>
    <w:rsid w:val="00A6219A"/>
    <w:rsid w:val="00A62340"/>
    <w:rsid w:val="00A640F5"/>
    <w:rsid w:val="00A6469F"/>
    <w:rsid w:val="00A64AEC"/>
    <w:rsid w:val="00A64B79"/>
    <w:rsid w:val="00A64C3C"/>
    <w:rsid w:val="00A658A1"/>
    <w:rsid w:val="00A6642A"/>
    <w:rsid w:val="00A66E70"/>
    <w:rsid w:val="00A675BE"/>
    <w:rsid w:val="00A70B00"/>
    <w:rsid w:val="00A711DF"/>
    <w:rsid w:val="00A71295"/>
    <w:rsid w:val="00A7184B"/>
    <w:rsid w:val="00A734AA"/>
    <w:rsid w:val="00A73CA2"/>
    <w:rsid w:val="00A74022"/>
    <w:rsid w:val="00A74592"/>
    <w:rsid w:val="00A74653"/>
    <w:rsid w:val="00A747F2"/>
    <w:rsid w:val="00A74B44"/>
    <w:rsid w:val="00A75AA5"/>
    <w:rsid w:val="00A76DB7"/>
    <w:rsid w:val="00A777FB"/>
    <w:rsid w:val="00A801AE"/>
    <w:rsid w:val="00A8236C"/>
    <w:rsid w:val="00A83172"/>
    <w:rsid w:val="00A83EB0"/>
    <w:rsid w:val="00A843BB"/>
    <w:rsid w:val="00A84497"/>
    <w:rsid w:val="00A85531"/>
    <w:rsid w:val="00A86846"/>
    <w:rsid w:val="00A86E79"/>
    <w:rsid w:val="00A875A9"/>
    <w:rsid w:val="00A91786"/>
    <w:rsid w:val="00A929C2"/>
    <w:rsid w:val="00A92BBE"/>
    <w:rsid w:val="00A93115"/>
    <w:rsid w:val="00A931E6"/>
    <w:rsid w:val="00A94210"/>
    <w:rsid w:val="00A942C9"/>
    <w:rsid w:val="00A943EF"/>
    <w:rsid w:val="00A943FF"/>
    <w:rsid w:val="00A94551"/>
    <w:rsid w:val="00A94752"/>
    <w:rsid w:val="00A94D4E"/>
    <w:rsid w:val="00A94DF7"/>
    <w:rsid w:val="00A94F56"/>
    <w:rsid w:val="00A95308"/>
    <w:rsid w:val="00A959EB"/>
    <w:rsid w:val="00A95E41"/>
    <w:rsid w:val="00A96305"/>
    <w:rsid w:val="00A968BC"/>
    <w:rsid w:val="00A97C45"/>
    <w:rsid w:val="00AA0798"/>
    <w:rsid w:val="00AA1F51"/>
    <w:rsid w:val="00AA2428"/>
    <w:rsid w:val="00AA256A"/>
    <w:rsid w:val="00AA3219"/>
    <w:rsid w:val="00AA34DF"/>
    <w:rsid w:val="00AA719F"/>
    <w:rsid w:val="00AA7C53"/>
    <w:rsid w:val="00AB107D"/>
    <w:rsid w:val="00AB1402"/>
    <w:rsid w:val="00AB3D44"/>
    <w:rsid w:val="00AB3E84"/>
    <w:rsid w:val="00AB4A7B"/>
    <w:rsid w:val="00AB4ECA"/>
    <w:rsid w:val="00AB4EE0"/>
    <w:rsid w:val="00AB6BFD"/>
    <w:rsid w:val="00AB7004"/>
    <w:rsid w:val="00AB778A"/>
    <w:rsid w:val="00AC0EA3"/>
    <w:rsid w:val="00AC10E7"/>
    <w:rsid w:val="00AC1484"/>
    <w:rsid w:val="00AC1A8E"/>
    <w:rsid w:val="00AC26E2"/>
    <w:rsid w:val="00AC29CF"/>
    <w:rsid w:val="00AC2A41"/>
    <w:rsid w:val="00AC3262"/>
    <w:rsid w:val="00AC3661"/>
    <w:rsid w:val="00AC36F8"/>
    <w:rsid w:val="00AC4249"/>
    <w:rsid w:val="00AC4AFB"/>
    <w:rsid w:val="00AC5609"/>
    <w:rsid w:val="00AC735E"/>
    <w:rsid w:val="00AC736E"/>
    <w:rsid w:val="00AC7C4B"/>
    <w:rsid w:val="00AD01B1"/>
    <w:rsid w:val="00AD0B6E"/>
    <w:rsid w:val="00AD1157"/>
    <w:rsid w:val="00AD1ACA"/>
    <w:rsid w:val="00AD2753"/>
    <w:rsid w:val="00AD2A95"/>
    <w:rsid w:val="00AD2CA3"/>
    <w:rsid w:val="00AD2CF6"/>
    <w:rsid w:val="00AD369A"/>
    <w:rsid w:val="00AD3E4E"/>
    <w:rsid w:val="00AD41D4"/>
    <w:rsid w:val="00AD5616"/>
    <w:rsid w:val="00AD797C"/>
    <w:rsid w:val="00AD79EA"/>
    <w:rsid w:val="00AE00D4"/>
    <w:rsid w:val="00AE0AA5"/>
    <w:rsid w:val="00AE197E"/>
    <w:rsid w:val="00AE26B3"/>
    <w:rsid w:val="00AE274C"/>
    <w:rsid w:val="00AE27B5"/>
    <w:rsid w:val="00AE29FF"/>
    <w:rsid w:val="00AE355E"/>
    <w:rsid w:val="00AE3ABB"/>
    <w:rsid w:val="00AE47E1"/>
    <w:rsid w:val="00AE4C88"/>
    <w:rsid w:val="00AE5506"/>
    <w:rsid w:val="00AE5C38"/>
    <w:rsid w:val="00AE5C66"/>
    <w:rsid w:val="00AE79B0"/>
    <w:rsid w:val="00AF25A6"/>
    <w:rsid w:val="00AF272C"/>
    <w:rsid w:val="00AF2A47"/>
    <w:rsid w:val="00AF349C"/>
    <w:rsid w:val="00AF39E0"/>
    <w:rsid w:val="00AF3BF6"/>
    <w:rsid w:val="00AF3BF7"/>
    <w:rsid w:val="00AF511A"/>
    <w:rsid w:val="00AF587D"/>
    <w:rsid w:val="00AF60E7"/>
    <w:rsid w:val="00AF7868"/>
    <w:rsid w:val="00B0178A"/>
    <w:rsid w:val="00B01AF0"/>
    <w:rsid w:val="00B04477"/>
    <w:rsid w:val="00B04D65"/>
    <w:rsid w:val="00B050D5"/>
    <w:rsid w:val="00B0527C"/>
    <w:rsid w:val="00B05B89"/>
    <w:rsid w:val="00B07314"/>
    <w:rsid w:val="00B07A08"/>
    <w:rsid w:val="00B07C2E"/>
    <w:rsid w:val="00B1003E"/>
    <w:rsid w:val="00B10DCD"/>
    <w:rsid w:val="00B111FB"/>
    <w:rsid w:val="00B11721"/>
    <w:rsid w:val="00B131A8"/>
    <w:rsid w:val="00B131CF"/>
    <w:rsid w:val="00B133DA"/>
    <w:rsid w:val="00B1395D"/>
    <w:rsid w:val="00B14797"/>
    <w:rsid w:val="00B15164"/>
    <w:rsid w:val="00B15F4F"/>
    <w:rsid w:val="00B16176"/>
    <w:rsid w:val="00B16203"/>
    <w:rsid w:val="00B16AAB"/>
    <w:rsid w:val="00B21683"/>
    <w:rsid w:val="00B231C9"/>
    <w:rsid w:val="00B24299"/>
    <w:rsid w:val="00B2498D"/>
    <w:rsid w:val="00B24E97"/>
    <w:rsid w:val="00B25E7F"/>
    <w:rsid w:val="00B27501"/>
    <w:rsid w:val="00B278F8"/>
    <w:rsid w:val="00B305A5"/>
    <w:rsid w:val="00B30657"/>
    <w:rsid w:val="00B325B4"/>
    <w:rsid w:val="00B32646"/>
    <w:rsid w:val="00B32666"/>
    <w:rsid w:val="00B33BAE"/>
    <w:rsid w:val="00B33C8F"/>
    <w:rsid w:val="00B3413A"/>
    <w:rsid w:val="00B35643"/>
    <w:rsid w:val="00B36571"/>
    <w:rsid w:val="00B36DCD"/>
    <w:rsid w:val="00B36DF5"/>
    <w:rsid w:val="00B377BA"/>
    <w:rsid w:val="00B40318"/>
    <w:rsid w:val="00B40BD0"/>
    <w:rsid w:val="00B4162F"/>
    <w:rsid w:val="00B41E1A"/>
    <w:rsid w:val="00B421C3"/>
    <w:rsid w:val="00B42640"/>
    <w:rsid w:val="00B42818"/>
    <w:rsid w:val="00B42EB7"/>
    <w:rsid w:val="00B43E80"/>
    <w:rsid w:val="00B43FFF"/>
    <w:rsid w:val="00B44324"/>
    <w:rsid w:val="00B46C00"/>
    <w:rsid w:val="00B47560"/>
    <w:rsid w:val="00B51348"/>
    <w:rsid w:val="00B516C3"/>
    <w:rsid w:val="00B52474"/>
    <w:rsid w:val="00B529B8"/>
    <w:rsid w:val="00B52F41"/>
    <w:rsid w:val="00B538A8"/>
    <w:rsid w:val="00B539F9"/>
    <w:rsid w:val="00B54D57"/>
    <w:rsid w:val="00B54F97"/>
    <w:rsid w:val="00B55032"/>
    <w:rsid w:val="00B55E5E"/>
    <w:rsid w:val="00B56089"/>
    <w:rsid w:val="00B57586"/>
    <w:rsid w:val="00B61458"/>
    <w:rsid w:val="00B61F57"/>
    <w:rsid w:val="00B6284E"/>
    <w:rsid w:val="00B62CC9"/>
    <w:rsid w:val="00B634F4"/>
    <w:rsid w:val="00B635EC"/>
    <w:rsid w:val="00B63EA5"/>
    <w:rsid w:val="00B64183"/>
    <w:rsid w:val="00B6564C"/>
    <w:rsid w:val="00B66185"/>
    <w:rsid w:val="00B66D5C"/>
    <w:rsid w:val="00B66D68"/>
    <w:rsid w:val="00B670C9"/>
    <w:rsid w:val="00B67D1C"/>
    <w:rsid w:val="00B703EC"/>
    <w:rsid w:val="00B71D34"/>
    <w:rsid w:val="00B7345A"/>
    <w:rsid w:val="00B73D67"/>
    <w:rsid w:val="00B74964"/>
    <w:rsid w:val="00B752A5"/>
    <w:rsid w:val="00B758CD"/>
    <w:rsid w:val="00B76816"/>
    <w:rsid w:val="00B7683B"/>
    <w:rsid w:val="00B768FB"/>
    <w:rsid w:val="00B80182"/>
    <w:rsid w:val="00B8039F"/>
    <w:rsid w:val="00B80550"/>
    <w:rsid w:val="00B80E28"/>
    <w:rsid w:val="00B8131D"/>
    <w:rsid w:val="00B81AFE"/>
    <w:rsid w:val="00B826FE"/>
    <w:rsid w:val="00B82DAB"/>
    <w:rsid w:val="00B8364A"/>
    <w:rsid w:val="00B83AE3"/>
    <w:rsid w:val="00B83D1F"/>
    <w:rsid w:val="00B842D7"/>
    <w:rsid w:val="00B86841"/>
    <w:rsid w:val="00B87307"/>
    <w:rsid w:val="00B87324"/>
    <w:rsid w:val="00B8745D"/>
    <w:rsid w:val="00B87548"/>
    <w:rsid w:val="00B87568"/>
    <w:rsid w:val="00B87BF6"/>
    <w:rsid w:val="00B901A0"/>
    <w:rsid w:val="00B90AEA"/>
    <w:rsid w:val="00B91B4A"/>
    <w:rsid w:val="00B92C77"/>
    <w:rsid w:val="00B92E17"/>
    <w:rsid w:val="00B934B2"/>
    <w:rsid w:val="00B93928"/>
    <w:rsid w:val="00B93A6F"/>
    <w:rsid w:val="00B93A83"/>
    <w:rsid w:val="00B952B4"/>
    <w:rsid w:val="00B96612"/>
    <w:rsid w:val="00B96A17"/>
    <w:rsid w:val="00B97A38"/>
    <w:rsid w:val="00BA0465"/>
    <w:rsid w:val="00BA08D2"/>
    <w:rsid w:val="00BA108F"/>
    <w:rsid w:val="00BA1DED"/>
    <w:rsid w:val="00BA39DD"/>
    <w:rsid w:val="00BA4695"/>
    <w:rsid w:val="00BA58C4"/>
    <w:rsid w:val="00BA5D44"/>
    <w:rsid w:val="00BA5FAA"/>
    <w:rsid w:val="00BA630E"/>
    <w:rsid w:val="00BA6325"/>
    <w:rsid w:val="00BA64CA"/>
    <w:rsid w:val="00BB009B"/>
    <w:rsid w:val="00BB087F"/>
    <w:rsid w:val="00BB0920"/>
    <w:rsid w:val="00BB1797"/>
    <w:rsid w:val="00BB17BB"/>
    <w:rsid w:val="00BB327A"/>
    <w:rsid w:val="00BB42F4"/>
    <w:rsid w:val="00BB4564"/>
    <w:rsid w:val="00BB5BC0"/>
    <w:rsid w:val="00BB5CBF"/>
    <w:rsid w:val="00BB64A5"/>
    <w:rsid w:val="00BB73C5"/>
    <w:rsid w:val="00BB774B"/>
    <w:rsid w:val="00BB77D5"/>
    <w:rsid w:val="00BB7BC6"/>
    <w:rsid w:val="00BB7FE6"/>
    <w:rsid w:val="00BC02AE"/>
    <w:rsid w:val="00BC1AD0"/>
    <w:rsid w:val="00BC256C"/>
    <w:rsid w:val="00BC2586"/>
    <w:rsid w:val="00BC2626"/>
    <w:rsid w:val="00BC3744"/>
    <w:rsid w:val="00BC3F13"/>
    <w:rsid w:val="00BC4F56"/>
    <w:rsid w:val="00BC534D"/>
    <w:rsid w:val="00BC5414"/>
    <w:rsid w:val="00BC69E8"/>
    <w:rsid w:val="00BC6A3F"/>
    <w:rsid w:val="00BC6E61"/>
    <w:rsid w:val="00BC72E7"/>
    <w:rsid w:val="00BD049E"/>
    <w:rsid w:val="00BD08D6"/>
    <w:rsid w:val="00BD0EA4"/>
    <w:rsid w:val="00BD1E59"/>
    <w:rsid w:val="00BD21C4"/>
    <w:rsid w:val="00BD2C70"/>
    <w:rsid w:val="00BD2F5C"/>
    <w:rsid w:val="00BD30BC"/>
    <w:rsid w:val="00BD3CD6"/>
    <w:rsid w:val="00BD3F35"/>
    <w:rsid w:val="00BD4128"/>
    <w:rsid w:val="00BD45A8"/>
    <w:rsid w:val="00BD4A65"/>
    <w:rsid w:val="00BD5A3D"/>
    <w:rsid w:val="00BD5A43"/>
    <w:rsid w:val="00BD5FDA"/>
    <w:rsid w:val="00BD6BA8"/>
    <w:rsid w:val="00BD7B63"/>
    <w:rsid w:val="00BE0142"/>
    <w:rsid w:val="00BE018E"/>
    <w:rsid w:val="00BE09D1"/>
    <w:rsid w:val="00BE0A26"/>
    <w:rsid w:val="00BE1116"/>
    <w:rsid w:val="00BE1126"/>
    <w:rsid w:val="00BE1A92"/>
    <w:rsid w:val="00BE25A3"/>
    <w:rsid w:val="00BE269A"/>
    <w:rsid w:val="00BE30C8"/>
    <w:rsid w:val="00BE51A2"/>
    <w:rsid w:val="00BE7477"/>
    <w:rsid w:val="00BE7AB0"/>
    <w:rsid w:val="00BE7E67"/>
    <w:rsid w:val="00BF0576"/>
    <w:rsid w:val="00BF0985"/>
    <w:rsid w:val="00BF0CB2"/>
    <w:rsid w:val="00BF0EA2"/>
    <w:rsid w:val="00BF1194"/>
    <w:rsid w:val="00BF1276"/>
    <w:rsid w:val="00BF19EE"/>
    <w:rsid w:val="00BF24DA"/>
    <w:rsid w:val="00BF2D3B"/>
    <w:rsid w:val="00BF310D"/>
    <w:rsid w:val="00BF3604"/>
    <w:rsid w:val="00BF3E45"/>
    <w:rsid w:val="00BF42ED"/>
    <w:rsid w:val="00BF6116"/>
    <w:rsid w:val="00BF6175"/>
    <w:rsid w:val="00BF6B89"/>
    <w:rsid w:val="00BF6C38"/>
    <w:rsid w:val="00BF7497"/>
    <w:rsid w:val="00C00840"/>
    <w:rsid w:val="00C00EA9"/>
    <w:rsid w:val="00C01E77"/>
    <w:rsid w:val="00C02F21"/>
    <w:rsid w:val="00C03799"/>
    <w:rsid w:val="00C04970"/>
    <w:rsid w:val="00C04979"/>
    <w:rsid w:val="00C04FA5"/>
    <w:rsid w:val="00C05134"/>
    <w:rsid w:val="00C060E8"/>
    <w:rsid w:val="00C06EAC"/>
    <w:rsid w:val="00C070DC"/>
    <w:rsid w:val="00C10FB5"/>
    <w:rsid w:val="00C118EB"/>
    <w:rsid w:val="00C126EB"/>
    <w:rsid w:val="00C134F8"/>
    <w:rsid w:val="00C14A3A"/>
    <w:rsid w:val="00C14AAE"/>
    <w:rsid w:val="00C15752"/>
    <w:rsid w:val="00C16217"/>
    <w:rsid w:val="00C16923"/>
    <w:rsid w:val="00C1743C"/>
    <w:rsid w:val="00C177A5"/>
    <w:rsid w:val="00C20EA2"/>
    <w:rsid w:val="00C21253"/>
    <w:rsid w:val="00C21919"/>
    <w:rsid w:val="00C22120"/>
    <w:rsid w:val="00C22514"/>
    <w:rsid w:val="00C22B58"/>
    <w:rsid w:val="00C23CB7"/>
    <w:rsid w:val="00C24C45"/>
    <w:rsid w:val="00C25A39"/>
    <w:rsid w:val="00C26A16"/>
    <w:rsid w:val="00C26E06"/>
    <w:rsid w:val="00C27366"/>
    <w:rsid w:val="00C32040"/>
    <w:rsid w:val="00C328F4"/>
    <w:rsid w:val="00C32BBD"/>
    <w:rsid w:val="00C32D1C"/>
    <w:rsid w:val="00C32FB7"/>
    <w:rsid w:val="00C34131"/>
    <w:rsid w:val="00C348C5"/>
    <w:rsid w:val="00C34CFE"/>
    <w:rsid w:val="00C35A1F"/>
    <w:rsid w:val="00C36233"/>
    <w:rsid w:val="00C3701E"/>
    <w:rsid w:val="00C37BA4"/>
    <w:rsid w:val="00C40CA7"/>
    <w:rsid w:val="00C41C8B"/>
    <w:rsid w:val="00C41FDB"/>
    <w:rsid w:val="00C42681"/>
    <w:rsid w:val="00C42867"/>
    <w:rsid w:val="00C42985"/>
    <w:rsid w:val="00C43381"/>
    <w:rsid w:val="00C43E78"/>
    <w:rsid w:val="00C43ECC"/>
    <w:rsid w:val="00C44F2A"/>
    <w:rsid w:val="00C44F5D"/>
    <w:rsid w:val="00C4701F"/>
    <w:rsid w:val="00C50E7D"/>
    <w:rsid w:val="00C51741"/>
    <w:rsid w:val="00C53B63"/>
    <w:rsid w:val="00C53FE8"/>
    <w:rsid w:val="00C578AF"/>
    <w:rsid w:val="00C60248"/>
    <w:rsid w:val="00C61162"/>
    <w:rsid w:val="00C6220D"/>
    <w:rsid w:val="00C629B1"/>
    <w:rsid w:val="00C62DEE"/>
    <w:rsid w:val="00C62E12"/>
    <w:rsid w:val="00C63A73"/>
    <w:rsid w:val="00C6420C"/>
    <w:rsid w:val="00C64BA7"/>
    <w:rsid w:val="00C6671E"/>
    <w:rsid w:val="00C66930"/>
    <w:rsid w:val="00C67576"/>
    <w:rsid w:val="00C70B9D"/>
    <w:rsid w:val="00C70CDA"/>
    <w:rsid w:val="00C740E7"/>
    <w:rsid w:val="00C748B6"/>
    <w:rsid w:val="00C74BEC"/>
    <w:rsid w:val="00C75A02"/>
    <w:rsid w:val="00C7648E"/>
    <w:rsid w:val="00C765BC"/>
    <w:rsid w:val="00C76C27"/>
    <w:rsid w:val="00C76C44"/>
    <w:rsid w:val="00C77DDA"/>
    <w:rsid w:val="00C801F2"/>
    <w:rsid w:val="00C83824"/>
    <w:rsid w:val="00C84DDB"/>
    <w:rsid w:val="00C84F66"/>
    <w:rsid w:val="00C8524C"/>
    <w:rsid w:val="00C85EF8"/>
    <w:rsid w:val="00C87053"/>
    <w:rsid w:val="00C8712B"/>
    <w:rsid w:val="00C871D6"/>
    <w:rsid w:val="00C87401"/>
    <w:rsid w:val="00C90583"/>
    <w:rsid w:val="00C905DB"/>
    <w:rsid w:val="00C9060F"/>
    <w:rsid w:val="00C9066D"/>
    <w:rsid w:val="00C90EF3"/>
    <w:rsid w:val="00C910EF"/>
    <w:rsid w:val="00C91560"/>
    <w:rsid w:val="00C9175C"/>
    <w:rsid w:val="00C91765"/>
    <w:rsid w:val="00C91E27"/>
    <w:rsid w:val="00C91E5C"/>
    <w:rsid w:val="00C92307"/>
    <w:rsid w:val="00C93C5A"/>
    <w:rsid w:val="00C9413D"/>
    <w:rsid w:val="00C94E22"/>
    <w:rsid w:val="00C95545"/>
    <w:rsid w:val="00C95919"/>
    <w:rsid w:val="00C96003"/>
    <w:rsid w:val="00CA2B7B"/>
    <w:rsid w:val="00CA30F5"/>
    <w:rsid w:val="00CA3B28"/>
    <w:rsid w:val="00CA427A"/>
    <w:rsid w:val="00CA46AC"/>
    <w:rsid w:val="00CA5A13"/>
    <w:rsid w:val="00CA5FF0"/>
    <w:rsid w:val="00CA604F"/>
    <w:rsid w:val="00CA60FA"/>
    <w:rsid w:val="00CA7682"/>
    <w:rsid w:val="00CA7D65"/>
    <w:rsid w:val="00CB05DA"/>
    <w:rsid w:val="00CB314D"/>
    <w:rsid w:val="00CB3200"/>
    <w:rsid w:val="00CB44E4"/>
    <w:rsid w:val="00CB45F0"/>
    <w:rsid w:val="00CB4824"/>
    <w:rsid w:val="00CB54D3"/>
    <w:rsid w:val="00CB673B"/>
    <w:rsid w:val="00CB766E"/>
    <w:rsid w:val="00CC0966"/>
    <w:rsid w:val="00CC0A2E"/>
    <w:rsid w:val="00CC1591"/>
    <w:rsid w:val="00CC1A41"/>
    <w:rsid w:val="00CC299B"/>
    <w:rsid w:val="00CC3563"/>
    <w:rsid w:val="00CC357F"/>
    <w:rsid w:val="00CC3856"/>
    <w:rsid w:val="00CC3894"/>
    <w:rsid w:val="00CC4995"/>
    <w:rsid w:val="00CC4CDF"/>
    <w:rsid w:val="00CC4E42"/>
    <w:rsid w:val="00CC4F00"/>
    <w:rsid w:val="00CC5979"/>
    <w:rsid w:val="00CC732C"/>
    <w:rsid w:val="00CC7943"/>
    <w:rsid w:val="00CC79C7"/>
    <w:rsid w:val="00CC7E75"/>
    <w:rsid w:val="00CD113F"/>
    <w:rsid w:val="00CD174B"/>
    <w:rsid w:val="00CD183C"/>
    <w:rsid w:val="00CD1D80"/>
    <w:rsid w:val="00CD2E4A"/>
    <w:rsid w:val="00CD3B35"/>
    <w:rsid w:val="00CD3CC5"/>
    <w:rsid w:val="00CD4304"/>
    <w:rsid w:val="00CD4B26"/>
    <w:rsid w:val="00CD6CBA"/>
    <w:rsid w:val="00CD7328"/>
    <w:rsid w:val="00CD792B"/>
    <w:rsid w:val="00CE011E"/>
    <w:rsid w:val="00CE170E"/>
    <w:rsid w:val="00CE1F5D"/>
    <w:rsid w:val="00CE22D9"/>
    <w:rsid w:val="00CE2B85"/>
    <w:rsid w:val="00CE37F7"/>
    <w:rsid w:val="00CE4964"/>
    <w:rsid w:val="00CE6084"/>
    <w:rsid w:val="00CE69BC"/>
    <w:rsid w:val="00CE76D6"/>
    <w:rsid w:val="00CF00EC"/>
    <w:rsid w:val="00CF05A8"/>
    <w:rsid w:val="00CF0DEC"/>
    <w:rsid w:val="00CF1258"/>
    <w:rsid w:val="00CF143C"/>
    <w:rsid w:val="00CF1A56"/>
    <w:rsid w:val="00CF20BC"/>
    <w:rsid w:val="00CF2420"/>
    <w:rsid w:val="00CF3DE9"/>
    <w:rsid w:val="00CF42ED"/>
    <w:rsid w:val="00CF4554"/>
    <w:rsid w:val="00CF4E03"/>
    <w:rsid w:val="00CF4F9A"/>
    <w:rsid w:val="00CF5137"/>
    <w:rsid w:val="00CF60E5"/>
    <w:rsid w:val="00CF6718"/>
    <w:rsid w:val="00CF6CD0"/>
    <w:rsid w:val="00CF71F7"/>
    <w:rsid w:val="00CF76E3"/>
    <w:rsid w:val="00CF7B11"/>
    <w:rsid w:val="00D00A2A"/>
    <w:rsid w:val="00D00C8C"/>
    <w:rsid w:val="00D012FA"/>
    <w:rsid w:val="00D017B3"/>
    <w:rsid w:val="00D02613"/>
    <w:rsid w:val="00D02D36"/>
    <w:rsid w:val="00D031F6"/>
    <w:rsid w:val="00D032ED"/>
    <w:rsid w:val="00D04441"/>
    <w:rsid w:val="00D04483"/>
    <w:rsid w:val="00D05781"/>
    <w:rsid w:val="00D058B6"/>
    <w:rsid w:val="00D05B40"/>
    <w:rsid w:val="00D05EDB"/>
    <w:rsid w:val="00D0610F"/>
    <w:rsid w:val="00D111D0"/>
    <w:rsid w:val="00D112F0"/>
    <w:rsid w:val="00D133CB"/>
    <w:rsid w:val="00D13B19"/>
    <w:rsid w:val="00D152CF"/>
    <w:rsid w:val="00D15426"/>
    <w:rsid w:val="00D1566D"/>
    <w:rsid w:val="00D15CD0"/>
    <w:rsid w:val="00D160AB"/>
    <w:rsid w:val="00D1700E"/>
    <w:rsid w:val="00D17DD4"/>
    <w:rsid w:val="00D17FE9"/>
    <w:rsid w:val="00D20243"/>
    <w:rsid w:val="00D215EB"/>
    <w:rsid w:val="00D2227B"/>
    <w:rsid w:val="00D2270E"/>
    <w:rsid w:val="00D22D67"/>
    <w:rsid w:val="00D231C8"/>
    <w:rsid w:val="00D2399E"/>
    <w:rsid w:val="00D23A5A"/>
    <w:rsid w:val="00D23D32"/>
    <w:rsid w:val="00D248AF"/>
    <w:rsid w:val="00D24E7A"/>
    <w:rsid w:val="00D250A4"/>
    <w:rsid w:val="00D25146"/>
    <w:rsid w:val="00D25A86"/>
    <w:rsid w:val="00D26270"/>
    <w:rsid w:val="00D2689E"/>
    <w:rsid w:val="00D27A33"/>
    <w:rsid w:val="00D27E81"/>
    <w:rsid w:val="00D30086"/>
    <w:rsid w:val="00D3070A"/>
    <w:rsid w:val="00D31998"/>
    <w:rsid w:val="00D31B26"/>
    <w:rsid w:val="00D323E3"/>
    <w:rsid w:val="00D32507"/>
    <w:rsid w:val="00D335BD"/>
    <w:rsid w:val="00D33BD5"/>
    <w:rsid w:val="00D351A1"/>
    <w:rsid w:val="00D354C5"/>
    <w:rsid w:val="00D36EC9"/>
    <w:rsid w:val="00D36F4E"/>
    <w:rsid w:val="00D37384"/>
    <w:rsid w:val="00D37462"/>
    <w:rsid w:val="00D37F08"/>
    <w:rsid w:val="00D40B0C"/>
    <w:rsid w:val="00D42733"/>
    <w:rsid w:val="00D44E39"/>
    <w:rsid w:val="00D44F9B"/>
    <w:rsid w:val="00D45C86"/>
    <w:rsid w:val="00D45EB5"/>
    <w:rsid w:val="00D465D7"/>
    <w:rsid w:val="00D46FC7"/>
    <w:rsid w:val="00D50799"/>
    <w:rsid w:val="00D5132D"/>
    <w:rsid w:val="00D514EF"/>
    <w:rsid w:val="00D51E78"/>
    <w:rsid w:val="00D5344B"/>
    <w:rsid w:val="00D53FCC"/>
    <w:rsid w:val="00D5498B"/>
    <w:rsid w:val="00D54A83"/>
    <w:rsid w:val="00D54C33"/>
    <w:rsid w:val="00D55741"/>
    <w:rsid w:val="00D5598F"/>
    <w:rsid w:val="00D57274"/>
    <w:rsid w:val="00D575DC"/>
    <w:rsid w:val="00D602A6"/>
    <w:rsid w:val="00D60F9A"/>
    <w:rsid w:val="00D60FBB"/>
    <w:rsid w:val="00D614D9"/>
    <w:rsid w:val="00D62B84"/>
    <w:rsid w:val="00D6304A"/>
    <w:rsid w:val="00D63284"/>
    <w:rsid w:val="00D6424C"/>
    <w:rsid w:val="00D646DE"/>
    <w:rsid w:val="00D64B02"/>
    <w:rsid w:val="00D6536B"/>
    <w:rsid w:val="00D65F26"/>
    <w:rsid w:val="00D6628D"/>
    <w:rsid w:val="00D67385"/>
    <w:rsid w:val="00D67A6C"/>
    <w:rsid w:val="00D67B0C"/>
    <w:rsid w:val="00D7061D"/>
    <w:rsid w:val="00D71239"/>
    <w:rsid w:val="00D71F54"/>
    <w:rsid w:val="00D720A1"/>
    <w:rsid w:val="00D7249D"/>
    <w:rsid w:val="00D724D5"/>
    <w:rsid w:val="00D73801"/>
    <w:rsid w:val="00D7406D"/>
    <w:rsid w:val="00D7407C"/>
    <w:rsid w:val="00D746FA"/>
    <w:rsid w:val="00D74E01"/>
    <w:rsid w:val="00D75DC7"/>
    <w:rsid w:val="00D760C5"/>
    <w:rsid w:val="00D76610"/>
    <w:rsid w:val="00D76925"/>
    <w:rsid w:val="00D76AA4"/>
    <w:rsid w:val="00D77914"/>
    <w:rsid w:val="00D77F84"/>
    <w:rsid w:val="00D82245"/>
    <w:rsid w:val="00D82515"/>
    <w:rsid w:val="00D82E98"/>
    <w:rsid w:val="00D82E9A"/>
    <w:rsid w:val="00D82FA5"/>
    <w:rsid w:val="00D8316D"/>
    <w:rsid w:val="00D83994"/>
    <w:rsid w:val="00D83ADC"/>
    <w:rsid w:val="00D83E66"/>
    <w:rsid w:val="00D8448A"/>
    <w:rsid w:val="00D846E7"/>
    <w:rsid w:val="00D84C9C"/>
    <w:rsid w:val="00D85863"/>
    <w:rsid w:val="00D85A18"/>
    <w:rsid w:val="00D85F93"/>
    <w:rsid w:val="00D87D34"/>
    <w:rsid w:val="00D9030C"/>
    <w:rsid w:val="00D90B4F"/>
    <w:rsid w:val="00D911E5"/>
    <w:rsid w:val="00D91545"/>
    <w:rsid w:val="00D91654"/>
    <w:rsid w:val="00D91719"/>
    <w:rsid w:val="00D92257"/>
    <w:rsid w:val="00D92327"/>
    <w:rsid w:val="00D9413A"/>
    <w:rsid w:val="00D9495E"/>
    <w:rsid w:val="00D94D71"/>
    <w:rsid w:val="00D950B7"/>
    <w:rsid w:val="00D95384"/>
    <w:rsid w:val="00D9592A"/>
    <w:rsid w:val="00D9696B"/>
    <w:rsid w:val="00D97139"/>
    <w:rsid w:val="00D974CB"/>
    <w:rsid w:val="00D9756C"/>
    <w:rsid w:val="00DA0700"/>
    <w:rsid w:val="00DA0F07"/>
    <w:rsid w:val="00DA1F6E"/>
    <w:rsid w:val="00DA2D46"/>
    <w:rsid w:val="00DA59DF"/>
    <w:rsid w:val="00DA62D9"/>
    <w:rsid w:val="00DA6423"/>
    <w:rsid w:val="00DA66CE"/>
    <w:rsid w:val="00DA6B1D"/>
    <w:rsid w:val="00DA72A0"/>
    <w:rsid w:val="00DA73E4"/>
    <w:rsid w:val="00DA75A1"/>
    <w:rsid w:val="00DA76EF"/>
    <w:rsid w:val="00DA7776"/>
    <w:rsid w:val="00DA7C84"/>
    <w:rsid w:val="00DB00EF"/>
    <w:rsid w:val="00DB07E3"/>
    <w:rsid w:val="00DB0935"/>
    <w:rsid w:val="00DB0FE7"/>
    <w:rsid w:val="00DB1F44"/>
    <w:rsid w:val="00DB2018"/>
    <w:rsid w:val="00DB2AC2"/>
    <w:rsid w:val="00DB3912"/>
    <w:rsid w:val="00DB6C75"/>
    <w:rsid w:val="00DB713B"/>
    <w:rsid w:val="00DC123D"/>
    <w:rsid w:val="00DC1463"/>
    <w:rsid w:val="00DC1CF6"/>
    <w:rsid w:val="00DC1F3D"/>
    <w:rsid w:val="00DC23E7"/>
    <w:rsid w:val="00DC2A18"/>
    <w:rsid w:val="00DC2EE9"/>
    <w:rsid w:val="00DC51F8"/>
    <w:rsid w:val="00DC5AE7"/>
    <w:rsid w:val="00DC68A5"/>
    <w:rsid w:val="00DC7F58"/>
    <w:rsid w:val="00DD00F4"/>
    <w:rsid w:val="00DD0C39"/>
    <w:rsid w:val="00DD0DEB"/>
    <w:rsid w:val="00DD0FAD"/>
    <w:rsid w:val="00DD15ED"/>
    <w:rsid w:val="00DD322F"/>
    <w:rsid w:val="00DD3A05"/>
    <w:rsid w:val="00DD3A53"/>
    <w:rsid w:val="00DD3F1E"/>
    <w:rsid w:val="00DD44CF"/>
    <w:rsid w:val="00DD49D9"/>
    <w:rsid w:val="00DD5260"/>
    <w:rsid w:val="00DD570B"/>
    <w:rsid w:val="00DD6451"/>
    <w:rsid w:val="00DD7703"/>
    <w:rsid w:val="00DD7B72"/>
    <w:rsid w:val="00DE0FE6"/>
    <w:rsid w:val="00DE12BD"/>
    <w:rsid w:val="00DE1864"/>
    <w:rsid w:val="00DE1A39"/>
    <w:rsid w:val="00DE1B09"/>
    <w:rsid w:val="00DE3007"/>
    <w:rsid w:val="00DE3FC6"/>
    <w:rsid w:val="00DE4038"/>
    <w:rsid w:val="00DE4750"/>
    <w:rsid w:val="00DE4969"/>
    <w:rsid w:val="00DE49B9"/>
    <w:rsid w:val="00DE4E05"/>
    <w:rsid w:val="00DE5021"/>
    <w:rsid w:val="00DE59B2"/>
    <w:rsid w:val="00DE6237"/>
    <w:rsid w:val="00DE677E"/>
    <w:rsid w:val="00DE6866"/>
    <w:rsid w:val="00DE6DEE"/>
    <w:rsid w:val="00DE7047"/>
    <w:rsid w:val="00DE7189"/>
    <w:rsid w:val="00DF1DDA"/>
    <w:rsid w:val="00DF37C0"/>
    <w:rsid w:val="00DF39E6"/>
    <w:rsid w:val="00DF3B34"/>
    <w:rsid w:val="00DF4C35"/>
    <w:rsid w:val="00DF560E"/>
    <w:rsid w:val="00DF63AC"/>
    <w:rsid w:val="00DF7B12"/>
    <w:rsid w:val="00E002C5"/>
    <w:rsid w:val="00E01A0E"/>
    <w:rsid w:val="00E01B10"/>
    <w:rsid w:val="00E0269D"/>
    <w:rsid w:val="00E02DA4"/>
    <w:rsid w:val="00E034AD"/>
    <w:rsid w:val="00E03DFE"/>
    <w:rsid w:val="00E056EC"/>
    <w:rsid w:val="00E070C3"/>
    <w:rsid w:val="00E071AB"/>
    <w:rsid w:val="00E07BE7"/>
    <w:rsid w:val="00E07CCB"/>
    <w:rsid w:val="00E11908"/>
    <w:rsid w:val="00E11BE6"/>
    <w:rsid w:val="00E12017"/>
    <w:rsid w:val="00E1299D"/>
    <w:rsid w:val="00E1340F"/>
    <w:rsid w:val="00E13B43"/>
    <w:rsid w:val="00E13B6E"/>
    <w:rsid w:val="00E1574A"/>
    <w:rsid w:val="00E21B10"/>
    <w:rsid w:val="00E22905"/>
    <w:rsid w:val="00E245AF"/>
    <w:rsid w:val="00E2481D"/>
    <w:rsid w:val="00E2482C"/>
    <w:rsid w:val="00E25357"/>
    <w:rsid w:val="00E25F99"/>
    <w:rsid w:val="00E277B3"/>
    <w:rsid w:val="00E3042A"/>
    <w:rsid w:val="00E31863"/>
    <w:rsid w:val="00E31E2A"/>
    <w:rsid w:val="00E31F8A"/>
    <w:rsid w:val="00E32ECF"/>
    <w:rsid w:val="00E332DC"/>
    <w:rsid w:val="00E3336F"/>
    <w:rsid w:val="00E335A3"/>
    <w:rsid w:val="00E33C29"/>
    <w:rsid w:val="00E343A4"/>
    <w:rsid w:val="00E34A2B"/>
    <w:rsid w:val="00E35D5C"/>
    <w:rsid w:val="00E35FCB"/>
    <w:rsid w:val="00E36ECB"/>
    <w:rsid w:val="00E373F2"/>
    <w:rsid w:val="00E3740D"/>
    <w:rsid w:val="00E37959"/>
    <w:rsid w:val="00E4201E"/>
    <w:rsid w:val="00E42221"/>
    <w:rsid w:val="00E43084"/>
    <w:rsid w:val="00E4336B"/>
    <w:rsid w:val="00E43736"/>
    <w:rsid w:val="00E44698"/>
    <w:rsid w:val="00E45772"/>
    <w:rsid w:val="00E45820"/>
    <w:rsid w:val="00E462E7"/>
    <w:rsid w:val="00E4636A"/>
    <w:rsid w:val="00E47329"/>
    <w:rsid w:val="00E47CC7"/>
    <w:rsid w:val="00E47E84"/>
    <w:rsid w:val="00E50555"/>
    <w:rsid w:val="00E50B41"/>
    <w:rsid w:val="00E50BF4"/>
    <w:rsid w:val="00E51EF5"/>
    <w:rsid w:val="00E5214A"/>
    <w:rsid w:val="00E53199"/>
    <w:rsid w:val="00E53CFD"/>
    <w:rsid w:val="00E54931"/>
    <w:rsid w:val="00E5494C"/>
    <w:rsid w:val="00E550BB"/>
    <w:rsid w:val="00E55251"/>
    <w:rsid w:val="00E571CC"/>
    <w:rsid w:val="00E600EE"/>
    <w:rsid w:val="00E6021C"/>
    <w:rsid w:val="00E60333"/>
    <w:rsid w:val="00E6317F"/>
    <w:rsid w:val="00E633B4"/>
    <w:rsid w:val="00E63B4B"/>
    <w:rsid w:val="00E64B24"/>
    <w:rsid w:val="00E65266"/>
    <w:rsid w:val="00E65730"/>
    <w:rsid w:val="00E66D05"/>
    <w:rsid w:val="00E670B3"/>
    <w:rsid w:val="00E67A4A"/>
    <w:rsid w:val="00E67D59"/>
    <w:rsid w:val="00E70488"/>
    <w:rsid w:val="00E704BD"/>
    <w:rsid w:val="00E71166"/>
    <w:rsid w:val="00E714AD"/>
    <w:rsid w:val="00E715E4"/>
    <w:rsid w:val="00E7170F"/>
    <w:rsid w:val="00E72AD5"/>
    <w:rsid w:val="00E7444C"/>
    <w:rsid w:val="00E74B52"/>
    <w:rsid w:val="00E74F0F"/>
    <w:rsid w:val="00E754B1"/>
    <w:rsid w:val="00E75676"/>
    <w:rsid w:val="00E7573F"/>
    <w:rsid w:val="00E76300"/>
    <w:rsid w:val="00E764A6"/>
    <w:rsid w:val="00E7656F"/>
    <w:rsid w:val="00E76BC9"/>
    <w:rsid w:val="00E76C23"/>
    <w:rsid w:val="00E779AB"/>
    <w:rsid w:val="00E81105"/>
    <w:rsid w:val="00E82300"/>
    <w:rsid w:val="00E84282"/>
    <w:rsid w:val="00E847BE"/>
    <w:rsid w:val="00E84B61"/>
    <w:rsid w:val="00E86D47"/>
    <w:rsid w:val="00E874EF"/>
    <w:rsid w:val="00E90D6A"/>
    <w:rsid w:val="00E910D0"/>
    <w:rsid w:val="00E91D63"/>
    <w:rsid w:val="00E92808"/>
    <w:rsid w:val="00E92AD7"/>
    <w:rsid w:val="00E92C0C"/>
    <w:rsid w:val="00E9389D"/>
    <w:rsid w:val="00E96104"/>
    <w:rsid w:val="00E96E04"/>
    <w:rsid w:val="00E97597"/>
    <w:rsid w:val="00E977D0"/>
    <w:rsid w:val="00E97995"/>
    <w:rsid w:val="00EA0818"/>
    <w:rsid w:val="00EA1455"/>
    <w:rsid w:val="00EA1456"/>
    <w:rsid w:val="00EA15DA"/>
    <w:rsid w:val="00EA1C4C"/>
    <w:rsid w:val="00EA1C65"/>
    <w:rsid w:val="00EA25E6"/>
    <w:rsid w:val="00EA2BF3"/>
    <w:rsid w:val="00EA3637"/>
    <w:rsid w:val="00EA564C"/>
    <w:rsid w:val="00EA66F2"/>
    <w:rsid w:val="00EA6B13"/>
    <w:rsid w:val="00EA6BC8"/>
    <w:rsid w:val="00EB01CB"/>
    <w:rsid w:val="00EB057F"/>
    <w:rsid w:val="00EB1168"/>
    <w:rsid w:val="00EB1AE6"/>
    <w:rsid w:val="00EB3B1C"/>
    <w:rsid w:val="00EB41CB"/>
    <w:rsid w:val="00EB4A4C"/>
    <w:rsid w:val="00EB6075"/>
    <w:rsid w:val="00EB61EA"/>
    <w:rsid w:val="00EB62DC"/>
    <w:rsid w:val="00EB6E9D"/>
    <w:rsid w:val="00EB72DE"/>
    <w:rsid w:val="00EB7309"/>
    <w:rsid w:val="00EB7DD0"/>
    <w:rsid w:val="00EC010A"/>
    <w:rsid w:val="00EC0A6B"/>
    <w:rsid w:val="00EC0DCF"/>
    <w:rsid w:val="00EC0EB7"/>
    <w:rsid w:val="00EC1140"/>
    <w:rsid w:val="00EC1B69"/>
    <w:rsid w:val="00EC1B71"/>
    <w:rsid w:val="00EC2A98"/>
    <w:rsid w:val="00EC3494"/>
    <w:rsid w:val="00EC4EF6"/>
    <w:rsid w:val="00EC55CB"/>
    <w:rsid w:val="00EC6621"/>
    <w:rsid w:val="00EC6DD3"/>
    <w:rsid w:val="00EC7B8D"/>
    <w:rsid w:val="00EC7ECF"/>
    <w:rsid w:val="00ED04D6"/>
    <w:rsid w:val="00ED05A4"/>
    <w:rsid w:val="00ED0988"/>
    <w:rsid w:val="00ED0FB0"/>
    <w:rsid w:val="00ED1280"/>
    <w:rsid w:val="00ED1ACF"/>
    <w:rsid w:val="00ED1D45"/>
    <w:rsid w:val="00ED1FE5"/>
    <w:rsid w:val="00ED3722"/>
    <w:rsid w:val="00ED3B68"/>
    <w:rsid w:val="00ED42EF"/>
    <w:rsid w:val="00ED44FD"/>
    <w:rsid w:val="00ED45EC"/>
    <w:rsid w:val="00ED5F46"/>
    <w:rsid w:val="00ED67DC"/>
    <w:rsid w:val="00ED69EE"/>
    <w:rsid w:val="00ED7D01"/>
    <w:rsid w:val="00EE0307"/>
    <w:rsid w:val="00EE050A"/>
    <w:rsid w:val="00EE181A"/>
    <w:rsid w:val="00EE224B"/>
    <w:rsid w:val="00EE2259"/>
    <w:rsid w:val="00EE38F8"/>
    <w:rsid w:val="00EE3A9E"/>
    <w:rsid w:val="00EE4F97"/>
    <w:rsid w:val="00EE5603"/>
    <w:rsid w:val="00EE5903"/>
    <w:rsid w:val="00EE5B8D"/>
    <w:rsid w:val="00EE5E54"/>
    <w:rsid w:val="00EE643B"/>
    <w:rsid w:val="00EE674B"/>
    <w:rsid w:val="00EE7777"/>
    <w:rsid w:val="00EF0BC9"/>
    <w:rsid w:val="00EF179D"/>
    <w:rsid w:val="00EF17A5"/>
    <w:rsid w:val="00EF3091"/>
    <w:rsid w:val="00EF44AF"/>
    <w:rsid w:val="00EF595D"/>
    <w:rsid w:val="00EF60F1"/>
    <w:rsid w:val="00EF64BE"/>
    <w:rsid w:val="00EF6878"/>
    <w:rsid w:val="00EF7098"/>
    <w:rsid w:val="00F01719"/>
    <w:rsid w:val="00F01F9F"/>
    <w:rsid w:val="00F01FA0"/>
    <w:rsid w:val="00F023B9"/>
    <w:rsid w:val="00F0314A"/>
    <w:rsid w:val="00F03346"/>
    <w:rsid w:val="00F037D9"/>
    <w:rsid w:val="00F03A33"/>
    <w:rsid w:val="00F04B0A"/>
    <w:rsid w:val="00F052F9"/>
    <w:rsid w:val="00F0568A"/>
    <w:rsid w:val="00F05998"/>
    <w:rsid w:val="00F061FE"/>
    <w:rsid w:val="00F06807"/>
    <w:rsid w:val="00F0734F"/>
    <w:rsid w:val="00F10081"/>
    <w:rsid w:val="00F10DE5"/>
    <w:rsid w:val="00F10F1D"/>
    <w:rsid w:val="00F12724"/>
    <w:rsid w:val="00F14B3F"/>
    <w:rsid w:val="00F14B5D"/>
    <w:rsid w:val="00F15166"/>
    <w:rsid w:val="00F15634"/>
    <w:rsid w:val="00F17156"/>
    <w:rsid w:val="00F176B1"/>
    <w:rsid w:val="00F20113"/>
    <w:rsid w:val="00F201DA"/>
    <w:rsid w:val="00F203CC"/>
    <w:rsid w:val="00F2042A"/>
    <w:rsid w:val="00F20D19"/>
    <w:rsid w:val="00F20E24"/>
    <w:rsid w:val="00F213C0"/>
    <w:rsid w:val="00F21A91"/>
    <w:rsid w:val="00F21B6A"/>
    <w:rsid w:val="00F21E75"/>
    <w:rsid w:val="00F22612"/>
    <w:rsid w:val="00F226D6"/>
    <w:rsid w:val="00F229D1"/>
    <w:rsid w:val="00F232C4"/>
    <w:rsid w:val="00F23D6C"/>
    <w:rsid w:val="00F24E6F"/>
    <w:rsid w:val="00F2528C"/>
    <w:rsid w:val="00F25597"/>
    <w:rsid w:val="00F259C0"/>
    <w:rsid w:val="00F306A8"/>
    <w:rsid w:val="00F309F2"/>
    <w:rsid w:val="00F30A31"/>
    <w:rsid w:val="00F30CC9"/>
    <w:rsid w:val="00F3166F"/>
    <w:rsid w:val="00F32830"/>
    <w:rsid w:val="00F32A2B"/>
    <w:rsid w:val="00F33E9A"/>
    <w:rsid w:val="00F3485A"/>
    <w:rsid w:val="00F348CD"/>
    <w:rsid w:val="00F34A2D"/>
    <w:rsid w:val="00F35252"/>
    <w:rsid w:val="00F36898"/>
    <w:rsid w:val="00F36CD0"/>
    <w:rsid w:val="00F375BA"/>
    <w:rsid w:val="00F400F5"/>
    <w:rsid w:val="00F40AE7"/>
    <w:rsid w:val="00F40C4A"/>
    <w:rsid w:val="00F42402"/>
    <w:rsid w:val="00F42F30"/>
    <w:rsid w:val="00F43783"/>
    <w:rsid w:val="00F43E0A"/>
    <w:rsid w:val="00F442D0"/>
    <w:rsid w:val="00F44531"/>
    <w:rsid w:val="00F45F74"/>
    <w:rsid w:val="00F474C5"/>
    <w:rsid w:val="00F5001F"/>
    <w:rsid w:val="00F51DDD"/>
    <w:rsid w:val="00F521A7"/>
    <w:rsid w:val="00F52325"/>
    <w:rsid w:val="00F53198"/>
    <w:rsid w:val="00F53F58"/>
    <w:rsid w:val="00F55414"/>
    <w:rsid w:val="00F557D1"/>
    <w:rsid w:val="00F55928"/>
    <w:rsid w:val="00F55E70"/>
    <w:rsid w:val="00F56937"/>
    <w:rsid w:val="00F56D38"/>
    <w:rsid w:val="00F570E1"/>
    <w:rsid w:val="00F577D7"/>
    <w:rsid w:val="00F60536"/>
    <w:rsid w:val="00F60B5F"/>
    <w:rsid w:val="00F614D2"/>
    <w:rsid w:val="00F62641"/>
    <w:rsid w:val="00F64330"/>
    <w:rsid w:val="00F64530"/>
    <w:rsid w:val="00F65A69"/>
    <w:rsid w:val="00F6635D"/>
    <w:rsid w:val="00F66992"/>
    <w:rsid w:val="00F66C13"/>
    <w:rsid w:val="00F67BBB"/>
    <w:rsid w:val="00F7026D"/>
    <w:rsid w:val="00F7225B"/>
    <w:rsid w:val="00F72782"/>
    <w:rsid w:val="00F7570A"/>
    <w:rsid w:val="00F75A4D"/>
    <w:rsid w:val="00F775B3"/>
    <w:rsid w:val="00F800EC"/>
    <w:rsid w:val="00F808C6"/>
    <w:rsid w:val="00F80B9C"/>
    <w:rsid w:val="00F822CB"/>
    <w:rsid w:val="00F82651"/>
    <w:rsid w:val="00F82F03"/>
    <w:rsid w:val="00F831F7"/>
    <w:rsid w:val="00F838F3"/>
    <w:rsid w:val="00F839AF"/>
    <w:rsid w:val="00F83C5A"/>
    <w:rsid w:val="00F83EE9"/>
    <w:rsid w:val="00F860F6"/>
    <w:rsid w:val="00F875D8"/>
    <w:rsid w:val="00F912DF"/>
    <w:rsid w:val="00F92B3C"/>
    <w:rsid w:val="00F92CE5"/>
    <w:rsid w:val="00F94007"/>
    <w:rsid w:val="00F9436C"/>
    <w:rsid w:val="00F943F3"/>
    <w:rsid w:val="00F95072"/>
    <w:rsid w:val="00F952D2"/>
    <w:rsid w:val="00F9683D"/>
    <w:rsid w:val="00F96FA7"/>
    <w:rsid w:val="00F97D30"/>
    <w:rsid w:val="00F97E4C"/>
    <w:rsid w:val="00FA057E"/>
    <w:rsid w:val="00FA110D"/>
    <w:rsid w:val="00FA1A0D"/>
    <w:rsid w:val="00FA23CD"/>
    <w:rsid w:val="00FA24AE"/>
    <w:rsid w:val="00FA275E"/>
    <w:rsid w:val="00FA29C5"/>
    <w:rsid w:val="00FA3ECD"/>
    <w:rsid w:val="00FA5058"/>
    <w:rsid w:val="00FA603F"/>
    <w:rsid w:val="00FA679B"/>
    <w:rsid w:val="00FA78A2"/>
    <w:rsid w:val="00FA7AE0"/>
    <w:rsid w:val="00FB03F2"/>
    <w:rsid w:val="00FB179A"/>
    <w:rsid w:val="00FB17BA"/>
    <w:rsid w:val="00FB1A0D"/>
    <w:rsid w:val="00FB28F1"/>
    <w:rsid w:val="00FB3240"/>
    <w:rsid w:val="00FB403A"/>
    <w:rsid w:val="00FB4AAE"/>
    <w:rsid w:val="00FB4DEA"/>
    <w:rsid w:val="00FB5174"/>
    <w:rsid w:val="00FB534C"/>
    <w:rsid w:val="00FB5966"/>
    <w:rsid w:val="00FB6490"/>
    <w:rsid w:val="00FB6AE5"/>
    <w:rsid w:val="00FB7258"/>
    <w:rsid w:val="00FB7550"/>
    <w:rsid w:val="00FB774A"/>
    <w:rsid w:val="00FB77D7"/>
    <w:rsid w:val="00FC0EC2"/>
    <w:rsid w:val="00FC0EF6"/>
    <w:rsid w:val="00FC1436"/>
    <w:rsid w:val="00FC15AF"/>
    <w:rsid w:val="00FC25DF"/>
    <w:rsid w:val="00FC378C"/>
    <w:rsid w:val="00FC4791"/>
    <w:rsid w:val="00FC4F49"/>
    <w:rsid w:val="00FC5222"/>
    <w:rsid w:val="00FC588F"/>
    <w:rsid w:val="00FC6090"/>
    <w:rsid w:val="00FC6E07"/>
    <w:rsid w:val="00FC7E6D"/>
    <w:rsid w:val="00FC7FE8"/>
    <w:rsid w:val="00FD0230"/>
    <w:rsid w:val="00FD025F"/>
    <w:rsid w:val="00FD035F"/>
    <w:rsid w:val="00FD11C9"/>
    <w:rsid w:val="00FD1248"/>
    <w:rsid w:val="00FD1A13"/>
    <w:rsid w:val="00FD1DE0"/>
    <w:rsid w:val="00FD1E36"/>
    <w:rsid w:val="00FD2457"/>
    <w:rsid w:val="00FD2F88"/>
    <w:rsid w:val="00FD41CE"/>
    <w:rsid w:val="00FD43D9"/>
    <w:rsid w:val="00FD5B36"/>
    <w:rsid w:val="00FD5FD1"/>
    <w:rsid w:val="00FD6177"/>
    <w:rsid w:val="00FD663D"/>
    <w:rsid w:val="00FD6C8C"/>
    <w:rsid w:val="00FD7012"/>
    <w:rsid w:val="00FD72AD"/>
    <w:rsid w:val="00FD7EB0"/>
    <w:rsid w:val="00FE22A1"/>
    <w:rsid w:val="00FE3CCF"/>
    <w:rsid w:val="00FE41CB"/>
    <w:rsid w:val="00FE45BE"/>
    <w:rsid w:val="00FE4ADE"/>
    <w:rsid w:val="00FE5F24"/>
    <w:rsid w:val="00FE5FF9"/>
    <w:rsid w:val="00FE767B"/>
    <w:rsid w:val="00FE7785"/>
    <w:rsid w:val="00FE7806"/>
    <w:rsid w:val="00FE788F"/>
    <w:rsid w:val="00FF03F3"/>
    <w:rsid w:val="00FF2039"/>
    <w:rsid w:val="00FF318A"/>
    <w:rsid w:val="00FF32A5"/>
    <w:rsid w:val="00FF35EA"/>
    <w:rsid w:val="00FF45A1"/>
    <w:rsid w:val="00FF46F6"/>
    <w:rsid w:val="00FF5526"/>
    <w:rsid w:val="00FF67D2"/>
    <w:rsid w:val="00FF7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7B38"/>
  <w15:docId w15:val="{BA106C77-A87E-4471-94FF-91A1274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63"/>
    <w:rPr>
      <w:rFonts w:ascii="Times New Roman" w:eastAsia="Times New Roman" w:hAnsi="Times New Roman"/>
      <w:sz w:val="24"/>
      <w:szCs w:val="24"/>
    </w:rPr>
  </w:style>
  <w:style w:type="paragraph" w:styleId="Heading1">
    <w:name w:val="heading 1"/>
    <w:basedOn w:val="Normal"/>
    <w:link w:val="Heading1Char"/>
    <w:uiPriority w:val="9"/>
    <w:qFormat/>
    <w:rsid w:val="00EE0307"/>
    <w:pPr>
      <w:numPr>
        <w:numId w:val="1"/>
      </w:numPr>
      <w:spacing w:after="100" w:afterAutospacing="1"/>
      <w:ind w:left="431" w:hanging="431"/>
      <w:jc w:val="both"/>
      <w:outlineLvl w:val="0"/>
    </w:pPr>
    <w:rPr>
      <w:rFonts w:asciiTheme="minorHAnsi" w:hAnsiTheme="minorHAnsi" w:cstheme="minorHAnsi"/>
      <w:b/>
      <w:bCs/>
      <w:color w:val="7030A0"/>
      <w:kern w:val="36"/>
      <w:lang w:val="sq-AL"/>
    </w:rPr>
  </w:style>
  <w:style w:type="paragraph" w:styleId="Heading2">
    <w:name w:val="heading 2"/>
    <w:basedOn w:val="Heading1"/>
    <w:next w:val="Normal"/>
    <w:link w:val="Heading2Char"/>
    <w:uiPriority w:val="9"/>
    <w:unhideWhenUsed/>
    <w:qFormat/>
    <w:rsid w:val="008908D2"/>
    <w:pPr>
      <w:keepNext/>
      <w:keepLines/>
      <w:numPr>
        <w:ilvl w:val="1"/>
      </w:numPr>
      <w:spacing w:before="120" w:after="120" w:afterAutospacing="0"/>
      <w:outlineLvl w:val="1"/>
    </w:pPr>
    <w:rPr>
      <w:bCs w:val="0"/>
      <w:lang w:val="eu-ES"/>
    </w:rPr>
  </w:style>
  <w:style w:type="paragraph" w:styleId="Heading3">
    <w:name w:val="heading 3"/>
    <w:basedOn w:val="Normal"/>
    <w:next w:val="Normal"/>
    <w:link w:val="Heading3Char"/>
    <w:uiPriority w:val="9"/>
    <w:unhideWhenUsed/>
    <w:qFormat/>
    <w:rsid w:val="00E43736"/>
    <w:pPr>
      <w:numPr>
        <w:ilvl w:val="2"/>
        <w:numId w:val="1"/>
      </w:numPr>
      <w:spacing w:before="120" w:after="120"/>
      <w:ind w:left="720"/>
      <w:jc w:val="both"/>
      <w:outlineLvl w:val="2"/>
    </w:pPr>
    <w:rPr>
      <w:rFonts w:asciiTheme="minorHAnsi" w:hAnsiTheme="minorHAnsi" w:cstheme="minorHAnsi"/>
      <w:b/>
      <w:bCs/>
      <w:noProof/>
      <w:color w:val="7030A0"/>
      <w:shd w:val="clear" w:color="auto" w:fill="FFFFFF"/>
      <w:lang w:val="eu-ES"/>
    </w:rPr>
  </w:style>
  <w:style w:type="paragraph" w:styleId="Heading4">
    <w:name w:val="heading 4"/>
    <w:basedOn w:val="Heading3"/>
    <w:next w:val="Normal"/>
    <w:link w:val="Heading4Char"/>
    <w:uiPriority w:val="9"/>
    <w:unhideWhenUsed/>
    <w:qFormat/>
    <w:rsid w:val="004A6FEB"/>
    <w:pPr>
      <w:numPr>
        <w:ilvl w:val="3"/>
      </w:numPr>
      <w:outlineLvl w:val="3"/>
    </w:pPr>
    <w:rPr>
      <w:i/>
      <w:lang w:val="sq-AL"/>
    </w:rPr>
  </w:style>
  <w:style w:type="paragraph" w:styleId="Heading5">
    <w:name w:val="heading 5"/>
    <w:basedOn w:val="Normal"/>
    <w:next w:val="Normal"/>
    <w:link w:val="Heading5Char"/>
    <w:uiPriority w:val="9"/>
    <w:unhideWhenUsed/>
    <w:qFormat/>
    <w:rsid w:val="0063693B"/>
    <w:pPr>
      <w:keepNext/>
      <w:keepLines/>
      <w:numPr>
        <w:ilvl w:val="4"/>
        <w:numId w:val="1"/>
      </w:numPr>
      <w:spacing w:before="40"/>
      <w:jc w:val="both"/>
      <w:outlineLvl w:val="4"/>
    </w:pPr>
    <w:rPr>
      <w:rFonts w:ascii="Calibri Light" w:hAnsi="Calibri Light"/>
      <w:lang w:val="en-GB"/>
    </w:rPr>
  </w:style>
  <w:style w:type="paragraph" w:styleId="Heading6">
    <w:name w:val="heading 6"/>
    <w:basedOn w:val="Normal"/>
    <w:next w:val="Normal"/>
    <w:link w:val="Heading6Char"/>
    <w:uiPriority w:val="9"/>
    <w:semiHidden/>
    <w:unhideWhenUsed/>
    <w:qFormat/>
    <w:rsid w:val="0094654F"/>
    <w:pPr>
      <w:keepNext/>
      <w:keepLines/>
      <w:numPr>
        <w:ilvl w:val="5"/>
        <w:numId w:val="1"/>
      </w:numPr>
      <w:spacing w:before="40"/>
      <w:jc w:val="both"/>
      <w:outlineLvl w:val="5"/>
    </w:pPr>
    <w:rPr>
      <w:rFonts w:ascii="Calibri Light" w:hAnsi="Calibri Light"/>
      <w:color w:val="243F60"/>
      <w:sz w:val="22"/>
      <w:lang w:val="en-GB"/>
    </w:rPr>
  </w:style>
  <w:style w:type="paragraph" w:styleId="Heading7">
    <w:name w:val="heading 7"/>
    <w:basedOn w:val="Normal"/>
    <w:next w:val="Normal"/>
    <w:link w:val="Heading7Char"/>
    <w:uiPriority w:val="9"/>
    <w:semiHidden/>
    <w:unhideWhenUsed/>
    <w:qFormat/>
    <w:rsid w:val="0094654F"/>
    <w:pPr>
      <w:keepNext/>
      <w:keepLines/>
      <w:numPr>
        <w:ilvl w:val="6"/>
        <w:numId w:val="1"/>
      </w:numPr>
      <w:spacing w:before="40"/>
      <w:jc w:val="both"/>
      <w:outlineLvl w:val="6"/>
    </w:pPr>
    <w:rPr>
      <w:rFonts w:ascii="Calibri Light" w:hAnsi="Calibri Light"/>
      <w:i/>
      <w:iCs/>
      <w:color w:val="243F60"/>
      <w:sz w:val="22"/>
      <w:lang w:val="en-GB"/>
    </w:rPr>
  </w:style>
  <w:style w:type="paragraph" w:styleId="Heading8">
    <w:name w:val="heading 8"/>
    <w:basedOn w:val="Normal"/>
    <w:next w:val="Normal"/>
    <w:link w:val="Heading8Char"/>
    <w:uiPriority w:val="9"/>
    <w:semiHidden/>
    <w:unhideWhenUsed/>
    <w:qFormat/>
    <w:rsid w:val="0094654F"/>
    <w:pPr>
      <w:keepNext/>
      <w:keepLines/>
      <w:numPr>
        <w:ilvl w:val="7"/>
        <w:numId w:val="1"/>
      </w:numPr>
      <w:spacing w:before="40"/>
      <w:jc w:val="both"/>
      <w:outlineLvl w:val="7"/>
    </w:pPr>
    <w:rPr>
      <w:rFonts w:ascii="Calibri Light" w:hAnsi="Calibri Light"/>
      <w:color w:val="272727"/>
      <w:sz w:val="21"/>
      <w:szCs w:val="21"/>
      <w:lang w:val="en-GB"/>
    </w:rPr>
  </w:style>
  <w:style w:type="paragraph" w:styleId="Heading9">
    <w:name w:val="heading 9"/>
    <w:basedOn w:val="Normal"/>
    <w:next w:val="Normal"/>
    <w:link w:val="Heading9Char"/>
    <w:uiPriority w:val="9"/>
    <w:semiHidden/>
    <w:unhideWhenUsed/>
    <w:qFormat/>
    <w:rsid w:val="0094654F"/>
    <w:pPr>
      <w:keepNext/>
      <w:keepLines/>
      <w:numPr>
        <w:ilvl w:val="8"/>
        <w:numId w:val="1"/>
      </w:numPr>
      <w:spacing w:before="40"/>
      <w:jc w:val="both"/>
      <w:outlineLvl w:val="8"/>
    </w:pPr>
    <w:rPr>
      <w:rFonts w:ascii="Calibri Light" w:hAnsi="Calibri Light"/>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0307"/>
    <w:rPr>
      <w:rFonts w:asciiTheme="minorHAnsi" w:eastAsia="Times New Roman" w:hAnsiTheme="minorHAnsi" w:cstheme="minorHAnsi"/>
      <w:b/>
      <w:bCs/>
      <w:color w:val="7030A0"/>
      <w:kern w:val="36"/>
      <w:sz w:val="24"/>
      <w:szCs w:val="24"/>
      <w:lang w:val="sq-AL"/>
    </w:rPr>
  </w:style>
  <w:style w:type="character" w:customStyle="1" w:styleId="Heading2Char">
    <w:name w:val="Heading 2 Char"/>
    <w:link w:val="Heading2"/>
    <w:uiPriority w:val="9"/>
    <w:rsid w:val="008908D2"/>
    <w:rPr>
      <w:rFonts w:asciiTheme="minorHAnsi" w:eastAsia="Times New Roman" w:hAnsiTheme="minorHAnsi" w:cstheme="minorHAnsi"/>
      <w:b/>
      <w:color w:val="7030A0"/>
      <w:kern w:val="36"/>
      <w:sz w:val="24"/>
      <w:szCs w:val="24"/>
      <w:lang w:val="eu-ES"/>
    </w:rPr>
  </w:style>
  <w:style w:type="character" w:customStyle="1" w:styleId="Heading3Char">
    <w:name w:val="Heading 3 Char"/>
    <w:link w:val="Heading3"/>
    <w:uiPriority w:val="9"/>
    <w:rsid w:val="00E43736"/>
    <w:rPr>
      <w:rFonts w:asciiTheme="minorHAnsi" w:eastAsia="Times New Roman" w:hAnsiTheme="minorHAnsi" w:cstheme="minorHAnsi"/>
      <w:b/>
      <w:bCs/>
      <w:noProof/>
      <w:color w:val="7030A0"/>
      <w:sz w:val="24"/>
      <w:szCs w:val="24"/>
      <w:lang w:val="eu-ES"/>
    </w:rPr>
  </w:style>
  <w:style w:type="character" w:customStyle="1" w:styleId="Heading4Char">
    <w:name w:val="Heading 4 Char"/>
    <w:link w:val="Heading4"/>
    <w:uiPriority w:val="9"/>
    <w:rsid w:val="004A6FEB"/>
    <w:rPr>
      <w:rFonts w:asciiTheme="minorHAnsi" w:eastAsia="Times New Roman" w:hAnsiTheme="minorHAnsi" w:cstheme="minorHAnsi"/>
      <w:b/>
      <w:bCs/>
      <w:i/>
      <w:noProof/>
      <w:color w:val="7030A0"/>
      <w:sz w:val="24"/>
      <w:szCs w:val="24"/>
      <w:lang w:val="sq-AL"/>
    </w:rPr>
  </w:style>
  <w:style w:type="character" w:customStyle="1" w:styleId="Heading5Char">
    <w:name w:val="Heading 5 Char"/>
    <w:link w:val="Heading5"/>
    <w:uiPriority w:val="9"/>
    <w:rsid w:val="0063693B"/>
    <w:rPr>
      <w:rFonts w:ascii="Calibri Light" w:eastAsia="Times New Roman" w:hAnsi="Calibri Light"/>
      <w:sz w:val="24"/>
      <w:szCs w:val="24"/>
      <w:lang w:val="en-GB"/>
    </w:rPr>
  </w:style>
  <w:style w:type="character" w:customStyle="1" w:styleId="Heading6Char">
    <w:name w:val="Heading 6 Char"/>
    <w:link w:val="Heading6"/>
    <w:uiPriority w:val="9"/>
    <w:semiHidden/>
    <w:rsid w:val="0094654F"/>
    <w:rPr>
      <w:rFonts w:ascii="Calibri Light" w:eastAsia="Times New Roman" w:hAnsi="Calibri Light"/>
      <w:color w:val="243F60"/>
      <w:sz w:val="22"/>
      <w:szCs w:val="24"/>
      <w:lang w:val="en-GB"/>
    </w:rPr>
  </w:style>
  <w:style w:type="character" w:customStyle="1" w:styleId="Heading7Char">
    <w:name w:val="Heading 7 Char"/>
    <w:link w:val="Heading7"/>
    <w:uiPriority w:val="9"/>
    <w:semiHidden/>
    <w:rsid w:val="0094654F"/>
    <w:rPr>
      <w:rFonts w:ascii="Calibri Light" w:eastAsia="Times New Roman" w:hAnsi="Calibri Light"/>
      <w:i/>
      <w:iCs/>
      <w:color w:val="243F60"/>
      <w:sz w:val="22"/>
      <w:szCs w:val="24"/>
      <w:lang w:val="en-GB"/>
    </w:rPr>
  </w:style>
  <w:style w:type="character" w:customStyle="1" w:styleId="Heading8Char">
    <w:name w:val="Heading 8 Char"/>
    <w:link w:val="Heading8"/>
    <w:uiPriority w:val="9"/>
    <w:semiHidden/>
    <w:rsid w:val="0094654F"/>
    <w:rPr>
      <w:rFonts w:ascii="Calibri Light" w:eastAsia="Times New Roman" w:hAnsi="Calibri Light"/>
      <w:color w:val="272727"/>
      <w:sz w:val="21"/>
      <w:szCs w:val="21"/>
      <w:lang w:val="en-GB"/>
    </w:rPr>
  </w:style>
  <w:style w:type="character" w:customStyle="1" w:styleId="Heading9Char">
    <w:name w:val="Heading 9 Char"/>
    <w:link w:val="Heading9"/>
    <w:uiPriority w:val="9"/>
    <w:semiHidden/>
    <w:rsid w:val="0094654F"/>
    <w:rPr>
      <w:rFonts w:ascii="Calibri Light" w:eastAsia="Times New Roman" w:hAnsi="Calibri Light"/>
      <w:i/>
      <w:iCs/>
      <w:color w:val="272727"/>
      <w:sz w:val="21"/>
      <w:szCs w:val="21"/>
      <w:lang w:val="en-GB"/>
    </w:rPr>
  </w:style>
  <w:style w:type="paragraph" w:styleId="TOC1">
    <w:name w:val="toc 1"/>
    <w:aliases w:val="IUVerzeichnis1"/>
    <w:basedOn w:val="Normal"/>
    <w:next w:val="Normal"/>
    <w:uiPriority w:val="39"/>
    <w:rsid w:val="00B325B4"/>
    <w:pPr>
      <w:spacing w:before="120" w:after="120"/>
    </w:pPr>
    <w:rPr>
      <w:rFonts w:asciiTheme="minorHAnsi" w:hAnsiTheme="minorHAnsi" w:cstheme="minorHAnsi"/>
      <w:b/>
      <w:bCs/>
      <w:caps/>
      <w:sz w:val="20"/>
      <w:szCs w:val="20"/>
    </w:rPr>
  </w:style>
  <w:style w:type="paragraph" w:styleId="TOC2">
    <w:name w:val="toc 2"/>
    <w:aliases w:val="IUVerzeichnis2"/>
    <w:basedOn w:val="Normal"/>
    <w:next w:val="Normal"/>
    <w:uiPriority w:val="39"/>
    <w:rsid w:val="00B325B4"/>
    <w:pPr>
      <w:ind w:left="240"/>
    </w:pPr>
    <w:rPr>
      <w:rFonts w:asciiTheme="minorHAnsi" w:hAnsiTheme="minorHAnsi" w:cstheme="minorHAnsi"/>
      <w:smallCaps/>
      <w:sz w:val="20"/>
      <w:szCs w:val="20"/>
    </w:rPr>
  </w:style>
  <w:style w:type="paragraph" w:styleId="BalloonText">
    <w:name w:val="Balloon Text"/>
    <w:basedOn w:val="Normal"/>
    <w:link w:val="BalloonTextChar"/>
    <w:uiPriority w:val="99"/>
    <w:semiHidden/>
    <w:unhideWhenUsed/>
    <w:rsid w:val="00B325B4"/>
    <w:pPr>
      <w:jc w:val="both"/>
    </w:pPr>
    <w:rPr>
      <w:rFonts w:ascii="Tahoma" w:hAnsi="Tahoma" w:cs="Tahoma"/>
      <w:sz w:val="16"/>
      <w:szCs w:val="16"/>
      <w:lang w:val="en-GB"/>
    </w:rPr>
  </w:style>
  <w:style w:type="character" w:customStyle="1" w:styleId="BalloonTextChar">
    <w:name w:val="Balloon Text Char"/>
    <w:link w:val="BalloonText"/>
    <w:uiPriority w:val="99"/>
    <w:semiHidden/>
    <w:rsid w:val="00B325B4"/>
    <w:rPr>
      <w:rFonts w:ascii="Tahoma" w:hAnsi="Tahoma" w:cs="Tahoma"/>
      <w:sz w:val="16"/>
      <w:szCs w:val="16"/>
      <w:lang w:val="en-US"/>
    </w:rPr>
  </w:style>
  <w:style w:type="character" w:styleId="Strong">
    <w:name w:val="Strong"/>
    <w:uiPriority w:val="22"/>
    <w:qFormat/>
    <w:rsid w:val="00B325B4"/>
    <w:rPr>
      <w:b/>
      <w:bCs/>
    </w:rPr>
  </w:style>
  <w:style w:type="paragraph" w:styleId="NormalWeb">
    <w:name w:val="Normal (Web)"/>
    <w:basedOn w:val="Normal"/>
    <w:link w:val="NormalWebChar"/>
    <w:uiPriority w:val="99"/>
    <w:unhideWhenUsed/>
    <w:rsid w:val="00B325B4"/>
    <w:pPr>
      <w:spacing w:after="180" w:line="372" w:lineRule="atLeast"/>
      <w:jc w:val="both"/>
    </w:pPr>
    <w:rPr>
      <w:rFonts w:ascii="Helvetica" w:hAnsi="Helvetica"/>
      <w:sz w:val="22"/>
      <w:lang w:val="en-GB"/>
    </w:rPr>
  </w:style>
  <w:style w:type="table" w:styleId="TableGrid">
    <w:name w:val="Table Grid"/>
    <w:basedOn w:val="TableNormal"/>
    <w:rsid w:val="00B3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B325B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ListParagraph">
    <w:name w:val="List Paragraph"/>
    <w:aliases w:val="123 List Paragraph,Main numbered paragraph,List Paragraph (numbered (a)),Numbered Paragraph,Numbered List Paragraph,Bullets,References,Liste 1,ReferencesCxSpLast,WB Para,List Paragraph 1,Akapit z listą BS,List Paragraph nowy,lp1,Normal 2"/>
    <w:basedOn w:val="Normal"/>
    <w:link w:val="ListParagraphChar"/>
    <w:uiPriority w:val="34"/>
    <w:qFormat/>
    <w:rsid w:val="00B325B4"/>
    <w:pPr>
      <w:ind w:left="720"/>
      <w:contextualSpacing/>
      <w:jc w:val="both"/>
    </w:pPr>
    <w:rPr>
      <w:rFonts w:ascii="Arial" w:hAnsi="Arial"/>
      <w:sz w:val="22"/>
      <w:lang w:val="en-GB"/>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DTE-Voetnoottekst,Fußnotentextf"/>
    <w:basedOn w:val="Normal"/>
    <w:link w:val="FootnoteTextChar"/>
    <w:uiPriority w:val="99"/>
    <w:unhideWhenUsed/>
    <w:rsid w:val="00B325B4"/>
    <w:pPr>
      <w:jc w:val="both"/>
    </w:pPr>
    <w:rPr>
      <w:rFonts w:ascii="Arial" w:hAnsi="Arial"/>
      <w:sz w:val="20"/>
      <w:szCs w:val="20"/>
      <w:lang w:val="en-GB"/>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DTE-Voetnoottekst Char"/>
    <w:link w:val="FootnoteText"/>
    <w:uiPriority w:val="99"/>
    <w:rsid w:val="00B325B4"/>
    <w:rPr>
      <w:sz w:val="20"/>
      <w:szCs w:val="20"/>
      <w:lang w:val="en-US"/>
    </w:rPr>
  </w:style>
  <w:style w:type="character" w:styleId="FootnoteReference">
    <w:name w:val="footnote reference"/>
    <w:aliases w:val="4_G,4_GR,16 Point,Superscript 6 Point,Superscript 6 Point + 11 pt,IUFußnotenzeichen"/>
    <w:uiPriority w:val="99"/>
    <w:unhideWhenUsed/>
    <w:rsid w:val="00B325B4"/>
    <w:rPr>
      <w:vertAlign w:val="superscript"/>
    </w:rPr>
  </w:style>
  <w:style w:type="paragraph" w:customStyle="1" w:styleId="Default">
    <w:name w:val="Default"/>
    <w:rsid w:val="00B325B4"/>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B325B4"/>
    <w:pPr>
      <w:tabs>
        <w:tab w:val="center" w:pos="4680"/>
        <w:tab w:val="right" w:pos="9360"/>
      </w:tabs>
      <w:jc w:val="both"/>
    </w:pPr>
    <w:rPr>
      <w:rFonts w:ascii="Arial" w:hAnsi="Arial"/>
      <w:sz w:val="22"/>
      <w:lang w:val="en-GB"/>
    </w:rPr>
  </w:style>
  <w:style w:type="character" w:customStyle="1" w:styleId="HeaderChar">
    <w:name w:val="Header Char"/>
    <w:link w:val="Header"/>
    <w:uiPriority w:val="99"/>
    <w:rsid w:val="00B325B4"/>
    <w:rPr>
      <w:lang w:val="en-US"/>
    </w:rPr>
  </w:style>
  <w:style w:type="paragraph" w:styleId="Footer">
    <w:name w:val="footer"/>
    <w:aliases w:val="PPFußzeile,P&amp;P_CV_Fußzeile"/>
    <w:basedOn w:val="Normal"/>
    <w:link w:val="FooterChar"/>
    <w:uiPriority w:val="99"/>
    <w:unhideWhenUsed/>
    <w:rsid w:val="00B325B4"/>
    <w:pPr>
      <w:tabs>
        <w:tab w:val="center" w:pos="4680"/>
        <w:tab w:val="right" w:pos="9360"/>
      </w:tabs>
      <w:jc w:val="both"/>
    </w:pPr>
    <w:rPr>
      <w:rFonts w:ascii="Arial" w:hAnsi="Arial"/>
      <w:sz w:val="22"/>
      <w:lang w:val="en-GB"/>
    </w:rPr>
  </w:style>
  <w:style w:type="character" w:customStyle="1" w:styleId="FooterChar">
    <w:name w:val="Footer Char"/>
    <w:aliases w:val="PPFußzeile Char,P&amp;P_CV_Fußzeile Char"/>
    <w:link w:val="Footer"/>
    <w:uiPriority w:val="99"/>
    <w:rsid w:val="00B325B4"/>
    <w:rPr>
      <w:lang w:val="en-US"/>
    </w:rPr>
  </w:style>
  <w:style w:type="character" w:customStyle="1" w:styleId="apple-converted-space">
    <w:name w:val="apple-converted-space"/>
    <w:basedOn w:val="DefaultParagraphFont"/>
    <w:rsid w:val="003563EE"/>
  </w:style>
  <w:style w:type="paragraph" w:styleId="DocumentMap">
    <w:name w:val="Document Map"/>
    <w:basedOn w:val="Normal"/>
    <w:link w:val="DocumentMapChar"/>
    <w:uiPriority w:val="99"/>
    <w:semiHidden/>
    <w:unhideWhenUsed/>
    <w:rsid w:val="008456EE"/>
    <w:pPr>
      <w:jc w:val="both"/>
    </w:pPr>
    <w:rPr>
      <w:rFonts w:ascii="Arial" w:hAnsi="Arial"/>
      <w:sz w:val="22"/>
      <w:lang w:val="en-GB"/>
    </w:rPr>
  </w:style>
  <w:style w:type="character" w:customStyle="1" w:styleId="DocumentMapChar">
    <w:name w:val="Document Map Char"/>
    <w:link w:val="DocumentMap"/>
    <w:uiPriority w:val="99"/>
    <w:semiHidden/>
    <w:rsid w:val="008456EE"/>
    <w:rPr>
      <w:rFonts w:ascii="Times New Roman" w:hAnsi="Times New Roman" w:cs="Times New Roman"/>
      <w:sz w:val="24"/>
      <w:szCs w:val="24"/>
      <w:lang w:val="en-US"/>
    </w:rPr>
  </w:style>
  <w:style w:type="character" w:styleId="CommentReference">
    <w:name w:val="annotation reference"/>
    <w:uiPriority w:val="99"/>
    <w:semiHidden/>
    <w:unhideWhenUsed/>
    <w:rsid w:val="00744E4A"/>
    <w:rPr>
      <w:sz w:val="16"/>
      <w:szCs w:val="16"/>
    </w:rPr>
  </w:style>
  <w:style w:type="paragraph" w:styleId="CommentText">
    <w:name w:val="annotation text"/>
    <w:basedOn w:val="Normal"/>
    <w:link w:val="CommentTextChar"/>
    <w:uiPriority w:val="99"/>
    <w:unhideWhenUsed/>
    <w:rsid w:val="00744E4A"/>
    <w:pPr>
      <w:jc w:val="both"/>
    </w:pPr>
    <w:rPr>
      <w:rFonts w:ascii="Arial" w:hAnsi="Arial"/>
      <w:sz w:val="20"/>
      <w:szCs w:val="20"/>
      <w:lang w:val="en-GB"/>
    </w:rPr>
  </w:style>
  <w:style w:type="character" w:customStyle="1" w:styleId="CommentTextChar">
    <w:name w:val="Comment Text Char"/>
    <w:link w:val="CommentText"/>
    <w:uiPriority w:val="99"/>
    <w:rsid w:val="00744E4A"/>
    <w:rPr>
      <w:sz w:val="20"/>
      <w:szCs w:val="20"/>
      <w:lang w:val="en-US"/>
    </w:rPr>
  </w:style>
  <w:style w:type="paragraph" w:styleId="CommentSubject">
    <w:name w:val="annotation subject"/>
    <w:basedOn w:val="CommentText"/>
    <w:next w:val="CommentText"/>
    <w:link w:val="CommentSubjectChar"/>
    <w:uiPriority w:val="99"/>
    <w:semiHidden/>
    <w:unhideWhenUsed/>
    <w:rsid w:val="00744E4A"/>
    <w:rPr>
      <w:b/>
      <w:bCs/>
    </w:rPr>
  </w:style>
  <w:style w:type="character" w:customStyle="1" w:styleId="CommentSubjectChar">
    <w:name w:val="Comment Subject Char"/>
    <w:link w:val="CommentSubject"/>
    <w:uiPriority w:val="99"/>
    <w:semiHidden/>
    <w:rsid w:val="00744E4A"/>
    <w:rPr>
      <w:b/>
      <w:bCs/>
      <w:sz w:val="20"/>
      <w:szCs w:val="20"/>
      <w:lang w:val="en-US"/>
    </w:rPr>
  </w:style>
  <w:style w:type="paragraph" w:styleId="Revision">
    <w:name w:val="Revision"/>
    <w:hidden/>
    <w:uiPriority w:val="99"/>
    <w:semiHidden/>
    <w:rsid w:val="0084122C"/>
    <w:rPr>
      <w:sz w:val="22"/>
      <w:szCs w:val="22"/>
    </w:rPr>
  </w:style>
  <w:style w:type="paragraph" w:styleId="TOCHeading">
    <w:name w:val="TOC Heading"/>
    <w:basedOn w:val="Heading1"/>
    <w:next w:val="Normal"/>
    <w:uiPriority w:val="39"/>
    <w:unhideWhenUsed/>
    <w:qFormat/>
    <w:rsid w:val="001F6FAE"/>
    <w:pPr>
      <w:keepNext/>
      <w:keepLines/>
      <w:spacing w:before="480" w:after="0" w:line="276" w:lineRule="auto"/>
      <w:outlineLvl w:val="9"/>
    </w:pPr>
    <w:rPr>
      <w:rFonts w:ascii="Calibri Light" w:hAnsi="Calibri Light" w:cs="Times New Roman"/>
      <w:color w:val="365F91"/>
      <w:kern w:val="0"/>
    </w:rPr>
  </w:style>
  <w:style w:type="character" w:styleId="Hyperlink">
    <w:name w:val="Hyperlink"/>
    <w:uiPriority w:val="99"/>
    <w:unhideWhenUsed/>
    <w:rsid w:val="001F6FAE"/>
    <w:rPr>
      <w:color w:val="0000FF"/>
      <w:u w:val="single"/>
    </w:rPr>
  </w:style>
  <w:style w:type="paragraph" w:styleId="TOC3">
    <w:name w:val="toc 3"/>
    <w:basedOn w:val="Normal"/>
    <w:next w:val="Normal"/>
    <w:autoRedefine/>
    <w:uiPriority w:val="39"/>
    <w:unhideWhenUsed/>
    <w:rsid w:val="00B8018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F6FA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F6FA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F6FA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F6FA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F6FA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F6FAE"/>
    <w:pPr>
      <w:ind w:left="1920"/>
    </w:pPr>
    <w:rPr>
      <w:rFonts w:asciiTheme="minorHAnsi" w:hAnsiTheme="minorHAnsi" w:cstheme="minorHAnsi"/>
      <w:sz w:val="18"/>
      <w:szCs w:val="18"/>
    </w:rPr>
  </w:style>
  <w:style w:type="character" w:styleId="FollowedHyperlink">
    <w:name w:val="FollowedHyperlink"/>
    <w:uiPriority w:val="99"/>
    <w:semiHidden/>
    <w:unhideWhenUsed/>
    <w:rsid w:val="00DD570B"/>
    <w:rPr>
      <w:color w:val="800080"/>
      <w:u w:val="single"/>
    </w:rPr>
  </w:style>
  <w:style w:type="paragraph" w:styleId="NoSpacing">
    <w:name w:val="No Spacing"/>
    <w:link w:val="NoSpacingChar"/>
    <w:uiPriority w:val="1"/>
    <w:qFormat/>
    <w:rsid w:val="000B2D42"/>
    <w:rPr>
      <w:rFonts w:ascii="Times New Roman" w:hAnsi="Times New Roman"/>
      <w:sz w:val="24"/>
      <w:szCs w:val="24"/>
      <w:lang w:val="en-GB" w:eastAsia="en-GB"/>
    </w:rPr>
  </w:style>
  <w:style w:type="paragraph" w:styleId="Subtitle">
    <w:name w:val="Subtitle"/>
    <w:basedOn w:val="Normal"/>
    <w:next w:val="Normal"/>
    <w:link w:val="SubtitleChar"/>
    <w:uiPriority w:val="11"/>
    <w:qFormat/>
    <w:rsid w:val="005F41D7"/>
    <w:pPr>
      <w:numPr>
        <w:ilvl w:val="1"/>
      </w:numPr>
      <w:spacing w:after="160"/>
      <w:jc w:val="both"/>
    </w:pPr>
    <w:rPr>
      <w:rFonts w:ascii="Calibri" w:hAnsi="Calibri"/>
      <w:color w:val="5A5A5A"/>
      <w:spacing w:val="15"/>
      <w:sz w:val="22"/>
      <w:szCs w:val="22"/>
      <w:lang w:val="en-GB"/>
    </w:rPr>
  </w:style>
  <w:style w:type="character" w:customStyle="1" w:styleId="SubtitleChar">
    <w:name w:val="Subtitle Char"/>
    <w:link w:val="Subtitle"/>
    <w:uiPriority w:val="11"/>
    <w:rsid w:val="005F41D7"/>
    <w:rPr>
      <w:rFonts w:eastAsia="Times New Roman"/>
      <w:color w:val="5A5A5A"/>
      <w:spacing w:val="15"/>
      <w:lang w:eastAsia="en-GB"/>
    </w:rPr>
  </w:style>
  <w:style w:type="paragraph" w:customStyle="1" w:styleId="1111AaBbCc">
    <w:name w:val="1.1.1.1 AaBbCc"/>
    <w:basedOn w:val="Heading4"/>
    <w:qFormat/>
    <w:rsid w:val="0094654F"/>
    <w:rPr>
      <w:color w:val="000000"/>
    </w:rPr>
  </w:style>
  <w:style w:type="paragraph" w:styleId="Title">
    <w:name w:val="Title"/>
    <w:basedOn w:val="Normal"/>
    <w:next w:val="Normal"/>
    <w:link w:val="TitleChar"/>
    <w:uiPriority w:val="10"/>
    <w:qFormat/>
    <w:rsid w:val="0094654F"/>
    <w:pPr>
      <w:contextualSpacing/>
      <w:jc w:val="both"/>
    </w:pPr>
    <w:rPr>
      <w:rFonts w:ascii="Calibri Light" w:hAnsi="Calibri Light"/>
      <w:spacing w:val="-10"/>
      <w:kern w:val="28"/>
      <w:sz w:val="56"/>
      <w:szCs w:val="56"/>
      <w:lang w:val="en-GB"/>
    </w:rPr>
  </w:style>
  <w:style w:type="character" w:customStyle="1" w:styleId="TitleChar">
    <w:name w:val="Title Char"/>
    <w:link w:val="Title"/>
    <w:uiPriority w:val="10"/>
    <w:rsid w:val="0094654F"/>
    <w:rPr>
      <w:rFonts w:ascii="Calibri Light" w:eastAsia="Times New Roman" w:hAnsi="Calibri Light" w:cs="Times New Roman"/>
      <w:spacing w:val="-10"/>
      <w:kern w:val="28"/>
      <w:sz w:val="56"/>
      <w:szCs w:val="56"/>
      <w:lang w:eastAsia="en-GB"/>
    </w:rPr>
  </w:style>
  <w:style w:type="table" w:styleId="ColorfulGrid-Accent6">
    <w:name w:val="Colorful Grid Accent 6"/>
    <w:basedOn w:val="TableNormal"/>
    <w:uiPriority w:val="73"/>
    <w:rsid w:val="00B87324"/>
    <w:rPr>
      <w:rFonts w:eastAsia="Times New Roman"/>
      <w:color w:val="000000"/>
      <w:lang w:val="sq-AL" w:eastAsia="sq-AL"/>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msonormal0">
    <w:name w:val="msonormal"/>
    <w:basedOn w:val="Normal"/>
    <w:rsid w:val="00404BFC"/>
    <w:pPr>
      <w:spacing w:before="100" w:beforeAutospacing="1" w:after="100" w:afterAutospacing="1"/>
      <w:jc w:val="both"/>
    </w:pPr>
    <w:rPr>
      <w:rFonts w:ascii="Arial" w:hAnsi="Arial"/>
      <w:sz w:val="22"/>
    </w:rPr>
  </w:style>
  <w:style w:type="paragraph" w:customStyle="1" w:styleId="xl63">
    <w:name w:val="xl63"/>
    <w:basedOn w:val="Normal"/>
    <w:rsid w:val="00404BFC"/>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64">
    <w:name w:val="xl64"/>
    <w:basedOn w:val="Normal"/>
    <w:rsid w:val="00404BFC"/>
    <w:pPr>
      <w:pBdr>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Normal"/>
    <w:rsid w:val="00404BFC"/>
    <w:pPr>
      <w:pBdr>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Normal"/>
    <w:rsid w:val="00404BFC"/>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67">
    <w:name w:val="xl67"/>
    <w:basedOn w:val="Normal"/>
    <w:rsid w:val="00404BF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Normal"/>
    <w:rsid w:val="00404BFC"/>
    <w:pPr>
      <w:pBdr>
        <w:top w:val="single" w:sz="4" w:space="0" w:color="auto"/>
        <w:left w:val="single" w:sz="8" w:space="0" w:color="auto"/>
        <w:bottom w:val="single" w:sz="4" w:space="0" w:color="auto"/>
      </w:pBdr>
      <w:spacing w:before="100" w:beforeAutospacing="1" w:after="100" w:afterAutospacing="1"/>
      <w:jc w:val="both"/>
    </w:pPr>
    <w:rPr>
      <w:rFonts w:ascii="Arial" w:hAnsi="Arial" w:cs="Arial"/>
      <w:sz w:val="16"/>
      <w:szCs w:val="16"/>
    </w:rPr>
  </w:style>
  <w:style w:type="paragraph" w:customStyle="1" w:styleId="xl69">
    <w:name w:val="xl69"/>
    <w:basedOn w:val="Normal"/>
    <w:rsid w:val="00404BF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0">
    <w:name w:val="xl70"/>
    <w:basedOn w:val="Normal"/>
    <w:rsid w:val="00404BF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Normal"/>
    <w:rsid w:val="00404BFC"/>
    <w:pPr>
      <w:pBdr>
        <w:top w:val="single" w:sz="4" w:space="0" w:color="auto"/>
        <w:left w:val="single" w:sz="8" w:space="0" w:color="auto"/>
        <w:bottom w:val="single" w:sz="4" w:space="0" w:color="auto"/>
      </w:pBdr>
      <w:spacing w:before="100" w:beforeAutospacing="1" w:after="100" w:afterAutospacing="1"/>
      <w:jc w:val="both"/>
      <w:textAlignment w:val="center"/>
    </w:pPr>
    <w:rPr>
      <w:rFonts w:ascii="Arial" w:hAnsi="Arial" w:cs="Arial"/>
      <w:color w:val="000000"/>
      <w:sz w:val="16"/>
      <w:szCs w:val="16"/>
    </w:rPr>
  </w:style>
  <w:style w:type="paragraph" w:customStyle="1" w:styleId="xl72">
    <w:name w:val="xl72"/>
    <w:basedOn w:val="Normal"/>
    <w:rsid w:val="00404BFC"/>
    <w:pPr>
      <w:pBdr>
        <w:top w:val="single" w:sz="4" w:space="0" w:color="auto"/>
        <w:left w:val="single" w:sz="8" w:space="0" w:color="auto"/>
        <w:bottom w:val="single" w:sz="8" w:space="0" w:color="auto"/>
      </w:pBdr>
      <w:spacing w:before="100" w:beforeAutospacing="1" w:after="100" w:afterAutospacing="1"/>
      <w:jc w:val="both"/>
    </w:pPr>
    <w:rPr>
      <w:rFonts w:ascii="Arial" w:hAnsi="Arial" w:cs="Arial"/>
      <w:sz w:val="16"/>
      <w:szCs w:val="16"/>
    </w:rPr>
  </w:style>
  <w:style w:type="paragraph" w:customStyle="1" w:styleId="xl73">
    <w:name w:val="xl73"/>
    <w:basedOn w:val="Normal"/>
    <w:rsid w:val="00404BFC"/>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4">
    <w:name w:val="xl74"/>
    <w:basedOn w:val="Normal"/>
    <w:rsid w:val="00404BF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5">
    <w:name w:val="xl75"/>
    <w:basedOn w:val="Normal"/>
    <w:rsid w:val="00404BFC"/>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6">
    <w:name w:val="xl76"/>
    <w:basedOn w:val="Normal"/>
    <w:rsid w:val="00404BFC"/>
    <w:pPr>
      <w:pBdr>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7">
    <w:name w:val="xl77"/>
    <w:basedOn w:val="Normal"/>
    <w:rsid w:val="00404BFC"/>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8">
    <w:name w:val="xl78"/>
    <w:basedOn w:val="Normal"/>
    <w:rsid w:val="00404BF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79">
    <w:name w:val="xl79"/>
    <w:basedOn w:val="Normal"/>
    <w:rsid w:val="00404BF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0">
    <w:name w:val="xl80"/>
    <w:basedOn w:val="Normal"/>
    <w:rsid w:val="00404BFC"/>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81">
    <w:name w:val="xl81"/>
    <w:basedOn w:val="Normal"/>
    <w:rsid w:val="00404BF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82">
    <w:name w:val="xl82"/>
    <w:basedOn w:val="Normal"/>
    <w:rsid w:val="00404BFC"/>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83">
    <w:name w:val="xl83"/>
    <w:basedOn w:val="Normal"/>
    <w:rsid w:val="00404BFC"/>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84">
    <w:name w:val="xl84"/>
    <w:basedOn w:val="Normal"/>
    <w:rsid w:val="00404BFC"/>
    <w:pPr>
      <w:pBdr>
        <w:left w:val="single" w:sz="8" w:space="0" w:color="auto"/>
        <w:bottom w:val="single" w:sz="4" w:space="0" w:color="auto"/>
      </w:pBdr>
      <w:spacing w:before="100" w:beforeAutospacing="1" w:after="100" w:afterAutospacing="1"/>
      <w:jc w:val="both"/>
    </w:pPr>
    <w:rPr>
      <w:rFonts w:ascii="Arial" w:hAnsi="Arial" w:cs="Arial"/>
      <w:sz w:val="16"/>
      <w:szCs w:val="16"/>
    </w:rPr>
  </w:style>
  <w:style w:type="paragraph" w:customStyle="1" w:styleId="xl85">
    <w:name w:val="xl85"/>
    <w:basedOn w:val="Normal"/>
    <w:rsid w:val="00404BF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both"/>
      <w:textAlignment w:val="center"/>
    </w:pPr>
    <w:rPr>
      <w:rFonts w:ascii="Arial" w:hAnsi="Arial" w:cs="Arial"/>
      <w:color w:val="000000"/>
      <w:sz w:val="16"/>
      <w:szCs w:val="16"/>
    </w:rPr>
  </w:style>
  <w:style w:type="paragraph" w:customStyle="1" w:styleId="xl86">
    <w:name w:val="xl86"/>
    <w:basedOn w:val="Normal"/>
    <w:rsid w:val="00404BFC"/>
    <w:pPr>
      <w:pBdr>
        <w:top w:val="single" w:sz="8" w:space="0" w:color="auto"/>
        <w:bottom w:val="single" w:sz="8" w:space="0" w:color="auto"/>
      </w:pBdr>
      <w:shd w:val="clear" w:color="000000" w:fill="CCFFCC"/>
      <w:spacing w:before="100" w:beforeAutospacing="1" w:after="100" w:afterAutospacing="1"/>
      <w:jc w:val="both"/>
      <w:textAlignment w:val="center"/>
    </w:pPr>
    <w:rPr>
      <w:rFonts w:ascii="Arial" w:hAnsi="Arial" w:cs="Arial"/>
      <w:color w:val="000000"/>
      <w:sz w:val="16"/>
      <w:szCs w:val="16"/>
    </w:rPr>
  </w:style>
  <w:style w:type="paragraph" w:customStyle="1" w:styleId="xl87">
    <w:name w:val="xl87"/>
    <w:basedOn w:val="Normal"/>
    <w:rsid w:val="00404BFC"/>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88">
    <w:name w:val="xl88"/>
    <w:basedOn w:val="Normal"/>
    <w:rsid w:val="00404BFC"/>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Normal"/>
    <w:rsid w:val="00404BFC"/>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Normal"/>
    <w:rsid w:val="00404BFC"/>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404BFC"/>
    <w:pPr>
      <w:pBdr>
        <w:top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l"/>
    <w:rsid w:val="00404BFC"/>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jc w:val="both"/>
      <w:textAlignment w:val="center"/>
    </w:pPr>
    <w:rPr>
      <w:rFonts w:ascii="Arial" w:hAnsi="Arial" w:cs="Arial"/>
      <w:color w:val="000000"/>
      <w:sz w:val="16"/>
      <w:szCs w:val="16"/>
    </w:rPr>
  </w:style>
  <w:style w:type="paragraph" w:customStyle="1" w:styleId="xl93">
    <w:name w:val="xl93"/>
    <w:basedOn w:val="Normal"/>
    <w:rsid w:val="00404BFC"/>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jc w:val="both"/>
      <w:textAlignment w:val="center"/>
    </w:pPr>
    <w:rPr>
      <w:rFonts w:ascii="Arial" w:hAnsi="Arial" w:cs="Arial"/>
      <w:color w:val="000000"/>
      <w:sz w:val="16"/>
      <w:szCs w:val="16"/>
    </w:rPr>
  </w:style>
  <w:style w:type="paragraph" w:customStyle="1" w:styleId="xl94">
    <w:name w:val="xl94"/>
    <w:basedOn w:val="Normal"/>
    <w:rsid w:val="00404BFC"/>
    <w:pPr>
      <w:pBdr>
        <w:top w:val="single" w:sz="8" w:space="0" w:color="auto"/>
        <w:bottom w:val="single" w:sz="4" w:space="0" w:color="auto"/>
      </w:pBdr>
      <w:shd w:val="clear" w:color="000000" w:fill="CCFFCC"/>
      <w:spacing w:before="100" w:beforeAutospacing="1" w:after="100" w:afterAutospacing="1"/>
      <w:jc w:val="both"/>
      <w:textAlignment w:val="center"/>
    </w:pPr>
    <w:rPr>
      <w:rFonts w:ascii="Arial" w:hAnsi="Arial" w:cs="Arial"/>
      <w:color w:val="000000"/>
      <w:sz w:val="16"/>
      <w:szCs w:val="16"/>
    </w:rPr>
  </w:style>
  <w:style w:type="paragraph" w:customStyle="1" w:styleId="xl95">
    <w:name w:val="xl95"/>
    <w:basedOn w:val="Normal"/>
    <w:rsid w:val="00404BFC"/>
    <w:pPr>
      <w:pBdr>
        <w:top w:val="single" w:sz="4" w:space="0" w:color="auto"/>
        <w:bottom w:val="single" w:sz="8" w:space="0" w:color="auto"/>
      </w:pBdr>
      <w:shd w:val="clear" w:color="000000" w:fill="CCFFCC"/>
      <w:spacing w:before="100" w:beforeAutospacing="1" w:after="100" w:afterAutospacing="1"/>
      <w:jc w:val="both"/>
      <w:textAlignment w:val="center"/>
    </w:pPr>
    <w:rPr>
      <w:rFonts w:ascii="Arial" w:hAnsi="Arial" w:cs="Arial"/>
      <w:color w:val="000000"/>
      <w:sz w:val="16"/>
      <w:szCs w:val="16"/>
    </w:rPr>
  </w:style>
  <w:style w:type="table" w:customStyle="1" w:styleId="TableGrid1">
    <w:name w:val="Table Grid1"/>
    <w:basedOn w:val="TableNormal"/>
    <w:next w:val="TableGrid"/>
    <w:uiPriority w:val="39"/>
    <w:rsid w:val="0082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8212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olorfulGrid-Accent61">
    <w:name w:val="Colorful Grid - Accent 61"/>
    <w:basedOn w:val="TableNormal"/>
    <w:next w:val="ColorfulGrid-Accent6"/>
    <w:uiPriority w:val="73"/>
    <w:rsid w:val="00821286"/>
    <w:rPr>
      <w:rFonts w:eastAsia="Times New Roman"/>
      <w:color w:val="000000"/>
      <w:lang w:val="sq-AL" w:eastAsia="sq-AL"/>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2">
    <w:name w:val="Table Grid2"/>
    <w:basedOn w:val="TableNormal"/>
    <w:next w:val="TableGrid"/>
    <w:uiPriority w:val="39"/>
    <w:rsid w:val="0082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8C03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xl96">
    <w:name w:val="xl96"/>
    <w:basedOn w:val="Normal"/>
    <w:rsid w:val="005C5A2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character" w:customStyle="1" w:styleId="UnresolvedMention1">
    <w:name w:val="Unresolved Mention1"/>
    <w:basedOn w:val="DefaultParagraphFont"/>
    <w:uiPriority w:val="99"/>
    <w:semiHidden/>
    <w:unhideWhenUsed/>
    <w:rsid w:val="0009796B"/>
    <w:rPr>
      <w:color w:val="605E5C"/>
      <w:shd w:val="clear" w:color="auto" w:fill="E1DFDD"/>
    </w:rPr>
  </w:style>
  <w:style w:type="table" w:customStyle="1" w:styleId="GridTable7Colorful-Accent31">
    <w:name w:val="Grid Table 7 Colorful - Accent 31"/>
    <w:basedOn w:val="TableNormal"/>
    <w:uiPriority w:val="52"/>
    <w:rsid w:val="00B51348"/>
    <w:rPr>
      <w:rFonts w:asciiTheme="minorHAnsi" w:eastAsiaTheme="minorHAnsi" w:hAnsiTheme="minorHAnsi" w:cstheme="minorBidi"/>
      <w:color w:val="76923C" w:themeColor="accent3" w:themeShade="BF"/>
      <w:sz w:val="24"/>
      <w:szCs w:val="24"/>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5Dark-Accent11">
    <w:name w:val="Grid Table 5 Dark - Accent 11"/>
    <w:basedOn w:val="TableNormal"/>
    <w:uiPriority w:val="48"/>
    <w:rsid w:val="00C174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C1743C"/>
    <w:rPr>
      <w:rFonts w:asciiTheme="minorHAnsi" w:eastAsiaTheme="minorHAnsi" w:hAnsiTheme="minorHAnsi" w:cstheme="minorBidi"/>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ListParagraphChar">
    <w:name w:val="List Paragraph Char"/>
    <w:aliases w:val="123 List Paragraph Char,Main numbered paragraph Char,List Paragraph (numbered (a)) Char,Numbered Paragraph Char,Numbered List Paragraph Char,Bullets Char,References Char,Liste 1 Char,ReferencesCxSpLast Char,WB Para Char,lp1 Char"/>
    <w:link w:val="ListParagraph"/>
    <w:uiPriority w:val="34"/>
    <w:qFormat/>
    <w:rsid w:val="00C1743C"/>
    <w:rPr>
      <w:rFonts w:ascii="Arial" w:eastAsia="Times New Roman" w:hAnsi="Arial"/>
      <w:sz w:val="22"/>
      <w:szCs w:val="24"/>
      <w:lang w:val="en-GB"/>
    </w:rPr>
  </w:style>
  <w:style w:type="paragraph" w:customStyle="1" w:styleId="heini">
    <w:name w:val="heini"/>
    <w:basedOn w:val="Normal"/>
    <w:rsid w:val="00C1743C"/>
    <w:pPr>
      <w:overflowPunct w:val="0"/>
      <w:autoSpaceDE w:val="0"/>
      <w:autoSpaceDN w:val="0"/>
      <w:adjustRightInd w:val="0"/>
      <w:spacing w:line="250" w:lineRule="exact"/>
      <w:textAlignment w:val="baseline"/>
    </w:pPr>
    <w:rPr>
      <w:rFonts w:ascii="Arial" w:hAnsi="Arial"/>
      <w:b/>
      <w:sz w:val="22"/>
      <w:szCs w:val="20"/>
      <w:lang w:val="en-GB"/>
    </w:rPr>
  </w:style>
  <w:style w:type="table" w:customStyle="1" w:styleId="GridTable1Light1">
    <w:name w:val="Grid Table 1 Light1"/>
    <w:basedOn w:val="TableNormal"/>
    <w:uiPriority w:val="46"/>
    <w:rsid w:val="00C1743C"/>
    <w:rPr>
      <w:rFonts w:asciiTheme="minorHAnsi" w:eastAsiaTheme="minorHAnsi" w:hAnsiTheme="minorHAnsi" w:cstheme="minorBidi"/>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1743C"/>
    <w:rPr>
      <w:rFonts w:asciiTheme="minorHAnsi" w:eastAsiaTheme="minorHAnsi" w:hAnsiTheme="minorHAnsi" w:cstheme="minorBidi"/>
      <w:sz w:val="24"/>
      <w:szCs w:val="24"/>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C1743C"/>
    <w:rPr>
      <w:rFonts w:asciiTheme="minorHAnsi" w:eastAsiaTheme="minorHAnsi" w:hAnsiTheme="minorHAnsi" w:cstheme="minorBidi"/>
      <w:sz w:val="24"/>
      <w:szCs w:val="24"/>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C1743C"/>
    <w:rPr>
      <w:rFonts w:asciiTheme="minorHAnsi" w:eastAsiaTheme="minorHAnsi" w:hAnsiTheme="minorHAnsi" w:cstheme="minorBidi"/>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C1743C"/>
    <w:rPr>
      <w:rFonts w:asciiTheme="minorHAnsi" w:eastAsiaTheme="minorHAnsi" w:hAnsiTheme="minorHAnsi" w:cstheme="minorBidi"/>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C1743C"/>
    <w:rPr>
      <w:rFonts w:asciiTheme="minorHAnsi" w:eastAsiaTheme="minorHAnsi" w:hAnsiTheme="minorHAnsi" w:cstheme="minorBidi"/>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1743C"/>
    <w:rPr>
      <w:rFonts w:asciiTheme="minorHAnsi" w:eastAsiaTheme="minorHAnsi" w:hAnsiTheme="minorHAnsi" w:cstheme="minorBidi"/>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7Colorful1">
    <w:name w:val="List Table 7 Colorful1"/>
    <w:basedOn w:val="TableNormal"/>
    <w:uiPriority w:val="52"/>
    <w:rsid w:val="00C1743C"/>
    <w:rPr>
      <w:rFonts w:asciiTheme="minorHAnsi" w:eastAsiaTheme="minorHAnsi" w:hAnsiTheme="minorHAnsi" w:cstheme="minorBidi"/>
      <w:color w:val="000000" w:themeColor="text1"/>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1">
    <w:name w:val="Grid Table 5 Dark1"/>
    <w:basedOn w:val="TableNormal"/>
    <w:uiPriority w:val="50"/>
    <w:rsid w:val="00C1743C"/>
    <w:rPr>
      <w:rFonts w:asciiTheme="minorHAnsi" w:eastAsiaTheme="minorHAnsi" w:hAnsiTheme="minorHAnsi" w:cstheme="minorBidi"/>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5Dark-Accent31">
    <w:name w:val="List Table 5 Dark - Accent 31"/>
    <w:basedOn w:val="TableNormal"/>
    <w:uiPriority w:val="50"/>
    <w:rsid w:val="00C1743C"/>
    <w:rPr>
      <w:rFonts w:asciiTheme="minorHAnsi" w:eastAsiaTheme="minorHAnsi" w:hAnsiTheme="minorHAnsi" w:cstheme="minorBidi"/>
      <w:color w:val="FFFFFF" w:themeColor="background1"/>
      <w:sz w:val="24"/>
      <w:szCs w:val="24"/>
      <w:lang w:val="en-GB"/>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31">
    <w:name w:val="List Table 4 - Accent 31"/>
    <w:basedOn w:val="TableNormal"/>
    <w:uiPriority w:val="49"/>
    <w:rsid w:val="00C1743C"/>
    <w:rPr>
      <w:rFonts w:asciiTheme="minorHAnsi" w:eastAsiaTheme="minorHAnsi" w:hAnsiTheme="minorHAnsi" w:cstheme="minorBidi"/>
      <w:sz w:val="24"/>
      <w:szCs w:val="24"/>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uiPriority w:val="99"/>
    <w:semiHidden/>
    <w:unhideWhenUsed/>
    <w:rsid w:val="00C1743C"/>
    <w:rPr>
      <w:sz w:val="20"/>
      <w:szCs w:val="20"/>
    </w:rPr>
  </w:style>
  <w:style w:type="character" w:customStyle="1" w:styleId="EndnoteTextChar">
    <w:name w:val="Endnote Text Char"/>
    <w:basedOn w:val="DefaultParagraphFont"/>
    <w:link w:val="EndnoteText"/>
    <w:uiPriority w:val="99"/>
    <w:semiHidden/>
    <w:rsid w:val="00C1743C"/>
    <w:rPr>
      <w:rFonts w:ascii="Times New Roman" w:eastAsia="Times New Roman" w:hAnsi="Times New Roman"/>
    </w:rPr>
  </w:style>
  <w:style w:type="character" w:styleId="EndnoteReference">
    <w:name w:val="endnote reference"/>
    <w:basedOn w:val="DefaultParagraphFont"/>
    <w:uiPriority w:val="99"/>
    <w:semiHidden/>
    <w:unhideWhenUsed/>
    <w:rsid w:val="00C1743C"/>
    <w:rPr>
      <w:vertAlign w:val="superscript"/>
    </w:rPr>
  </w:style>
  <w:style w:type="table" w:customStyle="1" w:styleId="ListTable7Colorful-Accent31">
    <w:name w:val="List Table 7 Colorful - Accent 31"/>
    <w:basedOn w:val="TableNormal"/>
    <w:uiPriority w:val="52"/>
    <w:rsid w:val="00C1743C"/>
    <w:rPr>
      <w:rFonts w:asciiTheme="minorHAnsi" w:eastAsiaTheme="minorHAnsi" w:hAnsiTheme="minorHAnsi" w:cstheme="minorBidi"/>
      <w:color w:val="76923C" w:themeColor="accent3" w:themeShade="BF"/>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TableNormal"/>
    <w:uiPriority w:val="47"/>
    <w:rsid w:val="00C1743C"/>
    <w:rPr>
      <w:rFonts w:asciiTheme="minorHAnsi" w:eastAsiaTheme="minorHAnsi" w:hAnsiTheme="minorHAnsi" w:cstheme="minorBidi"/>
      <w:sz w:val="24"/>
      <w:szCs w:val="24"/>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1">
    <w:name w:val="Grid Table 6 Colorful - Accent 31"/>
    <w:basedOn w:val="TableNormal"/>
    <w:uiPriority w:val="51"/>
    <w:rsid w:val="00C1743C"/>
    <w:rPr>
      <w:rFonts w:asciiTheme="minorHAnsi" w:eastAsiaTheme="minorHAnsi" w:hAnsiTheme="minorHAnsi" w:cstheme="minorBidi"/>
      <w:color w:val="76923C" w:themeColor="accent3" w:themeShade="BF"/>
      <w:sz w:val="24"/>
      <w:szCs w:val="24"/>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31">
    <w:name w:val="Plain Table 31"/>
    <w:basedOn w:val="TableNormal"/>
    <w:uiPriority w:val="43"/>
    <w:rsid w:val="00C1743C"/>
    <w:rPr>
      <w:rFonts w:asciiTheme="minorHAnsi" w:eastAsiaTheme="minorHAnsi" w:hAnsiTheme="minorHAnsi" w:cstheme="minorBidi"/>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61">
    <w:name w:val="Grid Table 5 Dark - Accent 61"/>
    <w:basedOn w:val="TableNormal"/>
    <w:uiPriority w:val="50"/>
    <w:rsid w:val="00C1743C"/>
    <w:pPr>
      <w:spacing w:before="120"/>
      <w:ind w:left="578" w:hanging="578"/>
    </w:pPr>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ageNumber">
    <w:name w:val="page number"/>
    <w:basedOn w:val="DefaultParagraphFont"/>
    <w:uiPriority w:val="99"/>
    <w:semiHidden/>
    <w:unhideWhenUsed/>
    <w:rsid w:val="00C1743C"/>
  </w:style>
  <w:style w:type="table" w:customStyle="1" w:styleId="PlainTable21">
    <w:name w:val="Plain Table 21"/>
    <w:basedOn w:val="TableNormal"/>
    <w:uiPriority w:val="42"/>
    <w:rsid w:val="00C1743C"/>
    <w:rPr>
      <w:rFonts w:asciiTheme="minorHAnsi" w:eastAsiaTheme="minorHAnsi"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s-alignment-element">
    <w:name w:val="ts-alignment-element"/>
    <w:basedOn w:val="DefaultParagraphFont"/>
    <w:rsid w:val="00C1743C"/>
  </w:style>
  <w:style w:type="character" w:customStyle="1" w:styleId="ts-alignment-element-highlighted">
    <w:name w:val="ts-alignment-element-highlighted"/>
    <w:basedOn w:val="DefaultParagraphFont"/>
    <w:rsid w:val="00C1743C"/>
  </w:style>
  <w:style w:type="table" w:customStyle="1" w:styleId="PlainTable11">
    <w:name w:val="Plain Table 11"/>
    <w:basedOn w:val="TableNormal"/>
    <w:uiPriority w:val="41"/>
    <w:rsid w:val="00C1743C"/>
    <w:rPr>
      <w:rFonts w:asciiTheme="minorHAnsi" w:eastAsia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F46F0"/>
    <w:rPr>
      <w:color w:val="808080"/>
    </w:rPr>
  </w:style>
  <w:style w:type="character" w:customStyle="1" w:styleId="NoSpacingChar">
    <w:name w:val="No Spacing Char"/>
    <w:link w:val="NoSpacing"/>
    <w:uiPriority w:val="1"/>
    <w:rsid w:val="00D13B19"/>
    <w:rPr>
      <w:rFonts w:ascii="Times New Roman" w:hAnsi="Times New Roman"/>
      <w:sz w:val="24"/>
      <w:szCs w:val="24"/>
      <w:lang w:val="en-GB" w:eastAsia="en-GB"/>
    </w:rPr>
  </w:style>
  <w:style w:type="paragraph" w:customStyle="1" w:styleId="xmsonormal">
    <w:name w:val="x_msonormal"/>
    <w:basedOn w:val="Normal"/>
    <w:rsid w:val="00D13B19"/>
    <w:pPr>
      <w:spacing w:before="100" w:beforeAutospacing="1" w:after="100" w:afterAutospacing="1"/>
    </w:pPr>
  </w:style>
  <w:style w:type="character" w:customStyle="1" w:styleId="longtext1">
    <w:name w:val="long_text1"/>
    <w:basedOn w:val="DefaultParagraphFont"/>
    <w:rsid w:val="000F5AA7"/>
    <w:rPr>
      <w:sz w:val="20"/>
      <w:szCs w:val="20"/>
    </w:rPr>
  </w:style>
  <w:style w:type="character" w:customStyle="1" w:styleId="NormalWebChar">
    <w:name w:val="Normal (Web) Char"/>
    <w:link w:val="NormalWeb"/>
    <w:uiPriority w:val="99"/>
    <w:rsid w:val="00F348CD"/>
    <w:rPr>
      <w:rFonts w:ascii="Helvetica" w:eastAsia="Times New Roman" w:hAnsi="Helvetica"/>
      <w:sz w:val="22"/>
      <w:szCs w:val="24"/>
      <w:lang w:val="en-GB"/>
    </w:rPr>
  </w:style>
  <w:style w:type="table" w:customStyle="1" w:styleId="Style2">
    <w:name w:val="Style2"/>
    <w:basedOn w:val="TableNormal"/>
    <w:uiPriority w:val="99"/>
    <w:rsid w:val="00F348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48CD"/>
    <w:rPr>
      <w:i/>
      <w:iCs/>
    </w:rPr>
  </w:style>
  <w:style w:type="paragraph" w:styleId="BodyText">
    <w:name w:val="Body Text"/>
    <w:basedOn w:val="Normal"/>
    <w:link w:val="BodyTextChar"/>
    <w:uiPriority w:val="1"/>
    <w:qFormat/>
    <w:rsid w:val="00CB3200"/>
    <w:pPr>
      <w:widowControl w:val="0"/>
      <w:autoSpaceDE w:val="0"/>
      <w:autoSpaceDN w:val="0"/>
    </w:pPr>
    <w:rPr>
      <w:rFonts w:ascii="Trebuchet MS" w:eastAsia="Trebuchet MS" w:hAnsi="Trebuchet MS" w:cs="Trebuchet MS"/>
      <w:lang w:val="sq-AL"/>
    </w:rPr>
  </w:style>
  <w:style w:type="character" w:customStyle="1" w:styleId="BodyTextChar">
    <w:name w:val="Body Text Char"/>
    <w:basedOn w:val="DefaultParagraphFont"/>
    <w:link w:val="BodyText"/>
    <w:uiPriority w:val="1"/>
    <w:rsid w:val="00CB3200"/>
    <w:rPr>
      <w:rFonts w:ascii="Trebuchet MS" w:eastAsia="Trebuchet MS" w:hAnsi="Trebuchet MS" w:cs="Trebuchet MS"/>
      <w:sz w:val="24"/>
      <w:szCs w:val="24"/>
      <w:lang w:val="sq-AL"/>
    </w:rPr>
  </w:style>
  <w:style w:type="paragraph" w:styleId="Caption">
    <w:name w:val="caption"/>
    <w:aliases w:val="Char"/>
    <w:basedOn w:val="Normal"/>
    <w:next w:val="Normal"/>
    <w:link w:val="CaptionChar"/>
    <w:qFormat/>
    <w:rsid w:val="003C6905"/>
    <w:pPr>
      <w:spacing w:before="200"/>
      <w:ind w:left="720"/>
    </w:pPr>
    <w:rPr>
      <w:rFonts w:ascii="Calibri" w:eastAsia="Perpetua" w:hAnsi="Calibri"/>
      <w:bCs/>
      <w:i/>
      <w:color w:val="000000"/>
      <w:spacing w:val="10"/>
      <w:sz w:val="18"/>
      <w:szCs w:val="18"/>
    </w:rPr>
  </w:style>
  <w:style w:type="character" w:customStyle="1" w:styleId="CaptionChar">
    <w:name w:val="Caption Char"/>
    <w:aliases w:val="Char Char"/>
    <w:link w:val="Caption"/>
    <w:rsid w:val="003C6905"/>
    <w:rPr>
      <w:rFonts w:eastAsia="Perpetua"/>
      <w:bCs/>
      <w:i/>
      <w:color w:val="000000"/>
      <w:spacing w:val="10"/>
      <w:sz w:val="18"/>
      <w:szCs w:val="18"/>
    </w:rPr>
  </w:style>
  <w:style w:type="table" w:styleId="LightList-Accent3">
    <w:name w:val="Light List Accent 3"/>
    <w:basedOn w:val="TableNormal"/>
    <w:uiPriority w:val="61"/>
    <w:rsid w:val="00EB116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3">
    <w:name w:val="Table Grid3"/>
    <w:basedOn w:val="TableNormal"/>
    <w:next w:val="TableGrid"/>
    <w:rsid w:val="00DD64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813">
      <w:bodyDiv w:val="1"/>
      <w:marLeft w:val="0"/>
      <w:marRight w:val="0"/>
      <w:marTop w:val="0"/>
      <w:marBottom w:val="0"/>
      <w:divBdr>
        <w:top w:val="none" w:sz="0" w:space="0" w:color="auto"/>
        <w:left w:val="none" w:sz="0" w:space="0" w:color="auto"/>
        <w:bottom w:val="none" w:sz="0" w:space="0" w:color="auto"/>
        <w:right w:val="none" w:sz="0" w:space="0" w:color="auto"/>
      </w:divBdr>
    </w:div>
    <w:div w:id="48306357">
      <w:bodyDiv w:val="1"/>
      <w:marLeft w:val="0"/>
      <w:marRight w:val="0"/>
      <w:marTop w:val="0"/>
      <w:marBottom w:val="0"/>
      <w:divBdr>
        <w:top w:val="none" w:sz="0" w:space="0" w:color="auto"/>
        <w:left w:val="none" w:sz="0" w:space="0" w:color="auto"/>
        <w:bottom w:val="none" w:sz="0" w:space="0" w:color="auto"/>
        <w:right w:val="none" w:sz="0" w:space="0" w:color="auto"/>
      </w:divBdr>
      <w:divsChild>
        <w:div w:id="1464812495">
          <w:marLeft w:val="0"/>
          <w:marRight w:val="0"/>
          <w:marTop w:val="0"/>
          <w:marBottom w:val="0"/>
          <w:divBdr>
            <w:top w:val="none" w:sz="0" w:space="0" w:color="auto"/>
            <w:left w:val="none" w:sz="0" w:space="0" w:color="auto"/>
            <w:bottom w:val="none" w:sz="0" w:space="0" w:color="auto"/>
            <w:right w:val="none" w:sz="0" w:space="0" w:color="auto"/>
          </w:divBdr>
          <w:divsChild>
            <w:div w:id="2091729410">
              <w:marLeft w:val="0"/>
              <w:marRight w:val="0"/>
              <w:marTop w:val="0"/>
              <w:marBottom w:val="0"/>
              <w:divBdr>
                <w:top w:val="none" w:sz="0" w:space="0" w:color="auto"/>
                <w:left w:val="none" w:sz="0" w:space="0" w:color="auto"/>
                <w:bottom w:val="none" w:sz="0" w:space="0" w:color="auto"/>
                <w:right w:val="none" w:sz="0" w:space="0" w:color="auto"/>
              </w:divBdr>
              <w:divsChild>
                <w:div w:id="97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34">
      <w:bodyDiv w:val="1"/>
      <w:marLeft w:val="0"/>
      <w:marRight w:val="0"/>
      <w:marTop w:val="0"/>
      <w:marBottom w:val="0"/>
      <w:divBdr>
        <w:top w:val="none" w:sz="0" w:space="0" w:color="auto"/>
        <w:left w:val="none" w:sz="0" w:space="0" w:color="auto"/>
        <w:bottom w:val="none" w:sz="0" w:space="0" w:color="auto"/>
        <w:right w:val="none" w:sz="0" w:space="0" w:color="auto"/>
      </w:divBdr>
    </w:div>
    <w:div w:id="60176909">
      <w:bodyDiv w:val="1"/>
      <w:marLeft w:val="0"/>
      <w:marRight w:val="0"/>
      <w:marTop w:val="0"/>
      <w:marBottom w:val="0"/>
      <w:divBdr>
        <w:top w:val="none" w:sz="0" w:space="0" w:color="auto"/>
        <w:left w:val="none" w:sz="0" w:space="0" w:color="auto"/>
        <w:bottom w:val="none" w:sz="0" w:space="0" w:color="auto"/>
        <w:right w:val="none" w:sz="0" w:space="0" w:color="auto"/>
      </w:divBdr>
    </w:div>
    <w:div w:id="61685381">
      <w:bodyDiv w:val="1"/>
      <w:marLeft w:val="0"/>
      <w:marRight w:val="0"/>
      <w:marTop w:val="0"/>
      <w:marBottom w:val="0"/>
      <w:divBdr>
        <w:top w:val="none" w:sz="0" w:space="0" w:color="auto"/>
        <w:left w:val="none" w:sz="0" w:space="0" w:color="auto"/>
        <w:bottom w:val="none" w:sz="0" w:space="0" w:color="auto"/>
        <w:right w:val="none" w:sz="0" w:space="0" w:color="auto"/>
      </w:divBdr>
    </w:div>
    <w:div w:id="69160004">
      <w:bodyDiv w:val="1"/>
      <w:marLeft w:val="0"/>
      <w:marRight w:val="0"/>
      <w:marTop w:val="0"/>
      <w:marBottom w:val="0"/>
      <w:divBdr>
        <w:top w:val="none" w:sz="0" w:space="0" w:color="auto"/>
        <w:left w:val="none" w:sz="0" w:space="0" w:color="auto"/>
        <w:bottom w:val="none" w:sz="0" w:space="0" w:color="auto"/>
        <w:right w:val="none" w:sz="0" w:space="0" w:color="auto"/>
      </w:divBdr>
    </w:div>
    <w:div w:id="69884895">
      <w:bodyDiv w:val="1"/>
      <w:marLeft w:val="0"/>
      <w:marRight w:val="0"/>
      <w:marTop w:val="0"/>
      <w:marBottom w:val="0"/>
      <w:divBdr>
        <w:top w:val="none" w:sz="0" w:space="0" w:color="auto"/>
        <w:left w:val="none" w:sz="0" w:space="0" w:color="auto"/>
        <w:bottom w:val="none" w:sz="0" w:space="0" w:color="auto"/>
        <w:right w:val="none" w:sz="0" w:space="0" w:color="auto"/>
      </w:divBdr>
    </w:div>
    <w:div w:id="78646841">
      <w:bodyDiv w:val="1"/>
      <w:marLeft w:val="0"/>
      <w:marRight w:val="0"/>
      <w:marTop w:val="0"/>
      <w:marBottom w:val="0"/>
      <w:divBdr>
        <w:top w:val="none" w:sz="0" w:space="0" w:color="auto"/>
        <w:left w:val="none" w:sz="0" w:space="0" w:color="auto"/>
        <w:bottom w:val="none" w:sz="0" w:space="0" w:color="auto"/>
        <w:right w:val="none" w:sz="0" w:space="0" w:color="auto"/>
      </w:divBdr>
    </w:div>
    <w:div w:id="78913128">
      <w:bodyDiv w:val="1"/>
      <w:marLeft w:val="0"/>
      <w:marRight w:val="0"/>
      <w:marTop w:val="0"/>
      <w:marBottom w:val="0"/>
      <w:divBdr>
        <w:top w:val="none" w:sz="0" w:space="0" w:color="auto"/>
        <w:left w:val="none" w:sz="0" w:space="0" w:color="auto"/>
        <w:bottom w:val="none" w:sz="0" w:space="0" w:color="auto"/>
        <w:right w:val="none" w:sz="0" w:space="0" w:color="auto"/>
      </w:divBdr>
    </w:div>
    <w:div w:id="85350285">
      <w:bodyDiv w:val="1"/>
      <w:marLeft w:val="0"/>
      <w:marRight w:val="0"/>
      <w:marTop w:val="0"/>
      <w:marBottom w:val="0"/>
      <w:divBdr>
        <w:top w:val="none" w:sz="0" w:space="0" w:color="auto"/>
        <w:left w:val="none" w:sz="0" w:space="0" w:color="auto"/>
        <w:bottom w:val="none" w:sz="0" w:space="0" w:color="auto"/>
        <w:right w:val="none" w:sz="0" w:space="0" w:color="auto"/>
      </w:divBdr>
    </w:div>
    <w:div w:id="86460782">
      <w:bodyDiv w:val="1"/>
      <w:marLeft w:val="0"/>
      <w:marRight w:val="0"/>
      <w:marTop w:val="0"/>
      <w:marBottom w:val="0"/>
      <w:divBdr>
        <w:top w:val="none" w:sz="0" w:space="0" w:color="auto"/>
        <w:left w:val="none" w:sz="0" w:space="0" w:color="auto"/>
        <w:bottom w:val="none" w:sz="0" w:space="0" w:color="auto"/>
        <w:right w:val="none" w:sz="0" w:space="0" w:color="auto"/>
      </w:divBdr>
    </w:div>
    <w:div w:id="96296533">
      <w:bodyDiv w:val="1"/>
      <w:marLeft w:val="0"/>
      <w:marRight w:val="0"/>
      <w:marTop w:val="0"/>
      <w:marBottom w:val="0"/>
      <w:divBdr>
        <w:top w:val="none" w:sz="0" w:space="0" w:color="auto"/>
        <w:left w:val="none" w:sz="0" w:space="0" w:color="auto"/>
        <w:bottom w:val="none" w:sz="0" w:space="0" w:color="auto"/>
        <w:right w:val="none" w:sz="0" w:space="0" w:color="auto"/>
      </w:divBdr>
    </w:div>
    <w:div w:id="104227995">
      <w:bodyDiv w:val="1"/>
      <w:marLeft w:val="0"/>
      <w:marRight w:val="0"/>
      <w:marTop w:val="0"/>
      <w:marBottom w:val="0"/>
      <w:divBdr>
        <w:top w:val="none" w:sz="0" w:space="0" w:color="auto"/>
        <w:left w:val="none" w:sz="0" w:space="0" w:color="auto"/>
        <w:bottom w:val="none" w:sz="0" w:space="0" w:color="auto"/>
        <w:right w:val="none" w:sz="0" w:space="0" w:color="auto"/>
      </w:divBdr>
    </w:div>
    <w:div w:id="124083915">
      <w:bodyDiv w:val="1"/>
      <w:marLeft w:val="0"/>
      <w:marRight w:val="0"/>
      <w:marTop w:val="0"/>
      <w:marBottom w:val="0"/>
      <w:divBdr>
        <w:top w:val="none" w:sz="0" w:space="0" w:color="auto"/>
        <w:left w:val="none" w:sz="0" w:space="0" w:color="auto"/>
        <w:bottom w:val="none" w:sz="0" w:space="0" w:color="auto"/>
        <w:right w:val="none" w:sz="0" w:space="0" w:color="auto"/>
      </w:divBdr>
    </w:div>
    <w:div w:id="142240944">
      <w:bodyDiv w:val="1"/>
      <w:marLeft w:val="0"/>
      <w:marRight w:val="0"/>
      <w:marTop w:val="0"/>
      <w:marBottom w:val="0"/>
      <w:divBdr>
        <w:top w:val="none" w:sz="0" w:space="0" w:color="auto"/>
        <w:left w:val="none" w:sz="0" w:space="0" w:color="auto"/>
        <w:bottom w:val="none" w:sz="0" w:space="0" w:color="auto"/>
        <w:right w:val="none" w:sz="0" w:space="0" w:color="auto"/>
      </w:divBdr>
    </w:div>
    <w:div w:id="150679302">
      <w:bodyDiv w:val="1"/>
      <w:marLeft w:val="0"/>
      <w:marRight w:val="0"/>
      <w:marTop w:val="0"/>
      <w:marBottom w:val="0"/>
      <w:divBdr>
        <w:top w:val="none" w:sz="0" w:space="0" w:color="auto"/>
        <w:left w:val="none" w:sz="0" w:space="0" w:color="auto"/>
        <w:bottom w:val="none" w:sz="0" w:space="0" w:color="auto"/>
        <w:right w:val="none" w:sz="0" w:space="0" w:color="auto"/>
      </w:divBdr>
    </w:div>
    <w:div w:id="154079440">
      <w:bodyDiv w:val="1"/>
      <w:marLeft w:val="0"/>
      <w:marRight w:val="0"/>
      <w:marTop w:val="0"/>
      <w:marBottom w:val="0"/>
      <w:divBdr>
        <w:top w:val="none" w:sz="0" w:space="0" w:color="auto"/>
        <w:left w:val="none" w:sz="0" w:space="0" w:color="auto"/>
        <w:bottom w:val="none" w:sz="0" w:space="0" w:color="auto"/>
        <w:right w:val="none" w:sz="0" w:space="0" w:color="auto"/>
      </w:divBdr>
    </w:div>
    <w:div w:id="168444041">
      <w:bodyDiv w:val="1"/>
      <w:marLeft w:val="0"/>
      <w:marRight w:val="0"/>
      <w:marTop w:val="0"/>
      <w:marBottom w:val="0"/>
      <w:divBdr>
        <w:top w:val="none" w:sz="0" w:space="0" w:color="auto"/>
        <w:left w:val="none" w:sz="0" w:space="0" w:color="auto"/>
        <w:bottom w:val="none" w:sz="0" w:space="0" w:color="auto"/>
        <w:right w:val="none" w:sz="0" w:space="0" w:color="auto"/>
      </w:divBdr>
    </w:div>
    <w:div w:id="173301528">
      <w:bodyDiv w:val="1"/>
      <w:marLeft w:val="0"/>
      <w:marRight w:val="0"/>
      <w:marTop w:val="0"/>
      <w:marBottom w:val="0"/>
      <w:divBdr>
        <w:top w:val="none" w:sz="0" w:space="0" w:color="auto"/>
        <w:left w:val="none" w:sz="0" w:space="0" w:color="auto"/>
        <w:bottom w:val="none" w:sz="0" w:space="0" w:color="auto"/>
        <w:right w:val="none" w:sz="0" w:space="0" w:color="auto"/>
      </w:divBdr>
    </w:div>
    <w:div w:id="180439010">
      <w:bodyDiv w:val="1"/>
      <w:marLeft w:val="0"/>
      <w:marRight w:val="0"/>
      <w:marTop w:val="0"/>
      <w:marBottom w:val="0"/>
      <w:divBdr>
        <w:top w:val="none" w:sz="0" w:space="0" w:color="auto"/>
        <w:left w:val="none" w:sz="0" w:space="0" w:color="auto"/>
        <w:bottom w:val="none" w:sz="0" w:space="0" w:color="auto"/>
        <w:right w:val="none" w:sz="0" w:space="0" w:color="auto"/>
      </w:divBdr>
    </w:div>
    <w:div w:id="195315938">
      <w:bodyDiv w:val="1"/>
      <w:marLeft w:val="0"/>
      <w:marRight w:val="0"/>
      <w:marTop w:val="0"/>
      <w:marBottom w:val="0"/>
      <w:divBdr>
        <w:top w:val="none" w:sz="0" w:space="0" w:color="auto"/>
        <w:left w:val="none" w:sz="0" w:space="0" w:color="auto"/>
        <w:bottom w:val="none" w:sz="0" w:space="0" w:color="auto"/>
        <w:right w:val="none" w:sz="0" w:space="0" w:color="auto"/>
      </w:divBdr>
    </w:div>
    <w:div w:id="198904458">
      <w:bodyDiv w:val="1"/>
      <w:marLeft w:val="0"/>
      <w:marRight w:val="0"/>
      <w:marTop w:val="0"/>
      <w:marBottom w:val="0"/>
      <w:divBdr>
        <w:top w:val="none" w:sz="0" w:space="0" w:color="auto"/>
        <w:left w:val="none" w:sz="0" w:space="0" w:color="auto"/>
        <w:bottom w:val="none" w:sz="0" w:space="0" w:color="auto"/>
        <w:right w:val="none" w:sz="0" w:space="0" w:color="auto"/>
      </w:divBdr>
    </w:div>
    <w:div w:id="199100569">
      <w:bodyDiv w:val="1"/>
      <w:marLeft w:val="0"/>
      <w:marRight w:val="0"/>
      <w:marTop w:val="0"/>
      <w:marBottom w:val="0"/>
      <w:divBdr>
        <w:top w:val="none" w:sz="0" w:space="0" w:color="auto"/>
        <w:left w:val="none" w:sz="0" w:space="0" w:color="auto"/>
        <w:bottom w:val="none" w:sz="0" w:space="0" w:color="auto"/>
        <w:right w:val="none" w:sz="0" w:space="0" w:color="auto"/>
      </w:divBdr>
    </w:div>
    <w:div w:id="203293821">
      <w:bodyDiv w:val="1"/>
      <w:marLeft w:val="0"/>
      <w:marRight w:val="0"/>
      <w:marTop w:val="0"/>
      <w:marBottom w:val="0"/>
      <w:divBdr>
        <w:top w:val="none" w:sz="0" w:space="0" w:color="auto"/>
        <w:left w:val="none" w:sz="0" w:space="0" w:color="auto"/>
        <w:bottom w:val="none" w:sz="0" w:space="0" w:color="auto"/>
        <w:right w:val="none" w:sz="0" w:space="0" w:color="auto"/>
      </w:divBdr>
    </w:div>
    <w:div w:id="218564786">
      <w:bodyDiv w:val="1"/>
      <w:marLeft w:val="0"/>
      <w:marRight w:val="0"/>
      <w:marTop w:val="0"/>
      <w:marBottom w:val="0"/>
      <w:divBdr>
        <w:top w:val="none" w:sz="0" w:space="0" w:color="auto"/>
        <w:left w:val="none" w:sz="0" w:space="0" w:color="auto"/>
        <w:bottom w:val="none" w:sz="0" w:space="0" w:color="auto"/>
        <w:right w:val="none" w:sz="0" w:space="0" w:color="auto"/>
      </w:divBdr>
    </w:div>
    <w:div w:id="225263074">
      <w:bodyDiv w:val="1"/>
      <w:marLeft w:val="0"/>
      <w:marRight w:val="0"/>
      <w:marTop w:val="0"/>
      <w:marBottom w:val="0"/>
      <w:divBdr>
        <w:top w:val="none" w:sz="0" w:space="0" w:color="auto"/>
        <w:left w:val="none" w:sz="0" w:space="0" w:color="auto"/>
        <w:bottom w:val="none" w:sz="0" w:space="0" w:color="auto"/>
        <w:right w:val="none" w:sz="0" w:space="0" w:color="auto"/>
      </w:divBdr>
    </w:div>
    <w:div w:id="226034852">
      <w:bodyDiv w:val="1"/>
      <w:marLeft w:val="0"/>
      <w:marRight w:val="0"/>
      <w:marTop w:val="0"/>
      <w:marBottom w:val="0"/>
      <w:divBdr>
        <w:top w:val="none" w:sz="0" w:space="0" w:color="auto"/>
        <w:left w:val="none" w:sz="0" w:space="0" w:color="auto"/>
        <w:bottom w:val="none" w:sz="0" w:space="0" w:color="auto"/>
        <w:right w:val="none" w:sz="0" w:space="0" w:color="auto"/>
      </w:divBdr>
    </w:div>
    <w:div w:id="228006409">
      <w:bodyDiv w:val="1"/>
      <w:marLeft w:val="0"/>
      <w:marRight w:val="0"/>
      <w:marTop w:val="0"/>
      <w:marBottom w:val="0"/>
      <w:divBdr>
        <w:top w:val="none" w:sz="0" w:space="0" w:color="auto"/>
        <w:left w:val="none" w:sz="0" w:space="0" w:color="auto"/>
        <w:bottom w:val="none" w:sz="0" w:space="0" w:color="auto"/>
        <w:right w:val="none" w:sz="0" w:space="0" w:color="auto"/>
      </w:divBdr>
    </w:div>
    <w:div w:id="228662710">
      <w:bodyDiv w:val="1"/>
      <w:marLeft w:val="0"/>
      <w:marRight w:val="0"/>
      <w:marTop w:val="0"/>
      <w:marBottom w:val="0"/>
      <w:divBdr>
        <w:top w:val="none" w:sz="0" w:space="0" w:color="auto"/>
        <w:left w:val="none" w:sz="0" w:space="0" w:color="auto"/>
        <w:bottom w:val="none" w:sz="0" w:space="0" w:color="auto"/>
        <w:right w:val="none" w:sz="0" w:space="0" w:color="auto"/>
      </w:divBdr>
    </w:div>
    <w:div w:id="236481600">
      <w:bodyDiv w:val="1"/>
      <w:marLeft w:val="0"/>
      <w:marRight w:val="0"/>
      <w:marTop w:val="0"/>
      <w:marBottom w:val="0"/>
      <w:divBdr>
        <w:top w:val="none" w:sz="0" w:space="0" w:color="auto"/>
        <w:left w:val="none" w:sz="0" w:space="0" w:color="auto"/>
        <w:bottom w:val="none" w:sz="0" w:space="0" w:color="auto"/>
        <w:right w:val="none" w:sz="0" w:space="0" w:color="auto"/>
      </w:divBdr>
    </w:div>
    <w:div w:id="247544826">
      <w:bodyDiv w:val="1"/>
      <w:marLeft w:val="0"/>
      <w:marRight w:val="0"/>
      <w:marTop w:val="0"/>
      <w:marBottom w:val="0"/>
      <w:divBdr>
        <w:top w:val="none" w:sz="0" w:space="0" w:color="auto"/>
        <w:left w:val="none" w:sz="0" w:space="0" w:color="auto"/>
        <w:bottom w:val="none" w:sz="0" w:space="0" w:color="auto"/>
        <w:right w:val="none" w:sz="0" w:space="0" w:color="auto"/>
      </w:divBdr>
    </w:div>
    <w:div w:id="251399517">
      <w:bodyDiv w:val="1"/>
      <w:marLeft w:val="0"/>
      <w:marRight w:val="0"/>
      <w:marTop w:val="0"/>
      <w:marBottom w:val="0"/>
      <w:divBdr>
        <w:top w:val="none" w:sz="0" w:space="0" w:color="auto"/>
        <w:left w:val="none" w:sz="0" w:space="0" w:color="auto"/>
        <w:bottom w:val="none" w:sz="0" w:space="0" w:color="auto"/>
        <w:right w:val="none" w:sz="0" w:space="0" w:color="auto"/>
      </w:divBdr>
    </w:div>
    <w:div w:id="251741918">
      <w:bodyDiv w:val="1"/>
      <w:marLeft w:val="0"/>
      <w:marRight w:val="0"/>
      <w:marTop w:val="0"/>
      <w:marBottom w:val="0"/>
      <w:divBdr>
        <w:top w:val="none" w:sz="0" w:space="0" w:color="auto"/>
        <w:left w:val="none" w:sz="0" w:space="0" w:color="auto"/>
        <w:bottom w:val="none" w:sz="0" w:space="0" w:color="auto"/>
        <w:right w:val="none" w:sz="0" w:space="0" w:color="auto"/>
      </w:divBdr>
    </w:div>
    <w:div w:id="254939862">
      <w:bodyDiv w:val="1"/>
      <w:marLeft w:val="0"/>
      <w:marRight w:val="0"/>
      <w:marTop w:val="0"/>
      <w:marBottom w:val="0"/>
      <w:divBdr>
        <w:top w:val="none" w:sz="0" w:space="0" w:color="auto"/>
        <w:left w:val="none" w:sz="0" w:space="0" w:color="auto"/>
        <w:bottom w:val="none" w:sz="0" w:space="0" w:color="auto"/>
        <w:right w:val="none" w:sz="0" w:space="0" w:color="auto"/>
      </w:divBdr>
    </w:div>
    <w:div w:id="255753710">
      <w:bodyDiv w:val="1"/>
      <w:marLeft w:val="0"/>
      <w:marRight w:val="0"/>
      <w:marTop w:val="0"/>
      <w:marBottom w:val="0"/>
      <w:divBdr>
        <w:top w:val="none" w:sz="0" w:space="0" w:color="auto"/>
        <w:left w:val="none" w:sz="0" w:space="0" w:color="auto"/>
        <w:bottom w:val="none" w:sz="0" w:space="0" w:color="auto"/>
        <w:right w:val="none" w:sz="0" w:space="0" w:color="auto"/>
      </w:divBdr>
    </w:div>
    <w:div w:id="260843122">
      <w:bodyDiv w:val="1"/>
      <w:marLeft w:val="0"/>
      <w:marRight w:val="0"/>
      <w:marTop w:val="0"/>
      <w:marBottom w:val="0"/>
      <w:divBdr>
        <w:top w:val="none" w:sz="0" w:space="0" w:color="auto"/>
        <w:left w:val="none" w:sz="0" w:space="0" w:color="auto"/>
        <w:bottom w:val="none" w:sz="0" w:space="0" w:color="auto"/>
        <w:right w:val="none" w:sz="0" w:space="0" w:color="auto"/>
      </w:divBdr>
    </w:div>
    <w:div w:id="266811144">
      <w:bodyDiv w:val="1"/>
      <w:marLeft w:val="0"/>
      <w:marRight w:val="0"/>
      <w:marTop w:val="0"/>
      <w:marBottom w:val="0"/>
      <w:divBdr>
        <w:top w:val="none" w:sz="0" w:space="0" w:color="auto"/>
        <w:left w:val="none" w:sz="0" w:space="0" w:color="auto"/>
        <w:bottom w:val="none" w:sz="0" w:space="0" w:color="auto"/>
        <w:right w:val="none" w:sz="0" w:space="0" w:color="auto"/>
      </w:divBdr>
    </w:div>
    <w:div w:id="274144073">
      <w:bodyDiv w:val="1"/>
      <w:marLeft w:val="0"/>
      <w:marRight w:val="0"/>
      <w:marTop w:val="0"/>
      <w:marBottom w:val="0"/>
      <w:divBdr>
        <w:top w:val="none" w:sz="0" w:space="0" w:color="auto"/>
        <w:left w:val="none" w:sz="0" w:space="0" w:color="auto"/>
        <w:bottom w:val="none" w:sz="0" w:space="0" w:color="auto"/>
        <w:right w:val="none" w:sz="0" w:space="0" w:color="auto"/>
      </w:divBdr>
    </w:div>
    <w:div w:id="279149761">
      <w:bodyDiv w:val="1"/>
      <w:marLeft w:val="0"/>
      <w:marRight w:val="0"/>
      <w:marTop w:val="0"/>
      <w:marBottom w:val="0"/>
      <w:divBdr>
        <w:top w:val="none" w:sz="0" w:space="0" w:color="auto"/>
        <w:left w:val="none" w:sz="0" w:space="0" w:color="auto"/>
        <w:bottom w:val="none" w:sz="0" w:space="0" w:color="auto"/>
        <w:right w:val="none" w:sz="0" w:space="0" w:color="auto"/>
      </w:divBdr>
    </w:div>
    <w:div w:id="295260211">
      <w:bodyDiv w:val="1"/>
      <w:marLeft w:val="0"/>
      <w:marRight w:val="0"/>
      <w:marTop w:val="0"/>
      <w:marBottom w:val="0"/>
      <w:divBdr>
        <w:top w:val="none" w:sz="0" w:space="0" w:color="auto"/>
        <w:left w:val="none" w:sz="0" w:space="0" w:color="auto"/>
        <w:bottom w:val="none" w:sz="0" w:space="0" w:color="auto"/>
        <w:right w:val="none" w:sz="0" w:space="0" w:color="auto"/>
      </w:divBdr>
    </w:div>
    <w:div w:id="296228203">
      <w:bodyDiv w:val="1"/>
      <w:marLeft w:val="0"/>
      <w:marRight w:val="0"/>
      <w:marTop w:val="0"/>
      <w:marBottom w:val="0"/>
      <w:divBdr>
        <w:top w:val="none" w:sz="0" w:space="0" w:color="auto"/>
        <w:left w:val="none" w:sz="0" w:space="0" w:color="auto"/>
        <w:bottom w:val="none" w:sz="0" w:space="0" w:color="auto"/>
        <w:right w:val="none" w:sz="0" w:space="0" w:color="auto"/>
      </w:divBdr>
    </w:div>
    <w:div w:id="302929808">
      <w:bodyDiv w:val="1"/>
      <w:marLeft w:val="0"/>
      <w:marRight w:val="0"/>
      <w:marTop w:val="0"/>
      <w:marBottom w:val="0"/>
      <w:divBdr>
        <w:top w:val="none" w:sz="0" w:space="0" w:color="auto"/>
        <w:left w:val="none" w:sz="0" w:space="0" w:color="auto"/>
        <w:bottom w:val="none" w:sz="0" w:space="0" w:color="auto"/>
        <w:right w:val="none" w:sz="0" w:space="0" w:color="auto"/>
      </w:divBdr>
    </w:div>
    <w:div w:id="303777867">
      <w:bodyDiv w:val="1"/>
      <w:marLeft w:val="0"/>
      <w:marRight w:val="0"/>
      <w:marTop w:val="0"/>
      <w:marBottom w:val="0"/>
      <w:divBdr>
        <w:top w:val="none" w:sz="0" w:space="0" w:color="auto"/>
        <w:left w:val="none" w:sz="0" w:space="0" w:color="auto"/>
        <w:bottom w:val="none" w:sz="0" w:space="0" w:color="auto"/>
        <w:right w:val="none" w:sz="0" w:space="0" w:color="auto"/>
      </w:divBdr>
    </w:div>
    <w:div w:id="304091303">
      <w:bodyDiv w:val="1"/>
      <w:marLeft w:val="0"/>
      <w:marRight w:val="0"/>
      <w:marTop w:val="0"/>
      <w:marBottom w:val="0"/>
      <w:divBdr>
        <w:top w:val="none" w:sz="0" w:space="0" w:color="auto"/>
        <w:left w:val="none" w:sz="0" w:space="0" w:color="auto"/>
        <w:bottom w:val="none" w:sz="0" w:space="0" w:color="auto"/>
        <w:right w:val="none" w:sz="0" w:space="0" w:color="auto"/>
      </w:divBdr>
    </w:div>
    <w:div w:id="307320027">
      <w:bodyDiv w:val="1"/>
      <w:marLeft w:val="0"/>
      <w:marRight w:val="0"/>
      <w:marTop w:val="0"/>
      <w:marBottom w:val="0"/>
      <w:divBdr>
        <w:top w:val="none" w:sz="0" w:space="0" w:color="auto"/>
        <w:left w:val="none" w:sz="0" w:space="0" w:color="auto"/>
        <w:bottom w:val="none" w:sz="0" w:space="0" w:color="auto"/>
        <w:right w:val="none" w:sz="0" w:space="0" w:color="auto"/>
      </w:divBdr>
    </w:div>
    <w:div w:id="307706849">
      <w:bodyDiv w:val="1"/>
      <w:marLeft w:val="0"/>
      <w:marRight w:val="0"/>
      <w:marTop w:val="0"/>
      <w:marBottom w:val="0"/>
      <w:divBdr>
        <w:top w:val="none" w:sz="0" w:space="0" w:color="auto"/>
        <w:left w:val="none" w:sz="0" w:space="0" w:color="auto"/>
        <w:bottom w:val="none" w:sz="0" w:space="0" w:color="auto"/>
        <w:right w:val="none" w:sz="0" w:space="0" w:color="auto"/>
      </w:divBdr>
    </w:div>
    <w:div w:id="307712149">
      <w:bodyDiv w:val="1"/>
      <w:marLeft w:val="0"/>
      <w:marRight w:val="0"/>
      <w:marTop w:val="0"/>
      <w:marBottom w:val="0"/>
      <w:divBdr>
        <w:top w:val="none" w:sz="0" w:space="0" w:color="auto"/>
        <w:left w:val="none" w:sz="0" w:space="0" w:color="auto"/>
        <w:bottom w:val="none" w:sz="0" w:space="0" w:color="auto"/>
        <w:right w:val="none" w:sz="0" w:space="0" w:color="auto"/>
      </w:divBdr>
    </w:div>
    <w:div w:id="308286156">
      <w:bodyDiv w:val="1"/>
      <w:marLeft w:val="0"/>
      <w:marRight w:val="0"/>
      <w:marTop w:val="0"/>
      <w:marBottom w:val="0"/>
      <w:divBdr>
        <w:top w:val="none" w:sz="0" w:space="0" w:color="auto"/>
        <w:left w:val="none" w:sz="0" w:space="0" w:color="auto"/>
        <w:bottom w:val="none" w:sz="0" w:space="0" w:color="auto"/>
        <w:right w:val="none" w:sz="0" w:space="0" w:color="auto"/>
      </w:divBdr>
    </w:div>
    <w:div w:id="313992516">
      <w:bodyDiv w:val="1"/>
      <w:marLeft w:val="0"/>
      <w:marRight w:val="0"/>
      <w:marTop w:val="0"/>
      <w:marBottom w:val="0"/>
      <w:divBdr>
        <w:top w:val="none" w:sz="0" w:space="0" w:color="auto"/>
        <w:left w:val="none" w:sz="0" w:space="0" w:color="auto"/>
        <w:bottom w:val="none" w:sz="0" w:space="0" w:color="auto"/>
        <w:right w:val="none" w:sz="0" w:space="0" w:color="auto"/>
      </w:divBdr>
    </w:div>
    <w:div w:id="321927833">
      <w:bodyDiv w:val="1"/>
      <w:marLeft w:val="0"/>
      <w:marRight w:val="0"/>
      <w:marTop w:val="0"/>
      <w:marBottom w:val="0"/>
      <w:divBdr>
        <w:top w:val="none" w:sz="0" w:space="0" w:color="auto"/>
        <w:left w:val="none" w:sz="0" w:space="0" w:color="auto"/>
        <w:bottom w:val="none" w:sz="0" w:space="0" w:color="auto"/>
        <w:right w:val="none" w:sz="0" w:space="0" w:color="auto"/>
      </w:divBdr>
    </w:div>
    <w:div w:id="327751601">
      <w:bodyDiv w:val="1"/>
      <w:marLeft w:val="0"/>
      <w:marRight w:val="0"/>
      <w:marTop w:val="0"/>
      <w:marBottom w:val="0"/>
      <w:divBdr>
        <w:top w:val="none" w:sz="0" w:space="0" w:color="auto"/>
        <w:left w:val="none" w:sz="0" w:space="0" w:color="auto"/>
        <w:bottom w:val="none" w:sz="0" w:space="0" w:color="auto"/>
        <w:right w:val="none" w:sz="0" w:space="0" w:color="auto"/>
      </w:divBdr>
    </w:div>
    <w:div w:id="335958473">
      <w:bodyDiv w:val="1"/>
      <w:marLeft w:val="0"/>
      <w:marRight w:val="0"/>
      <w:marTop w:val="0"/>
      <w:marBottom w:val="0"/>
      <w:divBdr>
        <w:top w:val="none" w:sz="0" w:space="0" w:color="auto"/>
        <w:left w:val="none" w:sz="0" w:space="0" w:color="auto"/>
        <w:bottom w:val="none" w:sz="0" w:space="0" w:color="auto"/>
        <w:right w:val="none" w:sz="0" w:space="0" w:color="auto"/>
      </w:divBdr>
    </w:div>
    <w:div w:id="339699892">
      <w:bodyDiv w:val="1"/>
      <w:marLeft w:val="0"/>
      <w:marRight w:val="0"/>
      <w:marTop w:val="0"/>
      <w:marBottom w:val="0"/>
      <w:divBdr>
        <w:top w:val="none" w:sz="0" w:space="0" w:color="auto"/>
        <w:left w:val="none" w:sz="0" w:space="0" w:color="auto"/>
        <w:bottom w:val="none" w:sz="0" w:space="0" w:color="auto"/>
        <w:right w:val="none" w:sz="0" w:space="0" w:color="auto"/>
      </w:divBdr>
    </w:div>
    <w:div w:id="344863840">
      <w:bodyDiv w:val="1"/>
      <w:marLeft w:val="0"/>
      <w:marRight w:val="0"/>
      <w:marTop w:val="0"/>
      <w:marBottom w:val="0"/>
      <w:divBdr>
        <w:top w:val="none" w:sz="0" w:space="0" w:color="auto"/>
        <w:left w:val="none" w:sz="0" w:space="0" w:color="auto"/>
        <w:bottom w:val="none" w:sz="0" w:space="0" w:color="auto"/>
        <w:right w:val="none" w:sz="0" w:space="0" w:color="auto"/>
      </w:divBdr>
    </w:div>
    <w:div w:id="349573933">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565">
      <w:bodyDiv w:val="1"/>
      <w:marLeft w:val="0"/>
      <w:marRight w:val="0"/>
      <w:marTop w:val="0"/>
      <w:marBottom w:val="0"/>
      <w:divBdr>
        <w:top w:val="none" w:sz="0" w:space="0" w:color="auto"/>
        <w:left w:val="none" w:sz="0" w:space="0" w:color="auto"/>
        <w:bottom w:val="none" w:sz="0" w:space="0" w:color="auto"/>
        <w:right w:val="none" w:sz="0" w:space="0" w:color="auto"/>
      </w:divBdr>
    </w:div>
    <w:div w:id="376858063">
      <w:bodyDiv w:val="1"/>
      <w:marLeft w:val="0"/>
      <w:marRight w:val="0"/>
      <w:marTop w:val="0"/>
      <w:marBottom w:val="0"/>
      <w:divBdr>
        <w:top w:val="none" w:sz="0" w:space="0" w:color="auto"/>
        <w:left w:val="none" w:sz="0" w:space="0" w:color="auto"/>
        <w:bottom w:val="none" w:sz="0" w:space="0" w:color="auto"/>
        <w:right w:val="none" w:sz="0" w:space="0" w:color="auto"/>
      </w:divBdr>
    </w:div>
    <w:div w:id="377903722">
      <w:bodyDiv w:val="1"/>
      <w:marLeft w:val="0"/>
      <w:marRight w:val="0"/>
      <w:marTop w:val="0"/>
      <w:marBottom w:val="0"/>
      <w:divBdr>
        <w:top w:val="none" w:sz="0" w:space="0" w:color="auto"/>
        <w:left w:val="none" w:sz="0" w:space="0" w:color="auto"/>
        <w:bottom w:val="none" w:sz="0" w:space="0" w:color="auto"/>
        <w:right w:val="none" w:sz="0" w:space="0" w:color="auto"/>
      </w:divBdr>
    </w:div>
    <w:div w:id="380401903">
      <w:bodyDiv w:val="1"/>
      <w:marLeft w:val="0"/>
      <w:marRight w:val="0"/>
      <w:marTop w:val="0"/>
      <w:marBottom w:val="0"/>
      <w:divBdr>
        <w:top w:val="none" w:sz="0" w:space="0" w:color="auto"/>
        <w:left w:val="none" w:sz="0" w:space="0" w:color="auto"/>
        <w:bottom w:val="none" w:sz="0" w:space="0" w:color="auto"/>
        <w:right w:val="none" w:sz="0" w:space="0" w:color="auto"/>
      </w:divBdr>
    </w:div>
    <w:div w:id="398287409">
      <w:bodyDiv w:val="1"/>
      <w:marLeft w:val="0"/>
      <w:marRight w:val="0"/>
      <w:marTop w:val="0"/>
      <w:marBottom w:val="0"/>
      <w:divBdr>
        <w:top w:val="none" w:sz="0" w:space="0" w:color="auto"/>
        <w:left w:val="none" w:sz="0" w:space="0" w:color="auto"/>
        <w:bottom w:val="none" w:sz="0" w:space="0" w:color="auto"/>
        <w:right w:val="none" w:sz="0" w:space="0" w:color="auto"/>
      </w:divBdr>
    </w:div>
    <w:div w:id="400493431">
      <w:bodyDiv w:val="1"/>
      <w:marLeft w:val="0"/>
      <w:marRight w:val="0"/>
      <w:marTop w:val="0"/>
      <w:marBottom w:val="0"/>
      <w:divBdr>
        <w:top w:val="none" w:sz="0" w:space="0" w:color="auto"/>
        <w:left w:val="none" w:sz="0" w:space="0" w:color="auto"/>
        <w:bottom w:val="none" w:sz="0" w:space="0" w:color="auto"/>
        <w:right w:val="none" w:sz="0" w:space="0" w:color="auto"/>
      </w:divBdr>
    </w:div>
    <w:div w:id="406734919">
      <w:bodyDiv w:val="1"/>
      <w:marLeft w:val="0"/>
      <w:marRight w:val="0"/>
      <w:marTop w:val="0"/>
      <w:marBottom w:val="0"/>
      <w:divBdr>
        <w:top w:val="none" w:sz="0" w:space="0" w:color="auto"/>
        <w:left w:val="none" w:sz="0" w:space="0" w:color="auto"/>
        <w:bottom w:val="none" w:sz="0" w:space="0" w:color="auto"/>
        <w:right w:val="none" w:sz="0" w:space="0" w:color="auto"/>
      </w:divBdr>
    </w:div>
    <w:div w:id="429470346">
      <w:bodyDiv w:val="1"/>
      <w:marLeft w:val="0"/>
      <w:marRight w:val="0"/>
      <w:marTop w:val="0"/>
      <w:marBottom w:val="0"/>
      <w:divBdr>
        <w:top w:val="none" w:sz="0" w:space="0" w:color="auto"/>
        <w:left w:val="none" w:sz="0" w:space="0" w:color="auto"/>
        <w:bottom w:val="none" w:sz="0" w:space="0" w:color="auto"/>
        <w:right w:val="none" w:sz="0" w:space="0" w:color="auto"/>
      </w:divBdr>
    </w:div>
    <w:div w:id="440539093">
      <w:bodyDiv w:val="1"/>
      <w:marLeft w:val="0"/>
      <w:marRight w:val="0"/>
      <w:marTop w:val="0"/>
      <w:marBottom w:val="0"/>
      <w:divBdr>
        <w:top w:val="none" w:sz="0" w:space="0" w:color="auto"/>
        <w:left w:val="none" w:sz="0" w:space="0" w:color="auto"/>
        <w:bottom w:val="none" w:sz="0" w:space="0" w:color="auto"/>
        <w:right w:val="none" w:sz="0" w:space="0" w:color="auto"/>
      </w:divBdr>
    </w:div>
    <w:div w:id="442505660">
      <w:bodyDiv w:val="1"/>
      <w:marLeft w:val="0"/>
      <w:marRight w:val="0"/>
      <w:marTop w:val="0"/>
      <w:marBottom w:val="0"/>
      <w:divBdr>
        <w:top w:val="none" w:sz="0" w:space="0" w:color="auto"/>
        <w:left w:val="none" w:sz="0" w:space="0" w:color="auto"/>
        <w:bottom w:val="none" w:sz="0" w:space="0" w:color="auto"/>
        <w:right w:val="none" w:sz="0" w:space="0" w:color="auto"/>
      </w:divBdr>
    </w:div>
    <w:div w:id="442649255">
      <w:bodyDiv w:val="1"/>
      <w:marLeft w:val="0"/>
      <w:marRight w:val="0"/>
      <w:marTop w:val="0"/>
      <w:marBottom w:val="0"/>
      <w:divBdr>
        <w:top w:val="none" w:sz="0" w:space="0" w:color="auto"/>
        <w:left w:val="none" w:sz="0" w:space="0" w:color="auto"/>
        <w:bottom w:val="none" w:sz="0" w:space="0" w:color="auto"/>
        <w:right w:val="none" w:sz="0" w:space="0" w:color="auto"/>
      </w:divBdr>
    </w:div>
    <w:div w:id="443305132">
      <w:bodyDiv w:val="1"/>
      <w:marLeft w:val="0"/>
      <w:marRight w:val="0"/>
      <w:marTop w:val="0"/>
      <w:marBottom w:val="0"/>
      <w:divBdr>
        <w:top w:val="none" w:sz="0" w:space="0" w:color="auto"/>
        <w:left w:val="none" w:sz="0" w:space="0" w:color="auto"/>
        <w:bottom w:val="none" w:sz="0" w:space="0" w:color="auto"/>
        <w:right w:val="none" w:sz="0" w:space="0" w:color="auto"/>
      </w:divBdr>
    </w:div>
    <w:div w:id="450056495">
      <w:bodyDiv w:val="1"/>
      <w:marLeft w:val="0"/>
      <w:marRight w:val="0"/>
      <w:marTop w:val="0"/>
      <w:marBottom w:val="0"/>
      <w:divBdr>
        <w:top w:val="none" w:sz="0" w:space="0" w:color="auto"/>
        <w:left w:val="none" w:sz="0" w:space="0" w:color="auto"/>
        <w:bottom w:val="none" w:sz="0" w:space="0" w:color="auto"/>
        <w:right w:val="none" w:sz="0" w:space="0" w:color="auto"/>
      </w:divBdr>
    </w:div>
    <w:div w:id="457991735">
      <w:bodyDiv w:val="1"/>
      <w:marLeft w:val="0"/>
      <w:marRight w:val="0"/>
      <w:marTop w:val="0"/>
      <w:marBottom w:val="0"/>
      <w:divBdr>
        <w:top w:val="none" w:sz="0" w:space="0" w:color="auto"/>
        <w:left w:val="none" w:sz="0" w:space="0" w:color="auto"/>
        <w:bottom w:val="none" w:sz="0" w:space="0" w:color="auto"/>
        <w:right w:val="none" w:sz="0" w:space="0" w:color="auto"/>
      </w:divBdr>
    </w:div>
    <w:div w:id="463498873">
      <w:bodyDiv w:val="1"/>
      <w:marLeft w:val="0"/>
      <w:marRight w:val="0"/>
      <w:marTop w:val="0"/>
      <w:marBottom w:val="0"/>
      <w:divBdr>
        <w:top w:val="none" w:sz="0" w:space="0" w:color="auto"/>
        <w:left w:val="none" w:sz="0" w:space="0" w:color="auto"/>
        <w:bottom w:val="none" w:sz="0" w:space="0" w:color="auto"/>
        <w:right w:val="none" w:sz="0" w:space="0" w:color="auto"/>
      </w:divBdr>
    </w:div>
    <w:div w:id="465316350">
      <w:bodyDiv w:val="1"/>
      <w:marLeft w:val="0"/>
      <w:marRight w:val="0"/>
      <w:marTop w:val="0"/>
      <w:marBottom w:val="0"/>
      <w:divBdr>
        <w:top w:val="none" w:sz="0" w:space="0" w:color="auto"/>
        <w:left w:val="none" w:sz="0" w:space="0" w:color="auto"/>
        <w:bottom w:val="none" w:sz="0" w:space="0" w:color="auto"/>
        <w:right w:val="none" w:sz="0" w:space="0" w:color="auto"/>
      </w:divBdr>
    </w:div>
    <w:div w:id="470177000">
      <w:bodyDiv w:val="1"/>
      <w:marLeft w:val="0"/>
      <w:marRight w:val="0"/>
      <w:marTop w:val="0"/>
      <w:marBottom w:val="0"/>
      <w:divBdr>
        <w:top w:val="none" w:sz="0" w:space="0" w:color="auto"/>
        <w:left w:val="none" w:sz="0" w:space="0" w:color="auto"/>
        <w:bottom w:val="none" w:sz="0" w:space="0" w:color="auto"/>
        <w:right w:val="none" w:sz="0" w:space="0" w:color="auto"/>
      </w:divBdr>
    </w:div>
    <w:div w:id="470637602">
      <w:bodyDiv w:val="1"/>
      <w:marLeft w:val="0"/>
      <w:marRight w:val="0"/>
      <w:marTop w:val="0"/>
      <w:marBottom w:val="0"/>
      <w:divBdr>
        <w:top w:val="none" w:sz="0" w:space="0" w:color="auto"/>
        <w:left w:val="none" w:sz="0" w:space="0" w:color="auto"/>
        <w:bottom w:val="none" w:sz="0" w:space="0" w:color="auto"/>
        <w:right w:val="none" w:sz="0" w:space="0" w:color="auto"/>
      </w:divBdr>
    </w:div>
    <w:div w:id="471411138">
      <w:bodyDiv w:val="1"/>
      <w:marLeft w:val="0"/>
      <w:marRight w:val="0"/>
      <w:marTop w:val="0"/>
      <w:marBottom w:val="0"/>
      <w:divBdr>
        <w:top w:val="none" w:sz="0" w:space="0" w:color="auto"/>
        <w:left w:val="none" w:sz="0" w:space="0" w:color="auto"/>
        <w:bottom w:val="none" w:sz="0" w:space="0" w:color="auto"/>
        <w:right w:val="none" w:sz="0" w:space="0" w:color="auto"/>
      </w:divBdr>
    </w:div>
    <w:div w:id="475605547">
      <w:bodyDiv w:val="1"/>
      <w:marLeft w:val="0"/>
      <w:marRight w:val="0"/>
      <w:marTop w:val="0"/>
      <w:marBottom w:val="0"/>
      <w:divBdr>
        <w:top w:val="none" w:sz="0" w:space="0" w:color="auto"/>
        <w:left w:val="none" w:sz="0" w:space="0" w:color="auto"/>
        <w:bottom w:val="none" w:sz="0" w:space="0" w:color="auto"/>
        <w:right w:val="none" w:sz="0" w:space="0" w:color="auto"/>
      </w:divBdr>
    </w:div>
    <w:div w:id="477888659">
      <w:bodyDiv w:val="1"/>
      <w:marLeft w:val="0"/>
      <w:marRight w:val="0"/>
      <w:marTop w:val="0"/>
      <w:marBottom w:val="0"/>
      <w:divBdr>
        <w:top w:val="none" w:sz="0" w:space="0" w:color="auto"/>
        <w:left w:val="none" w:sz="0" w:space="0" w:color="auto"/>
        <w:bottom w:val="none" w:sz="0" w:space="0" w:color="auto"/>
        <w:right w:val="none" w:sz="0" w:space="0" w:color="auto"/>
      </w:divBdr>
    </w:div>
    <w:div w:id="480853021">
      <w:bodyDiv w:val="1"/>
      <w:marLeft w:val="0"/>
      <w:marRight w:val="0"/>
      <w:marTop w:val="0"/>
      <w:marBottom w:val="0"/>
      <w:divBdr>
        <w:top w:val="none" w:sz="0" w:space="0" w:color="auto"/>
        <w:left w:val="none" w:sz="0" w:space="0" w:color="auto"/>
        <w:bottom w:val="none" w:sz="0" w:space="0" w:color="auto"/>
        <w:right w:val="none" w:sz="0" w:space="0" w:color="auto"/>
      </w:divBdr>
    </w:div>
    <w:div w:id="487598572">
      <w:bodyDiv w:val="1"/>
      <w:marLeft w:val="0"/>
      <w:marRight w:val="0"/>
      <w:marTop w:val="0"/>
      <w:marBottom w:val="0"/>
      <w:divBdr>
        <w:top w:val="none" w:sz="0" w:space="0" w:color="auto"/>
        <w:left w:val="none" w:sz="0" w:space="0" w:color="auto"/>
        <w:bottom w:val="none" w:sz="0" w:space="0" w:color="auto"/>
        <w:right w:val="none" w:sz="0" w:space="0" w:color="auto"/>
      </w:divBdr>
    </w:div>
    <w:div w:id="495996003">
      <w:bodyDiv w:val="1"/>
      <w:marLeft w:val="0"/>
      <w:marRight w:val="0"/>
      <w:marTop w:val="0"/>
      <w:marBottom w:val="0"/>
      <w:divBdr>
        <w:top w:val="none" w:sz="0" w:space="0" w:color="auto"/>
        <w:left w:val="none" w:sz="0" w:space="0" w:color="auto"/>
        <w:bottom w:val="none" w:sz="0" w:space="0" w:color="auto"/>
        <w:right w:val="none" w:sz="0" w:space="0" w:color="auto"/>
      </w:divBdr>
    </w:div>
    <w:div w:id="500900920">
      <w:bodyDiv w:val="1"/>
      <w:marLeft w:val="0"/>
      <w:marRight w:val="0"/>
      <w:marTop w:val="0"/>
      <w:marBottom w:val="0"/>
      <w:divBdr>
        <w:top w:val="none" w:sz="0" w:space="0" w:color="auto"/>
        <w:left w:val="none" w:sz="0" w:space="0" w:color="auto"/>
        <w:bottom w:val="none" w:sz="0" w:space="0" w:color="auto"/>
        <w:right w:val="none" w:sz="0" w:space="0" w:color="auto"/>
      </w:divBdr>
    </w:div>
    <w:div w:id="522866688">
      <w:bodyDiv w:val="1"/>
      <w:marLeft w:val="0"/>
      <w:marRight w:val="0"/>
      <w:marTop w:val="0"/>
      <w:marBottom w:val="0"/>
      <w:divBdr>
        <w:top w:val="none" w:sz="0" w:space="0" w:color="auto"/>
        <w:left w:val="none" w:sz="0" w:space="0" w:color="auto"/>
        <w:bottom w:val="none" w:sz="0" w:space="0" w:color="auto"/>
        <w:right w:val="none" w:sz="0" w:space="0" w:color="auto"/>
      </w:divBdr>
    </w:div>
    <w:div w:id="537357810">
      <w:bodyDiv w:val="1"/>
      <w:marLeft w:val="0"/>
      <w:marRight w:val="0"/>
      <w:marTop w:val="0"/>
      <w:marBottom w:val="0"/>
      <w:divBdr>
        <w:top w:val="none" w:sz="0" w:space="0" w:color="auto"/>
        <w:left w:val="none" w:sz="0" w:space="0" w:color="auto"/>
        <w:bottom w:val="none" w:sz="0" w:space="0" w:color="auto"/>
        <w:right w:val="none" w:sz="0" w:space="0" w:color="auto"/>
      </w:divBdr>
    </w:div>
    <w:div w:id="541670099">
      <w:bodyDiv w:val="1"/>
      <w:marLeft w:val="0"/>
      <w:marRight w:val="0"/>
      <w:marTop w:val="0"/>
      <w:marBottom w:val="0"/>
      <w:divBdr>
        <w:top w:val="none" w:sz="0" w:space="0" w:color="auto"/>
        <w:left w:val="none" w:sz="0" w:space="0" w:color="auto"/>
        <w:bottom w:val="none" w:sz="0" w:space="0" w:color="auto"/>
        <w:right w:val="none" w:sz="0" w:space="0" w:color="auto"/>
      </w:divBdr>
    </w:div>
    <w:div w:id="546576026">
      <w:bodyDiv w:val="1"/>
      <w:marLeft w:val="0"/>
      <w:marRight w:val="0"/>
      <w:marTop w:val="0"/>
      <w:marBottom w:val="0"/>
      <w:divBdr>
        <w:top w:val="none" w:sz="0" w:space="0" w:color="auto"/>
        <w:left w:val="none" w:sz="0" w:space="0" w:color="auto"/>
        <w:bottom w:val="none" w:sz="0" w:space="0" w:color="auto"/>
        <w:right w:val="none" w:sz="0" w:space="0" w:color="auto"/>
      </w:divBdr>
    </w:div>
    <w:div w:id="548421406">
      <w:bodyDiv w:val="1"/>
      <w:marLeft w:val="0"/>
      <w:marRight w:val="0"/>
      <w:marTop w:val="0"/>
      <w:marBottom w:val="0"/>
      <w:divBdr>
        <w:top w:val="none" w:sz="0" w:space="0" w:color="auto"/>
        <w:left w:val="none" w:sz="0" w:space="0" w:color="auto"/>
        <w:bottom w:val="none" w:sz="0" w:space="0" w:color="auto"/>
        <w:right w:val="none" w:sz="0" w:space="0" w:color="auto"/>
      </w:divBdr>
    </w:div>
    <w:div w:id="549074753">
      <w:bodyDiv w:val="1"/>
      <w:marLeft w:val="0"/>
      <w:marRight w:val="0"/>
      <w:marTop w:val="0"/>
      <w:marBottom w:val="0"/>
      <w:divBdr>
        <w:top w:val="none" w:sz="0" w:space="0" w:color="auto"/>
        <w:left w:val="none" w:sz="0" w:space="0" w:color="auto"/>
        <w:bottom w:val="none" w:sz="0" w:space="0" w:color="auto"/>
        <w:right w:val="none" w:sz="0" w:space="0" w:color="auto"/>
      </w:divBdr>
    </w:div>
    <w:div w:id="549658441">
      <w:bodyDiv w:val="1"/>
      <w:marLeft w:val="0"/>
      <w:marRight w:val="0"/>
      <w:marTop w:val="0"/>
      <w:marBottom w:val="0"/>
      <w:divBdr>
        <w:top w:val="none" w:sz="0" w:space="0" w:color="auto"/>
        <w:left w:val="none" w:sz="0" w:space="0" w:color="auto"/>
        <w:bottom w:val="none" w:sz="0" w:space="0" w:color="auto"/>
        <w:right w:val="none" w:sz="0" w:space="0" w:color="auto"/>
      </w:divBdr>
    </w:div>
    <w:div w:id="558398358">
      <w:bodyDiv w:val="1"/>
      <w:marLeft w:val="0"/>
      <w:marRight w:val="0"/>
      <w:marTop w:val="0"/>
      <w:marBottom w:val="0"/>
      <w:divBdr>
        <w:top w:val="none" w:sz="0" w:space="0" w:color="auto"/>
        <w:left w:val="none" w:sz="0" w:space="0" w:color="auto"/>
        <w:bottom w:val="none" w:sz="0" w:space="0" w:color="auto"/>
        <w:right w:val="none" w:sz="0" w:space="0" w:color="auto"/>
      </w:divBdr>
    </w:div>
    <w:div w:id="558706613">
      <w:bodyDiv w:val="1"/>
      <w:marLeft w:val="0"/>
      <w:marRight w:val="0"/>
      <w:marTop w:val="0"/>
      <w:marBottom w:val="0"/>
      <w:divBdr>
        <w:top w:val="none" w:sz="0" w:space="0" w:color="auto"/>
        <w:left w:val="none" w:sz="0" w:space="0" w:color="auto"/>
        <w:bottom w:val="none" w:sz="0" w:space="0" w:color="auto"/>
        <w:right w:val="none" w:sz="0" w:space="0" w:color="auto"/>
      </w:divBdr>
    </w:div>
    <w:div w:id="559170341">
      <w:bodyDiv w:val="1"/>
      <w:marLeft w:val="0"/>
      <w:marRight w:val="0"/>
      <w:marTop w:val="0"/>
      <w:marBottom w:val="0"/>
      <w:divBdr>
        <w:top w:val="none" w:sz="0" w:space="0" w:color="auto"/>
        <w:left w:val="none" w:sz="0" w:space="0" w:color="auto"/>
        <w:bottom w:val="none" w:sz="0" w:space="0" w:color="auto"/>
        <w:right w:val="none" w:sz="0" w:space="0" w:color="auto"/>
      </w:divBdr>
    </w:div>
    <w:div w:id="560407808">
      <w:bodyDiv w:val="1"/>
      <w:marLeft w:val="0"/>
      <w:marRight w:val="0"/>
      <w:marTop w:val="0"/>
      <w:marBottom w:val="0"/>
      <w:divBdr>
        <w:top w:val="none" w:sz="0" w:space="0" w:color="auto"/>
        <w:left w:val="none" w:sz="0" w:space="0" w:color="auto"/>
        <w:bottom w:val="none" w:sz="0" w:space="0" w:color="auto"/>
        <w:right w:val="none" w:sz="0" w:space="0" w:color="auto"/>
      </w:divBdr>
    </w:div>
    <w:div w:id="561062343">
      <w:bodyDiv w:val="1"/>
      <w:marLeft w:val="0"/>
      <w:marRight w:val="0"/>
      <w:marTop w:val="0"/>
      <w:marBottom w:val="0"/>
      <w:divBdr>
        <w:top w:val="none" w:sz="0" w:space="0" w:color="auto"/>
        <w:left w:val="none" w:sz="0" w:space="0" w:color="auto"/>
        <w:bottom w:val="none" w:sz="0" w:space="0" w:color="auto"/>
        <w:right w:val="none" w:sz="0" w:space="0" w:color="auto"/>
      </w:divBdr>
    </w:div>
    <w:div w:id="563609833">
      <w:bodyDiv w:val="1"/>
      <w:marLeft w:val="0"/>
      <w:marRight w:val="0"/>
      <w:marTop w:val="0"/>
      <w:marBottom w:val="0"/>
      <w:divBdr>
        <w:top w:val="none" w:sz="0" w:space="0" w:color="auto"/>
        <w:left w:val="none" w:sz="0" w:space="0" w:color="auto"/>
        <w:bottom w:val="none" w:sz="0" w:space="0" w:color="auto"/>
        <w:right w:val="none" w:sz="0" w:space="0" w:color="auto"/>
      </w:divBdr>
    </w:div>
    <w:div w:id="567955268">
      <w:bodyDiv w:val="1"/>
      <w:marLeft w:val="0"/>
      <w:marRight w:val="0"/>
      <w:marTop w:val="0"/>
      <w:marBottom w:val="0"/>
      <w:divBdr>
        <w:top w:val="none" w:sz="0" w:space="0" w:color="auto"/>
        <w:left w:val="none" w:sz="0" w:space="0" w:color="auto"/>
        <w:bottom w:val="none" w:sz="0" w:space="0" w:color="auto"/>
        <w:right w:val="none" w:sz="0" w:space="0" w:color="auto"/>
      </w:divBdr>
    </w:div>
    <w:div w:id="570165146">
      <w:bodyDiv w:val="1"/>
      <w:marLeft w:val="0"/>
      <w:marRight w:val="0"/>
      <w:marTop w:val="0"/>
      <w:marBottom w:val="0"/>
      <w:divBdr>
        <w:top w:val="none" w:sz="0" w:space="0" w:color="auto"/>
        <w:left w:val="none" w:sz="0" w:space="0" w:color="auto"/>
        <w:bottom w:val="none" w:sz="0" w:space="0" w:color="auto"/>
        <w:right w:val="none" w:sz="0" w:space="0" w:color="auto"/>
      </w:divBdr>
    </w:div>
    <w:div w:id="581257502">
      <w:bodyDiv w:val="1"/>
      <w:marLeft w:val="0"/>
      <w:marRight w:val="0"/>
      <w:marTop w:val="0"/>
      <w:marBottom w:val="0"/>
      <w:divBdr>
        <w:top w:val="none" w:sz="0" w:space="0" w:color="auto"/>
        <w:left w:val="none" w:sz="0" w:space="0" w:color="auto"/>
        <w:bottom w:val="none" w:sz="0" w:space="0" w:color="auto"/>
        <w:right w:val="none" w:sz="0" w:space="0" w:color="auto"/>
      </w:divBdr>
    </w:div>
    <w:div w:id="611979921">
      <w:bodyDiv w:val="1"/>
      <w:marLeft w:val="0"/>
      <w:marRight w:val="0"/>
      <w:marTop w:val="0"/>
      <w:marBottom w:val="0"/>
      <w:divBdr>
        <w:top w:val="none" w:sz="0" w:space="0" w:color="auto"/>
        <w:left w:val="none" w:sz="0" w:space="0" w:color="auto"/>
        <w:bottom w:val="none" w:sz="0" w:space="0" w:color="auto"/>
        <w:right w:val="none" w:sz="0" w:space="0" w:color="auto"/>
      </w:divBdr>
    </w:div>
    <w:div w:id="616104903">
      <w:bodyDiv w:val="1"/>
      <w:marLeft w:val="0"/>
      <w:marRight w:val="0"/>
      <w:marTop w:val="0"/>
      <w:marBottom w:val="0"/>
      <w:divBdr>
        <w:top w:val="none" w:sz="0" w:space="0" w:color="auto"/>
        <w:left w:val="none" w:sz="0" w:space="0" w:color="auto"/>
        <w:bottom w:val="none" w:sz="0" w:space="0" w:color="auto"/>
        <w:right w:val="none" w:sz="0" w:space="0" w:color="auto"/>
      </w:divBdr>
    </w:div>
    <w:div w:id="619840102">
      <w:bodyDiv w:val="1"/>
      <w:marLeft w:val="0"/>
      <w:marRight w:val="0"/>
      <w:marTop w:val="0"/>
      <w:marBottom w:val="0"/>
      <w:divBdr>
        <w:top w:val="none" w:sz="0" w:space="0" w:color="auto"/>
        <w:left w:val="none" w:sz="0" w:space="0" w:color="auto"/>
        <w:bottom w:val="none" w:sz="0" w:space="0" w:color="auto"/>
        <w:right w:val="none" w:sz="0" w:space="0" w:color="auto"/>
      </w:divBdr>
    </w:div>
    <w:div w:id="623465089">
      <w:bodyDiv w:val="1"/>
      <w:marLeft w:val="0"/>
      <w:marRight w:val="0"/>
      <w:marTop w:val="0"/>
      <w:marBottom w:val="0"/>
      <w:divBdr>
        <w:top w:val="none" w:sz="0" w:space="0" w:color="auto"/>
        <w:left w:val="none" w:sz="0" w:space="0" w:color="auto"/>
        <w:bottom w:val="none" w:sz="0" w:space="0" w:color="auto"/>
        <w:right w:val="none" w:sz="0" w:space="0" w:color="auto"/>
      </w:divBdr>
    </w:div>
    <w:div w:id="633946376">
      <w:bodyDiv w:val="1"/>
      <w:marLeft w:val="0"/>
      <w:marRight w:val="0"/>
      <w:marTop w:val="0"/>
      <w:marBottom w:val="0"/>
      <w:divBdr>
        <w:top w:val="none" w:sz="0" w:space="0" w:color="auto"/>
        <w:left w:val="none" w:sz="0" w:space="0" w:color="auto"/>
        <w:bottom w:val="none" w:sz="0" w:space="0" w:color="auto"/>
        <w:right w:val="none" w:sz="0" w:space="0" w:color="auto"/>
      </w:divBdr>
    </w:div>
    <w:div w:id="649755115">
      <w:bodyDiv w:val="1"/>
      <w:marLeft w:val="0"/>
      <w:marRight w:val="0"/>
      <w:marTop w:val="0"/>
      <w:marBottom w:val="0"/>
      <w:divBdr>
        <w:top w:val="none" w:sz="0" w:space="0" w:color="auto"/>
        <w:left w:val="none" w:sz="0" w:space="0" w:color="auto"/>
        <w:bottom w:val="none" w:sz="0" w:space="0" w:color="auto"/>
        <w:right w:val="none" w:sz="0" w:space="0" w:color="auto"/>
      </w:divBdr>
    </w:div>
    <w:div w:id="652950116">
      <w:bodyDiv w:val="1"/>
      <w:marLeft w:val="0"/>
      <w:marRight w:val="0"/>
      <w:marTop w:val="0"/>
      <w:marBottom w:val="0"/>
      <w:divBdr>
        <w:top w:val="none" w:sz="0" w:space="0" w:color="auto"/>
        <w:left w:val="none" w:sz="0" w:space="0" w:color="auto"/>
        <w:bottom w:val="none" w:sz="0" w:space="0" w:color="auto"/>
        <w:right w:val="none" w:sz="0" w:space="0" w:color="auto"/>
      </w:divBdr>
      <w:divsChild>
        <w:div w:id="1704209025">
          <w:marLeft w:val="0"/>
          <w:marRight w:val="0"/>
          <w:marTop w:val="0"/>
          <w:marBottom w:val="0"/>
          <w:divBdr>
            <w:top w:val="none" w:sz="0" w:space="0" w:color="auto"/>
            <w:left w:val="none" w:sz="0" w:space="0" w:color="auto"/>
            <w:bottom w:val="none" w:sz="0" w:space="0" w:color="auto"/>
            <w:right w:val="none" w:sz="0" w:space="0" w:color="auto"/>
          </w:divBdr>
          <w:divsChild>
            <w:div w:id="1992174037">
              <w:marLeft w:val="0"/>
              <w:marRight w:val="0"/>
              <w:marTop w:val="0"/>
              <w:marBottom w:val="0"/>
              <w:divBdr>
                <w:top w:val="none" w:sz="0" w:space="0" w:color="auto"/>
                <w:left w:val="none" w:sz="0" w:space="0" w:color="auto"/>
                <w:bottom w:val="none" w:sz="0" w:space="0" w:color="auto"/>
                <w:right w:val="none" w:sz="0" w:space="0" w:color="auto"/>
              </w:divBdr>
              <w:divsChild>
                <w:div w:id="1548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3561">
      <w:bodyDiv w:val="1"/>
      <w:marLeft w:val="0"/>
      <w:marRight w:val="0"/>
      <w:marTop w:val="0"/>
      <w:marBottom w:val="0"/>
      <w:divBdr>
        <w:top w:val="none" w:sz="0" w:space="0" w:color="auto"/>
        <w:left w:val="none" w:sz="0" w:space="0" w:color="auto"/>
        <w:bottom w:val="none" w:sz="0" w:space="0" w:color="auto"/>
        <w:right w:val="none" w:sz="0" w:space="0" w:color="auto"/>
      </w:divBdr>
    </w:div>
    <w:div w:id="685448657">
      <w:bodyDiv w:val="1"/>
      <w:marLeft w:val="0"/>
      <w:marRight w:val="0"/>
      <w:marTop w:val="0"/>
      <w:marBottom w:val="0"/>
      <w:divBdr>
        <w:top w:val="none" w:sz="0" w:space="0" w:color="auto"/>
        <w:left w:val="none" w:sz="0" w:space="0" w:color="auto"/>
        <w:bottom w:val="none" w:sz="0" w:space="0" w:color="auto"/>
        <w:right w:val="none" w:sz="0" w:space="0" w:color="auto"/>
      </w:divBdr>
    </w:div>
    <w:div w:id="693578828">
      <w:bodyDiv w:val="1"/>
      <w:marLeft w:val="0"/>
      <w:marRight w:val="0"/>
      <w:marTop w:val="0"/>
      <w:marBottom w:val="0"/>
      <w:divBdr>
        <w:top w:val="none" w:sz="0" w:space="0" w:color="auto"/>
        <w:left w:val="none" w:sz="0" w:space="0" w:color="auto"/>
        <w:bottom w:val="none" w:sz="0" w:space="0" w:color="auto"/>
        <w:right w:val="none" w:sz="0" w:space="0" w:color="auto"/>
      </w:divBdr>
    </w:div>
    <w:div w:id="723065560">
      <w:bodyDiv w:val="1"/>
      <w:marLeft w:val="0"/>
      <w:marRight w:val="0"/>
      <w:marTop w:val="0"/>
      <w:marBottom w:val="0"/>
      <w:divBdr>
        <w:top w:val="none" w:sz="0" w:space="0" w:color="auto"/>
        <w:left w:val="none" w:sz="0" w:space="0" w:color="auto"/>
        <w:bottom w:val="none" w:sz="0" w:space="0" w:color="auto"/>
        <w:right w:val="none" w:sz="0" w:space="0" w:color="auto"/>
      </w:divBdr>
    </w:div>
    <w:div w:id="726757754">
      <w:bodyDiv w:val="1"/>
      <w:marLeft w:val="0"/>
      <w:marRight w:val="0"/>
      <w:marTop w:val="0"/>
      <w:marBottom w:val="0"/>
      <w:divBdr>
        <w:top w:val="none" w:sz="0" w:space="0" w:color="auto"/>
        <w:left w:val="none" w:sz="0" w:space="0" w:color="auto"/>
        <w:bottom w:val="none" w:sz="0" w:space="0" w:color="auto"/>
        <w:right w:val="none" w:sz="0" w:space="0" w:color="auto"/>
      </w:divBdr>
      <w:divsChild>
        <w:div w:id="11491655">
          <w:marLeft w:val="0"/>
          <w:marRight w:val="0"/>
          <w:marTop w:val="0"/>
          <w:marBottom w:val="0"/>
          <w:divBdr>
            <w:top w:val="none" w:sz="0" w:space="0" w:color="auto"/>
            <w:left w:val="none" w:sz="0" w:space="0" w:color="auto"/>
            <w:bottom w:val="none" w:sz="0" w:space="0" w:color="auto"/>
            <w:right w:val="none" w:sz="0" w:space="0" w:color="auto"/>
          </w:divBdr>
          <w:divsChild>
            <w:div w:id="1976913629">
              <w:marLeft w:val="0"/>
              <w:marRight w:val="0"/>
              <w:marTop w:val="0"/>
              <w:marBottom w:val="0"/>
              <w:divBdr>
                <w:top w:val="none" w:sz="0" w:space="0" w:color="auto"/>
                <w:left w:val="none" w:sz="0" w:space="0" w:color="auto"/>
                <w:bottom w:val="none" w:sz="0" w:space="0" w:color="auto"/>
                <w:right w:val="none" w:sz="0" w:space="0" w:color="auto"/>
              </w:divBdr>
              <w:divsChild>
                <w:div w:id="20566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234">
      <w:bodyDiv w:val="1"/>
      <w:marLeft w:val="0"/>
      <w:marRight w:val="0"/>
      <w:marTop w:val="0"/>
      <w:marBottom w:val="0"/>
      <w:divBdr>
        <w:top w:val="none" w:sz="0" w:space="0" w:color="auto"/>
        <w:left w:val="none" w:sz="0" w:space="0" w:color="auto"/>
        <w:bottom w:val="none" w:sz="0" w:space="0" w:color="auto"/>
        <w:right w:val="none" w:sz="0" w:space="0" w:color="auto"/>
      </w:divBdr>
    </w:div>
    <w:div w:id="727991287">
      <w:bodyDiv w:val="1"/>
      <w:marLeft w:val="0"/>
      <w:marRight w:val="0"/>
      <w:marTop w:val="0"/>
      <w:marBottom w:val="0"/>
      <w:divBdr>
        <w:top w:val="none" w:sz="0" w:space="0" w:color="auto"/>
        <w:left w:val="none" w:sz="0" w:space="0" w:color="auto"/>
        <w:bottom w:val="none" w:sz="0" w:space="0" w:color="auto"/>
        <w:right w:val="none" w:sz="0" w:space="0" w:color="auto"/>
      </w:divBdr>
    </w:div>
    <w:div w:id="728504311">
      <w:bodyDiv w:val="1"/>
      <w:marLeft w:val="0"/>
      <w:marRight w:val="0"/>
      <w:marTop w:val="0"/>
      <w:marBottom w:val="0"/>
      <w:divBdr>
        <w:top w:val="none" w:sz="0" w:space="0" w:color="auto"/>
        <w:left w:val="none" w:sz="0" w:space="0" w:color="auto"/>
        <w:bottom w:val="none" w:sz="0" w:space="0" w:color="auto"/>
        <w:right w:val="none" w:sz="0" w:space="0" w:color="auto"/>
      </w:divBdr>
    </w:div>
    <w:div w:id="739526498">
      <w:bodyDiv w:val="1"/>
      <w:marLeft w:val="0"/>
      <w:marRight w:val="0"/>
      <w:marTop w:val="0"/>
      <w:marBottom w:val="0"/>
      <w:divBdr>
        <w:top w:val="none" w:sz="0" w:space="0" w:color="auto"/>
        <w:left w:val="none" w:sz="0" w:space="0" w:color="auto"/>
        <w:bottom w:val="none" w:sz="0" w:space="0" w:color="auto"/>
        <w:right w:val="none" w:sz="0" w:space="0" w:color="auto"/>
      </w:divBdr>
    </w:div>
    <w:div w:id="744760322">
      <w:bodyDiv w:val="1"/>
      <w:marLeft w:val="0"/>
      <w:marRight w:val="0"/>
      <w:marTop w:val="0"/>
      <w:marBottom w:val="0"/>
      <w:divBdr>
        <w:top w:val="none" w:sz="0" w:space="0" w:color="auto"/>
        <w:left w:val="none" w:sz="0" w:space="0" w:color="auto"/>
        <w:bottom w:val="none" w:sz="0" w:space="0" w:color="auto"/>
        <w:right w:val="none" w:sz="0" w:space="0" w:color="auto"/>
      </w:divBdr>
    </w:div>
    <w:div w:id="759058612">
      <w:bodyDiv w:val="1"/>
      <w:marLeft w:val="0"/>
      <w:marRight w:val="0"/>
      <w:marTop w:val="0"/>
      <w:marBottom w:val="0"/>
      <w:divBdr>
        <w:top w:val="none" w:sz="0" w:space="0" w:color="auto"/>
        <w:left w:val="none" w:sz="0" w:space="0" w:color="auto"/>
        <w:bottom w:val="none" w:sz="0" w:space="0" w:color="auto"/>
        <w:right w:val="none" w:sz="0" w:space="0" w:color="auto"/>
      </w:divBdr>
    </w:div>
    <w:div w:id="759983710">
      <w:bodyDiv w:val="1"/>
      <w:marLeft w:val="0"/>
      <w:marRight w:val="0"/>
      <w:marTop w:val="0"/>
      <w:marBottom w:val="0"/>
      <w:divBdr>
        <w:top w:val="none" w:sz="0" w:space="0" w:color="auto"/>
        <w:left w:val="none" w:sz="0" w:space="0" w:color="auto"/>
        <w:bottom w:val="none" w:sz="0" w:space="0" w:color="auto"/>
        <w:right w:val="none" w:sz="0" w:space="0" w:color="auto"/>
      </w:divBdr>
    </w:div>
    <w:div w:id="760032380">
      <w:bodyDiv w:val="1"/>
      <w:marLeft w:val="0"/>
      <w:marRight w:val="0"/>
      <w:marTop w:val="0"/>
      <w:marBottom w:val="0"/>
      <w:divBdr>
        <w:top w:val="none" w:sz="0" w:space="0" w:color="auto"/>
        <w:left w:val="none" w:sz="0" w:space="0" w:color="auto"/>
        <w:bottom w:val="none" w:sz="0" w:space="0" w:color="auto"/>
        <w:right w:val="none" w:sz="0" w:space="0" w:color="auto"/>
      </w:divBdr>
    </w:div>
    <w:div w:id="760878131">
      <w:bodyDiv w:val="1"/>
      <w:marLeft w:val="0"/>
      <w:marRight w:val="0"/>
      <w:marTop w:val="0"/>
      <w:marBottom w:val="0"/>
      <w:divBdr>
        <w:top w:val="none" w:sz="0" w:space="0" w:color="auto"/>
        <w:left w:val="none" w:sz="0" w:space="0" w:color="auto"/>
        <w:bottom w:val="none" w:sz="0" w:space="0" w:color="auto"/>
        <w:right w:val="none" w:sz="0" w:space="0" w:color="auto"/>
      </w:divBdr>
    </w:div>
    <w:div w:id="766653941">
      <w:bodyDiv w:val="1"/>
      <w:marLeft w:val="0"/>
      <w:marRight w:val="0"/>
      <w:marTop w:val="0"/>
      <w:marBottom w:val="0"/>
      <w:divBdr>
        <w:top w:val="none" w:sz="0" w:space="0" w:color="auto"/>
        <w:left w:val="none" w:sz="0" w:space="0" w:color="auto"/>
        <w:bottom w:val="none" w:sz="0" w:space="0" w:color="auto"/>
        <w:right w:val="none" w:sz="0" w:space="0" w:color="auto"/>
      </w:divBdr>
    </w:div>
    <w:div w:id="768086942">
      <w:bodyDiv w:val="1"/>
      <w:marLeft w:val="0"/>
      <w:marRight w:val="0"/>
      <w:marTop w:val="0"/>
      <w:marBottom w:val="0"/>
      <w:divBdr>
        <w:top w:val="none" w:sz="0" w:space="0" w:color="auto"/>
        <w:left w:val="none" w:sz="0" w:space="0" w:color="auto"/>
        <w:bottom w:val="none" w:sz="0" w:space="0" w:color="auto"/>
        <w:right w:val="none" w:sz="0" w:space="0" w:color="auto"/>
      </w:divBdr>
    </w:div>
    <w:div w:id="773021007">
      <w:bodyDiv w:val="1"/>
      <w:marLeft w:val="0"/>
      <w:marRight w:val="0"/>
      <w:marTop w:val="0"/>
      <w:marBottom w:val="0"/>
      <w:divBdr>
        <w:top w:val="none" w:sz="0" w:space="0" w:color="auto"/>
        <w:left w:val="none" w:sz="0" w:space="0" w:color="auto"/>
        <w:bottom w:val="none" w:sz="0" w:space="0" w:color="auto"/>
        <w:right w:val="none" w:sz="0" w:space="0" w:color="auto"/>
      </w:divBdr>
    </w:div>
    <w:div w:id="776632568">
      <w:bodyDiv w:val="1"/>
      <w:marLeft w:val="0"/>
      <w:marRight w:val="0"/>
      <w:marTop w:val="0"/>
      <w:marBottom w:val="0"/>
      <w:divBdr>
        <w:top w:val="none" w:sz="0" w:space="0" w:color="auto"/>
        <w:left w:val="none" w:sz="0" w:space="0" w:color="auto"/>
        <w:bottom w:val="none" w:sz="0" w:space="0" w:color="auto"/>
        <w:right w:val="none" w:sz="0" w:space="0" w:color="auto"/>
      </w:divBdr>
    </w:div>
    <w:div w:id="781149899">
      <w:bodyDiv w:val="1"/>
      <w:marLeft w:val="0"/>
      <w:marRight w:val="0"/>
      <w:marTop w:val="0"/>
      <w:marBottom w:val="0"/>
      <w:divBdr>
        <w:top w:val="none" w:sz="0" w:space="0" w:color="auto"/>
        <w:left w:val="none" w:sz="0" w:space="0" w:color="auto"/>
        <w:bottom w:val="none" w:sz="0" w:space="0" w:color="auto"/>
        <w:right w:val="none" w:sz="0" w:space="0" w:color="auto"/>
      </w:divBdr>
    </w:div>
    <w:div w:id="782311551">
      <w:bodyDiv w:val="1"/>
      <w:marLeft w:val="0"/>
      <w:marRight w:val="0"/>
      <w:marTop w:val="0"/>
      <w:marBottom w:val="0"/>
      <w:divBdr>
        <w:top w:val="none" w:sz="0" w:space="0" w:color="auto"/>
        <w:left w:val="none" w:sz="0" w:space="0" w:color="auto"/>
        <w:bottom w:val="none" w:sz="0" w:space="0" w:color="auto"/>
        <w:right w:val="none" w:sz="0" w:space="0" w:color="auto"/>
      </w:divBdr>
    </w:div>
    <w:div w:id="801777234">
      <w:bodyDiv w:val="1"/>
      <w:marLeft w:val="0"/>
      <w:marRight w:val="0"/>
      <w:marTop w:val="0"/>
      <w:marBottom w:val="0"/>
      <w:divBdr>
        <w:top w:val="none" w:sz="0" w:space="0" w:color="auto"/>
        <w:left w:val="none" w:sz="0" w:space="0" w:color="auto"/>
        <w:bottom w:val="none" w:sz="0" w:space="0" w:color="auto"/>
        <w:right w:val="none" w:sz="0" w:space="0" w:color="auto"/>
      </w:divBdr>
    </w:div>
    <w:div w:id="824205335">
      <w:bodyDiv w:val="1"/>
      <w:marLeft w:val="0"/>
      <w:marRight w:val="0"/>
      <w:marTop w:val="0"/>
      <w:marBottom w:val="0"/>
      <w:divBdr>
        <w:top w:val="none" w:sz="0" w:space="0" w:color="auto"/>
        <w:left w:val="none" w:sz="0" w:space="0" w:color="auto"/>
        <w:bottom w:val="none" w:sz="0" w:space="0" w:color="auto"/>
        <w:right w:val="none" w:sz="0" w:space="0" w:color="auto"/>
      </w:divBdr>
    </w:div>
    <w:div w:id="827792448">
      <w:bodyDiv w:val="1"/>
      <w:marLeft w:val="0"/>
      <w:marRight w:val="0"/>
      <w:marTop w:val="0"/>
      <w:marBottom w:val="0"/>
      <w:divBdr>
        <w:top w:val="none" w:sz="0" w:space="0" w:color="auto"/>
        <w:left w:val="none" w:sz="0" w:space="0" w:color="auto"/>
        <w:bottom w:val="none" w:sz="0" w:space="0" w:color="auto"/>
        <w:right w:val="none" w:sz="0" w:space="0" w:color="auto"/>
      </w:divBdr>
    </w:div>
    <w:div w:id="832336870">
      <w:bodyDiv w:val="1"/>
      <w:marLeft w:val="0"/>
      <w:marRight w:val="0"/>
      <w:marTop w:val="0"/>
      <w:marBottom w:val="0"/>
      <w:divBdr>
        <w:top w:val="none" w:sz="0" w:space="0" w:color="auto"/>
        <w:left w:val="none" w:sz="0" w:space="0" w:color="auto"/>
        <w:bottom w:val="none" w:sz="0" w:space="0" w:color="auto"/>
        <w:right w:val="none" w:sz="0" w:space="0" w:color="auto"/>
      </w:divBdr>
    </w:div>
    <w:div w:id="848985329">
      <w:bodyDiv w:val="1"/>
      <w:marLeft w:val="0"/>
      <w:marRight w:val="0"/>
      <w:marTop w:val="0"/>
      <w:marBottom w:val="0"/>
      <w:divBdr>
        <w:top w:val="none" w:sz="0" w:space="0" w:color="auto"/>
        <w:left w:val="none" w:sz="0" w:space="0" w:color="auto"/>
        <w:bottom w:val="none" w:sz="0" w:space="0" w:color="auto"/>
        <w:right w:val="none" w:sz="0" w:space="0" w:color="auto"/>
      </w:divBdr>
    </w:div>
    <w:div w:id="853880721">
      <w:bodyDiv w:val="1"/>
      <w:marLeft w:val="0"/>
      <w:marRight w:val="0"/>
      <w:marTop w:val="0"/>
      <w:marBottom w:val="0"/>
      <w:divBdr>
        <w:top w:val="none" w:sz="0" w:space="0" w:color="auto"/>
        <w:left w:val="none" w:sz="0" w:space="0" w:color="auto"/>
        <w:bottom w:val="none" w:sz="0" w:space="0" w:color="auto"/>
        <w:right w:val="none" w:sz="0" w:space="0" w:color="auto"/>
      </w:divBdr>
    </w:div>
    <w:div w:id="855198478">
      <w:bodyDiv w:val="1"/>
      <w:marLeft w:val="0"/>
      <w:marRight w:val="0"/>
      <w:marTop w:val="0"/>
      <w:marBottom w:val="0"/>
      <w:divBdr>
        <w:top w:val="none" w:sz="0" w:space="0" w:color="auto"/>
        <w:left w:val="none" w:sz="0" w:space="0" w:color="auto"/>
        <w:bottom w:val="none" w:sz="0" w:space="0" w:color="auto"/>
        <w:right w:val="none" w:sz="0" w:space="0" w:color="auto"/>
      </w:divBdr>
    </w:div>
    <w:div w:id="857547801">
      <w:bodyDiv w:val="1"/>
      <w:marLeft w:val="0"/>
      <w:marRight w:val="0"/>
      <w:marTop w:val="0"/>
      <w:marBottom w:val="0"/>
      <w:divBdr>
        <w:top w:val="none" w:sz="0" w:space="0" w:color="auto"/>
        <w:left w:val="none" w:sz="0" w:space="0" w:color="auto"/>
        <w:bottom w:val="none" w:sz="0" w:space="0" w:color="auto"/>
        <w:right w:val="none" w:sz="0" w:space="0" w:color="auto"/>
      </w:divBdr>
    </w:div>
    <w:div w:id="858157762">
      <w:bodyDiv w:val="1"/>
      <w:marLeft w:val="0"/>
      <w:marRight w:val="0"/>
      <w:marTop w:val="0"/>
      <w:marBottom w:val="0"/>
      <w:divBdr>
        <w:top w:val="none" w:sz="0" w:space="0" w:color="auto"/>
        <w:left w:val="none" w:sz="0" w:space="0" w:color="auto"/>
        <w:bottom w:val="none" w:sz="0" w:space="0" w:color="auto"/>
        <w:right w:val="none" w:sz="0" w:space="0" w:color="auto"/>
      </w:divBdr>
    </w:div>
    <w:div w:id="858812858">
      <w:bodyDiv w:val="1"/>
      <w:marLeft w:val="0"/>
      <w:marRight w:val="0"/>
      <w:marTop w:val="0"/>
      <w:marBottom w:val="0"/>
      <w:divBdr>
        <w:top w:val="none" w:sz="0" w:space="0" w:color="auto"/>
        <w:left w:val="none" w:sz="0" w:space="0" w:color="auto"/>
        <w:bottom w:val="none" w:sz="0" w:space="0" w:color="auto"/>
        <w:right w:val="none" w:sz="0" w:space="0" w:color="auto"/>
      </w:divBdr>
    </w:div>
    <w:div w:id="870411222">
      <w:bodyDiv w:val="1"/>
      <w:marLeft w:val="0"/>
      <w:marRight w:val="0"/>
      <w:marTop w:val="0"/>
      <w:marBottom w:val="0"/>
      <w:divBdr>
        <w:top w:val="none" w:sz="0" w:space="0" w:color="auto"/>
        <w:left w:val="none" w:sz="0" w:space="0" w:color="auto"/>
        <w:bottom w:val="none" w:sz="0" w:space="0" w:color="auto"/>
        <w:right w:val="none" w:sz="0" w:space="0" w:color="auto"/>
      </w:divBdr>
    </w:div>
    <w:div w:id="871459451">
      <w:bodyDiv w:val="1"/>
      <w:marLeft w:val="0"/>
      <w:marRight w:val="0"/>
      <w:marTop w:val="0"/>
      <w:marBottom w:val="0"/>
      <w:divBdr>
        <w:top w:val="none" w:sz="0" w:space="0" w:color="auto"/>
        <w:left w:val="none" w:sz="0" w:space="0" w:color="auto"/>
        <w:bottom w:val="none" w:sz="0" w:space="0" w:color="auto"/>
        <w:right w:val="none" w:sz="0" w:space="0" w:color="auto"/>
      </w:divBdr>
    </w:div>
    <w:div w:id="890071954">
      <w:bodyDiv w:val="1"/>
      <w:marLeft w:val="0"/>
      <w:marRight w:val="0"/>
      <w:marTop w:val="0"/>
      <w:marBottom w:val="0"/>
      <w:divBdr>
        <w:top w:val="none" w:sz="0" w:space="0" w:color="auto"/>
        <w:left w:val="none" w:sz="0" w:space="0" w:color="auto"/>
        <w:bottom w:val="none" w:sz="0" w:space="0" w:color="auto"/>
        <w:right w:val="none" w:sz="0" w:space="0" w:color="auto"/>
      </w:divBdr>
      <w:divsChild>
        <w:div w:id="1164784775">
          <w:marLeft w:val="0"/>
          <w:marRight w:val="0"/>
          <w:marTop w:val="0"/>
          <w:marBottom w:val="0"/>
          <w:divBdr>
            <w:top w:val="none" w:sz="0" w:space="0" w:color="auto"/>
            <w:left w:val="none" w:sz="0" w:space="0" w:color="auto"/>
            <w:bottom w:val="none" w:sz="0" w:space="0" w:color="auto"/>
            <w:right w:val="none" w:sz="0" w:space="0" w:color="auto"/>
          </w:divBdr>
          <w:divsChild>
            <w:div w:id="89667898">
              <w:marLeft w:val="0"/>
              <w:marRight w:val="0"/>
              <w:marTop w:val="0"/>
              <w:marBottom w:val="0"/>
              <w:divBdr>
                <w:top w:val="none" w:sz="0" w:space="0" w:color="auto"/>
                <w:left w:val="none" w:sz="0" w:space="0" w:color="auto"/>
                <w:bottom w:val="none" w:sz="0" w:space="0" w:color="auto"/>
                <w:right w:val="none" w:sz="0" w:space="0" w:color="auto"/>
              </w:divBdr>
              <w:divsChild>
                <w:div w:id="306513550">
                  <w:marLeft w:val="0"/>
                  <w:marRight w:val="0"/>
                  <w:marTop w:val="0"/>
                  <w:marBottom w:val="0"/>
                  <w:divBdr>
                    <w:top w:val="none" w:sz="0" w:space="0" w:color="auto"/>
                    <w:left w:val="none" w:sz="0" w:space="0" w:color="auto"/>
                    <w:bottom w:val="none" w:sz="0" w:space="0" w:color="auto"/>
                    <w:right w:val="none" w:sz="0" w:space="0" w:color="auto"/>
                  </w:divBdr>
                </w:div>
              </w:divsChild>
            </w:div>
            <w:div w:id="196164313">
              <w:marLeft w:val="0"/>
              <w:marRight w:val="0"/>
              <w:marTop w:val="0"/>
              <w:marBottom w:val="0"/>
              <w:divBdr>
                <w:top w:val="none" w:sz="0" w:space="0" w:color="auto"/>
                <w:left w:val="none" w:sz="0" w:space="0" w:color="auto"/>
                <w:bottom w:val="none" w:sz="0" w:space="0" w:color="auto"/>
                <w:right w:val="none" w:sz="0" w:space="0" w:color="auto"/>
              </w:divBdr>
              <w:divsChild>
                <w:div w:id="680013814">
                  <w:marLeft w:val="0"/>
                  <w:marRight w:val="0"/>
                  <w:marTop w:val="0"/>
                  <w:marBottom w:val="0"/>
                  <w:divBdr>
                    <w:top w:val="none" w:sz="0" w:space="0" w:color="auto"/>
                    <w:left w:val="none" w:sz="0" w:space="0" w:color="auto"/>
                    <w:bottom w:val="none" w:sz="0" w:space="0" w:color="auto"/>
                    <w:right w:val="none" w:sz="0" w:space="0" w:color="auto"/>
                  </w:divBdr>
                </w:div>
              </w:divsChild>
            </w:div>
            <w:div w:id="283266840">
              <w:marLeft w:val="0"/>
              <w:marRight w:val="0"/>
              <w:marTop w:val="0"/>
              <w:marBottom w:val="0"/>
              <w:divBdr>
                <w:top w:val="none" w:sz="0" w:space="0" w:color="auto"/>
                <w:left w:val="none" w:sz="0" w:space="0" w:color="auto"/>
                <w:bottom w:val="none" w:sz="0" w:space="0" w:color="auto"/>
                <w:right w:val="none" w:sz="0" w:space="0" w:color="auto"/>
              </w:divBdr>
              <w:divsChild>
                <w:div w:id="542448329">
                  <w:marLeft w:val="0"/>
                  <w:marRight w:val="0"/>
                  <w:marTop w:val="0"/>
                  <w:marBottom w:val="0"/>
                  <w:divBdr>
                    <w:top w:val="none" w:sz="0" w:space="0" w:color="auto"/>
                    <w:left w:val="none" w:sz="0" w:space="0" w:color="auto"/>
                    <w:bottom w:val="none" w:sz="0" w:space="0" w:color="auto"/>
                    <w:right w:val="none" w:sz="0" w:space="0" w:color="auto"/>
                  </w:divBdr>
                </w:div>
              </w:divsChild>
            </w:div>
            <w:div w:id="307131550">
              <w:marLeft w:val="0"/>
              <w:marRight w:val="0"/>
              <w:marTop w:val="0"/>
              <w:marBottom w:val="0"/>
              <w:divBdr>
                <w:top w:val="none" w:sz="0" w:space="0" w:color="auto"/>
                <w:left w:val="none" w:sz="0" w:space="0" w:color="auto"/>
                <w:bottom w:val="none" w:sz="0" w:space="0" w:color="auto"/>
                <w:right w:val="none" w:sz="0" w:space="0" w:color="auto"/>
              </w:divBdr>
              <w:divsChild>
                <w:div w:id="167989604">
                  <w:marLeft w:val="0"/>
                  <w:marRight w:val="0"/>
                  <w:marTop w:val="0"/>
                  <w:marBottom w:val="0"/>
                  <w:divBdr>
                    <w:top w:val="none" w:sz="0" w:space="0" w:color="auto"/>
                    <w:left w:val="none" w:sz="0" w:space="0" w:color="auto"/>
                    <w:bottom w:val="none" w:sz="0" w:space="0" w:color="auto"/>
                    <w:right w:val="none" w:sz="0" w:space="0" w:color="auto"/>
                  </w:divBdr>
                </w:div>
              </w:divsChild>
            </w:div>
            <w:div w:id="386689536">
              <w:marLeft w:val="0"/>
              <w:marRight w:val="0"/>
              <w:marTop w:val="0"/>
              <w:marBottom w:val="0"/>
              <w:divBdr>
                <w:top w:val="none" w:sz="0" w:space="0" w:color="auto"/>
                <w:left w:val="none" w:sz="0" w:space="0" w:color="auto"/>
                <w:bottom w:val="none" w:sz="0" w:space="0" w:color="auto"/>
                <w:right w:val="none" w:sz="0" w:space="0" w:color="auto"/>
              </w:divBdr>
              <w:divsChild>
                <w:div w:id="390036993">
                  <w:marLeft w:val="0"/>
                  <w:marRight w:val="0"/>
                  <w:marTop w:val="0"/>
                  <w:marBottom w:val="0"/>
                  <w:divBdr>
                    <w:top w:val="none" w:sz="0" w:space="0" w:color="auto"/>
                    <w:left w:val="none" w:sz="0" w:space="0" w:color="auto"/>
                    <w:bottom w:val="none" w:sz="0" w:space="0" w:color="auto"/>
                    <w:right w:val="none" w:sz="0" w:space="0" w:color="auto"/>
                  </w:divBdr>
                </w:div>
              </w:divsChild>
            </w:div>
            <w:div w:id="410199405">
              <w:marLeft w:val="0"/>
              <w:marRight w:val="0"/>
              <w:marTop w:val="0"/>
              <w:marBottom w:val="0"/>
              <w:divBdr>
                <w:top w:val="none" w:sz="0" w:space="0" w:color="auto"/>
                <w:left w:val="none" w:sz="0" w:space="0" w:color="auto"/>
                <w:bottom w:val="none" w:sz="0" w:space="0" w:color="auto"/>
                <w:right w:val="none" w:sz="0" w:space="0" w:color="auto"/>
              </w:divBdr>
              <w:divsChild>
                <w:div w:id="963734810">
                  <w:marLeft w:val="0"/>
                  <w:marRight w:val="0"/>
                  <w:marTop w:val="0"/>
                  <w:marBottom w:val="0"/>
                  <w:divBdr>
                    <w:top w:val="none" w:sz="0" w:space="0" w:color="auto"/>
                    <w:left w:val="none" w:sz="0" w:space="0" w:color="auto"/>
                    <w:bottom w:val="none" w:sz="0" w:space="0" w:color="auto"/>
                    <w:right w:val="none" w:sz="0" w:space="0" w:color="auto"/>
                  </w:divBdr>
                </w:div>
              </w:divsChild>
            </w:div>
            <w:div w:id="713818576">
              <w:marLeft w:val="0"/>
              <w:marRight w:val="0"/>
              <w:marTop w:val="0"/>
              <w:marBottom w:val="0"/>
              <w:divBdr>
                <w:top w:val="none" w:sz="0" w:space="0" w:color="auto"/>
                <w:left w:val="none" w:sz="0" w:space="0" w:color="auto"/>
                <w:bottom w:val="none" w:sz="0" w:space="0" w:color="auto"/>
                <w:right w:val="none" w:sz="0" w:space="0" w:color="auto"/>
              </w:divBdr>
              <w:divsChild>
                <w:div w:id="1283271674">
                  <w:marLeft w:val="0"/>
                  <w:marRight w:val="0"/>
                  <w:marTop w:val="0"/>
                  <w:marBottom w:val="0"/>
                  <w:divBdr>
                    <w:top w:val="none" w:sz="0" w:space="0" w:color="auto"/>
                    <w:left w:val="none" w:sz="0" w:space="0" w:color="auto"/>
                    <w:bottom w:val="none" w:sz="0" w:space="0" w:color="auto"/>
                    <w:right w:val="none" w:sz="0" w:space="0" w:color="auto"/>
                  </w:divBdr>
                </w:div>
              </w:divsChild>
            </w:div>
            <w:div w:id="1033262169">
              <w:marLeft w:val="0"/>
              <w:marRight w:val="0"/>
              <w:marTop w:val="0"/>
              <w:marBottom w:val="0"/>
              <w:divBdr>
                <w:top w:val="none" w:sz="0" w:space="0" w:color="auto"/>
                <w:left w:val="none" w:sz="0" w:space="0" w:color="auto"/>
                <w:bottom w:val="none" w:sz="0" w:space="0" w:color="auto"/>
                <w:right w:val="none" w:sz="0" w:space="0" w:color="auto"/>
              </w:divBdr>
              <w:divsChild>
                <w:div w:id="1919246958">
                  <w:marLeft w:val="0"/>
                  <w:marRight w:val="0"/>
                  <w:marTop w:val="0"/>
                  <w:marBottom w:val="0"/>
                  <w:divBdr>
                    <w:top w:val="none" w:sz="0" w:space="0" w:color="auto"/>
                    <w:left w:val="none" w:sz="0" w:space="0" w:color="auto"/>
                    <w:bottom w:val="none" w:sz="0" w:space="0" w:color="auto"/>
                    <w:right w:val="none" w:sz="0" w:space="0" w:color="auto"/>
                  </w:divBdr>
                </w:div>
              </w:divsChild>
            </w:div>
            <w:div w:id="1047296439">
              <w:marLeft w:val="0"/>
              <w:marRight w:val="0"/>
              <w:marTop w:val="0"/>
              <w:marBottom w:val="0"/>
              <w:divBdr>
                <w:top w:val="none" w:sz="0" w:space="0" w:color="auto"/>
                <w:left w:val="none" w:sz="0" w:space="0" w:color="auto"/>
                <w:bottom w:val="none" w:sz="0" w:space="0" w:color="auto"/>
                <w:right w:val="none" w:sz="0" w:space="0" w:color="auto"/>
              </w:divBdr>
              <w:divsChild>
                <w:div w:id="268701138">
                  <w:marLeft w:val="0"/>
                  <w:marRight w:val="0"/>
                  <w:marTop w:val="0"/>
                  <w:marBottom w:val="0"/>
                  <w:divBdr>
                    <w:top w:val="none" w:sz="0" w:space="0" w:color="auto"/>
                    <w:left w:val="none" w:sz="0" w:space="0" w:color="auto"/>
                    <w:bottom w:val="none" w:sz="0" w:space="0" w:color="auto"/>
                    <w:right w:val="none" w:sz="0" w:space="0" w:color="auto"/>
                  </w:divBdr>
                </w:div>
              </w:divsChild>
            </w:div>
            <w:div w:id="1049449939">
              <w:marLeft w:val="0"/>
              <w:marRight w:val="0"/>
              <w:marTop w:val="0"/>
              <w:marBottom w:val="0"/>
              <w:divBdr>
                <w:top w:val="none" w:sz="0" w:space="0" w:color="auto"/>
                <w:left w:val="none" w:sz="0" w:space="0" w:color="auto"/>
                <w:bottom w:val="none" w:sz="0" w:space="0" w:color="auto"/>
                <w:right w:val="none" w:sz="0" w:space="0" w:color="auto"/>
              </w:divBdr>
              <w:divsChild>
                <w:div w:id="512187176">
                  <w:marLeft w:val="0"/>
                  <w:marRight w:val="0"/>
                  <w:marTop w:val="0"/>
                  <w:marBottom w:val="0"/>
                  <w:divBdr>
                    <w:top w:val="none" w:sz="0" w:space="0" w:color="auto"/>
                    <w:left w:val="none" w:sz="0" w:space="0" w:color="auto"/>
                    <w:bottom w:val="none" w:sz="0" w:space="0" w:color="auto"/>
                    <w:right w:val="none" w:sz="0" w:space="0" w:color="auto"/>
                  </w:divBdr>
                </w:div>
              </w:divsChild>
            </w:div>
            <w:div w:id="1051228834">
              <w:marLeft w:val="0"/>
              <w:marRight w:val="0"/>
              <w:marTop w:val="0"/>
              <w:marBottom w:val="0"/>
              <w:divBdr>
                <w:top w:val="none" w:sz="0" w:space="0" w:color="auto"/>
                <w:left w:val="none" w:sz="0" w:space="0" w:color="auto"/>
                <w:bottom w:val="none" w:sz="0" w:space="0" w:color="auto"/>
                <w:right w:val="none" w:sz="0" w:space="0" w:color="auto"/>
              </w:divBdr>
              <w:divsChild>
                <w:div w:id="2070036963">
                  <w:marLeft w:val="0"/>
                  <w:marRight w:val="0"/>
                  <w:marTop w:val="0"/>
                  <w:marBottom w:val="0"/>
                  <w:divBdr>
                    <w:top w:val="none" w:sz="0" w:space="0" w:color="auto"/>
                    <w:left w:val="none" w:sz="0" w:space="0" w:color="auto"/>
                    <w:bottom w:val="none" w:sz="0" w:space="0" w:color="auto"/>
                    <w:right w:val="none" w:sz="0" w:space="0" w:color="auto"/>
                  </w:divBdr>
                </w:div>
              </w:divsChild>
            </w:div>
            <w:div w:id="1112744757">
              <w:marLeft w:val="0"/>
              <w:marRight w:val="0"/>
              <w:marTop w:val="0"/>
              <w:marBottom w:val="0"/>
              <w:divBdr>
                <w:top w:val="none" w:sz="0" w:space="0" w:color="auto"/>
                <w:left w:val="none" w:sz="0" w:space="0" w:color="auto"/>
                <w:bottom w:val="none" w:sz="0" w:space="0" w:color="auto"/>
                <w:right w:val="none" w:sz="0" w:space="0" w:color="auto"/>
              </w:divBdr>
              <w:divsChild>
                <w:div w:id="307364179">
                  <w:marLeft w:val="0"/>
                  <w:marRight w:val="0"/>
                  <w:marTop w:val="0"/>
                  <w:marBottom w:val="0"/>
                  <w:divBdr>
                    <w:top w:val="none" w:sz="0" w:space="0" w:color="auto"/>
                    <w:left w:val="none" w:sz="0" w:space="0" w:color="auto"/>
                    <w:bottom w:val="none" w:sz="0" w:space="0" w:color="auto"/>
                    <w:right w:val="none" w:sz="0" w:space="0" w:color="auto"/>
                  </w:divBdr>
                </w:div>
              </w:divsChild>
            </w:div>
            <w:div w:id="1188639530">
              <w:marLeft w:val="0"/>
              <w:marRight w:val="0"/>
              <w:marTop w:val="0"/>
              <w:marBottom w:val="0"/>
              <w:divBdr>
                <w:top w:val="none" w:sz="0" w:space="0" w:color="auto"/>
                <w:left w:val="none" w:sz="0" w:space="0" w:color="auto"/>
                <w:bottom w:val="none" w:sz="0" w:space="0" w:color="auto"/>
                <w:right w:val="none" w:sz="0" w:space="0" w:color="auto"/>
              </w:divBdr>
              <w:divsChild>
                <w:div w:id="1578050221">
                  <w:marLeft w:val="0"/>
                  <w:marRight w:val="0"/>
                  <w:marTop w:val="0"/>
                  <w:marBottom w:val="0"/>
                  <w:divBdr>
                    <w:top w:val="none" w:sz="0" w:space="0" w:color="auto"/>
                    <w:left w:val="none" w:sz="0" w:space="0" w:color="auto"/>
                    <w:bottom w:val="none" w:sz="0" w:space="0" w:color="auto"/>
                    <w:right w:val="none" w:sz="0" w:space="0" w:color="auto"/>
                  </w:divBdr>
                </w:div>
              </w:divsChild>
            </w:div>
            <w:div w:id="1190678556">
              <w:marLeft w:val="0"/>
              <w:marRight w:val="0"/>
              <w:marTop w:val="0"/>
              <w:marBottom w:val="0"/>
              <w:divBdr>
                <w:top w:val="none" w:sz="0" w:space="0" w:color="auto"/>
                <w:left w:val="none" w:sz="0" w:space="0" w:color="auto"/>
                <w:bottom w:val="none" w:sz="0" w:space="0" w:color="auto"/>
                <w:right w:val="none" w:sz="0" w:space="0" w:color="auto"/>
              </w:divBdr>
              <w:divsChild>
                <w:div w:id="1922058627">
                  <w:marLeft w:val="0"/>
                  <w:marRight w:val="0"/>
                  <w:marTop w:val="0"/>
                  <w:marBottom w:val="0"/>
                  <w:divBdr>
                    <w:top w:val="none" w:sz="0" w:space="0" w:color="auto"/>
                    <w:left w:val="none" w:sz="0" w:space="0" w:color="auto"/>
                    <w:bottom w:val="none" w:sz="0" w:space="0" w:color="auto"/>
                    <w:right w:val="none" w:sz="0" w:space="0" w:color="auto"/>
                  </w:divBdr>
                </w:div>
              </w:divsChild>
            </w:div>
            <w:div w:id="1438677668">
              <w:marLeft w:val="0"/>
              <w:marRight w:val="0"/>
              <w:marTop w:val="0"/>
              <w:marBottom w:val="0"/>
              <w:divBdr>
                <w:top w:val="none" w:sz="0" w:space="0" w:color="auto"/>
                <w:left w:val="none" w:sz="0" w:space="0" w:color="auto"/>
                <w:bottom w:val="none" w:sz="0" w:space="0" w:color="auto"/>
                <w:right w:val="none" w:sz="0" w:space="0" w:color="auto"/>
              </w:divBdr>
              <w:divsChild>
                <w:div w:id="1662587133">
                  <w:marLeft w:val="0"/>
                  <w:marRight w:val="0"/>
                  <w:marTop w:val="0"/>
                  <w:marBottom w:val="0"/>
                  <w:divBdr>
                    <w:top w:val="none" w:sz="0" w:space="0" w:color="auto"/>
                    <w:left w:val="none" w:sz="0" w:space="0" w:color="auto"/>
                    <w:bottom w:val="none" w:sz="0" w:space="0" w:color="auto"/>
                    <w:right w:val="none" w:sz="0" w:space="0" w:color="auto"/>
                  </w:divBdr>
                </w:div>
              </w:divsChild>
            </w:div>
            <w:div w:id="1448507896">
              <w:marLeft w:val="0"/>
              <w:marRight w:val="0"/>
              <w:marTop w:val="0"/>
              <w:marBottom w:val="0"/>
              <w:divBdr>
                <w:top w:val="none" w:sz="0" w:space="0" w:color="auto"/>
                <w:left w:val="none" w:sz="0" w:space="0" w:color="auto"/>
                <w:bottom w:val="none" w:sz="0" w:space="0" w:color="auto"/>
                <w:right w:val="none" w:sz="0" w:space="0" w:color="auto"/>
              </w:divBdr>
              <w:divsChild>
                <w:div w:id="879165752">
                  <w:marLeft w:val="0"/>
                  <w:marRight w:val="0"/>
                  <w:marTop w:val="0"/>
                  <w:marBottom w:val="0"/>
                  <w:divBdr>
                    <w:top w:val="none" w:sz="0" w:space="0" w:color="auto"/>
                    <w:left w:val="none" w:sz="0" w:space="0" w:color="auto"/>
                    <w:bottom w:val="none" w:sz="0" w:space="0" w:color="auto"/>
                    <w:right w:val="none" w:sz="0" w:space="0" w:color="auto"/>
                  </w:divBdr>
                </w:div>
              </w:divsChild>
            </w:div>
            <w:div w:id="1498836917">
              <w:marLeft w:val="0"/>
              <w:marRight w:val="0"/>
              <w:marTop w:val="0"/>
              <w:marBottom w:val="0"/>
              <w:divBdr>
                <w:top w:val="none" w:sz="0" w:space="0" w:color="auto"/>
                <w:left w:val="none" w:sz="0" w:space="0" w:color="auto"/>
                <w:bottom w:val="none" w:sz="0" w:space="0" w:color="auto"/>
                <w:right w:val="none" w:sz="0" w:space="0" w:color="auto"/>
              </w:divBdr>
              <w:divsChild>
                <w:div w:id="660622287">
                  <w:marLeft w:val="0"/>
                  <w:marRight w:val="0"/>
                  <w:marTop w:val="0"/>
                  <w:marBottom w:val="0"/>
                  <w:divBdr>
                    <w:top w:val="none" w:sz="0" w:space="0" w:color="auto"/>
                    <w:left w:val="none" w:sz="0" w:space="0" w:color="auto"/>
                    <w:bottom w:val="none" w:sz="0" w:space="0" w:color="auto"/>
                    <w:right w:val="none" w:sz="0" w:space="0" w:color="auto"/>
                  </w:divBdr>
                </w:div>
              </w:divsChild>
            </w:div>
            <w:div w:id="1593471306">
              <w:marLeft w:val="0"/>
              <w:marRight w:val="0"/>
              <w:marTop w:val="0"/>
              <w:marBottom w:val="0"/>
              <w:divBdr>
                <w:top w:val="none" w:sz="0" w:space="0" w:color="auto"/>
                <w:left w:val="none" w:sz="0" w:space="0" w:color="auto"/>
                <w:bottom w:val="none" w:sz="0" w:space="0" w:color="auto"/>
                <w:right w:val="none" w:sz="0" w:space="0" w:color="auto"/>
              </w:divBdr>
              <w:divsChild>
                <w:div w:id="86385228">
                  <w:marLeft w:val="0"/>
                  <w:marRight w:val="0"/>
                  <w:marTop w:val="0"/>
                  <w:marBottom w:val="0"/>
                  <w:divBdr>
                    <w:top w:val="none" w:sz="0" w:space="0" w:color="auto"/>
                    <w:left w:val="none" w:sz="0" w:space="0" w:color="auto"/>
                    <w:bottom w:val="none" w:sz="0" w:space="0" w:color="auto"/>
                    <w:right w:val="none" w:sz="0" w:space="0" w:color="auto"/>
                  </w:divBdr>
                </w:div>
              </w:divsChild>
            </w:div>
            <w:div w:id="1732196753">
              <w:marLeft w:val="0"/>
              <w:marRight w:val="0"/>
              <w:marTop w:val="0"/>
              <w:marBottom w:val="0"/>
              <w:divBdr>
                <w:top w:val="none" w:sz="0" w:space="0" w:color="auto"/>
                <w:left w:val="none" w:sz="0" w:space="0" w:color="auto"/>
                <w:bottom w:val="none" w:sz="0" w:space="0" w:color="auto"/>
                <w:right w:val="none" w:sz="0" w:space="0" w:color="auto"/>
              </w:divBdr>
              <w:divsChild>
                <w:div w:id="242032094">
                  <w:marLeft w:val="0"/>
                  <w:marRight w:val="0"/>
                  <w:marTop w:val="0"/>
                  <w:marBottom w:val="0"/>
                  <w:divBdr>
                    <w:top w:val="none" w:sz="0" w:space="0" w:color="auto"/>
                    <w:left w:val="none" w:sz="0" w:space="0" w:color="auto"/>
                    <w:bottom w:val="none" w:sz="0" w:space="0" w:color="auto"/>
                    <w:right w:val="none" w:sz="0" w:space="0" w:color="auto"/>
                  </w:divBdr>
                </w:div>
              </w:divsChild>
            </w:div>
            <w:div w:id="1849950746">
              <w:marLeft w:val="0"/>
              <w:marRight w:val="0"/>
              <w:marTop w:val="0"/>
              <w:marBottom w:val="0"/>
              <w:divBdr>
                <w:top w:val="none" w:sz="0" w:space="0" w:color="auto"/>
                <w:left w:val="none" w:sz="0" w:space="0" w:color="auto"/>
                <w:bottom w:val="none" w:sz="0" w:space="0" w:color="auto"/>
                <w:right w:val="none" w:sz="0" w:space="0" w:color="auto"/>
              </w:divBdr>
              <w:divsChild>
                <w:div w:id="299238553">
                  <w:marLeft w:val="0"/>
                  <w:marRight w:val="0"/>
                  <w:marTop w:val="0"/>
                  <w:marBottom w:val="0"/>
                  <w:divBdr>
                    <w:top w:val="none" w:sz="0" w:space="0" w:color="auto"/>
                    <w:left w:val="none" w:sz="0" w:space="0" w:color="auto"/>
                    <w:bottom w:val="none" w:sz="0" w:space="0" w:color="auto"/>
                    <w:right w:val="none" w:sz="0" w:space="0" w:color="auto"/>
                  </w:divBdr>
                </w:div>
              </w:divsChild>
            </w:div>
            <w:div w:id="1905412852">
              <w:marLeft w:val="0"/>
              <w:marRight w:val="0"/>
              <w:marTop w:val="0"/>
              <w:marBottom w:val="0"/>
              <w:divBdr>
                <w:top w:val="none" w:sz="0" w:space="0" w:color="auto"/>
                <w:left w:val="none" w:sz="0" w:space="0" w:color="auto"/>
                <w:bottom w:val="none" w:sz="0" w:space="0" w:color="auto"/>
                <w:right w:val="none" w:sz="0" w:space="0" w:color="auto"/>
              </w:divBdr>
              <w:divsChild>
                <w:div w:id="1481923266">
                  <w:marLeft w:val="0"/>
                  <w:marRight w:val="0"/>
                  <w:marTop w:val="0"/>
                  <w:marBottom w:val="0"/>
                  <w:divBdr>
                    <w:top w:val="none" w:sz="0" w:space="0" w:color="auto"/>
                    <w:left w:val="none" w:sz="0" w:space="0" w:color="auto"/>
                    <w:bottom w:val="none" w:sz="0" w:space="0" w:color="auto"/>
                    <w:right w:val="none" w:sz="0" w:space="0" w:color="auto"/>
                  </w:divBdr>
                </w:div>
              </w:divsChild>
            </w:div>
            <w:div w:id="1929650339">
              <w:marLeft w:val="0"/>
              <w:marRight w:val="0"/>
              <w:marTop w:val="0"/>
              <w:marBottom w:val="0"/>
              <w:divBdr>
                <w:top w:val="none" w:sz="0" w:space="0" w:color="auto"/>
                <w:left w:val="none" w:sz="0" w:space="0" w:color="auto"/>
                <w:bottom w:val="none" w:sz="0" w:space="0" w:color="auto"/>
                <w:right w:val="none" w:sz="0" w:space="0" w:color="auto"/>
              </w:divBdr>
              <w:divsChild>
                <w:div w:id="904804262">
                  <w:marLeft w:val="0"/>
                  <w:marRight w:val="0"/>
                  <w:marTop w:val="0"/>
                  <w:marBottom w:val="0"/>
                  <w:divBdr>
                    <w:top w:val="none" w:sz="0" w:space="0" w:color="auto"/>
                    <w:left w:val="none" w:sz="0" w:space="0" w:color="auto"/>
                    <w:bottom w:val="none" w:sz="0" w:space="0" w:color="auto"/>
                    <w:right w:val="none" w:sz="0" w:space="0" w:color="auto"/>
                  </w:divBdr>
                </w:div>
              </w:divsChild>
            </w:div>
            <w:div w:id="1953323088">
              <w:marLeft w:val="0"/>
              <w:marRight w:val="0"/>
              <w:marTop w:val="0"/>
              <w:marBottom w:val="0"/>
              <w:divBdr>
                <w:top w:val="none" w:sz="0" w:space="0" w:color="auto"/>
                <w:left w:val="none" w:sz="0" w:space="0" w:color="auto"/>
                <w:bottom w:val="none" w:sz="0" w:space="0" w:color="auto"/>
                <w:right w:val="none" w:sz="0" w:space="0" w:color="auto"/>
              </w:divBdr>
              <w:divsChild>
                <w:div w:id="935406104">
                  <w:marLeft w:val="0"/>
                  <w:marRight w:val="0"/>
                  <w:marTop w:val="0"/>
                  <w:marBottom w:val="0"/>
                  <w:divBdr>
                    <w:top w:val="none" w:sz="0" w:space="0" w:color="auto"/>
                    <w:left w:val="none" w:sz="0" w:space="0" w:color="auto"/>
                    <w:bottom w:val="none" w:sz="0" w:space="0" w:color="auto"/>
                    <w:right w:val="none" w:sz="0" w:space="0" w:color="auto"/>
                  </w:divBdr>
                </w:div>
              </w:divsChild>
            </w:div>
            <w:div w:id="2053647957">
              <w:marLeft w:val="0"/>
              <w:marRight w:val="0"/>
              <w:marTop w:val="0"/>
              <w:marBottom w:val="0"/>
              <w:divBdr>
                <w:top w:val="none" w:sz="0" w:space="0" w:color="auto"/>
                <w:left w:val="none" w:sz="0" w:space="0" w:color="auto"/>
                <w:bottom w:val="none" w:sz="0" w:space="0" w:color="auto"/>
                <w:right w:val="none" w:sz="0" w:space="0" w:color="auto"/>
              </w:divBdr>
              <w:divsChild>
                <w:div w:id="1599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4018">
      <w:bodyDiv w:val="1"/>
      <w:marLeft w:val="0"/>
      <w:marRight w:val="0"/>
      <w:marTop w:val="0"/>
      <w:marBottom w:val="0"/>
      <w:divBdr>
        <w:top w:val="none" w:sz="0" w:space="0" w:color="auto"/>
        <w:left w:val="none" w:sz="0" w:space="0" w:color="auto"/>
        <w:bottom w:val="none" w:sz="0" w:space="0" w:color="auto"/>
        <w:right w:val="none" w:sz="0" w:space="0" w:color="auto"/>
      </w:divBdr>
    </w:div>
    <w:div w:id="905382430">
      <w:bodyDiv w:val="1"/>
      <w:marLeft w:val="0"/>
      <w:marRight w:val="0"/>
      <w:marTop w:val="0"/>
      <w:marBottom w:val="0"/>
      <w:divBdr>
        <w:top w:val="none" w:sz="0" w:space="0" w:color="auto"/>
        <w:left w:val="none" w:sz="0" w:space="0" w:color="auto"/>
        <w:bottom w:val="none" w:sz="0" w:space="0" w:color="auto"/>
        <w:right w:val="none" w:sz="0" w:space="0" w:color="auto"/>
      </w:divBdr>
    </w:div>
    <w:div w:id="912928009">
      <w:bodyDiv w:val="1"/>
      <w:marLeft w:val="0"/>
      <w:marRight w:val="0"/>
      <w:marTop w:val="0"/>
      <w:marBottom w:val="0"/>
      <w:divBdr>
        <w:top w:val="none" w:sz="0" w:space="0" w:color="auto"/>
        <w:left w:val="none" w:sz="0" w:space="0" w:color="auto"/>
        <w:bottom w:val="none" w:sz="0" w:space="0" w:color="auto"/>
        <w:right w:val="none" w:sz="0" w:space="0" w:color="auto"/>
      </w:divBdr>
    </w:div>
    <w:div w:id="919555985">
      <w:bodyDiv w:val="1"/>
      <w:marLeft w:val="0"/>
      <w:marRight w:val="0"/>
      <w:marTop w:val="0"/>
      <w:marBottom w:val="0"/>
      <w:divBdr>
        <w:top w:val="none" w:sz="0" w:space="0" w:color="auto"/>
        <w:left w:val="none" w:sz="0" w:space="0" w:color="auto"/>
        <w:bottom w:val="none" w:sz="0" w:space="0" w:color="auto"/>
        <w:right w:val="none" w:sz="0" w:space="0" w:color="auto"/>
      </w:divBdr>
    </w:div>
    <w:div w:id="923219442">
      <w:bodyDiv w:val="1"/>
      <w:marLeft w:val="0"/>
      <w:marRight w:val="0"/>
      <w:marTop w:val="0"/>
      <w:marBottom w:val="0"/>
      <w:divBdr>
        <w:top w:val="none" w:sz="0" w:space="0" w:color="auto"/>
        <w:left w:val="none" w:sz="0" w:space="0" w:color="auto"/>
        <w:bottom w:val="none" w:sz="0" w:space="0" w:color="auto"/>
        <w:right w:val="none" w:sz="0" w:space="0" w:color="auto"/>
      </w:divBdr>
      <w:divsChild>
        <w:div w:id="1033921985">
          <w:marLeft w:val="0"/>
          <w:marRight w:val="0"/>
          <w:marTop w:val="0"/>
          <w:marBottom w:val="0"/>
          <w:divBdr>
            <w:top w:val="none" w:sz="0" w:space="0" w:color="auto"/>
            <w:left w:val="none" w:sz="0" w:space="0" w:color="auto"/>
            <w:bottom w:val="none" w:sz="0" w:space="0" w:color="auto"/>
            <w:right w:val="none" w:sz="0" w:space="0" w:color="auto"/>
          </w:divBdr>
          <w:divsChild>
            <w:div w:id="479273197">
              <w:marLeft w:val="0"/>
              <w:marRight w:val="0"/>
              <w:marTop w:val="0"/>
              <w:marBottom w:val="0"/>
              <w:divBdr>
                <w:top w:val="none" w:sz="0" w:space="0" w:color="auto"/>
                <w:left w:val="none" w:sz="0" w:space="0" w:color="auto"/>
                <w:bottom w:val="none" w:sz="0" w:space="0" w:color="auto"/>
                <w:right w:val="none" w:sz="0" w:space="0" w:color="auto"/>
              </w:divBdr>
              <w:divsChild>
                <w:div w:id="16451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6551">
      <w:bodyDiv w:val="1"/>
      <w:marLeft w:val="0"/>
      <w:marRight w:val="0"/>
      <w:marTop w:val="0"/>
      <w:marBottom w:val="0"/>
      <w:divBdr>
        <w:top w:val="none" w:sz="0" w:space="0" w:color="auto"/>
        <w:left w:val="none" w:sz="0" w:space="0" w:color="auto"/>
        <w:bottom w:val="none" w:sz="0" w:space="0" w:color="auto"/>
        <w:right w:val="none" w:sz="0" w:space="0" w:color="auto"/>
      </w:divBdr>
    </w:div>
    <w:div w:id="931739948">
      <w:bodyDiv w:val="1"/>
      <w:marLeft w:val="0"/>
      <w:marRight w:val="0"/>
      <w:marTop w:val="0"/>
      <w:marBottom w:val="0"/>
      <w:divBdr>
        <w:top w:val="none" w:sz="0" w:space="0" w:color="auto"/>
        <w:left w:val="none" w:sz="0" w:space="0" w:color="auto"/>
        <w:bottom w:val="none" w:sz="0" w:space="0" w:color="auto"/>
        <w:right w:val="none" w:sz="0" w:space="0" w:color="auto"/>
      </w:divBdr>
    </w:div>
    <w:div w:id="932249889">
      <w:bodyDiv w:val="1"/>
      <w:marLeft w:val="0"/>
      <w:marRight w:val="0"/>
      <w:marTop w:val="0"/>
      <w:marBottom w:val="0"/>
      <w:divBdr>
        <w:top w:val="none" w:sz="0" w:space="0" w:color="auto"/>
        <w:left w:val="none" w:sz="0" w:space="0" w:color="auto"/>
        <w:bottom w:val="none" w:sz="0" w:space="0" w:color="auto"/>
        <w:right w:val="none" w:sz="0" w:space="0" w:color="auto"/>
      </w:divBdr>
    </w:div>
    <w:div w:id="932975929">
      <w:bodyDiv w:val="1"/>
      <w:marLeft w:val="0"/>
      <w:marRight w:val="0"/>
      <w:marTop w:val="0"/>
      <w:marBottom w:val="0"/>
      <w:divBdr>
        <w:top w:val="none" w:sz="0" w:space="0" w:color="auto"/>
        <w:left w:val="none" w:sz="0" w:space="0" w:color="auto"/>
        <w:bottom w:val="none" w:sz="0" w:space="0" w:color="auto"/>
        <w:right w:val="none" w:sz="0" w:space="0" w:color="auto"/>
      </w:divBdr>
    </w:div>
    <w:div w:id="933829082">
      <w:bodyDiv w:val="1"/>
      <w:marLeft w:val="0"/>
      <w:marRight w:val="0"/>
      <w:marTop w:val="0"/>
      <w:marBottom w:val="0"/>
      <w:divBdr>
        <w:top w:val="none" w:sz="0" w:space="0" w:color="auto"/>
        <w:left w:val="none" w:sz="0" w:space="0" w:color="auto"/>
        <w:bottom w:val="none" w:sz="0" w:space="0" w:color="auto"/>
        <w:right w:val="none" w:sz="0" w:space="0" w:color="auto"/>
      </w:divBdr>
    </w:div>
    <w:div w:id="935941853">
      <w:bodyDiv w:val="1"/>
      <w:marLeft w:val="0"/>
      <w:marRight w:val="0"/>
      <w:marTop w:val="0"/>
      <w:marBottom w:val="0"/>
      <w:divBdr>
        <w:top w:val="none" w:sz="0" w:space="0" w:color="auto"/>
        <w:left w:val="none" w:sz="0" w:space="0" w:color="auto"/>
        <w:bottom w:val="none" w:sz="0" w:space="0" w:color="auto"/>
        <w:right w:val="none" w:sz="0" w:space="0" w:color="auto"/>
      </w:divBdr>
    </w:div>
    <w:div w:id="947280130">
      <w:bodyDiv w:val="1"/>
      <w:marLeft w:val="0"/>
      <w:marRight w:val="0"/>
      <w:marTop w:val="0"/>
      <w:marBottom w:val="0"/>
      <w:divBdr>
        <w:top w:val="none" w:sz="0" w:space="0" w:color="auto"/>
        <w:left w:val="none" w:sz="0" w:space="0" w:color="auto"/>
        <w:bottom w:val="none" w:sz="0" w:space="0" w:color="auto"/>
        <w:right w:val="none" w:sz="0" w:space="0" w:color="auto"/>
      </w:divBdr>
    </w:div>
    <w:div w:id="947543847">
      <w:bodyDiv w:val="1"/>
      <w:marLeft w:val="0"/>
      <w:marRight w:val="0"/>
      <w:marTop w:val="0"/>
      <w:marBottom w:val="0"/>
      <w:divBdr>
        <w:top w:val="none" w:sz="0" w:space="0" w:color="auto"/>
        <w:left w:val="none" w:sz="0" w:space="0" w:color="auto"/>
        <w:bottom w:val="none" w:sz="0" w:space="0" w:color="auto"/>
        <w:right w:val="none" w:sz="0" w:space="0" w:color="auto"/>
      </w:divBdr>
    </w:div>
    <w:div w:id="950745618">
      <w:bodyDiv w:val="1"/>
      <w:marLeft w:val="0"/>
      <w:marRight w:val="0"/>
      <w:marTop w:val="0"/>
      <w:marBottom w:val="0"/>
      <w:divBdr>
        <w:top w:val="none" w:sz="0" w:space="0" w:color="auto"/>
        <w:left w:val="none" w:sz="0" w:space="0" w:color="auto"/>
        <w:bottom w:val="none" w:sz="0" w:space="0" w:color="auto"/>
        <w:right w:val="none" w:sz="0" w:space="0" w:color="auto"/>
      </w:divBdr>
    </w:div>
    <w:div w:id="951546805">
      <w:bodyDiv w:val="1"/>
      <w:marLeft w:val="0"/>
      <w:marRight w:val="0"/>
      <w:marTop w:val="0"/>
      <w:marBottom w:val="0"/>
      <w:divBdr>
        <w:top w:val="none" w:sz="0" w:space="0" w:color="auto"/>
        <w:left w:val="none" w:sz="0" w:space="0" w:color="auto"/>
        <w:bottom w:val="none" w:sz="0" w:space="0" w:color="auto"/>
        <w:right w:val="none" w:sz="0" w:space="0" w:color="auto"/>
      </w:divBdr>
    </w:div>
    <w:div w:id="955676006">
      <w:bodyDiv w:val="1"/>
      <w:marLeft w:val="0"/>
      <w:marRight w:val="0"/>
      <w:marTop w:val="0"/>
      <w:marBottom w:val="0"/>
      <w:divBdr>
        <w:top w:val="none" w:sz="0" w:space="0" w:color="auto"/>
        <w:left w:val="none" w:sz="0" w:space="0" w:color="auto"/>
        <w:bottom w:val="none" w:sz="0" w:space="0" w:color="auto"/>
        <w:right w:val="none" w:sz="0" w:space="0" w:color="auto"/>
      </w:divBdr>
    </w:div>
    <w:div w:id="961620564">
      <w:bodyDiv w:val="1"/>
      <w:marLeft w:val="0"/>
      <w:marRight w:val="0"/>
      <w:marTop w:val="0"/>
      <w:marBottom w:val="0"/>
      <w:divBdr>
        <w:top w:val="none" w:sz="0" w:space="0" w:color="auto"/>
        <w:left w:val="none" w:sz="0" w:space="0" w:color="auto"/>
        <w:bottom w:val="none" w:sz="0" w:space="0" w:color="auto"/>
        <w:right w:val="none" w:sz="0" w:space="0" w:color="auto"/>
      </w:divBdr>
    </w:div>
    <w:div w:id="972978123">
      <w:bodyDiv w:val="1"/>
      <w:marLeft w:val="0"/>
      <w:marRight w:val="0"/>
      <w:marTop w:val="0"/>
      <w:marBottom w:val="0"/>
      <w:divBdr>
        <w:top w:val="none" w:sz="0" w:space="0" w:color="auto"/>
        <w:left w:val="none" w:sz="0" w:space="0" w:color="auto"/>
        <w:bottom w:val="none" w:sz="0" w:space="0" w:color="auto"/>
        <w:right w:val="none" w:sz="0" w:space="0" w:color="auto"/>
      </w:divBdr>
      <w:divsChild>
        <w:div w:id="1344430755">
          <w:marLeft w:val="0"/>
          <w:marRight w:val="0"/>
          <w:marTop w:val="0"/>
          <w:marBottom w:val="0"/>
          <w:divBdr>
            <w:top w:val="none" w:sz="0" w:space="0" w:color="auto"/>
            <w:left w:val="none" w:sz="0" w:space="0" w:color="auto"/>
            <w:bottom w:val="none" w:sz="0" w:space="0" w:color="auto"/>
            <w:right w:val="none" w:sz="0" w:space="0" w:color="auto"/>
          </w:divBdr>
          <w:divsChild>
            <w:div w:id="499465469">
              <w:marLeft w:val="0"/>
              <w:marRight w:val="0"/>
              <w:marTop w:val="0"/>
              <w:marBottom w:val="0"/>
              <w:divBdr>
                <w:top w:val="none" w:sz="0" w:space="0" w:color="auto"/>
                <w:left w:val="none" w:sz="0" w:space="0" w:color="auto"/>
                <w:bottom w:val="none" w:sz="0" w:space="0" w:color="auto"/>
                <w:right w:val="none" w:sz="0" w:space="0" w:color="auto"/>
              </w:divBdr>
              <w:divsChild>
                <w:div w:id="251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0577">
      <w:bodyDiv w:val="1"/>
      <w:marLeft w:val="0"/>
      <w:marRight w:val="0"/>
      <w:marTop w:val="0"/>
      <w:marBottom w:val="0"/>
      <w:divBdr>
        <w:top w:val="none" w:sz="0" w:space="0" w:color="auto"/>
        <w:left w:val="none" w:sz="0" w:space="0" w:color="auto"/>
        <w:bottom w:val="none" w:sz="0" w:space="0" w:color="auto"/>
        <w:right w:val="none" w:sz="0" w:space="0" w:color="auto"/>
      </w:divBdr>
    </w:div>
    <w:div w:id="981036283">
      <w:bodyDiv w:val="1"/>
      <w:marLeft w:val="0"/>
      <w:marRight w:val="0"/>
      <w:marTop w:val="0"/>
      <w:marBottom w:val="0"/>
      <w:divBdr>
        <w:top w:val="none" w:sz="0" w:space="0" w:color="auto"/>
        <w:left w:val="none" w:sz="0" w:space="0" w:color="auto"/>
        <w:bottom w:val="none" w:sz="0" w:space="0" w:color="auto"/>
        <w:right w:val="none" w:sz="0" w:space="0" w:color="auto"/>
      </w:divBdr>
    </w:div>
    <w:div w:id="995299860">
      <w:bodyDiv w:val="1"/>
      <w:marLeft w:val="0"/>
      <w:marRight w:val="0"/>
      <w:marTop w:val="0"/>
      <w:marBottom w:val="0"/>
      <w:divBdr>
        <w:top w:val="none" w:sz="0" w:space="0" w:color="auto"/>
        <w:left w:val="none" w:sz="0" w:space="0" w:color="auto"/>
        <w:bottom w:val="none" w:sz="0" w:space="0" w:color="auto"/>
        <w:right w:val="none" w:sz="0" w:space="0" w:color="auto"/>
      </w:divBdr>
    </w:div>
    <w:div w:id="1008098375">
      <w:bodyDiv w:val="1"/>
      <w:marLeft w:val="0"/>
      <w:marRight w:val="0"/>
      <w:marTop w:val="0"/>
      <w:marBottom w:val="0"/>
      <w:divBdr>
        <w:top w:val="none" w:sz="0" w:space="0" w:color="auto"/>
        <w:left w:val="none" w:sz="0" w:space="0" w:color="auto"/>
        <w:bottom w:val="none" w:sz="0" w:space="0" w:color="auto"/>
        <w:right w:val="none" w:sz="0" w:space="0" w:color="auto"/>
      </w:divBdr>
    </w:div>
    <w:div w:id="1022390701">
      <w:bodyDiv w:val="1"/>
      <w:marLeft w:val="0"/>
      <w:marRight w:val="0"/>
      <w:marTop w:val="0"/>
      <w:marBottom w:val="0"/>
      <w:divBdr>
        <w:top w:val="none" w:sz="0" w:space="0" w:color="auto"/>
        <w:left w:val="none" w:sz="0" w:space="0" w:color="auto"/>
        <w:bottom w:val="none" w:sz="0" w:space="0" w:color="auto"/>
        <w:right w:val="none" w:sz="0" w:space="0" w:color="auto"/>
      </w:divBdr>
    </w:div>
    <w:div w:id="1023478376">
      <w:bodyDiv w:val="1"/>
      <w:marLeft w:val="0"/>
      <w:marRight w:val="0"/>
      <w:marTop w:val="0"/>
      <w:marBottom w:val="0"/>
      <w:divBdr>
        <w:top w:val="none" w:sz="0" w:space="0" w:color="auto"/>
        <w:left w:val="none" w:sz="0" w:space="0" w:color="auto"/>
        <w:bottom w:val="none" w:sz="0" w:space="0" w:color="auto"/>
        <w:right w:val="none" w:sz="0" w:space="0" w:color="auto"/>
      </w:divBdr>
    </w:div>
    <w:div w:id="1029451662">
      <w:bodyDiv w:val="1"/>
      <w:marLeft w:val="0"/>
      <w:marRight w:val="0"/>
      <w:marTop w:val="0"/>
      <w:marBottom w:val="0"/>
      <w:divBdr>
        <w:top w:val="none" w:sz="0" w:space="0" w:color="auto"/>
        <w:left w:val="none" w:sz="0" w:space="0" w:color="auto"/>
        <w:bottom w:val="none" w:sz="0" w:space="0" w:color="auto"/>
        <w:right w:val="none" w:sz="0" w:space="0" w:color="auto"/>
      </w:divBdr>
    </w:div>
    <w:div w:id="1041979627">
      <w:bodyDiv w:val="1"/>
      <w:marLeft w:val="0"/>
      <w:marRight w:val="0"/>
      <w:marTop w:val="0"/>
      <w:marBottom w:val="0"/>
      <w:divBdr>
        <w:top w:val="none" w:sz="0" w:space="0" w:color="auto"/>
        <w:left w:val="none" w:sz="0" w:space="0" w:color="auto"/>
        <w:bottom w:val="none" w:sz="0" w:space="0" w:color="auto"/>
        <w:right w:val="none" w:sz="0" w:space="0" w:color="auto"/>
      </w:divBdr>
    </w:div>
    <w:div w:id="1047100571">
      <w:bodyDiv w:val="1"/>
      <w:marLeft w:val="0"/>
      <w:marRight w:val="0"/>
      <w:marTop w:val="0"/>
      <w:marBottom w:val="0"/>
      <w:divBdr>
        <w:top w:val="none" w:sz="0" w:space="0" w:color="auto"/>
        <w:left w:val="none" w:sz="0" w:space="0" w:color="auto"/>
        <w:bottom w:val="none" w:sz="0" w:space="0" w:color="auto"/>
        <w:right w:val="none" w:sz="0" w:space="0" w:color="auto"/>
      </w:divBdr>
    </w:div>
    <w:div w:id="1055393662">
      <w:bodyDiv w:val="1"/>
      <w:marLeft w:val="0"/>
      <w:marRight w:val="0"/>
      <w:marTop w:val="0"/>
      <w:marBottom w:val="0"/>
      <w:divBdr>
        <w:top w:val="none" w:sz="0" w:space="0" w:color="auto"/>
        <w:left w:val="none" w:sz="0" w:space="0" w:color="auto"/>
        <w:bottom w:val="none" w:sz="0" w:space="0" w:color="auto"/>
        <w:right w:val="none" w:sz="0" w:space="0" w:color="auto"/>
      </w:divBdr>
    </w:div>
    <w:div w:id="1062949759">
      <w:bodyDiv w:val="1"/>
      <w:marLeft w:val="0"/>
      <w:marRight w:val="0"/>
      <w:marTop w:val="0"/>
      <w:marBottom w:val="0"/>
      <w:divBdr>
        <w:top w:val="none" w:sz="0" w:space="0" w:color="auto"/>
        <w:left w:val="none" w:sz="0" w:space="0" w:color="auto"/>
        <w:bottom w:val="none" w:sz="0" w:space="0" w:color="auto"/>
        <w:right w:val="none" w:sz="0" w:space="0" w:color="auto"/>
      </w:divBdr>
    </w:div>
    <w:div w:id="1073043723">
      <w:bodyDiv w:val="1"/>
      <w:marLeft w:val="0"/>
      <w:marRight w:val="0"/>
      <w:marTop w:val="0"/>
      <w:marBottom w:val="0"/>
      <w:divBdr>
        <w:top w:val="none" w:sz="0" w:space="0" w:color="auto"/>
        <w:left w:val="none" w:sz="0" w:space="0" w:color="auto"/>
        <w:bottom w:val="none" w:sz="0" w:space="0" w:color="auto"/>
        <w:right w:val="none" w:sz="0" w:space="0" w:color="auto"/>
      </w:divBdr>
    </w:div>
    <w:div w:id="1075469731">
      <w:bodyDiv w:val="1"/>
      <w:marLeft w:val="0"/>
      <w:marRight w:val="0"/>
      <w:marTop w:val="0"/>
      <w:marBottom w:val="0"/>
      <w:divBdr>
        <w:top w:val="none" w:sz="0" w:space="0" w:color="auto"/>
        <w:left w:val="none" w:sz="0" w:space="0" w:color="auto"/>
        <w:bottom w:val="none" w:sz="0" w:space="0" w:color="auto"/>
        <w:right w:val="none" w:sz="0" w:space="0" w:color="auto"/>
      </w:divBdr>
    </w:div>
    <w:div w:id="1087535563">
      <w:bodyDiv w:val="1"/>
      <w:marLeft w:val="0"/>
      <w:marRight w:val="0"/>
      <w:marTop w:val="0"/>
      <w:marBottom w:val="0"/>
      <w:divBdr>
        <w:top w:val="none" w:sz="0" w:space="0" w:color="auto"/>
        <w:left w:val="none" w:sz="0" w:space="0" w:color="auto"/>
        <w:bottom w:val="none" w:sz="0" w:space="0" w:color="auto"/>
        <w:right w:val="none" w:sz="0" w:space="0" w:color="auto"/>
      </w:divBdr>
    </w:div>
    <w:div w:id="1104151592">
      <w:bodyDiv w:val="1"/>
      <w:marLeft w:val="0"/>
      <w:marRight w:val="0"/>
      <w:marTop w:val="0"/>
      <w:marBottom w:val="0"/>
      <w:divBdr>
        <w:top w:val="none" w:sz="0" w:space="0" w:color="auto"/>
        <w:left w:val="none" w:sz="0" w:space="0" w:color="auto"/>
        <w:bottom w:val="none" w:sz="0" w:space="0" w:color="auto"/>
        <w:right w:val="none" w:sz="0" w:space="0" w:color="auto"/>
      </w:divBdr>
    </w:div>
    <w:div w:id="1106382932">
      <w:bodyDiv w:val="1"/>
      <w:marLeft w:val="0"/>
      <w:marRight w:val="0"/>
      <w:marTop w:val="0"/>
      <w:marBottom w:val="0"/>
      <w:divBdr>
        <w:top w:val="none" w:sz="0" w:space="0" w:color="auto"/>
        <w:left w:val="none" w:sz="0" w:space="0" w:color="auto"/>
        <w:bottom w:val="none" w:sz="0" w:space="0" w:color="auto"/>
        <w:right w:val="none" w:sz="0" w:space="0" w:color="auto"/>
      </w:divBdr>
      <w:divsChild>
        <w:div w:id="581834198">
          <w:marLeft w:val="547"/>
          <w:marRight w:val="0"/>
          <w:marTop w:val="154"/>
          <w:marBottom w:val="0"/>
          <w:divBdr>
            <w:top w:val="none" w:sz="0" w:space="0" w:color="auto"/>
            <w:left w:val="none" w:sz="0" w:space="0" w:color="auto"/>
            <w:bottom w:val="none" w:sz="0" w:space="0" w:color="auto"/>
            <w:right w:val="none" w:sz="0" w:space="0" w:color="auto"/>
          </w:divBdr>
        </w:div>
        <w:div w:id="1220745050">
          <w:marLeft w:val="547"/>
          <w:marRight w:val="0"/>
          <w:marTop w:val="154"/>
          <w:marBottom w:val="0"/>
          <w:divBdr>
            <w:top w:val="none" w:sz="0" w:space="0" w:color="auto"/>
            <w:left w:val="none" w:sz="0" w:space="0" w:color="auto"/>
            <w:bottom w:val="none" w:sz="0" w:space="0" w:color="auto"/>
            <w:right w:val="none" w:sz="0" w:space="0" w:color="auto"/>
          </w:divBdr>
        </w:div>
        <w:div w:id="1654215903">
          <w:marLeft w:val="547"/>
          <w:marRight w:val="0"/>
          <w:marTop w:val="154"/>
          <w:marBottom w:val="0"/>
          <w:divBdr>
            <w:top w:val="none" w:sz="0" w:space="0" w:color="auto"/>
            <w:left w:val="none" w:sz="0" w:space="0" w:color="auto"/>
            <w:bottom w:val="none" w:sz="0" w:space="0" w:color="auto"/>
            <w:right w:val="none" w:sz="0" w:space="0" w:color="auto"/>
          </w:divBdr>
        </w:div>
        <w:div w:id="1827739698">
          <w:marLeft w:val="547"/>
          <w:marRight w:val="0"/>
          <w:marTop w:val="154"/>
          <w:marBottom w:val="0"/>
          <w:divBdr>
            <w:top w:val="none" w:sz="0" w:space="0" w:color="auto"/>
            <w:left w:val="none" w:sz="0" w:space="0" w:color="auto"/>
            <w:bottom w:val="none" w:sz="0" w:space="0" w:color="auto"/>
            <w:right w:val="none" w:sz="0" w:space="0" w:color="auto"/>
          </w:divBdr>
        </w:div>
      </w:divsChild>
    </w:div>
    <w:div w:id="1106465175">
      <w:bodyDiv w:val="1"/>
      <w:marLeft w:val="0"/>
      <w:marRight w:val="0"/>
      <w:marTop w:val="0"/>
      <w:marBottom w:val="0"/>
      <w:divBdr>
        <w:top w:val="none" w:sz="0" w:space="0" w:color="auto"/>
        <w:left w:val="none" w:sz="0" w:space="0" w:color="auto"/>
        <w:bottom w:val="none" w:sz="0" w:space="0" w:color="auto"/>
        <w:right w:val="none" w:sz="0" w:space="0" w:color="auto"/>
      </w:divBdr>
    </w:div>
    <w:div w:id="1106850775">
      <w:bodyDiv w:val="1"/>
      <w:marLeft w:val="0"/>
      <w:marRight w:val="0"/>
      <w:marTop w:val="0"/>
      <w:marBottom w:val="0"/>
      <w:divBdr>
        <w:top w:val="none" w:sz="0" w:space="0" w:color="auto"/>
        <w:left w:val="none" w:sz="0" w:space="0" w:color="auto"/>
        <w:bottom w:val="none" w:sz="0" w:space="0" w:color="auto"/>
        <w:right w:val="none" w:sz="0" w:space="0" w:color="auto"/>
      </w:divBdr>
    </w:div>
    <w:div w:id="1107459455">
      <w:bodyDiv w:val="1"/>
      <w:marLeft w:val="0"/>
      <w:marRight w:val="0"/>
      <w:marTop w:val="0"/>
      <w:marBottom w:val="0"/>
      <w:divBdr>
        <w:top w:val="none" w:sz="0" w:space="0" w:color="auto"/>
        <w:left w:val="none" w:sz="0" w:space="0" w:color="auto"/>
        <w:bottom w:val="none" w:sz="0" w:space="0" w:color="auto"/>
        <w:right w:val="none" w:sz="0" w:space="0" w:color="auto"/>
      </w:divBdr>
    </w:div>
    <w:div w:id="1112093809">
      <w:bodyDiv w:val="1"/>
      <w:marLeft w:val="0"/>
      <w:marRight w:val="0"/>
      <w:marTop w:val="0"/>
      <w:marBottom w:val="0"/>
      <w:divBdr>
        <w:top w:val="none" w:sz="0" w:space="0" w:color="auto"/>
        <w:left w:val="none" w:sz="0" w:space="0" w:color="auto"/>
        <w:bottom w:val="none" w:sz="0" w:space="0" w:color="auto"/>
        <w:right w:val="none" w:sz="0" w:space="0" w:color="auto"/>
      </w:divBdr>
    </w:div>
    <w:div w:id="1113791069">
      <w:bodyDiv w:val="1"/>
      <w:marLeft w:val="0"/>
      <w:marRight w:val="0"/>
      <w:marTop w:val="0"/>
      <w:marBottom w:val="0"/>
      <w:divBdr>
        <w:top w:val="none" w:sz="0" w:space="0" w:color="auto"/>
        <w:left w:val="none" w:sz="0" w:space="0" w:color="auto"/>
        <w:bottom w:val="none" w:sz="0" w:space="0" w:color="auto"/>
        <w:right w:val="none" w:sz="0" w:space="0" w:color="auto"/>
      </w:divBdr>
    </w:div>
    <w:div w:id="1114472336">
      <w:bodyDiv w:val="1"/>
      <w:marLeft w:val="0"/>
      <w:marRight w:val="0"/>
      <w:marTop w:val="0"/>
      <w:marBottom w:val="0"/>
      <w:divBdr>
        <w:top w:val="none" w:sz="0" w:space="0" w:color="auto"/>
        <w:left w:val="none" w:sz="0" w:space="0" w:color="auto"/>
        <w:bottom w:val="none" w:sz="0" w:space="0" w:color="auto"/>
        <w:right w:val="none" w:sz="0" w:space="0" w:color="auto"/>
      </w:divBdr>
    </w:div>
    <w:div w:id="1115557143">
      <w:bodyDiv w:val="1"/>
      <w:marLeft w:val="0"/>
      <w:marRight w:val="0"/>
      <w:marTop w:val="0"/>
      <w:marBottom w:val="0"/>
      <w:divBdr>
        <w:top w:val="none" w:sz="0" w:space="0" w:color="auto"/>
        <w:left w:val="none" w:sz="0" w:space="0" w:color="auto"/>
        <w:bottom w:val="none" w:sz="0" w:space="0" w:color="auto"/>
        <w:right w:val="none" w:sz="0" w:space="0" w:color="auto"/>
      </w:divBdr>
    </w:div>
    <w:div w:id="1133519691">
      <w:bodyDiv w:val="1"/>
      <w:marLeft w:val="0"/>
      <w:marRight w:val="0"/>
      <w:marTop w:val="0"/>
      <w:marBottom w:val="0"/>
      <w:divBdr>
        <w:top w:val="none" w:sz="0" w:space="0" w:color="auto"/>
        <w:left w:val="none" w:sz="0" w:space="0" w:color="auto"/>
        <w:bottom w:val="none" w:sz="0" w:space="0" w:color="auto"/>
        <w:right w:val="none" w:sz="0" w:space="0" w:color="auto"/>
      </w:divBdr>
    </w:div>
    <w:div w:id="1134372690">
      <w:bodyDiv w:val="1"/>
      <w:marLeft w:val="0"/>
      <w:marRight w:val="0"/>
      <w:marTop w:val="0"/>
      <w:marBottom w:val="0"/>
      <w:divBdr>
        <w:top w:val="none" w:sz="0" w:space="0" w:color="auto"/>
        <w:left w:val="none" w:sz="0" w:space="0" w:color="auto"/>
        <w:bottom w:val="none" w:sz="0" w:space="0" w:color="auto"/>
        <w:right w:val="none" w:sz="0" w:space="0" w:color="auto"/>
      </w:divBdr>
    </w:div>
    <w:div w:id="1135609546">
      <w:bodyDiv w:val="1"/>
      <w:marLeft w:val="0"/>
      <w:marRight w:val="0"/>
      <w:marTop w:val="0"/>
      <w:marBottom w:val="0"/>
      <w:divBdr>
        <w:top w:val="none" w:sz="0" w:space="0" w:color="auto"/>
        <w:left w:val="none" w:sz="0" w:space="0" w:color="auto"/>
        <w:bottom w:val="none" w:sz="0" w:space="0" w:color="auto"/>
        <w:right w:val="none" w:sz="0" w:space="0" w:color="auto"/>
      </w:divBdr>
    </w:div>
    <w:div w:id="1136485428">
      <w:bodyDiv w:val="1"/>
      <w:marLeft w:val="0"/>
      <w:marRight w:val="0"/>
      <w:marTop w:val="0"/>
      <w:marBottom w:val="0"/>
      <w:divBdr>
        <w:top w:val="none" w:sz="0" w:space="0" w:color="auto"/>
        <w:left w:val="none" w:sz="0" w:space="0" w:color="auto"/>
        <w:bottom w:val="none" w:sz="0" w:space="0" w:color="auto"/>
        <w:right w:val="none" w:sz="0" w:space="0" w:color="auto"/>
      </w:divBdr>
    </w:div>
    <w:div w:id="1141574370">
      <w:bodyDiv w:val="1"/>
      <w:marLeft w:val="0"/>
      <w:marRight w:val="0"/>
      <w:marTop w:val="0"/>
      <w:marBottom w:val="0"/>
      <w:divBdr>
        <w:top w:val="none" w:sz="0" w:space="0" w:color="auto"/>
        <w:left w:val="none" w:sz="0" w:space="0" w:color="auto"/>
        <w:bottom w:val="none" w:sz="0" w:space="0" w:color="auto"/>
        <w:right w:val="none" w:sz="0" w:space="0" w:color="auto"/>
      </w:divBdr>
    </w:div>
    <w:div w:id="1145700929">
      <w:bodyDiv w:val="1"/>
      <w:marLeft w:val="0"/>
      <w:marRight w:val="0"/>
      <w:marTop w:val="0"/>
      <w:marBottom w:val="0"/>
      <w:divBdr>
        <w:top w:val="none" w:sz="0" w:space="0" w:color="auto"/>
        <w:left w:val="none" w:sz="0" w:space="0" w:color="auto"/>
        <w:bottom w:val="none" w:sz="0" w:space="0" w:color="auto"/>
        <w:right w:val="none" w:sz="0" w:space="0" w:color="auto"/>
      </w:divBdr>
    </w:div>
    <w:div w:id="1148479640">
      <w:bodyDiv w:val="1"/>
      <w:marLeft w:val="0"/>
      <w:marRight w:val="0"/>
      <w:marTop w:val="0"/>
      <w:marBottom w:val="0"/>
      <w:divBdr>
        <w:top w:val="none" w:sz="0" w:space="0" w:color="auto"/>
        <w:left w:val="none" w:sz="0" w:space="0" w:color="auto"/>
        <w:bottom w:val="none" w:sz="0" w:space="0" w:color="auto"/>
        <w:right w:val="none" w:sz="0" w:space="0" w:color="auto"/>
      </w:divBdr>
    </w:div>
    <w:div w:id="1148985026">
      <w:bodyDiv w:val="1"/>
      <w:marLeft w:val="0"/>
      <w:marRight w:val="0"/>
      <w:marTop w:val="0"/>
      <w:marBottom w:val="0"/>
      <w:divBdr>
        <w:top w:val="none" w:sz="0" w:space="0" w:color="auto"/>
        <w:left w:val="none" w:sz="0" w:space="0" w:color="auto"/>
        <w:bottom w:val="none" w:sz="0" w:space="0" w:color="auto"/>
        <w:right w:val="none" w:sz="0" w:space="0" w:color="auto"/>
      </w:divBdr>
    </w:div>
    <w:div w:id="1161627779">
      <w:bodyDiv w:val="1"/>
      <w:marLeft w:val="0"/>
      <w:marRight w:val="0"/>
      <w:marTop w:val="0"/>
      <w:marBottom w:val="0"/>
      <w:divBdr>
        <w:top w:val="none" w:sz="0" w:space="0" w:color="auto"/>
        <w:left w:val="none" w:sz="0" w:space="0" w:color="auto"/>
        <w:bottom w:val="none" w:sz="0" w:space="0" w:color="auto"/>
        <w:right w:val="none" w:sz="0" w:space="0" w:color="auto"/>
      </w:divBdr>
    </w:div>
    <w:div w:id="1179584785">
      <w:bodyDiv w:val="1"/>
      <w:marLeft w:val="0"/>
      <w:marRight w:val="0"/>
      <w:marTop w:val="0"/>
      <w:marBottom w:val="0"/>
      <w:divBdr>
        <w:top w:val="none" w:sz="0" w:space="0" w:color="auto"/>
        <w:left w:val="none" w:sz="0" w:space="0" w:color="auto"/>
        <w:bottom w:val="none" w:sz="0" w:space="0" w:color="auto"/>
        <w:right w:val="none" w:sz="0" w:space="0" w:color="auto"/>
      </w:divBdr>
    </w:div>
    <w:div w:id="1179849051">
      <w:bodyDiv w:val="1"/>
      <w:marLeft w:val="0"/>
      <w:marRight w:val="0"/>
      <w:marTop w:val="0"/>
      <w:marBottom w:val="0"/>
      <w:divBdr>
        <w:top w:val="none" w:sz="0" w:space="0" w:color="auto"/>
        <w:left w:val="none" w:sz="0" w:space="0" w:color="auto"/>
        <w:bottom w:val="none" w:sz="0" w:space="0" w:color="auto"/>
        <w:right w:val="none" w:sz="0" w:space="0" w:color="auto"/>
      </w:divBdr>
    </w:div>
    <w:div w:id="1181967774">
      <w:bodyDiv w:val="1"/>
      <w:marLeft w:val="0"/>
      <w:marRight w:val="0"/>
      <w:marTop w:val="0"/>
      <w:marBottom w:val="0"/>
      <w:divBdr>
        <w:top w:val="none" w:sz="0" w:space="0" w:color="auto"/>
        <w:left w:val="none" w:sz="0" w:space="0" w:color="auto"/>
        <w:bottom w:val="none" w:sz="0" w:space="0" w:color="auto"/>
        <w:right w:val="none" w:sz="0" w:space="0" w:color="auto"/>
      </w:divBdr>
    </w:div>
    <w:div w:id="1191340945">
      <w:bodyDiv w:val="1"/>
      <w:marLeft w:val="0"/>
      <w:marRight w:val="0"/>
      <w:marTop w:val="0"/>
      <w:marBottom w:val="0"/>
      <w:divBdr>
        <w:top w:val="none" w:sz="0" w:space="0" w:color="auto"/>
        <w:left w:val="none" w:sz="0" w:space="0" w:color="auto"/>
        <w:bottom w:val="none" w:sz="0" w:space="0" w:color="auto"/>
        <w:right w:val="none" w:sz="0" w:space="0" w:color="auto"/>
      </w:divBdr>
    </w:div>
    <w:div w:id="1193495383">
      <w:bodyDiv w:val="1"/>
      <w:marLeft w:val="0"/>
      <w:marRight w:val="0"/>
      <w:marTop w:val="0"/>
      <w:marBottom w:val="0"/>
      <w:divBdr>
        <w:top w:val="none" w:sz="0" w:space="0" w:color="auto"/>
        <w:left w:val="none" w:sz="0" w:space="0" w:color="auto"/>
        <w:bottom w:val="none" w:sz="0" w:space="0" w:color="auto"/>
        <w:right w:val="none" w:sz="0" w:space="0" w:color="auto"/>
      </w:divBdr>
    </w:div>
    <w:div w:id="1193610019">
      <w:bodyDiv w:val="1"/>
      <w:marLeft w:val="0"/>
      <w:marRight w:val="0"/>
      <w:marTop w:val="0"/>
      <w:marBottom w:val="0"/>
      <w:divBdr>
        <w:top w:val="none" w:sz="0" w:space="0" w:color="auto"/>
        <w:left w:val="none" w:sz="0" w:space="0" w:color="auto"/>
        <w:bottom w:val="none" w:sz="0" w:space="0" w:color="auto"/>
        <w:right w:val="none" w:sz="0" w:space="0" w:color="auto"/>
      </w:divBdr>
    </w:div>
    <w:div w:id="1202740216">
      <w:bodyDiv w:val="1"/>
      <w:marLeft w:val="0"/>
      <w:marRight w:val="0"/>
      <w:marTop w:val="0"/>
      <w:marBottom w:val="0"/>
      <w:divBdr>
        <w:top w:val="none" w:sz="0" w:space="0" w:color="auto"/>
        <w:left w:val="none" w:sz="0" w:space="0" w:color="auto"/>
        <w:bottom w:val="none" w:sz="0" w:space="0" w:color="auto"/>
        <w:right w:val="none" w:sz="0" w:space="0" w:color="auto"/>
      </w:divBdr>
    </w:div>
    <w:div w:id="1207526447">
      <w:bodyDiv w:val="1"/>
      <w:marLeft w:val="0"/>
      <w:marRight w:val="0"/>
      <w:marTop w:val="0"/>
      <w:marBottom w:val="0"/>
      <w:divBdr>
        <w:top w:val="none" w:sz="0" w:space="0" w:color="auto"/>
        <w:left w:val="none" w:sz="0" w:space="0" w:color="auto"/>
        <w:bottom w:val="none" w:sz="0" w:space="0" w:color="auto"/>
        <w:right w:val="none" w:sz="0" w:space="0" w:color="auto"/>
      </w:divBdr>
    </w:div>
    <w:div w:id="1218980362">
      <w:bodyDiv w:val="1"/>
      <w:marLeft w:val="0"/>
      <w:marRight w:val="0"/>
      <w:marTop w:val="0"/>
      <w:marBottom w:val="0"/>
      <w:divBdr>
        <w:top w:val="none" w:sz="0" w:space="0" w:color="auto"/>
        <w:left w:val="none" w:sz="0" w:space="0" w:color="auto"/>
        <w:bottom w:val="none" w:sz="0" w:space="0" w:color="auto"/>
        <w:right w:val="none" w:sz="0" w:space="0" w:color="auto"/>
      </w:divBdr>
    </w:div>
    <w:div w:id="1227454682">
      <w:bodyDiv w:val="1"/>
      <w:marLeft w:val="0"/>
      <w:marRight w:val="0"/>
      <w:marTop w:val="0"/>
      <w:marBottom w:val="0"/>
      <w:divBdr>
        <w:top w:val="none" w:sz="0" w:space="0" w:color="auto"/>
        <w:left w:val="none" w:sz="0" w:space="0" w:color="auto"/>
        <w:bottom w:val="none" w:sz="0" w:space="0" w:color="auto"/>
        <w:right w:val="none" w:sz="0" w:space="0" w:color="auto"/>
      </w:divBdr>
    </w:div>
    <w:div w:id="1227569592">
      <w:bodyDiv w:val="1"/>
      <w:marLeft w:val="0"/>
      <w:marRight w:val="0"/>
      <w:marTop w:val="0"/>
      <w:marBottom w:val="0"/>
      <w:divBdr>
        <w:top w:val="none" w:sz="0" w:space="0" w:color="auto"/>
        <w:left w:val="none" w:sz="0" w:space="0" w:color="auto"/>
        <w:bottom w:val="none" w:sz="0" w:space="0" w:color="auto"/>
        <w:right w:val="none" w:sz="0" w:space="0" w:color="auto"/>
      </w:divBdr>
    </w:div>
    <w:div w:id="1228876710">
      <w:bodyDiv w:val="1"/>
      <w:marLeft w:val="0"/>
      <w:marRight w:val="0"/>
      <w:marTop w:val="0"/>
      <w:marBottom w:val="0"/>
      <w:divBdr>
        <w:top w:val="none" w:sz="0" w:space="0" w:color="auto"/>
        <w:left w:val="none" w:sz="0" w:space="0" w:color="auto"/>
        <w:bottom w:val="none" w:sz="0" w:space="0" w:color="auto"/>
        <w:right w:val="none" w:sz="0" w:space="0" w:color="auto"/>
      </w:divBdr>
    </w:div>
    <w:div w:id="1231580588">
      <w:bodyDiv w:val="1"/>
      <w:marLeft w:val="0"/>
      <w:marRight w:val="0"/>
      <w:marTop w:val="0"/>
      <w:marBottom w:val="0"/>
      <w:divBdr>
        <w:top w:val="none" w:sz="0" w:space="0" w:color="auto"/>
        <w:left w:val="none" w:sz="0" w:space="0" w:color="auto"/>
        <w:bottom w:val="none" w:sz="0" w:space="0" w:color="auto"/>
        <w:right w:val="none" w:sz="0" w:space="0" w:color="auto"/>
      </w:divBdr>
    </w:div>
    <w:div w:id="1231767282">
      <w:bodyDiv w:val="1"/>
      <w:marLeft w:val="0"/>
      <w:marRight w:val="0"/>
      <w:marTop w:val="0"/>
      <w:marBottom w:val="0"/>
      <w:divBdr>
        <w:top w:val="none" w:sz="0" w:space="0" w:color="auto"/>
        <w:left w:val="none" w:sz="0" w:space="0" w:color="auto"/>
        <w:bottom w:val="none" w:sz="0" w:space="0" w:color="auto"/>
        <w:right w:val="none" w:sz="0" w:space="0" w:color="auto"/>
      </w:divBdr>
    </w:div>
    <w:div w:id="1235581207">
      <w:bodyDiv w:val="1"/>
      <w:marLeft w:val="0"/>
      <w:marRight w:val="0"/>
      <w:marTop w:val="0"/>
      <w:marBottom w:val="0"/>
      <w:divBdr>
        <w:top w:val="none" w:sz="0" w:space="0" w:color="auto"/>
        <w:left w:val="none" w:sz="0" w:space="0" w:color="auto"/>
        <w:bottom w:val="none" w:sz="0" w:space="0" w:color="auto"/>
        <w:right w:val="none" w:sz="0" w:space="0" w:color="auto"/>
      </w:divBdr>
    </w:div>
    <w:div w:id="1247769917">
      <w:bodyDiv w:val="1"/>
      <w:marLeft w:val="0"/>
      <w:marRight w:val="0"/>
      <w:marTop w:val="0"/>
      <w:marBottom w:val="0"/>
      <w:divBdr>
        <w:top w:val="none" w:sz="0" w:space="0" w:color="auto"/>
        <w:left w:val="none" w:sz="0" w:space="0" w:color="auto"/>
        <w:bottom w:val="none" w:sz="0" w:space="0" w:color="auto"/>
        <w:right w:val="none" w:sz="0" w:space="0" w:color="auto"/>
      </w:divBdr>
    </w:div>
    <w:div w:id="1251085856">
      <w:bodyDiv w:val="1"/>
      <w:marLeft w:val="0"/>
      <w:marRight w:val="0"/>
      <w:marTop w:val="0"/>
      <w:marBottom w:val="0"/>
      <w:divBdr>
        <w:top w:val="none" w:sz="0" w:space="0" w:color="auto"/>
        <w:left w:val="none" w:sz="0" w:space="0" w:color="auto"/>
        <w:bottom w:val="none" w:sz="0" w:space="0" w:color="auto"/>
        <w:right w:val="none" w:sz="0" w:space="0" w:color="auto"/>
      </w:divBdr>
    </w:div>
    <w:div w:id="1255285605">
      <w:bodyDiv w:val="1"/>
      <w:marLeft w:val="0"/>
      <w:marRight w:val="0"/>
      <w:marTop w:val="0"/>
      <w:marBottom w:val="0"/>
      <w:divBdr>
        <w:top w:val="none" w:sz="0" w:space="0" w:color="auto"/>
        <w:left w:val="none" w:sz="0" w:space="0" w:color="auto"/>
        <w:bottom w:val="none" w:sz="0" w:space="0" w:color="auto"/>
        <w:right w:val="none" w:sz="0" w:space="0" w:color="auto"/>
      </w:divBdr>
    </w:div>
    <w:div w:id="1263293702">
      <w:bodyDiv w:val="1"/>
      <w:marLeft w:val="0"/>
      <w:marRight w:val="0"/>
      <w:marTop w:val="0"/>
      <w:marBottom w:val="0"/>
      <w:divBdr>
        <w:top w:val="none" w:sz="0" w:space="0" w:color="auto"/>
        <w:left w:val="none" w:sz="0" w:space="0" w:color="auto"/>
        <w:bottom w:val="none" w:sz="0" w:space="0" w:color="auto"/>
        <w:right w:val="none" w:sz="0" w:space="0" w:color="auto"/>
      </w:divBdr>
    </w:div>
    <w:div w:id="1265456858">
      <w:bodyDiv w:val="1"/>
      <w:marLeft w:val="0"/>
      <w:marRight w:val="0"/>
      <w:marTop w:val="0"/>
      <w:marBottom w:val="0"/>
      <w:divBdr>
        <w:top w:val="none" w:sz="0" w:space="0" w:color="auto"/>
        <w:left w:val="none" w:sz="0" w:space="0" w:color="auto"/>
        <w:bottom w:val="none" w:sz="0" w:space="0" w:color="auto"/>
        <w:right w:val="none" w:sz="0" w:space="0" w:color="auto"/>
      </w:divBdr>
    </w:div>
    <w:div w:id="1266769050">
      <w:bodyDiv w:val="1"/>
      <w:marLeft w:val="0"/>
      <w:marRight w:val="0"/>
      <w:marTop w:val="0"/>
      <w:marBottom w:val="0"/>
      <w:divBdr>
        <w:top w:val="none" w:sz="0" w:space="0" w:color="auto"/>
        <w:left w:val="none" w:sz="0" w:space="0" w:color="auto"/>
        <w:bottom w:val="none" w:sz="0" w:space="0" w:color="auto"/>
        <w:right w:val="none" w:sz="0" w:space="0" w:color="auto"/>
      </w:divBdr>
      <w:divsChild>
        <w:div w:id="1800218128">
          <w:marLeft w:val="0"/>
          <w:marRight w:val="0"/>
          <w:marTop w:val="0"/>
          <w:marBottom w:val="0"/>
          <w:divBdr>
            <w:top w:val="none" w:sz="0" w:space="0" w:color="auto"/>
            <w:left w:val="none" w:sz="0" w:space="0" w:color="auto"/>
            <w:bottom w:val="none" w:sz="0" w:space="0" w:color="auto"/>
            <w:right w:val="none" w:sz="0" w:space="0" w:color="auto"/>
          </w:divBdr>
          <w:divsChild>
            <w:div w:id="560092889">
              <w:marLeft w:val="0"/>
              <w:marRight w:val="0"/>
              <w:marTop w:val="0"/>
              <w:marBottom w:val="0"/>
              <w:divBdr>
                <w:top w:val="none" w:sz="0" w:space="0" w:color="auto"/>
                <w:left w:val="none" w:sz="0" w:space="0" w:color="auto"/>
                <w:bottom w:val="none" w:sz="0" w:space="0" w:color="auto"/>
                <w:right w:val="none" w:sz="0" w:space="0" w:color="auto"/>
              </w:divBdr>
              <w:divsChild>
                <w:div w:id="1531606058">
                  <w:marLeft w:val="0"/>
                  <w:marRight w:val="0"/>
                  <w:marTop w:val="0"/>
                  <w:marBottom w:val="0"/>
                  <w:divBdr>
                    <w:top w:val="none" w:sz="0" w:space="0" w:color="auto"/>
                    <w:left w:val="none" w:sz="0" w:space="0" w:color="auto"/>
                    <w:bottom w:val="none" w:sz="0" w:space="0" w:color="auto"/>
                    <w:right w:val="none" w:sz="0" w:space="0" w:color="auto"/>
                  </w:divBdr>
                </w:div>
              </w:divsChild>
            </w:div>
            <w:div w:id="677275828">
              <w:marLeft w:val="0"/>
              <w:marRight w:val="0"/>
              <w:marTop w:val="0"/>
              <w:marBottom w:val="0"/>
              <w:divBdr>
                <w:top w:val="none" w:sz="0" w:space="0" w:color="auto"/>
                <w:left w:val="none" w:sz="0" w:space="0" w:color="auto"/>
                <w:bottom w:val="none" w:sz="0" w:space="0" w:color="auto"/>
                <w:right w:val="none" w:sz="0" w:space="0" w:color="auto"/>
              </w:divBdr>
              <w:divsChild>
                <w:div w:id="19898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710">
      <w:bodyDiv w:val="1"/>
      <w:marLeft w:val="0"/>
      <w:marRight w:val="0"/>
      <w:marTop w:val="0"/>
      <w:marBottom w:val="0"/>
      <w:divBdr>
        <w:top w:val="none" w:sz="0" w:space="0" w:color="auto"/>
        <w:left w:val="none" w:sz="0" w:space="0" w:color="auto"/>
        <w:bottom w:val="none" w:sz="0" w:space="0" w:color="auto"/>
        <w:right w:val="none" w:sz="0" w:space="0" w:color="auto"/>
      </w:divBdr>
    </w:div>
    <w:div w:id="1283415581">
      <w:bodyDiv w:val="1"/>
      <w:marLeft w:val="0"/>
      <w:marRight w:val="0"/>
      <w:marTop w:val="0"/>
      <w:marBottom w:val="0"/>
      <w:divBdr>
        <w:top w:val="none" w:sz="0" w:space="0" w:color="auto"/>
        <w:left w:val="none" w:sz="0" w:space="0" w:color="auto"/>
        <w:bottom w:val="none" w:sz="0" w:space="0" w:color="auto"/>
        <w:right w:val="none" w:sz="0" w:space="0" w:color="auto"/>
      </w:divBdr>
    </w:div>
    <w:div w:id="1295601941">
      <w:bodyDiv w:val="1"/>
      <w:marLeft w:val="0"/>
      <w:marRight w:val="0"/>
      <w:marTop w:val="0"/>
      <w:marBottom w:val="0"/>
      <w:divBdr>
        <w:top w:val="none" w:sz="0" w:space="0" w:color="auto"/>
        <w:left w:val="none" w:sz="0" w:space="0" w:color="auto"/>
        <w:bottom w:val="none" w:sz="0" w:space="0" w:color="auto"/>
        <w:right w:val="none" w:sz="0" w:space="0" w:color="auto"/>
      </w:divBdr>
    </w:div>
    <w:div w:id="1295676956">
      <w:bodyDiv w:val="1"/>
      <w:marLeft w:val="0"/>
      <w:marRight w:val="0"/>
      <w:marTop w:val="0"/>
      <w:marBottom w:val="0"/>
      <w:divBdr>
        <w:top w:val="none" w:sz="0" w:space="0" w:color="auto"/>
        <w:left w:val="none" w:sz="0" w:space="0" w:color="auto"/>
        <w:bottom w:val="none" w:sz="0" w:space="0" w:color="auto"/>
        <w:right w:val="none" w:sz="0" w:space="0" w:color="auto"/>
      </w:divBdr>
    </w:div>
    <w:div w:id="1296327033">
      <w:bodyDiv w:val="1"/>
      <w:marLeft w:val="0"/>
      <w:marRight w:val="0"/>
      <w:marTop w:val="0"/>
      <w:marBottom w:val="0"/>
      <w:divBdr>
        <w:top w:val="none" w:sz="0" w:space="0" w:color="auto"/>
        <w:left w:val="none" w:sz="0" w:space="0" w:color="auto"/>
        <w:bottom w:val="none" w:sz="0" w:space="0" w:color="auto"/>
        <w:right w:val="none" w:sz="0" w:space="0" w:color="auto"/>
      </w:divBdr>
    </w:div>
    <w:div w:id="1312059240">
      <w:bodyDiv w:val="1"/>
      <w:marLeft w:val="0"/>
      <w:marRight w:val="0"/>
      <w:marTop w:val="0"/>
      <w:marBottom w:val="0"/>
      <w:divBdr>
        <w:top w:val="none" w:sz="0" w:space="0" w:color="auto"/>
        <w:left w:val="none" w:sz="0" w:space="0" w:color="auto"/>
        <w:bottom w:val="none" w:sz="0" w:space="0" w:color="auto"/>
        <w:right w:val="none" w:sz="0" w:space="0" w:color="auto"/>
      </w:divBdr>
    </w:div>
    <w:div w:id="1316565662">
      <w:bodyDiv w:val="1"/>
      <w:marLeft w:val="0"/>
      <w:marRight w:val="0"/>
      <w:marTop w:val="0"/>
      <w:marBottom w:val="0"/>
      <w:divBdr>
        <w:top w:val="none" w:sz="0" w:space="0" w:color="auto"/>
        <w:left w:val="none" w:sz="0" w:space="0" w:color="auto"/>
        <w:bottom w:val="none" w:sz="0" w:space="0" w:color="auto"/>
        <w:right w:val="none" w:sz="0" w:space="0" w:color="auto"/>
      </w:divBdr>
    </w:div>
    <w:div w:id="1329939089">
      <w:bodyDiv w:val="1"/>
      <w:marLeft w:val="0"/>
      <w:marRight w:val="0"/>
      <w:marTop w:val="0"/>
      <w:marBottom w:val="0"/>
      <w:divBdr>
        <w:top w:val="none" w:sz="0" w:space="0" w:color="auto"/>
        <w:left w:val="none" w:sz="0" w:space="0" w:color="auto"/>
        <w:bottom w:val="none" w:sz="0" w:space="0" w:color="auto"/>
        <w:right w:val="none" w:sz="0" w:space="0" w:color="auto"/>
      </w:divBdr>
    </w:div>
    <w:div w:id="1330399711">
      <w:bodyDiv w:val="1"/>
      <w:marLeft w:val="0"/>
      <w:marRight w:val="0"/>
      <w:marTop w:val="0"/>
      <w:marBottom w:val="0"/>
      <w:divBdr>
        <w:top w:val="none" w:sz="0" w:space="0" w:color="auto"/>
        <w:left w:val="none" w:sz="0" w:space="0" w:color="auto"/>
        <w:bottom w:val="none" w:sz="0" w:space="0" w:color="auto"/>
        <w:right w:val="none" w:sz="0" w:space="0" w:color="auto"/>
      </w:divBdr>
    </w:div>
    <w:div w:id="1341354964">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353649245">
      <w:bodyDiv w:val="1"/>
      <w:marLeft w:val="0"/>
      <w:marRight w:val="0"/>
      <w:marTop w:val="0"/>
      <w:marBottom w:val="0"/>
      <w:divBdr>
        <w:top w:val="none" w:sz="0" w:space="0" w:color="auto"/>
        <w:left w:val="none" w:sz="0" w:space="0" w:color="auto"/>
        <w:bottom w:val="none" w:sz="0" w:space="0" w:color="auto"/>
        <w:right w:val="none" w:sz="0" w:space="0" w:color="auto"/>
      </w:divBdr>
    </w:div>
    <w:div w:id="1355185849">
      <w:bodyDiv w:val="1"/>
      <w:marLeft w:val="0"/>
      <w:marRight w:val="0"/>
      <w:marTop w:val="0"/>
      <w:marBottom w:val="0"/>
      <w:divBdr>
        <w:top w:val="none" w:sz="0" w:space="0" w:color="auto"/>
        <w:left w:val="none" w:sz="0" w:space="0" w:color="auto"/>
        <w:bottom w:val="none" w:sz="0" w:space="0" w:color="auto"/>
        <w:right w:val="none" w:sz="0" w:space="0" w:color="auto"/>
      </w:divBdr>
    </w:div>
    <w:div w:id="1364596689">
      <w:bodyDiv w:val="1"/>
      <w:marLeft w:val="0"/>
      <w:marRight w:val="0"/>
      <w:marTop w:val="0"/>
      <w:marBottom w:val="0"/>
      <w:divBdr>
        <w:top w:val="none" w:sz="0" w:space="0" w:color="auto"/>
        <w:left w:val="none" w:sz="0" w:space="0" w:color="auto"/>
        <w:bottom w:val="none" w:sz="0" w:space="0" w:color="auto"/>
        <w:right w:val="none" w:sz="0" w:space="0" w:color="auto"/>
      </w:divBdr>
    </w:div>
    <w:div w:id="1375423185">
      <w:bodyDiv w:val="1"/>
      <w:marLeft w:val="0"/>
      <w:marRight w:val="0"/>
      <w:marTop w:val="0"/>
      <w:marBottom w:val="0"/>
      <w:divBdr>
        <w:top w:val="none" w:sz="0" w:space="0" w:color="auto"/>
        <w:left w:val="none" w:sz="0" w:space="0" w:color="auto"/>
        <w:bottom w:val="none" w:sz="0" w:space="0" w:color="auto"/>
        <w:right w:val="none" w:sz="0" w:space="0" w:color="auto"/>
      </w:divBdr>
    </w:div>
    <w:div w:id="1378822760">
      <w:bodyDiv w:val="1"/>
      <w:marLeft w:val="0"/>
      <w:marRight w:val="0"/>
      <w:marTop w:val="0"/>
      <w:marBottom w:val="0"/>
      <w:divBdr>
        <w:top w:val="none" w:sz="0" w:space="0" w:color="auto"/>
        <w:left w:val="none" w:sz="0" w:space="0" w:color="auto"/>
        <w:bottom w:val="none" w:sz="0" w:space="0" w:color="auto"/>
        <w:right w:val="none" w:sz="0" w:space="0" w:color="auto"/>
      </w:divBdr>
    </w:div>
    <w:div w:id="1393190235">
      <w:bodyDiv w:val="1"/>
      <w:marLeft w:val="0"/>
      <w:marRight w:val="0"/>
      <w:marTop w:val="0"/>
      <w:marBottom w:val="0"/>
      <w:divBdr>
        <w:top w:val="none" w:sz="0" w:space="0" w:color="auto"/>
        <w:left w:val="none" w:sz="0" w:space="0" w:color="auto"/>
        <w:bottom w:val="none" w:sz="0" w:space="0" w:color="auto"/>
        <w:right w:val="none" w:sz="0" w:space="0" w:color="auto"/>
      </w:divBdr>
    </w:div>
    <w:div w:id="1403724006">
      <w:bodyDiv w:val="1"/>
      <w:marLeft w:val="0"/>
      <w:marRight w:val="0"/>
      <w:marTop w:val="0"/>
      <w:marBottom w:val="0"/>
      <w:divBdr>
        <w:top w:val="none" w:sz="0" w:space="0" w:color="auto"/>
        <w:left w:val="none" w:sz="0" w:space="0" w:color="auto"/>
        <w:bottom w:val="none" w:sz="0" w:space="0" w:color="auto"/>
        <w:right w:val="none" w:sz="0" w:space="0" w:color="auto"/>
      </w:divBdr>
    </w:div>
    <w:div w:id="1409234182">
      <w:bodyDiv w:val="1"/>
      <w:marLeft w:val="0"/>
      <w:marRight w:val="0"/>
      <w:marTop w:val="0"/>
      <w:marBottom w:val="0"/>
      <w:divBdr>
        <w:top w:val="none" w:sz="0" w:space="0" w:color="auto"/>
        <w:left w:val="none" w:sz="0" w:space="0" w:color="auto"/>
        <w:bottom w:val="none" w:sz="0" w:space="0" w:color="auto"/>
        <w:right w:val="none" w:sz="0" w:space="0" w:color="auto"/>
      </w:divBdr>
    </w:div>
    <w:div w:id="1417049945">
      <w:bodyDiv w:val="1"/>
      <w:marLeft w:val="0"/>
      <w:marRight w:val="0"/>
      <w:marTop w:val="0"/>
      <w:marBottom w:val="0"/>
      <w:divBdr>
        <w:top w:val="none" w:sz="0" w:space="0" w:color="auto"/>
        <w:left w:val="none" w:sz="0" w:space="0" w:color="auto"/>
        <w:bottom w:val="none" w:sz="0" w:space="0" w:color="auto"/>
        <w:right w:val="none" w:sz="0" w:space="0" w:color="auto"/>
      </w:divBdr>
    </w:div>
    <w:div w:id="1418866484">
      <w:bodyDiv w:val="1"/>
      <w:marLeft w:val="0"/>
      <w:marRight w:val="0"/>
      <w:marTop w:val="0"/>
      <w:marBottom w:val="0"/>
      <w:divBdr>
        <w:top w:val="none" w:sz="0" w:space="0" w:color="auto"/>
        <w:left w:val="none" w:sz="0" w:space="0" w:color="auto"/>
        <w:bottom w:val="none" w:sz="0" w:space="0" w:color="auto"/>
        <w:right w:val="none" w:sz="0" w:space="0" w:color="auto"/>
      </w:divBdr>
    </w:div>
    <w:div w:id="1426459278">
      <w:bodyDiv w:val="1"/>
      <w:marLeft w:val="0"/>
      <w:marRight w:val="0"/>
      <w:marTop w:val="0"/>
      <w:marBottom w:val="0"/>
      <w:divBdr>
        <w:top w:val="none" w:sz="0" w:space="0" w:color="auto"/>
        <w:left w:val="none" w:sz="0" w:space="0" w:color="auto"/>
        <w:bottom w:val="none" w:sz="0" w:space="0" w:color="auto"/>
        <w:right w:val="none" w:sz="0" w:space="0" w:color="auto"/>
      </w:divBdr>
    </w:div>
    <w:div w:id="1432165670">
      <w:bodyDiv w:val="1"/>
      <w:marLeft w:val="0"/>
      <w:marRight w:val="0"/>
      <w:marTop w:val="0"/>
      <w:marBottom w:val="0"/>
      <w:divBdr>
        <w:top w:val="none" w:sz="0" w:space="0" w:color="auto"/>
        <w:left w:val="none" w:sz="0" w:space="0" w:color="auto"/>
        <w:bottom w:val="none" w:sz="0" w:space="0" w:color="auto"/>
        <w:right w:val="none" w:sz="0" w:space="0" w:color="auto"/>
      </w:divBdr>
    </w:div>
    <w:div w:id="1436050811">
      <w:bodyDiv w:val="1"/>
      <w:marLeft w:val="0"/>
      <w:marRight w:val="0"/>
      <w:marTop w:val="0"/>
      <w:marBottom w:val="0"/>
      <w:divBdr>
        <w:top w:val="none" w:sz="0" w:space="0" w:color="auto"/>
        <w:left w:val="none" w:sz="0" w:space="0" w:color="auto"/>
        <w:bottom w:val="none" w:sz="0" w:space="0" w:color="auto"/>
        <w:right w:val="none" w:sz="0" w:space="0" w:color="auto"/>
      </w:divBdr>
    </w:div>
    <w:div w:id="1439721067">
      <w:bodyDiv w:val="1"/>
      <w:marLeft w:val="0"/>
      <w:marRight w:val="0"/>
      <w:marTop w:val="0"/>
      <w:marBottom w:val="0"/>
      <w:divBdr>
        <w:top w:val="none" w:sz="0" w:space="0" w:color="auto"/>
        <w:left w:val="none" w:sz="0" w:space="0" w:color="auto"/>
        <w:bottom w:val="none" w:sz="0" w:space="0" w:color="auto"/>
        <w:right w:val="none" w:sz="0" w:space="0" w:color="auto"/>
      </w:divBdr>
    </w:div>
    <w:div w:id="1444306361">
      <w:bodyDiv w:val="1"/>
      <w:marLeft w:val="0"/>
      <w:marRight w:val="0"/>
      <w:marTop w:val="0"/>
      <w:marBottom w:val="0"/>
      <w:divBdr>
        <w:top w:val="none" w:sz="0" w:space="0" w:color="auto"/>
        <w:left w:val="none" w:sz="0" w:space="0" w:color="auto"/>
        <w:bottom w:val="none" w:sz="0" w:space="0" w:color="auto"/>
        <w:right w:val="none" w:sz="0" w:space="0" w:color="auto"/>
      </w:divBdr>
    </w:div>
    <w:div w:id="1451512470">
      <w:bodyDiv w:val="1"/>
      <w:marLeft w:val="0"/>
      <w:marRight w:val="0"/>
      <w:marTop w:val="0"/>
      <w:marBottom w:val="0"/>
      <w:divBdr>
        <w:top w:val="none" w:sz="0" w:space="0" w:color="auto"/>
        <w:left w:val="none" w:sz="0" w:space="0" w:color="auto"/>
        <w:bottom w:val="none" w:sz="0" w:space="0" w:color="auto"/>
        <w:right w:val="none" w:sz="0" w:space="0" w:color="auto"/>
      </w:divBdr>
    </w:div>
    <w:div w:id="1457485961">
      <w:bodyDiv w:val="1"/>
      <w:marLeft w:val="0"/>
      <w:marRight w:val="0"/>
      <w:marTop w:val="0"/>
      <w:marBottom w:val="0"/>
      <w:divBdr>
        <w:top w:val="none" w:sz="0" w:space="0" w:color="auto"/>
        <w:left w:val="none" w:sz="0" w:space="0" w:color="auto"/>
        <w:bottom w:val="none" w:sz="0" w:space="0" w:color="auto"/>
        <w:right w:val="none" w:sz="0" w:space="0" w:color="auto"/>
      </w:divBdr>
    </w:div>
    <w:div w:id="1458717452">
      <w:bodyDiv w:val="1"/>
      <w:marLeft w:val="0"/>
      <w:marRight w:val="0"/>
      <w:marTop w:val="0"/>
      <w:marBottom w:val="0"/>
      <w:divBdr>
        <w:top w:val="none" w:sz="0" w:space="0" w:color="auto"/>
        <w:left w:val="none" w:sz="0" w:space="0" w:color="auto"/>
        <w:bottom w:val="none" w:sz="0" w:space="0" w:color="auto"/>
        <w:right w:val="none" w:sz="0" w:space="0" w:color="auto"/>
      </w:divBdr>
    </w:div>
    <w:div w:id="1458915550">
      <w:bodyDiv w:val="1"/>
      <w:marLeft w:val="0"/>
      <w:marRight w:val="0"/>
      <w:marTop w:val="0"/>
      <w:marBottom w:val="0"/>
      <w:divBdr>
        <w:top w:val="none" w:sz="0" w:space="0" w:color="auto"/>
        <w:left w:val="none" w:sz="0" w:space="0" w:color="auto"/>
        <w:bottom w:val="none" w:sz="0" w:space="0" w:color="auto"/>
        <w:right w:val="none" w:sz="0" w:space="0" w:color="auto"/>
      </w:divBdr>
    </w:div>
    <w:div w:id="1463615604">
      <w:bodyDiv w:val="1"/>
      <w:marLeft w:val="0"/>
      <w:marRight w:val="0"/>
      <w:marTop w:val="0"/>
      <w:marBottom w:val="0"/>
      <w:divBdr>
        <w:top w:val="none" w:sz="0" w:space="0" w:color="auto"/>
        <w:left w:val="none" w:sz="0" w:space="0" w:color="auto"/>
        <w:bottom w:val="none" w:sz="0" w:space="0" w:color="auto"/>
        <w:right w:val="none" w:sz="0" w:space="0" w:color="auto"/>
      </w:divBdr>
    </w:div>
    <w:div w:id="1474903624">
      <w:bodyDiv w:val="1"/>
      <w:marLeft w:val="0"/>
      <w:marRight w:val="0"/>
      <w:marTop w:val="0"/>
      <w:marBottom w:val="0"/>
      <w:divBdr>
        <w:top w:val="none" w:sz="0" w:space="0" w:color="auto"/>
        <w:left w:val="none" w:sz="0" w:space="0" w:color="auto"/>
        <w:bottom w:val="none" w:sz="0" w:space="0" w:color="auto"/>
        <w:right w:val="none" w:sz="0" w:space="0" w:color="auto"/>
      </w:divBdr>
    </w:div>
    <w:div w:id="1477525349">
      <w:bodyDiv w:val="1"/>
      <w:marLeft w:val="0"/>
      <w:marRight w:val="0"/>
      <w:marTop w:val="0"/>
      <w:marBottom w:val="0"/>
      <w:divBdr>
        <w:top w:val="none" w:sz="0" w:space="0" w:color="auto"/>
        <w:left w:val="none" w:sz="0" w:space="0" w:color="auto"/>
        <w:bottom w:val="none" w:sz="0" w:space="0" w:color="auto"/>
        <w:right w:val="none" w:sz="0" w:space="0" w:color="auto"/>
      </w:divBdr>
    </w:div>
    <w:div w:id="1480883614">
      <w:bodyDiv w:val="1"/>
      <w:marLeft w:val="0"/>
      <w:marRight w:val="0"/>
      <w:marTop w:val="0"/>
      <w:marBottom w:val="0"/>
      <w:divBdr>
        <w:top w:val="none" w:sz="0" w:space="0" w:color="auto"/>
        <w:left w:val="none" w:sz="0" w:space="0" w:color="auto"/>
        <w:bottom w:val="none" w:sz="0" w:space="0" w:color="auto"/>
        <w:right w:val="none" w:sz="0" w:space="0" w:color="auto"/>
      </w:divBdr>
    </w:div>
    <w:div w:id="1482305181">
      <w:bodyDiv w:val="1"/>
      <w:marLeft w:val="0"/>
      <w:marRight w:val="0"/>
      <w:marTop w:val="0"/>
      <w:marBottom w:val="0"/>
      <w:divBdr>
        <w:top w:val="none" w:sz="0" w:space="0" w:color="auto"/>
        <w:left w:val="none" w:sz="0" w:space="0" w:color="auto"/>
        <w:bottom w:val="none" w:sz="0" w:space="0" w:color="auto"/>
        <w:right w:val="none" w:sz="0" w:space="0" w:color="auto"/>
      </w:divBdr>
    </w:div>
    <w:div w:id="1488742785">
      <w:bodyDiv w:val="1"/>
      <w:marLeft w:val="0"/>
      <w:marRight w:val="0"/>
      <w:marTop w:val="0"/>
      <w:marBottom w:val="0"/>
      <w:divBdr>
        <w:top w:val="none" w:sz="0" w:space="0" w:color="auto"/>
        <w:left w:val="none" w:sz="0" w:space="0" w:color="auto"/>
        <w:bottom w:val="none" w:sz="0" w:space="0" w:color="auto"/>
        <w:right w:val="none" w:sz="0" w:space="0" w:color="auto"/>
      </w:divBdr>
      <w:divsChild>
        <w:div w:id="1951083552">
          <w:marLeft w:val="0"/>
          <w:marRight w:val="0"/>
          <w:marTop w:val="0"/>
          <w:marBottom w:val="0"/>
          <w:divBdr>
            <w:top w:val="none" w:sz="0" w:space="0" w:color="auto"/>
            <w:left w:val="none" w:sz="0" w:space="0" w:color="auto"/>
            <w:bottom w:val="none" w:sz="0" w:space="0" w:color="auto"/>
            <w:right w:val="none" w:sz="0" w:space="0" w:color="auto"/>
          </w:divBdr>
          <w:divsChild>
            <w:div w:id="177352260">
              <w:marLeft w:val="0"/>
              <w:marRight w:val="0"/>
              <w:marTop w:val="0"/>
              <w:marBottom w:val="0"/>
              <w:divBdr>
                <w:top w:val="none" w:sz="0" w:space="0" w:color="auto"/>
                <w:left w:val="none" w:sz="0" w:space="0" w:color="auto"/>
                <w:bottom w:val="none" w:sz="0" w:space="0" w:color="auto"/>
                <w:right w:val="none" w:sz="0" w:space="0" w:color="auto"/>
              </w:divBdr>
              <w:divsChild>
                <w:div w:id="14819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8714">
      <w:bodyDiv w:val="1"/>
      <w:marLeft w:val="0"/>
      <w:marRight w:val="0"/>
      <w:marTop w:val="0"/>
      <w:marBottom w:val="0"/>
      <w:divBdr>
        <w:top w:val="none" w:sz="0" w:space="0" w:color="auto"/>
        <w:left w:val="none" w:sz="0" w:space="0" w:color="auto"/>
        <w:bottom w:val="none" w:sz="0" w:space="0" w:color="auto"/>
        <w:right w:val="none" w:sz="0" w:space="0" w:color="auto"/>
      </w:divBdr>
    </w:div>
    <w:div w:id="1511334528">
      <w:bodyDiv w:val="1"/>
      <w:marLeft w:val="0"/>
      <w:marRight w:val="0"/>
      <w:marTop w:val="0"/>
      <w:marBottom w:val="0"/>
      <w:divBdr>
        <w:top w:val="none" w:sz="0" w:space="0" w:color="auto"/>
        <w:left w:val="none" w:sz="0" w:space="0" w:color="auto"/>
        <w:bottom w:val="none" w:sz="0" w:space="0" w:color="auto"/>
        <w:right w:val="none" w:sz="0" w:space="0" w:color="auto"/>
      </w:divBdr>
    </w:div>
    <w:div w:id="1513296682">
      <w:bodyDiv w:val="1"/>
      <w:marLeft w:val="0"/>
      <w:marRight w:val="0"/>
      <w:marTop w:val="0"/>
      <w:marBottom w:val="0"/>
      <w:divBdr>
        <w:top w:val="none" w:sz="0" w:space="0" w:color="auto"/>
        <w:left w:val="none" w:sz="0" w:space="0" w:color="auto"/>
        <w:bottom w:val="none" w:sz="0" w:space="0" w:color="auto"/>
        <w:right w:val="none" w:sz="0" w:space="0" w:color="auto"/>
      </w:divBdr>
    </w:div>
    <w:div w:id="1523086788">
      <w:bodyDiv w:val="1"/>
      <w:marLeft w:val="0"/>
      <w:marRight w:val="0"/>
      <w:marTop w:val="0"/>
      <w:marBottom w:val="0"/>
      <w:divBdr>
        <w:top w:val="none" w:sz="0" w:space="0" w:color="auto"/>
        <w:left w:val="none" w:sz="0" w:space="0" w:color="auto"/>
        <w:bottom w:val="none" w:sz="0" w:space="0" w:color="auto"/>
        <w:right w:val="none" w:sz="0" w:space="0" w:color="auto"/>
      </w:divBdr>
    </w:div>
    <w:div w:id="1524399038">
      <w:bodyDiv w:val="1"/>
      <w:marLeft w:val="0"/>
      <w:marRight w:val="0"/>
      <w:marTop w:val="0"/>
      <w:marBottom w:val="0"/>
      <w:divBdr>
        <w:top w:val="none" w:sz="0" w:space="0" w:color="auto"/>
        <w:left w:val="none" w:sz="0" w:space="0" w:color="auto"/>
        <w:bottom w:val="none" w:sz="0" w:space="0" w:color="auto"/>
        <w:right w:val="none" w:sz="0" w:space="0" w:color="auto"/>
      </w:divBdr>
    </w:div>
    <w:div w:id="1528060823">
      <w:bodyDiv w:val="1"/>
      <w:marLeft w:val="0"/>
      <w:marRight w:val="0"/>
      <w:marTop w:val="0"/>
      <w:marBottom w:val="0"/>
      <w:divBdr>
        <w:top w:val="none" w:sz="0" w:space="0" w:color="auto"/>
        <w:left w:val="none" w:sz="0" w:space="0" w:color="auto"/>
        <w:bottom w:val="none" w:sz="0" w:space="0" w:color="auto"/>
        <w:right w:val="none" w:sz="0" w:space="0" w:color="auto"/>
      </w:divBdr>
    </w:div>
    <w:div w:id="1531798383">
      <w:bodyDiv w:val="1"/>
      <w:marLeft w:val="0"/>
      <w:marRight w:val="0"/>
      <w:marTop w:val="0"/>
      <w:marBottom w:val="0"/>
      <w:divBdr>
        <w:top w:val="none" w:sz="0" w:space="0" w:color="auto"/>
        <w:left w:val="none" w:sz="0" w:space="0" w:color="auto"/>
        <w:bottom w:val="none" w:sz="0" w:space="0" w:color="auto"/>
        <w:right w:val="none" w:sz="0" w:space="0" w:color="auto"/>
      </w:divBdr>
    </w:div>
    <w:div w:id="1532571615">
      <w:bodyDiv w:val="1"/>
      <w:marLeft w:val="0"/>
      <w:marRight w:val="0"/>
      <w:marTop w:val="0"/>
      <w:marBottom w:val="0"/>
      <w:divBdr>
        <w:top w:val="none" w:sz="0" w:space="0" w:color="auto"/>
        <w:left w:val="none" w:sz="0" w:space="0" w:color="auto"/>
        <w:bottom w:val="none" w:sz="0" w:space="0" w:color="auto"/>
        <w:right w:val="none" w:sz="0" w:space="0" w:color="auto"/>
      </w:divBdr>
      <w:divsChild>
        <w:div w:id="187833949">
          <w:marLeft w:val="0"/>
          <w:marRight w:val="0"/>
          <w:marTop w:val="0"/>
          <w:marBottom w:val="0"/>
          <w:divBdr>
            <w:top w:val="none" w:sz="0" w:space="0" w:color="auto"/>
            <w:left w:val="none" w:sz="0" w:space="0" w:color="auto"/>
            <w:bottom w:val="none" w:sz="0" w:space="0" w:color="auto"/>
            <w:right w:val="none" w:sz="0" w:space="0" w:color="auto"/>
          </w:divBdr>
          <w:divsChild>
            <w:div w:id="10572087">
              <w:marLeft w:val="0"/>
              <w:marRight w:val="0"/>
              <w:marTop w:val="0"/>
              <w:marBottom w:val="0"/>
              <w:divBdr>
                <w:top w:val="none" w:sz="0" w:space="0" w:color="auto"/>
                <w:left w:val="none" w:sz="0" w:space="0" w:color="auto"/>
                <w:bottom w:val="none" w:sz="0" w:space="0" w:color="auto"/>
                <w:right w:val="none" w:sz="0" w:space="0" w:color="auto"/>
              </w:divBdr>
              <w:divsChild>
                <w:div w:id="1151017122">
                  <w:marLeft w:val="0"/>
                  <w:marRight w:val="0"/>
                  <w:marTop w:val="0"/>
                  <w:marBottom w:val="0"/>
                  <w:divBdr>
                    <w:top w:val="none" w:sz="0" w:space="0" w:color="auto"/>
                    <w:left w:val="none" w:sz="0" w:space="0" w:color="auto"/>
                    <w:bottom w:val="none" w:sz="0" w:space="0" w:color="auto"/>
                    <w:right w:val="none" w:sz="0" w:space="0" w:color="auto"/>
                  </w:divBdr>
                </w:div>
              </w:divsChild>
            </w:div>
            <w:div w:id="52700620">
              <w:marLeft w:val="0"/>
              <w:marRight w:val="0"/>
              <w:marTop w:val="0"/>
              <w:marBottom w:val="0"/>
              <w:divBdr>
                <w:top w:val="none" w:sz="0" w:space="0" w:color="auto"/>
                <w:left w:val="none" w:sz="0" w:space="0" w:color="auto"/>
                <w:bottom w:val="none" w:sz="0" w:space="0" w:color="auto"/>
                <w:right w:val="none" w:sz="0" w:space="0" w:color="auto"/>
              </w:divBdr>
              <w:divsChild>
                <w:div w:id="2002345914">
                  <w:marLeft w:val="0"/>
                  <w:marRight w:val="0"/>
                  <w:marTop w:val="0"/>
                  <w:marBottom w:val="0"/>
                  <w:divBdr>
                    <w:top w:val="none" w:sz="0" w:space="0" w:color="auto"/>
                    <w:left w:val="none" w:sz="0" w:space="0" w:color="auto"/>
                    <w:bottom w:val="none" w:sz="0" w:space="0" w:color="auto"/>
                    <w:right w:val="none" w:sz="0" w:space="0" w:color="auto"/>
                  </w:divBdr>
                </w:div>
              </w:divsChild>
            </w:div>
            <w:div w:id="62216459">
              <w:marLeft w:val="0"/>
              <w:marRight w:val="0"/>
              <w:marTop w:val="0"/>
              <w:marBottom w:val="0"/>
              <w:divBdr>
                <w:top w:val="none" w:sz="0" w:space="0" w:color="auto"/>
                <w:left w:val="none" w:sz="0" w:space="0" w:color="auto"/>
                <w:bottom w:val="none" w:sz="0" w:space="0" w:color="auto"/>
                <w:right w:val="none" w:sz="0" w:space="0" w:color="auto"/>
              </w:divBdr>
              <w:divsChild>
                <w:div w:id="296227708">
                  <w:marLeft w:val="0"/>
                  <w:marRight w:val="0"/>
                  <w:marTop w:val="0"/>
                  <w:marBottom w:val="0"/>
                  <w:divBdr>
                    <w:top w:val="none" w:sz="0" w:space="0" w:color="auto"/>
                    <w:left w:val="none" w:sz="0" w:space="0" w:color="auto"/>
                    <w:bottom w:val="none" w:sz="0" w:space="0" w:color="auto"/>
                    <w:right w:val="none" w:sz="0" w:space="0" w:color="auto"/>
                  </w:divBdr>
                </w:div>
              </w:divsChild>
            </w:div>
            <w:div w:id="63188064">
              <w:marLeft w:val="0"/>
              <w:marRight w:val="0"/>
              <w:marTop w:val="0"/>
              <w:marBottom w:val="0"/>
              <w:divBdr>
                <w:top w:val="none" w:sz="0" w:space="0" w:color="auto"/>
                <w:left w:val="none" w:sz="0" w:space="0" w:color="auto"/>
                <w:bottom w:val="none" w:sz="0" w:space="0" w:color="auto"/>
                <w:right w:val="none" w:sz="0" w:space="0" w:color="auto"/>
              </w:divBdr>
              <w:divsChild>
                <w:div w:id="1054036844">
                  <w:marLeft w:val="0"/>
                  <w:marRight w:val="0"/>
                  <w:marTop w:val="0"/>
                  <w:marBottom w:val="0"/>
                  <w:divBdr>
                    <w:top w:val="none" w:sz="0" w:space="0" w:color="auto"/>
                    <w:left w:val="none" w:sz="0" w:space="0" w:color="auto"/>
                    <w:bottom w:val="none" w:sz="0" w:space="0" w:color="auto"/>
                    <w:right w:val="none" w:sz="0" w:space="0" w:color="auto"/>
                  </w:divBdr>
                </w:div>
              </w:divsChild>
            </w:div>
            <w:div w:id="134613475">
              <w:marLeft w:val="0"/>
              <w:marRight w:val="0"/>
              <w:marTop w:val="0"/>
              <w:marBottom w:val="0"/>
              <w:divBdr>
                <w:top w:val="none" w:sz="0" w:space="0" w:color="auto"/>
                <w:left w:val="none" w:sz="0" w:space="0" w:color="auto"/>
                <w:bottom w:val="none" w:sz="0" w:space="0" w:color="auto"/>
                <w:right w:val="none" w:sz="0" w:space="0" w:color="auto"/>
              </w:divBdr>
              <w:divsChild>
                <w:div w:id="102187186">
                  <w:marLeft w:val="0"/>
                  <w:marRight w:val="0"/>
                  <w:marTop w:val="0"/>
                  <w:marBottom w:val="0"/>
                  <w:divBdr>
                    <w:top w:val="none" w:sz="0" w:space="0" w:color="auto"/>
                    <w:left w:val="none" w:sz="0" w:space="0" w:color="auto"/>
                    <w:bottom w:val="none" w:sz="0" w:space="0" w:color="auto"/>
                    <w:right w:val="none" w:sz="0" w:space="0" w:color="auto"/>
                  </w:divBdr>
                </w:div>
              </w:divsChild>
            </w:div>
            <w:div w:id="136923588">
              <w:marLeft w:val="0"/>
              <w:marRight w:val="0"/>
              <w:marTop w:val="0"/>
              <w:marBottom w:val="0"/>
              <w:divBdr>
                <w:top w:val="none" w:sz="0" w:space="0" w:color="auto"/>
                <w:left w:val="none" w:sz="0" w:space="0" w:color="auto"/>
                <w:bottom w:val="none" w:sz="0" w:space="0" w:color="auto"/>
                <w:right w:val="none" w:sz="0" w:space="0" w:color="auto"/>
              </w:divBdr>
              <w:divsChild>
                <w:div w:id="298613692">
                  <w:marLeft w:val="0"/>
                  <w:marRight w:val="0"/>
                  <w:marTop w:val="0"/>
                  <w:marBottom w:val="0"/>
                  <w:divBdr>
                    <w:top w:val="none" w:sz="0" w:space="0" w:color="auto"/>
                    <w:left w:val="none" w:sz="0" w:space="0" w:color="auto"/>
                    <w:bottom w:val="none" w:sz="0" w:space="0" w:color="auto"/>
                    <w:right w:val="none" w:sz="0" w:space="0" w:color="auto"/>
                  </w:divBdr>
                </w:div>
              </w:divsChild>
            </w:div>
            <w:div w:id="145364306">
              <w:marLeft w:val="0"/>
              <w:marRight w:val="0"/>
              <w:marTop w:val="0"/>
              <w:marBottom w:val="0"/>
              <w:divBdr>
                <w:top w:val="none" w:sz="0" w:space="0" w:color="auto"/>
                <w:left w:val="none" w:sz="0" w:space="0" w:color="auto"/>
                <w:bottom w:val="none" w:sz="0" w:space="0" w:color="auto"/>
                <w:right w:val="none" w:sz="0" w:space="0" w:color="auto"/>
              </w:divBdr>
              <w:divsChild>
                <w:div w:id="1384669544">
                  <w:marLeft w:val="0"/>
                  <w:marRight w:val="0"/>
                  <w:marTop w:val="0"/>
                  <w:marBottom w:val="0"/>
                  <w:divBdr>
                    <w:top w:val="none" w:sz="0" w:space="0" w:color="auto"/>
                    <w:left w:val="none" w:sz="0" w:space="0" w:color="auto"/>
                    <w:bottom w:val="none" w:sz="0" w:space="0" w:color="auto"/>
                    <w:right w:val="none" w:sz="0" w:space="0" w:color="auto"/>
                  </w:divBdr>
                </w:div>
              </w:divsChild>
            </w:div>
            <w:div w:id="157037126">
              <w:marLeft w:val="0"/>
              <w:marRight w:val="0"/>
              <w:marTop w:val="0"/>
              <w:marBottom w:val="0"/>
              <w:divBdr>
                <w:top w:val="none" w:sz="0" w:space="0" w:color="auto"/>
                <w:left w:val="none" w:sz="0" w:space="0" w:color="auto"/>
                <w:bottom w:val="none" w:sz="0" w:space="0" w:color="auto"/>
                <w:right w:val="none" w:sz="0" w:space="0" w:color="auto"/>
              </w:divBdr>
              <w:divsChild>
                <w:div w:id="1991212077">
                  <w:marLeft w:val="0"/>
                  <w:marRight w:val="0"/>
                  <w:marTop w:val="0"/>
                  <w:marBottom w:val="0"/>
                  <w:divBdr>
                    <w:top w:val="none" w:sz="0" w:space="0" w:color="auto"/>
                    <w:left w:val="none" w:sz="0" w:space="0" w:color="auto"/>
                    <w:bottom w:val="none" w:sz="0" w:space="0" w:color="auto"/>
                    <w:right w:val="none" w:sz="0" w:space="0" w:color="auto"/>
                  </w:divBdr>
                </w:div>
              </w:divsChild>
            </w:div>
            <w:div w:id="174654650">
              <w:marLeft w:val="0"/>
              <w:marRight w:val="0"/>
              <w:marTop w:val="0"/>
              <w:marBottom w:val="0"/>
              <w:divBdr>
                <w:top w:val="none" w:sz="0" w:space="0" w:color="auto"/>
                <w:left w:val="none" w:sz="0" w:space="0" w:color="auto"/>
                <w:bottom w:val="none" w:sz="0" w:space="0" w:color="auto"/>
                <w:right w:val="none" w:sz="0" w:space="0" w:color="auto"/>
              </w:divBdr>
              <w:divsChild>
                <w:div w:id="849947524">
                  <w:marLeft w:val="0"/>
                  <w:marRight w:val="0"/>
                  <w:marTop w:val="0"/>
                  <w:marBottom w:val="0"/>
                  <w:divBdr>
                    <w:top w:val="none" w:sz="0" w:space="0" w:color="auto"/>
                    <w:left w:val="none" w:sz="0" w:space="0" w:color="auto"/>
                    <w:bottom w:val="none" w:sz="0" w:space="0" w:color="auto"/>
                    <w:right w:val="none" w:sz="0" w:space="0" w:color="auto"/>
                  </w:divBdr>
                </w:div>
              </w:divsChild>
            </w:div>
            <w:div w:id="186262735">
              <w:marLeft w:val="0"/>
              <w:marRight w:val="0"/>
              <w:marTop w:val="0"/>
              <w:marBottom w:val="0"/>
              <w:divBdr>
                <w:top w:val="none" w:sz="0" w:space="0" w:color="auto"/>
                <w:left w:val="none" w:sz="0" w:space="0" w:color="auto"/>
                <w:bottom w:val="none" w:sz="0" w:space="0" w:color="auto"/>
                <w:right w:val="none" w:sz="0" w:space="0" w:color="auto"/>
              </w:divBdr>
              <w:divsChild>
                <w:div w:id="161166210">
                  <w:marLeft w:val="0"/>
                  <w:marRight w:val="0"/>
                  <w:marTop w:val="0"/>
                  <w:marBottom w:val="0"/>
                  <w:divBdr>
                    <w:top w:val="none" w:sz="0" w:space="0" w:color="auto"/>
                    <w:left w:val="none" w:sz="0" w:space="0" w:color="auto"/>
                    <w:bottom w:val="none" w:sz="0" w:space="0" w:color="auto"/>
                    <w:right w:val="none" w:sz="0" w:space="0" w:color="auto"/>
                  </w:divBdr>
                </w:div>
              </w:divsChild>
            </w:div>
            <w:div w:id="260843294">
              <w:marLeft w:val="0"/>
              <w:marRight w:val="0"/>
              <w:marTop w:val="0"/>
              <w:marBottom w:val="0"/>
              <w:divBdr>
                <w:top w:val="none" w:sz="0" w:space="0" w:color="auto"/>
                <w:left w:val="none" w:sz="0" w:space="0" w:color="auto"/>
                <w:bottom w:val="none" w:sz="0" w:space="0" w:color="auto"/>
                <w:right w:val="none" w:sz="0" w:space="0" w:color="auto"/>
              </w:divBdr>
              <w:divsChild>
                <w:div w:id="753867261">
                  <w:marLeft w:val="0"/>
                  <w:marRight w:val="0"/>
                  <w:marTop w:val="0"/>
                  <w:marBottom w:val="0"/>
                  <w:divBdr>
                    <w:top w:val="none" w:sz="0" w:space="0" w:color="auto"/>
                    <w:left w:val="none" w:sz="0" w:space="0" w:color="auto"/>
                    <w:bottom w:val="none" w:sz="0" w:space="0" w:color="auto"/>
                    <w:right w:val="none" w:sz="0" w:space="0" w:color="auto"/>
                  </w:divBdr>
                </w:div>
              </w:divsChild>
            </w:div>
            <w:div w:id="285896591">
              <w:marLeft w:val="0"/>
              <w:marRight w:val="0"/>
              <w:marTop w:val="0"/>
              <w:marBottom w:val="0"/>
              <w:divBdr>
                <w:top w:val="none" w:sz="0" w:space="0" w:color="auto"/>
                <w:left w:val="none" w:sz="0" w:space="0" w:color="auto"/>
                <w:bottom w:val="none" w:sz="0" w:space="0" w:color="auto"/>
                <w:right w:val="none" w:sz="0" w:space="0" w:color="auto"/>
              </w:divBdr>
              <w:divsChild>
                <w:div w:id="533619960">
                  <w:marLeft w:val="0"/>
                  <w:marRight w:val="0"/>
                  <w:marTop w:val="0"/>
                  <w:marBottom w:val="0"/>
                  <w:divBdr>
                    <w:top w:val="none" w:sz="0" w:space="0" w:color="auto"/>
                    <w:left w:val="none" w:sz="0" w:space="0" w:color="auto"/>
                    <w:bottom w:val="none" w:sz="0" w:space="0" w:color="auto"/>
                    <w:right w:val="none" w:sz="0" w:space="0" w:color="auto"/>
                  </w:divBdr>
                </w:div>
              </w:divsChild>
            </w:div>
            <w:div w:id="364252745">
              <w:marLeft w:val="0"/>
              <w:marRight w:val="0"/>
              <w:marTop w:val="0"/>
              <w:marBottom w:val="0"/>
              <w:divBdr>
                <w:top w:val="none" w:sz="0" w:space="0" w:color="auto"/>
                <w:left w:val="none" w:sz="0" w:space="0" w:color="auto"/>
                <w:bottom w:val="none" w:sz="0" w:space="0" w:color="auto"/>
                <w:right w:val="none" w:sz="0" w:space="0" w:color="auto"/>
              </w:divBdr>
              <w:divsChild>
                <w:div w:id="692145395">
                  <w:marLeft w:val="0"/>
                  <w:marRight w:val="0"/>
                  <w:marTop w:val="0"/>
                  <w:marBottom w:val="0"/>
                  <w:divBdr>
                    <w:top w:val="none" w:sz="0" w:space="0" w:color="auto"/>
                    <w:left w:val="none" w:sz="0" w:space="0" w:color="auto"/>
                    <w:bottom w:val="none" w:sz="0" w:space="0" w:color="auto"/>
                    <w:right w:val="none" w:sz="0" w:space="0" w:color="auto"/>
                  </w:divBdr>
                </w:div>
              </w:divsChild>
            </w:div>
            <w:div w:id="417364802">
              <w:marLeft w:val="0"/>
              <w:marRight w:val="0"/>
              <w:marTop w:val="0"/>
              <w:marBottom w:val="0"/>
              <w:divBdr>
                <w:top w:val="none" w:sz="0" w:space="0" w:color="auto"/>
                <w:left w:val="none" w:sz="0" w:space="0" w:color="auto"/>
                <w:bottom w:val="none" w:sz="0" w:space="0" w:color="auto"/>
                <w:right w:val="none" w:sz="0" w:space="0" w:color="auto"/>
              </w:divBdr>
              <w:divsChild>
                <w:div w:id="950820411">
                  <w:marLeft w:val="0"/>
                  <w:marRight w:val="0"/>
                  <w:marTop w:val="0"/>
                  <w:marBottom w:val="0"/>
                  <w:divBdr>
                    <w:top w:val="none" w:sz="0" w:space="0" w:color="auto"/>
                    <w:left w:val="none" w:sz="0" w:space="0" w:color="auto"/>
                    <w:bottom w:val="none" w:sz="0" w:space="0" w:color="auto"/>
                    <w:right w:val="none" w:sz="0" w:space="0" w:color="auto"/>
                  </w:divBdr>
                </w:div>
              </w:divsChild>
            </w:div>
            <w:div w:id="419840818">
              <w:marLeft w:val="0"/>
              <w:marRight w:val="0"/>
              <w:marTop w:val="0"/>
              <w:marBottom w:val="0"/>
              <w:divBdr>
                <w:top w:val="none" w:sz="0" w:space="0" w:color="auto"/>
                <w:left w:val="none" w:sz="0" w:space="0" w:color="auto"/>
                <w:bottom w:val="none" w:sz="0" w:space="0" w:color="auto"/>
                <w:right w:val="none" w:sz="0" w:space="0" w:color="auto"/>
              </w:divBdr>
              <w:divsChild>
                <w:div w:id="613095750">
                  <w:marLeft w:val="0"/>
                  <w:marRight w:val="0"/>
                  <w:marTop w:val="0"/>
                  <w:marBottom w:val="0"/>
                  <w:divBdr>
                    <w:top w:val="none" w:sz="0" w:space="0" w:color="auto"/>
                    <w:left w:val="none" w:sz="0" w:space="0" w:color="auto"/>
                    <w:bottom w:val="none" w:sz="0" w:space="0" w:color="auto"/>
                    <w:right w:val="none" w:sz="0" w:space="0" w:color="auto"/>
                  </w:divBdr>
                </w:div>
              </w:divsChild>
            </w:div>
            <w:div w:id="474225195">
              <w:marLeft w:val="0"/>
              <w:marRight w:val="0"/>
              <w:marTop w:val="0"/>
              <w:marBottom w:val="0"/>
              <w:divBdr>
                <w:top w:val="none" w:sz="0" w:space="0" w:color="auto"/>
                <w:left w:val="none" w:sz="0" w:space="0" w:color="auto"/>
                <w:bottom w:val="none" w:sz="0" w:space="0" w:color="auto"/>
                <w:right w:val="none" w:sz="0" w:space="0" w:color="auto"/>
              </w:divBdr>
              <w:divsChild>
                <w:div w:id="1552687107">
                  <w:marLeft w:val="0"/>
                  <w:marRight w:val="0"/>
                  <w:marTop w:val="0"/>
                  <w:marBottom w:val="0"/>
                  <w:divBdr>
                    <w:top w:val="none" w:sz="0" w:space="0" w:color="auto"/>
                    <w:left w:val="none" w:sz="0" w:space="0" w:color="auto"/>
                    <w:bottom w:val="none" w:sz="0" w:space="0" w:color="auto"/>
                    <w:right w:val="none" w:sz="0" w:space="0" w:color="auto"/>
                  </w:divBdr>
                </w:div>
              </w:divsChild>
            </w:div>
            <w:div w:id="509637400">
              <w:marLeft w:val="0"/>
              <w:marRight w:val="0"/>
              <w:marTop w:val="0"/>
              <w:marBottom w:val="0"/>
              <w:divBdr>
                <w:top w:val="none" w:sz="0" w:space="0" w:color="auto"/>
                <w:left w:val="none" w:sz="0" w:space="0" w:color="auto"/>
                <w:bottom w:val="none" w:sz="0" w:space="0" w:color="auto"/>
                <w:right w:val="none" w:sz="0" w:space="0" w:color="auto"/>
              </w:divBdr>
              <w:divsChild>
                <w:div w:id="194081410">
                  <w:marLeft w:val="0"/>
                  <w:marRight w:val="0"/>
                  <w:marTop w:val="0"/>
                  <w:marBottom w:val="0"/>
                  <w:divBdr>
                    <w:top w:val="none" w:sz="0" w:space="0" w:color="auto"/>
                    <w:left w:val="none" w:sz="0" w:space="0" w:color="auto"/>
                    <w:bottom w:val="none" w:sz="0" w:space="0" w:color="auto"/>
                    <w:right w:val="none" w:sz="0" w:space="0" w:color="auto"/>
                  </w:divBdr>
                </w:div>
              </w:divsChild>
            </w:div>
            <w:div w:id="557320889">
              <w:marLeft w:val="0"/>
              <w:marRight w:val="0"/>
              <w:marTop w:val="0"/>
              <w:marBottom w:val="0"/>
              <w:divBdr>
                <w:top w:val="none" w:sz="0" w:space="0" w:color="auto"/>
                <w:left w:val="none" w:sz="0" w:space="0" w:color="auto"/>
                <w:bottom w:val="none" w:sz="0" w:space="0" w:color="auto"/>
                <w:right w:val="none" w:sz="0" w:space="0" w:color="auto"/>
              </w:divBdr>
              <w:divsChild>
                <w:div w:id="2019037693">
                  <w:marLeft w:val="0"/>
                  <w:marRight w:val="0"/>
                  <w:marTop w:val="0"/>
                  <w:marBottom w:val="0"/>
                  <w:divBdr>
                    <w:top w:val="none" w:sz="0" w:space="0" w:color="auto"/>
                    <w:left w:val="none" w:sz="0" w:space="0" w:color="auto"/>
                    <w:bottom w:val="none" w:sz="0" w:space="0" w:color="auto"/>
                    <w:right w:val="none" w:sz="0" w:space="0" w:color="auto"/>
                  </w:divBdr>
                </w:div>
              </w:divsChild>
            </w:div>
            <w:div w:id="557743736">
              <w:marLeft w:val="0"/>
              <w:marRight w:val="0"/>
              <w:marTop w:val="0"/>
              <w:marBottom w:val="0"/>
              <w:divBdr>
                <w:top w:val="none" w:sz="0" w:space="0" w:color="auto"/>
                <w:left w:val="none" w:sz="0" w:space="0" w:color="auto"/>
                <w:bottom w:val="none" w:sz="0" w:space="0" w:color="auto"/>
                <w:right w:val="none" w:sz="0" w:space="0" w:color="auto"/>
              </w:divBdr>
              <w:divsChild>
                <w:div w:id="1362246010">
                  <w:marLeft w:val="0"/>
                  <w:marRight w:val="0"/>
                  <w:marTop w:val="0"/>
                  <w:marBottom w:val="0"/>
                  <w:divBdr>
                    <w:top w:val="none" w:sz="0" w:space="0" w:color="auto"/>
                    <w:left w:val="none" w:sz="0" w:space="0" w:color="auto"/>
                    <w:bottom w:val="none" w:sz="0" w:space="0" w:color="auto"/>
                    <w:right w:val="none" w:sz="0" w:space="0" w:color="auto"/>
                  </w:divBdr>
                </w:div>
              </w:divsChild>
            </w:div>
            <w:div w:id="591469704">
              <w:marLeft w:val="0"/>
              <w:marRight w:val="0"/>
              <w:marTop w:val="0"/>
              <w:marBottom w:val="0"/>
              <w:divBdr>
                <w:top w:val="none" w:sz="0" w:space="0" w:color="auto"/>
                <w:left w:val="none" w:sz="0" w:space="0" w:color="auto"/>
                <w:bottom w:val="none" w:sz="0" w:space="0" w:color="auto"/>
                <w:right w:val="none" w:sz="0" w:space="0" w:color="auto"/>
              </w:divBdr>
              <w:divsChild>
                <w:div w:id="1471708396">
                  <w:marLeft w:val="0"/>
                  <w:marRight w:val="0"/>
                  <w:marTop w:val="0"/>
                  <w:marBottom w:val="0"/>
                  <w:divBdr>
                    <w:top w:val="none" w:sz="0" w:space="0" w:color="auto"/>
                    <w:left w:val="none" w:sz="0" w:space="0" w:color="auto"/>
                    <w:bottom w:val="none" w:sz="0" w:space="0" w:color="auto"/>
                    <w:right w:val="none" w:sz="0" w:space="0" w:color="auto"/>
                  </w:divBdr>
                </w:div>
              </w:divsChild>
            </w:div>
            <w:div w:id="645864840">
              <w:marLeft w:val="0"/>
              <w:marRight w:val="0"/>
              <w:marTop w:val="0"/>
              <w:marBottom w:val="0"/>
              <w:divBdr>
                <w:top w:val="none" w:sz="0" w:space="0" w:color="auto"/>
                <w:left w:val="none" w:sz="0" w:space="0" w:color="auto"/>
                <w:bottom w:val="none" w:sz="0" w:space="0" w:color="auto"/>
                <w:right w:val="none" w:sz="0" w:space="0" w:color="auto"/>
              </w:divBdr>
              <w:divsChild>
                <w:div w:id="2024820959">
                  <w:marLeft w:val="0"/>
                  <w:marRight w:val="0"/>
                  <w:marTop w:val="0"/>
                  <w:marBottom w:val="0"/>
                  <w:divBdr>
                    <w:top w:val="none" w:sz="0" w:space="0" w:color="auto"/>
                    <w:left w:val="none" w:sz="0" w:space="0" w:color="auto"/>
                    <w:bottom w:val="none" w:sz="0" w:space="0" w:color="auto"/>
                    <w:right w:val="none" w:sz="0" w:space="0" w:color="auto"/>
                  </w:divBdr>
                </w:div>
              </w:divsChild>
            </w:div>
            <w:div w:id="806555586">
              <w:marLeft w:val="0"/>
              <w:marRight w:val="0"/>
              <w:marTop w:val="0"/>
              <w:marBottom w:val="0"/>
              <w:divBdr>
                <w:top w:val="none" w:sz="0" w:space="0" w:color="auto"/>
                <w:left w:val="none" w:sz="0" w:space="0" w:color="auto"/>
                <w:bottom w:val="none" w:sz="0" w:space="0" w:color="auto"/>
                <w:right w:val="none" w:sz="0" w:space="0" w:color="auto"/>
              </w:divBdr>
              <w:divsChild>
                <w:div w:id="247464431">
                  <w:marLeft w:val="0"/>
                  <w:marRight w:val="0"/>
                  <w:marTop w:val="0"/>
                  <w:marBottom w:val="0"/>
                  <w:divBdr>
                    <w:top w:val="none" w:sz="0" w:space="0" w:color="auto"/>
                    <w:left w:val="none" w:sz="0" w:space="0" w:color="auto"/>
                    <w:bottom w:val="none" w:sz="0" w:space="0" w:color="auto"/>
                    <w:right w:val="none" w:sz="0" w:space="0" w:color="auto"/>
                  </w:divBdr>
                </w:div>
              </w:divsChild>
            </w:div>
            <w:div w:id="810826608">
              <w:marLeft w:val="0"/>
              <w:marRight w:val="0"/>
              <w:marTop w:val="0"/>
              <w:marBottom w:val="0"/>
              <w:divBdr>
                <w:top w:val="none" w:sz="0" w:space="0" w:color="auto"/>
                <w:left w:val="none" w:sz="0" w:space="0" w:color="auto"/>
                <w:bottom w:val="none" w:sz="0" w:space="0" w:color="auto"/>
                <w:right w:val="none" w:sz="0" w:space="0" w:color="auto"/>
              </w:divBdr>
              <w:divsChild>
                <w:div w:id="1857233143">
                  <w:marLeft w:val="0"/>
                  <w:marRight w:val="0"/>
                  <w:marTop w:val="0"/>
                  <w:marBottom w:val="0"/>
                  <w:divBdr>
                    <w:top w:val="none" w:sz="0" w:space="0" w:color="auto"/>
                    <w:left w:val="none" w:sz="0" w:space="0" w:color="auto"/>
                    <w:bottom w:val="none" w:sz="0" w:space="0" w:color="auto"/>
                    <w:right w:val="none" w:sz="0" w:space="0" w:color="auto"/>
                  </w:divBdr>
                </w:div>
              </w:divsChild>
            </w:div>
            <w:div w:id="928654230">
              <w:marLeft w:val="0"/>
              <w:marRight w:val="0"/>
              <w:marTop w:val="0"/>
              <w:marBottom w:val="0"/>
              <w:divBdr>
                <w:top w:val="none" w:sz="0" w:space="0" w:color="auto"/>
                <w:left w:val="none" w:sz="0" w:space="0" w:color="auto"/>
                <w:bottom w:val="none" w:sz="0" w:space="0" w:color="auto"/>
                <w:right w:val="none" w:sz="0" w:space="0" w:color="auto"/>
              </w:divBdr>
              <w:divsChild>
                <w:div w:id="1088580113">
                  <w:marLeft w:val="0"/>
                  <w:marRight w:val="0"/>
                  <w:marTop w:val="0"/>
                  <w:marBottom w:val="0"/>
                  <w:divBdr>
                    <w:top w:val="none" w:sz="0" w:space="0" w:color="auto"/>
                    <w:left w:val="none" w:sz="0" w:space="0" w:color="auto"/>
                    <w:bottom w:val="none" w:sz="0" w:space="0" w:color="auto"/>
                    <w:right w:val="none" w:sz="0" w:space="0" w:color="auto"/>
                  </w:divBdr>
                </w:div>
              </w:divsChild>
            </w:div>
            <w:div w:id="1011298950">
              <w:marLeft w:val="0"/>
              <w:marRight w:val="0"/>
              <w:marTop w:val="0"/>
              <w:marBottom w:val="0"/>
              <w:divBdr>
                <w:top w:val="none" w:sz="0" w:space="0" w:color="auto"/>
                <w:left w:val="none" w:sz="0" w:space="0" w:color="auto"/>
                <w:bottom w:val="none" w:sz="0" w:space="0" w:color="auto"/>
                <w:right w:val="none" w:sz="0" w:space="0" w:color="auto"/>
              </w:divBdr>
              <w:divsChild>
                <w:div w:id="368727644">
                  <w:marLeft w:val="0"/>
                  <w:marRight w:val="0"/>
                  <w:marTop w:val="0"/>
                  <w:marBottom w:val="0"/>
                  <w:divBdr>
                    <w:top w:val="none" w:sz="0" w:space="0" w:color="auto"/>
                    <w:left w:val="none" w:sz="0" w:space="0" w:color="auto"/>
                    <w:bottom w:val="none" w:sz="0" w:space="0" w:color="auto"/>
                    <w:right w:val="none" w:sz="0" w:space="0" w:color="auto"/>
                  </w:divBdr>
                </w:div>
              </w:divsChild>
            </w:div>
            <w:div w:id="1029531259">
              <w:marLeft w:val="0"/>
              <w:marRight w:val="0"/>
              <w:marTop w:val="0"/>
              <w:marBottom w:val="0"/>
              <w:divBdr>
                <w:top w:val="none" w:sz="0" w:space="0" w:color="auto"/>
                <w:left w:val="none" w:sz="0" w:space="0" w:color="auto"/>
                <w:bottom w:val="none" w:sz="0" w:space="0" w:color="auto"/>
                <w:right w:val="none" w:sz="0" w:space="0" w:color="auto"/>
              </w:divBdr>
              <w:divsChild>
                <w:div w:id="2125418626">
                  <w:marLeft w:val="0"/>
                  <w:marRight w:val="0"/>
                  <w:marTop w:val="0"/>
                  <w:marBottom w:val="0"/>
                  <w:divBdr>
                    <w:top w:val="none" w:sz="0" w:space="0" w:color="auto"/>
                    <w:left w:val="none" w:sz="0" w:space="0" w:color="auto"/>
                    <w:bottom w:val="none" w:sz="0" w:space="0" w:color="auto"/>
                    <w:right w:val="none" w:sz="0" w:space="0" w:color="auto"/>
                  </w:divBdr>
                </w:div>
              </w:divsChild>
            </w:div>
            <w:div w:id="1038580527">
              <w:marLeft w:val="0"/>
              <w:marRight w:val="0"/>
              <w:marTop w:val="0"/>
              <w:marBottom w:val="0"/>
              <w:divBdr>
                <w:top w:val="none" w:sz="0" w:space="0" w:color="auto"/>
                <w:left w:val="none" w:sz="0" w:space="0" w:color="auto"/>
                <w:bottom w:val="none" w:sz="0" w:space="0" w:color="auto"/>
                <w:right w:val="none" w:sz="0" w:space="0" w:color="auto"/>
              </w:divBdr>
              <w:divsChild>
                <w:div w:id="631251094">
                  <w:marLeft w:val="0"/>
                  <w:marRight w:val="0"/>
                  <w:marTop w:val="0"/>
                  <w:marBottom w:val="0"/>
                  <w:divBdr>
                    <w:top w:val="none" w:sz="0" w:space="0" w:color="auto"/>
                    <w:left w:val="none" w:sz="0" w:space="0" w:color="auto"/>
                    <w:bottom w:val="none" w:sz="0" w:space="0" w:color="auto"/>
                    <w:right w:val="none" w:sz="0" w:space="0" w:color="auto"/>
                  </w:divBdr>
                </w:div>
              </w:divsChild>
            </w:div>
            <w:div w:id="1132214353">
              <w:marLeft w:val="0"/>
              <w:marRight w:val="0"/>
              <w:marTop w:val="0"/>
              <w:marBottom w:val="0"/>
              <w:divBdr>
                <w:top w:val="none" w:sz="0" w:space="0" w:color="auto"/>
                <w:left w:val="none" w:sz="0" w:space="0" w:color="auto"/>
                <w:bottom w:val="none" w:sz="0" w:space="0" w:color="auto"/>
                <w:right w:val="none" w:sz="0" w:space="0" w:color="auto"/>
              </w:divBdr>
              <w:divsChild>
                <w:div w:id="1470779696">
                  <w:marLeft w:val="0"/>
                  <w:marRight w:val="0"/>
                  <w:marTop w:val="0"/>
                  <w:marBottom w:val="0"/>
                  <w:divBdr>
                    <w:top w:val="none" w:sz="0" w:space="0" w:color="auto"/>
                    <w:left w:val="none" w:sz="0" w:space="0" w:color="auto"/>
                    <w:bottom w:val="none" w:sz="0" w:space="0" w:color="auto"/>
                    <w:right w:val="none" w:sz="0" w:space="0" w:color="auto"/>
                  </w:divBdr>
                </w:div>
              </w:divsChild>
            </w:div>
            <w:div w:id="1148867049">
              <w:marLeft w:val="0"/>
              <w:marRight w:val="0"/>
              <w:marTop w:val="0"/>
              <w:marBottom w:val="0"/>
              <w:divBdr>
                <w:top w:val="none" w:sz="0" w:space="0" w:color="auto"/>
                <w:left w:val="none" w:sz="0" w:space="0" w:color="auto"/>
                <w:bottom w:val="none" w:sz="0" w:space="0" w:color="auto"/>
                <w:right w:val="none" w:sz="0" w:space="0" w:color="auto"/>
              </w:divBdr>
              <w:divsChild>
                <w:div w:id="1165435518">
                  <w:marLeft w:val="0"/>
                  <w:marRight w:val="0"/>
                  <w:marTop w:val="0"/>
                  <w:marBottom w:val="0"/>
                  <w:divBdr>
                    <w:top w:val="none" w:sz="0" w:space="0" w:color="auto"/>
                    <w:left w:val="none" w:sz="0" w:space="0" w:color="auto"/>
                    <w:bottom w:val="none" w:sz="0" w:space="0" w:color="auto"/>
                    <w:right w:val="none" w:sz="0" w:space="0" w:color="auto"/>
                  </w:divBdr>
                </w:div>
              </w:divsChild>
            </w:div>
            <w:div w:id="1207991767">
              <w:marLeft w:val="0"/>
              <w:marRight w:val="0"/>
              <w:marTop w:val="0"/>
              <w:marBottom w:val="0"/>
              <w:divBdr>
                <w:top w:val="none" w:sz="0" w:space="0" w:color="auto"/>
                <w:left w:val="none" w:sz="0" w:space="0" w:color="auto"/>
                <w:bottom w:val="none" w:sz="0" w:space="0" w:color="auto"/>
                <w:right w:val="none" w:sz="0" w:space="0" w:color="auto"/>
              </w:divBdr>
              <w:divsChild>
                <w:div w:id="1238321966">
                  <w:marLeft w:val="0"/>
                  <w:marRight w:val="0"/>
                  <w:marTop w:val="0"/>
                  <w:marBottom w:val="0"/>
                  <w:divBdr>
                    <w:top w:val="none" w:sz="0" w:space="0" w:color="auto"/>
                    <w:left w:val="none" w:sz="0" w:space="0" w:color="auto"/>
                    <w:bottom w:val="none" w:sz="0" w:space="0" w:color="auto"/>
                    <w:right w:val="none" w:sz="0" w:space="0" w:color="auto"/>
                  </w:divBdr>
                </w:div>
              </w:divsChild>
            </w:div>
            <w:div w:id="1251504263">
              <w:marLeft w:val="0"/>
              <w:marRight w:val="0"/>
              <w:marTop w:val="0"/>
              <w:marBottom w:val="0"/>
              <w:divBdr>
                <w:top w:val="none" w:sz="0" w:space="0" w:color="auto"/>
                <w:left w:val="none" w:sz="0" w:space="0" w:color="auto"/>
                <w:bottom w:val="none" w:sz="0" w:space="0" w:color="auto"/>
                <w:right w:val="none" w:sz="0" w:space="0" w:color="auto"/>
              </w:divBdr>
              <w:divsChild>
                <w:div w:id="1824269313">
                  <w:marLeft w:val="0"/>
                  <w:marRight w:val="0"/>
                  <w:marTop w:val="0"/>
                  <w:marBottom w:val="0"/>
                  <w:divBdr>
                    <w:top w:val="none" w:sz="0" w:space="0" w:color="auto"/>
                    <w:left w:val="none" w:sz="0" w:space="0" w:color="auto"/>
                    <w:bottom w:val="none" w:sz="0" w:space="0" w:color="auto"/>
                    <w:right w:val="none" w:sz="0" w:space="0" w:color="auto"/>
                  </w:divBdr>
                </w:div>
              </w:divsChild>
            </w:div>
            <w:div w:id="1261764839">
              <w:marLeft w:val="0"/>
              <w:marRight w:val="0"/>
              <w:marTop w:val="0"/>
              <w:marBottom w:val="0"/>
              <w:divBdr>
                <w:top w:val="none" w:sz="0" w:space="0" w:color="auto"/>
                <w:left w:val="none" w:sz="0" w:space="0" w:color="auto"/>
                <w:bottom w:val="none" w:sz="0" w:space="0" w:color="auto"/>
                <w:right w:val="none" w:sz="0" w:space="0" w:color="auto"/>
              </w:divBdr>
              <w:divsChild>
                <w:div w:id="436292852">
                  <w:marLeft w:val="0"/>
                  <w:marRight w:val="0"/>
                  <w:marTop w:val="0"/>
                  <w:marBottom w:val="0"/>
                  <w:divBdr>
                    <w:top w:val="none" w:sz="0" w:space="0" w:color="auto"/>
                    <w:left w:val="none" w:sz="0" w:space="0" w:color="auto"/>
                    <w:bottom w:val="none" w:sz="0" w:space="0" w:color="auto"/>
                    <w:right w:val="none" w:sz="0" w:space="0" w:color="auto"/>
                  </w:divBdr>
                </w:div>
              </w:divsChild>
            </w:div>
            <w:div w:id="1292899677">
              <w:marLeft w:val="0"/>
              <w:marRight w:val="0"/>
              <w:marTop w:val="0"/>
              <w:marBottom w:val="0"/>
              <w:divBdr>
                <w:top w:val="none" w:sz="0" w:space="0" w:color="auto"/>
                <w:left w:val="none" w:sz="0" w:space="0" w:color="auto"/>
                <w:bottom w:val="none" w:sz="0" w:space="0" w:color="auto"/>
                <w:right w:val="none" w:sz="0" w:space="0" w:color="auto"/>
              </w:divBdr>
              <w:divsChild>
                <w:div w:id="678776863">
                  <w:marLeft w:val="0"/>
                  <w:marRight w:val="0"/>
                  <w:marTop w:val="0"/>
                  <w:marBottom w:val="0"/>
                  <w:divBdr>
                    <w:top w:val="none" w:sz="0" w:space="0" w:color="auto"/>
                    <w:left w:val="none" w:sz="0" w:space="0" w:color="auto"/>
                    <w:bottom w:val="none" w:sz="0" w:space="0" w:color="auto"/>
                    <w:right w:val="none" w:sz="0" w:space="0" w:color="auto"/>
                  </w:divBdr>
                </w:div>
              </w:divsChild>
            </w:div>
            <w:div w:id="1364289267">
              <w:marLeft w:val="0"/>
              <w:marRight w:val="0"/>
              <w:marTop w:val="0"/>
              <w:marBottom w:val="0"/>
              <w:divBdr>
                <w:top w:val="none" w:sz="0" w:space="0" w:color="auto"/>
                <w:left w:val="none" w:sz="0" w:space="0" w:color="auto"/>
                <w:bottom w:val="none" w:sz="0" w:space="0" w:color="auto"/>
                <w:right w:val="none" w:sz="0" w:space="0" w:color="auto"/>
              </w:divBdr>
              <w:divsChild>
                <w:div w:id="1790661259">
                  <w:marLeft w:val="0"/>
                  <w:marRight w:val="0"/>
                  <w:marTop w:val="0"/>
                  <w:marBottom w:val="0"/>
                  <w:divBdr>
                    <w:top w:val="none" w:sz="0" w:space="0" w:color="auto"/>
                    <w:left w:val="none" w:sz="0" w:space="0" w:color="auto"/>
                    <w:bottom w:val="none" w:sz="0" w:space="0" w:color="auto"/>
                    <w:right w:val="none" w:sz="0" w:space="0" w:color="auto"/>
                  </w:divBdr>
                </w:div>
              </w:divsChild>
            </w:div>
            <w:div w:id="1424181919">
              <w:marLeft w:val="0"/>
              <w:marRight w:val="0"/>
              <w:marTop w:val="0"/>
              <w:marBottom w:val="0"/>
              <w:divBdr>
                <w:top w:val="none" w:sz="0" w:space="0" w:color="auto"/>
                <w:left w:val="none" w:sz="0" w:space="0" w:color="auto"/>
                <w:bottom w:val="none" w:sz="0" w:space="0" w:color="auto"/>
                <w:right w:val="none" w:sz="0" w:space="0" w:color="auto"/>
              </w:divBdr>
              <w:divsChild>
                <w:div w:id="1578593363">
                  <w:marLeft w:val="0"/>
                  <w:marRight w:val="0"/>
                  <w:marTop w:val="0"/>
                  <w:marBottom w:val="0"/>
                  <w:divBdr>
                    <w:top w:val="none" w:sz="0" w:space="0" w:color="auto"/>
                    <w:left w:val="none" w:sz="0" w:space="0" w:color="auto"/>
                    <w:bottom w:val="none" w:sz="0" w:space="0" w:color="auto"/>
                    <w:right w:val="none" w:sz="0" w:space="0" w:color="auto"/>
                  </w:divBdr>
                </w:div>
              </w:divsChild>
            </w:div>
            <w:div w:id="1432240670">
              <w:marLeft w:val="0"/>
              <w:marRight w:val="0"/>
              <w:marTop w:val="0"/>
              <w:marBottom w:val="0"/>
              <w:divBdr>
                <w:top w:val="none" w:sz="0" w:space="0" w:color="auto"/>
                <w:left w:val="none" w:sz="0" w:space="0" w:color="auto"/>
                <w:bottom w:val="none" w:sz="0" w:space="0" w:color="auto"/>
                <w:right w:val="none" w:sz="0" w:space="0" w:color="auto"/>
              </w:divBdr>
              <w:divsChild>
                <w:div w:id="1243415998">
                  <w:marLeft w:val="0"/>
                  <w:marRight w:val="0"/>
                  <w:marTop w:val="0"/>
                  <w:marBottom w:val="0"/>
                  <w:divBdr>
                    <w:top w:val="none" w:sz="0" w:space="0" w:color="auto"/>
                    <w:left w:val="none" w:sz="0" w:space="0" w:color="auto"/>
                    <w:bottom w:val="none" w:sz="0" w:space="0" w:color="auto"/>
                    <w:right w:val="none" w:sz="0" w:space="0" w:color="auto"/>
                  </w:divBdr>
                </w:div>
              </w:divsChild>
            </w:div>
            <w:div w:id="1472555337">
              <w:marLeft w:val="0"/>
              <w:marRight w:val="0"/>
              <w:marTop w:val="0"/>
              <w:marBottom w:val="0"/>
              <w:divBdr>
                <w:top w:val="none" w:sz="0" w:space="0" w:color="auto"/>
                <w:left w:val="none" w:sz="0" w:space="0" w:color="auto"/>
                <w:bottom w:val="none" w:sz="0" w:space="0" w:color="auto"/>
                <w:right w:val="none" w:sz="0" w:space="0" w:color="auto"/>
              </w:divBdr>
              <w:divsChild>
                <w:div w:id="1394623011">
                  <w:marLeft w:val="0"/>
                  <w:marRight w:val="0"/>
                  <w:marTop w:val="0"/>
                  <w:marBottom w:val="0"/>
                  <w:divBdr>
                    <w:top w:val="none" w:sz="0" w:space="0" w:color="auto"/>
                    <w:left w:val="none" w:sz="0" w:space="0" w:color="auto"/>
                    <w:bottom w:val="none" w:sz="0" w:space="0" w:color="auto"/>
                    <w:right w:val="none" w:sz="0" w:space="0" w:color="auto"/>
                  </w:divBdr>
                </w:div>
              </w:divsChild>
            </w:div>
            <w:div w:id="1475872866">
              <w:marLeft w:val="0"/>
              <w:marRight w:val="0"/>
              <w:marTop w:val="0"/>
              <w:marBottom w:val="0"/>
              <w:divBdr>
                <w:top w:val="none" w:sz="0" w:space="0" w:color="auto"/>
                <w:left w:val="none" w:sz="0" w:space="0" w:color="auto"/>
                <w:bottom w:val="none" w:sz="0" w:space="0" w:color="auto"/>
                <w:right w:val="none" w:sz="0" w:space="0" w:color="auto"/>
              </w:divBdr>
              <w:divsChild>
                <w:div w:id="1374649095">
                  <w:marLeft w:val="0"/>
                  <w:marRight w:val="0"/>
                  <w:marTop w:val="0"/>
                  <w:marBottom w:val="0"/>
                  <w:divBdr>
                    <w:top w:val="none" w:sz="0" w:space="0" w:color="auto"/>
                    <w:left w:val="none" w:sz="0" w:space="0" w:color="auto"/>
                    <w:bottom w:val="none" w:sz="0" w:space="0" w:color="auto"/>
                    <w:right w:val="none" w:sz="0" w:space="0" w:color="auto"/>
                  </w:divBdr>
                </w:div>
              </w:divsChild>
            </w:div>
            <w:div w:id="1520899065">
              <w:marLeft w:val="0"/>
              <w:marRight w:val="0"/>
              <w:marTop w:val="0"/>
              <w:marBottom w:val="0"/>
              <w:divBdr>
                <w:top w:val="none" w:sz="0" w:space="0" w:color="auto"/>
                <w:left w:val="none" w:sz="0" w:space="0" w:color="auto"/>
                <w:bottom w:val="none" w:sz="0" w:space="0" w:color="auto"/>
                <w:right w:val="none" w:sz="0" w:space="0" w:color="auto"/>
              </w:divBdr>
              <w:divsChild>
                <w:div w:id="617370212">
                  <w:marLeft w:val="0"/>
                  <w:marRight w:val="0"/>
                  <w:marTop w:val="0"/>
                  <w:marBottom w:val="0"/>
                  <w:divBdr>
                    <w:top w:val="none" w:sz="0" w:space="0" w:color="auto"/>
                    <w:left w:val="none" w:sz="0" w:space="0" w:color="auto"/>
                    <w:bottom w:val="none" w:sz="0" w:space="0" w:color="auto"/>
                    <w:right w:val="none" w:sz="0" w:space="0" w:color="auto"/>
                  </w:divBdr>
                </w:div>
              </w:divsChild>
            </w:div>
            <w:div w:id="1541164791">
              <w:marLeft w:val="0"/>
              <w:marRight w:val="0"/>
              <w:marTop w:val="0"/>
              <w:marBottom w:val="0"/>
              <w:divBdr>
                <w:top w:val="none" w:sz="0" w:space="0" w:color="auto"/>
                <w:left w:val="none" w:sz="0" w:space="0" w:color="auto"/>
                <w:bottom w:val="none" w:sz="0" w:space="0" w:color="auto"/>
                <w:right w:val="none" w:sz="0" w:space="0" w:color="auto"/>
              </w:divBdr>
              <w:divsChild>
                <w:div w:id="2101674620">
                  <w:marLeft w:val="0"/>
                  <w:marRight w:val="0"/>
                  <w:marTop w:val="0"/>
                  <w:marBottom w:val="0"/>
                  <w:divBdr>
                    <w:top w:val="none" w:sz="0" w:space="0" w:color="auto"/>
                    <w:left w:val="none" w:sz="0" w:space="0" w:color="auto"/>
                    <w:bottom w:val="none" w:sz="0" w:space="0" w:color="auto"/>
                    <w:right w:val="none" w:sz="0" w:space="0" w:color="auto"/>
                  </w:divBdr>
                </w:div>
              </w:divsChild>
            </w:div>
            <w:div w:id="1567493167">
              <w:marLeft w:val="0"/>
              <w:marRight w:val="0"/>
              <w:marTop w:val="0"/>
              <w:marBottom w:val="0"/>
              <w:divBdr>
                <w:top w:val="none" w:sz="0" w:space="0" w:color="auto"/>
                <w:left w:val="none" w:sz="0" w:space="0" w:color="auto"/>
                <w:bottom w:val="none" w:sz="0" w:space="0" w:color="auto"/>
                <w:right w:val="none" w:sz="0" w:space="0" w:color="auto"/>
              </w:divBdr>
              <w:divsChild>
                <w:div w:id="584192120">
                  <w:marLeft w:val="0"/>
                  <w:marRight w:val="0"/>
                  <w:marTop w:val="0"/>
                  <w:marBottom w:val="0"/>
                  <w:divBdr>
                    <w:top w:val="none" w:sz="0" w:space="0" w:color="auto"/>
                    <w:left w:val="none" w:sz="0" w:space="0" w:color="auto"/>
                    <w:bottom w:val="none" w:sz="0" w:space="0" w:color="auto"/>
                    <w:right w:val="none" w:sz="0" w:space="0" w:color="auto"/>
                  </w:divBdr>
                </w:div>
              </w:divsChild>
            </w:div>
            <w:div w:id="1587153011">
              <w:marLeft w:val="0"/>
              <w:marRight w:val="0"/>
              <w:marTop w:val="0"/>
              <w:marBottom w:val="0"/>
              <w:divBdr>
                <w:top w:val="none" w:sz="0" w:space="0" w:color="auto"/>
                <w:left w:val="none" w:sz="0" w:space="0" w:color="auto"/>
                <w:bottom w:val="none" w:sz="0" w:space="0" w:color="auto"/>
                <w:right w:val="none" w:sz="0" w:space="0" w:color="auto"/>
              </w:divBdr>
              <w:divsChild>
                <w:div w:id="345866044">
                  <w:marLeft w:val="0"/>
                  <w:marRight w:val="0"/>
                  <w:marTop w:val="0"/>
                  <w:marBottom w:val="0"/>
                  <w:divBdr>
                    <w:top w:val="none" w:sz="0" w:space="0" w:color="auto"/>
                    <w:left w:val="none" w:sz="0" w:space="0" w:color="auto"/>
                    <w:bottom w:val="none" w:sz="0" w:space="0" w:color="auto"/>
                    <w:right w:val="none" w:sz="0" w:space="0" w:color="auto"/>
                  </w:divBdr>
                </w:div>
              </w:divsChild>
            </w:div>
            <w:div w:id="1615166159">
              <w:marLeft w:val="0"/>
              <w:marRight w:val="0"/>
              <w:marTop w:val="0"/>
              <w:marBottom w:val="0"/>
              <w:divBdr>
                <w:top w:val="none" w:sz="0" w:space="0" w:color="auto"/>
                <w:left w:val="none" w:sz="0" w:space="0" w:color="auto"/>
                <w:bottom w:val="none" w:sz="0" w:space="0" w:color="auto"/>
                <w:right w:val="none" w:sz="0" w:space="0" w:color="auto"/>
              </w:divBdr>
              <w:divsChild>
                <w:div w:id="1517421988">
                  <w:marLeft w:val="0"/>
                  <w:marRight w:val="0"/>
                  <w:marTop w:val="0"/>
                  <w:marBottom w:val="0"/>
                  <w:divBdr>
                    <w:top w:val="none" w:sz="0" w:space="0" w:color="auto"/>
                    <w:left w:val="none" w:sz="0" w:space="0" w:color="auto"/>
                    <w:bottom w:val="none" w:sz="0" w:space="0" w:color="auto"/>
                    <w:right w:val="none" w:sz="0" w:space="0" w:color="auto"/>
                  </w:divBdr>
                </w:div>
              </w:divsChild>
            </w:div>
            <w:div w:id="1668435375">
              <w:marLeft w:val="0"/>
              <w:marRight w:val="0"/>
              <w:marTop w:val="0"/>
              <w:marBottom w:val="0"/>
              <w:divBdr>
                <w:top w:val="none" w:sz="0" w:space="0" w:color="auto"/>
                <w:left w:val="none" w:sz="0" w:space="0" w:color="auto"/>
                <w:bottom w:val="none" w:sz="0" w:space="0" w:color="auto"/>
                <w:right w:val="none" w:sz="0" w:space="0" w:color="auto"/>
              </w:divBdr>
              <w:divsChild>
                <w:div w:id="1081024920">
                  <w:marLeft w:val="0"/>
                  <w:marRight w:val="0"/>
                  <w:marTop w:val="0"/>
                  <w:marBottom w:val="0"/>
                  <w:divBdr>
                    <w:top w:val="none" w:sz="0" w:space="0" w:color="auto"/>
                    <w:left w:val="none" w:sz="0" w:space="0" w:color="auto"/>
                    <w:bottom w:val="none" w:sz="0" w:space="0" w:color="auto"/>
                    <w:right w:val="none" w:sz="0" w:space="0" w:color="auto"/>
                  </w:divBdr>
                </w:div>
              </w:divsChild>
            </w:div>
            <w:div w:id="1708721780">
              <w:marLeft w:val="0"/>
              <w:marRight w:val="0"/>
              <w:marTop w:val="0"/>
              <w:marBottom w:val="0"/>
              <w:divBdr>
                <w:top w:val="none" w:sz="0" w:space="0" w:color="auto"/>
                <w:left w:val="none" w:sz="0" w:space="0" w:color="auto"/>
                <w:bottom w:val="none" w:sz="0" w:space="0" w:color="auto"/>
                <w:right w:val="none" w:sz="0" w:space="0" w:color="auto"/>
              </w:divBdr>
              <w:divsChild>
                <w:div w:id="1080638017">
                  <w:marLeft w:val="0"/>
                  <w:marRight w:val="0"/>
                  <w:marTop w:val="0"/>
                  <w:marBottom w:val="0"/>
                  <w:divBdr>
                    <w:top w:val="none" w:sz="0" w:space="0" w:color="auto"/>
                    <w:left w:val="none" w:sz="0" w:space="0" w:color="auto"/>
                    <w:bottom w:val="none" w:sz="0" w:space="0" w:color="auto"/>
                    <w:right w:val="none" w:sz="0" w:space="0" w:color="auto"/>
                  </w:divBdr>
                </w:div>
              </w:divsChild>
            </w:div>
            <w:div w:id="1777940555">
              <w:marLeft w:val="0"/>
              <w:marRight w:val="0"/>
              <w:marTop w:val="0"/>
              <w:marBottom w:val="0"/>
              <w:divBdr>
                <w:top w:val="none" w:sz="0" w:space="0" w:color="auto"/>
                <w:left w:val="none" w:sz="0" w:space="0" w:color="auto"/>
                <w:bottom w:val="none" w:sz="0" w:space="0" w:color="auto"/>
                <w:right w:val="none" w:sz="0" w:space="0" w:color="auto"/>
              </w:divBdr>
              <w:divsChild>
                <w:div w:id="274682138">
                  <w:marLeft w:val="0"/>
                  <w:marRight w:val="0"/>
                  <w:marTop w:val="0"/>
                  <w:marBottom w:val="0"/>
                  <w:divBdr>
                    <w:top w:val="none" w:sz="0" w:space="0" w:color="auto"/>
                    <w:left w:val="none" w:sz="0" w:space="0" w:color="auto"/>
                    <w:bottom w:val="none" w:sz="0" w:space="0" w:color="auto"/>
                    <w:right w:val="none" w:sz="0" w:space="0" w:color="auto"/>
                  </w:divBdr>
                </w:div>
              </w:divsChild>
            </w:div>
            <w:div w:id="1839614011">
              <w:marLeft w:val="0"/>
              <w:marRight w:val="0"/>
              <w:marTop w:val="0"/>
              <w:marBottom w:val="0"/>
              <w:divBdr>
                <w:top w:val="none" w:sz="0" w:space="0" w:color="auto"/>
                <w:left w:val="none" w:sz="0" w:space="0" w:color="auto"/>
                <w:bottom w:val="none" w:sz="0" w:space="0" w:color="auto"/>
                <w:right w:val="none" w:sz="0" w:space="0" w:color="auto"/>
              </w:divBdr>
              <w:divsChild>
                <w:div w:id="2141224695">
                  <w:marLeft w:val="0"/>
                  <w:marRight w:val="0"/>
                  <w:marTop w:val="0"/>
                  <w:marBottom w:val="0"/>
                  <w:divBdr>
                    <w:top w:val="none" w:sz="0" w:space="0" w:color="auto"/>
                    <w:left w:val="none" w:sz="0" w:space="0" w:color="auto"/>
                    <w:bottom w:val="none" w:sz="0" w:space="0" w:color="auto"/>
                    <w:right w:val="none" w:sz="0" w:space="0" w:color="auto"/>
                  </w:divBdr>
                </w:div>
              </w:divsChild>
            </w:div>
            <w:div w:id="1906184585">
              <w:marLeft w:val="0"/>
              <w:marRight w:val="0"/>
              <w:marTop w:val="0"/>
              <w:marBottom w:val="0"/>
              <w:divBdr>
                <w:top w:val="none" w:sz="0" w:space="0" w:color="auto"/>
                <w:left w:val="none" w:sz="0" w:space="0" w:color="auto"/>
                <w:bottom w:val="none" w:sz="0" w:space="0" w:color="auto"/>
                <w:right w:val="none" w:sz="0" w:space="0" w:color="auto"/>
              </w:divBdr>
              <w:divsChild>
                <w:div w:id="2099476431">
                  <w:marLeft w:val="0"/>
                  <w:marRight w:val="0"/>
                  <w:marTop w:val="0"/>
                  <w:marBottom w:val="0"/>
                  <w:divBdr>
                    <w:top w:val="none" w:sz="0" w:space="0" w:color="auto"/>
                    <w:left w:val="none" w:sz="0" w:space="0" w:color="auto"/>
                    <w:bottom w:val="none" w:sz="0" w:space="0" w:color="auto"/>
                    <w:right w:val="none" w:sz="0" w:space="0" w:color="auto"/>
                  </w:divBdr>
                </w:div>
              </w:divsChild>
            </w:div>
            <w:div w:id="1961954221">
              <w:marLeft w:val="0"/>
              <w:marRight w:val="0"/>
              <w:marTop w:val="0"/>
              <w:marBottom w:val="0"/>
              <w:divBdr>
                <w:top w:val="none" w:sz="0" w:space="0" w:color="auto"/>
                <w:left w:val="none" w:sz="0" w:space="0" w:color="auto"/>
                <w:bottom w:val="none" w:sz="0" w:space="0" w:color="auto"/>
                <w:right w:val="none" w:sz="0" w:space="0" w:color="auto"/>
              </w:divBdr>
              <w:divsChild>
                <w:div w:id="49691892">
                  <w:marLeft w:val="0"/>
                  <w:marRight w:val="0"/>
                  <w:marTop w:val="0"/>
                  <w:marBottom w:val="0"/>
                  <w:divBdr>
                    <w:top w:val="none" w:sz="0" w:space="0" w:color="auto"/>
                    <w:left w:val="none" w:sz="0" w:space="0" w:color="auto"/>
                    <w:bottom w:val="none" w:sz="0" w:space="0" w:color="auto"/>
                    <w:right w:val="none" w:sz="0" w:space="0" w:color="auto"/>
                  </w:divBdr>
                </w:div>
              </w:divsChild>
            </w:div>
            <w:div w:id="1968470368">
              <w:marLeft w:val="0"/>
              <w:marRight w:val="0"/>
              <w:marTop w:val="0"/>
              <w:marBottom w:val="0"/>
              <w:divBdr>
                <w:top w:val="none" w:sz="0" w:space="0" w:color="auto"/>
                <w:left w:val="none" w:sz="0" w:space="0" w:color="auto"/>
                <w:bottom w:val="none" w:sz="0" w:space="0" w:color="auto"/>
                <w:right w:val="none" w:sz="0" w:space="0" w:color="auto"/>
              </w:divBdr>
              <w:divsChild>
                <w:div w:id="1246836536">
                  <w:marLeft w:val="0"/>
                  <w:marRight w:val="0"/>
                  <w:marTop w:val="0"/>
                  <w:marBottom w:val="0"/>
                  <w:divBdr>
                    <w:top w:val="none" w:sz="0" w:space="0" w:color="auto"/>
                    <w:left w:val="none" w:sz="0" w:space="0" w:color="auto"/>
                    <w:bottom w:val="none" w:sz="0" w:space="0" w:color="auto"/>
                    <w:right w:val="none" w:sz="0" w:space="0" w:color="auto"/>
                  </w:divBdr>
                </w:div>
              </w:divsChild>
            </w:div>
            <w:div w:id="1972130278">
              <w:marLeft w:val="0"/>
              <w:marRight w:val="0"/>
              <w:marTop w:val="0"/>
              <w:marBottom w:val="0"/>
              <w:divBdr>
                <w:top w:val="none" w:sz="0" w:space="0" w:color="auto"/>
                <w:left w:val="none" w:sz="0" w:space="0" w:color="auto"/>
                <w:bottom w:val="none" w:sz="0" w:space="0" w:color="auto"/>
                <w:right w:val="none" w:sz="0" w:space="0" w:color="auto"/>
              </w:divBdr>
              <w:divsChild>
                <w:div w:id="911156940">
                  <w:marLeft w:val="0"/>
                  <w:marRight w:val="0"/>
                  <w:marTop w:val="0"/>
                  <w:marBottom w:val="0"/>
                  <w:divBdr>
                    <w:top w:val="none" w:sz="0" w:space="0" w:color="auto"/>
                    <w:left w:val="none" w:sz="0" w:space="0" w:color="auto"/>
                    <w:bottom w:val="none" w:sz="0" w:space="0" w:color="auto"/>
                    <w:right w:val="none" w:sz="0" w:space="0" w:color="auto"/>
                  </w:divBdr>
                </w:div>
              </w:divsChild>
            </w:div>
            <w:div w:id="1998417031">
              <w:marLeft w:val="0"/>
              <w:marRight w:val="0"/>
              <w:marTop w:val="0"/>
              <w:marBottom w:val="0"/>
              <w:divBdr>
                <w:top w:val="none" w:sz="0" w:space="0" w:color="auto"/>
                <w:left w:val="none" w:sz="0" w:space="0" w:color="auto"/>
                <w:bottom w:val="none" w:sz="0" w:space="0" w:color="auto"/>
                <w:right w:val="none" w:sz="0" w:space="0" w:color="auto"/>
              </w:divBdr>
              <w:divsChild>
                <w:div w:id="1049302227">
                  <w:marLeft w:val="0"/>
                  <w:marRight w:val="0"/>
                  <w:marTop w:val="0"/>
                  <w:marBottom w:val="0"/>
                  <w:divBdr>
                    <w:top w:val="none" w:sz="0" w:space="0" w:color="auto"/>
                    <w:left w:val="none" w:sz="0" w:space="0" w:color="auto"/>
                    <w:bottom w:val="none" w:sz="0" w:space="0" w:color="auto"/>
                    <w:right w:val="none" w:sz="0" w:space="0" w:color="auto"/>
                  </w:divBdr>
                </w:div>
              </w:divsChild>
            </w:div>
            <w:div w:id="2020233976">
              <w:marLeft w:val="0"/>
              <w:marRight w:val="0"/>
              <w:marTop w:val="0"/>
              <w:marBottom w:val="0"/>
              <w:divBdr>
                <w:top w:val="none" w:sz="0" w:space="0" w:color="auto"/>
                <w:left w:val="none" w:sz="0" w:space="0" w:color="auto"/>
                <w:bottom w:val="none" w:sz="0" w:space="0" w:color="auto"/>
                <w:right w:val="none" w:sz="0" w:space="0" w:color="auto"/>
              </w:divBdr>
              <w:divsChild>
                <w:div w:id="1974095450">
                  <w:marLeft w:val="0"/>
                  <w:marRight w:val="0"/>
                  <w:marTop w:val="0"/>
                  <w:marBottom w:val="0"/>
                  <w:divBdr>
                    <w:top w:val="none" w:sz="0" w:space="0" w:color="auto"/>
                    <w:left w:val="none" w:sz="0" w:space="0" w:color="auto"/>
                    <w:bottom w:val="none" w:sz="0" w:space="0" w:color="auto"/>
                    <w:right w:val="none" w:sz="0" w:space="0" w:color="auto"/>
                  </w:divBdr>
                </w:div>
              </w:divsChild>
            </w:div>
            <w:div w:id="2058510365">
              <w:marLeft w:val="0"/>
              <w:marRight w:val="0"/>
              <w:marTop w:val="0"/>
              <w:marBottom w:val="0"/>
              <w:divBdr>
                <w:top w:val="none" w:sz="0" w:space="0" w:color="auto"/>
                <w:left w:val="none" w:sz="0" w:space="0" w:color="auto"/>
                <w:bottom w:val="none" w:sz="0" w:space="0" w:color="auto"/>
                <w:right w:val="none" w:sz="0" w:space="0" w:color="auto"/>
              </w:divBdr>
              <w:divsChild>
                <w:div w:id="1850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3188">
      <w:bodyDiv w:val="1"/>
      <w:marLeft w:val="0"/>
      <w:marRight w:val="0"/>
      <w:marTop w:val="0"/>
      <w:marBottom w:val="0"/>
      <w:divBdr>
        <w:top w:val="none" w:sz="0" w:space="0" w:color="auto"/>
        <w:left w:val="none" w:sz="0" w:space="0" w:color="auto"/>
        <w:bottom w:val="none" w:sz="0" w:space="0" w:color="auto"/>
        <w:right w:val="none" w:sz="0" w:space="0" w:color="auto"/>
      </w:divBdr>
    </w:div>
    <w:div w:id="1544100232">
      <w:bodyDiv w:val="1"/>
      <w:marLeft w:val="0"/>
      <w:marRight w:val="0"/>
      <w:marTop w:val="0"/>
      <w:marBottom w:val="0"/>
      <w:divBdr>
        <w:top w:val="none" w:sz="0" w:space="0" w:color="auto"/>
        <w:left w:val="none" w:sz="0" w:space="0" w:color="auto"/>
        <w:bottom w:val="none" w:sz="0" w:space="0" w:color="auto"/>
        <w:right w:val="none" w:sz="0" w:space="0" w:color="auto"/>
      </w:divBdr>
    </w:div>
    <w:div w:id="1546329386">
      <w:bodyDiv w:val="1"/>
      <w:marLeft w:val="0"/>
      <w:marRight w:val="0"/>
      <w:marTop w:val="0"/>
      <w:marBottom w:val="0"/>
      <w:divBdr>
        <w:top w:val="none" w:sz="0" w:space="0" w:color="auto"/>
        <w:left w:val="none" w:sz="0" w:space="0" w:color="auto"/>
        <w:bottom w:val="none" w:sz="0" w:space="0" w:color="auto"/>
        <w:right w:val="none" w:sz="0" w:space="0" w:color="auto"/>
      </w:divBdr>
    </w:div>
    <w:div w:id="1551651853">
      <w:bodyDiv w:val="1"/>
      <w:marLeft w:val="0"/>
      <w:marRight w:val="0"/>
      <w:marTop w:val="0"/>
      <w:marBottom w:val="0"/>
      <w:divBdr>
        <w:top w:val="none" w:sz="0" w:space="0" w:color="auto"/>
        <w:left w:val="none" w:sz="0" w:space="0" w:color="auto"/>
        <w:bottom w:val="none" w:sz="0" w:space="0" w:color="auto"/>
        <w:right w:val="none" w:sz="0" w:space="0" w:color="auto"/>
      </w:divBdr>
    </w:div>
    <w:div w:id="1563635797">
      <w:bodyDiv w:val="1"/>
      <w:marLeft w:val="0"/>
      <w:marRight w:val="0"/>
      <w:marTop w:val="0"/>
      <w:marBottom w:val="0"/>
      <w:divBdr>
        <w:top w:val="none" w:sz="0" w:space="0" w:color="auto"/>
        <w:left w:val="none" w:sz="0" w:space="0" w:color="auto"/>
        <w:bottom w:val="none" w:sz="0" w:space="0" w:color="auto"/>
        <w:right w:val="none" w:sz="0" w:space="0" w:color="auto"/>
      </w:divBdr>
    </w:div>
    <w:div w:id="1566256003">
      <w:bodyDiv w:val="1"/>
      <w:marLeft w:val="0"/>
      <w:marRight w:val="0"/>
      <w:marTop w:val="0"/>
      <w:marBottom w:val="0"/>
      <w:divBdr>
        <w:top w:val="none" w:sz="0" w:space="0" w:color="auto"/>
        <w:left w:val="none" w:sz="0" w:space="0" w:color="auto"/>
        <w:bottom w:val="none" w:sz="0" w:space="0" w:color="auto"/>
        <w:right w:val="none" w:sz="0" w:space="0" w:color="auto"/>
      </w:divBdr>
    </w:div>
    <w:div w:id="1566450586">
      <w:bodyDiv w:val="1"/>
      <w:marLeft w:val="0"/>
      <w:marRight w:val="0"/>
      <w:marTop w:val="0"/>
      <w:marBottom w:val="0"/>
      <w:divBdr>
        <w:top w:val="none" w:sz="0" w:space="0" w:color="auto"/>
        <w:left w:val="none" w:sz="0" w:space="0" w:color="auto"/>
        <w:bottom w:val="none" w:sz="0" w:space="0" w:color="auto"/>
        <w:right w:val="none" w:sz="0" w:space="0" w:color="auto"/>
      </w:divBdr>
    </w:div>
    <w:div w:id="1570462573">
      <w:bodyDiv w:val="1"/>
      <w:marLeft w:val="0"/>
      <w:marRight w:val="0"/>
      <w:marTop w:val="0"/>
      <w:marBottom w:val="0"/>
      <w:divBdr>
        <w:top w:val="none" w:sz="0" w:space="0" w:color="auto"/>
        <w:left w:val="none" w:sz="0" w:space="0" w:color="auto"/>
        <w:bottom w:val="none" w:sz="0" w:space="0" w:color="auto"/>
        <w:right w:val="none" w:sz="0" w:space="0" w:color="auto"/>
      </w:divBdr>
    </w:div>
    <w:div w:id="1578711606">
      <w:bodyDiv w:val="1"/>
      <w:marLeft w:val="0"/>
      <w:marRight w:val="0"/>
      <w:marTop w:val="0"/>
      <w:marBottom w:val="0"/>
      <w:divBdr>
        <w:top w:val="none" w:sz="0" w:space="0" w:color="auto"/>
        <w:left w:val="none" w:sz="0" w:space="0" w:color="auto"/>
        <w:bottom w:val="none" w:sz="0" w:space="0" w:color="auto"/>
        <w:right w:val="none" w:sz="0" w:space="0" w:color="auto"/>
      </w:divBdr>
    </w:div>
    <w:div w:id="1585070939">
      <w:bodyDiv w:val="1"/>
      <w:marLeft w:val="0"/>
      <w:marRight w:val="0"/>
      <w:marTop w:val="0"/>
      <w:marBottom w:val="0"/>
      <w:divBdr>
        <w:top w:val="none" w:sz="0" w:space="0" w:color="auto"/>
        <w:left w:val="none" w:sz="0" w:space="0" w:color="auto"/>
        <w:bottom w:val="none" w:sz="0" w:space="0" w:color="auto"/>
        <w:right w:val="none" w:sz="0" w:space="0" w:color="auto"/>
      </w:divBdr>
    </w:div>
    <w:div w:id="1589970466">
      <w:bodyDiv w:val="1"/>
      <w:marLeft w:val="0"/>
      <w:marRight w:val="0"/>
      <w:marTop w:val="0"/>
      <w:marBottom w:val="0"/>
      <w:divBdr>
        <w:top w:val="none" w:sz="0" w:space="0" w:color="auto"/>
        <w:left w:val="none" w:sz="0" w:space="0" w:color="auto"/>
        <w:bottom w:val="none" w:sz="0" w:space="0" w:color="auto"/>
        <w:right w:val="none" w:sz="0" w:space="0" w:color="auto"/>
      </w:divBdr>
    </w:div>
    <w:div w:id="1590969484">
      <w:bodyDiv w:val="1"/>
      <w:marLeft w:val="0"/>
      <w:marRight w:val="0"/>
      <w:marTop w:val="0"/>
      <w:marBottom w:val="0"/>
      <w:divBdr>
        <w:top w:val="none" w:sz="0" w:space="0" w:color="auto"/>
        <w:left w:val="none" w:sz="0" w:space="0" w:color="auto"/>
        <w:bottom w:val="none" w:sz="0" w:space="0" w:color="auto"/>
        <w:right w:val="none" w:sz="0" w:space="0" w:color="auto"/>
      </w:divBdr>
    </w:div>
    <w:div w:id="1593540595">
      <w:bodyDiv w:val="1"/>
      <w:marLeft w:val="0"/>
      <w:marRight w:val="0"/>
      <w:marTop w:val="0"/>
      <w:marBottom w:val="0"/>
      <w:divBdr>
        <w:top w:val="none" w:sz="0" w:space="0" w:color="auto"/>
        <w:left w:val="none" w:sz="0" w:space="0" w:color="auto"/>
        <w:bottom w:val="none" w:sz="0" w:space="0" w:color="auto"/>
        <w:right w:val="none" w:sz="0" w:space="0" w:color="auto"/>
      </w:divBdr>
    </w:div>
    <w:div w:id="1603486957">
      <w:bodyDiv w:val="1"/>
      <w:marLeft w:val="0"/>
      <w:marRight w:val="0"/>
      <w:marTop w:val="0"/>
      <w:marBottom w:val="0"/>
      <w:divBdr>
        <w:top w:val="none" w:sz="0" w:space="0" w:color="auto"/>
        <w:left w:val="none" w:sz="0" w:space="0" w:color="auto"/>
        <w:bottom w:val="none" w:sz="0" w:space="0" w:color="auto"/>
        <w:right w:val="none" w:sz="0" w:space="0" w:color="auto"/>
      </w:divBdr>
    </w:div>
    <w:div w:id="1606958287">
      <w:bodyDiv w:val="1"/>
      <w:marLeft w:val="0"/>
      <w:marRight w:val="0"/>
      <w:marTop w:val="0"/>
      <w:marBottom w:val="0"/>
      <w:divBdr>
        <w:top w:val="none" w:sz="0" w:space="0" w:color="auto"/>
        <w:left w:val="none" w:sz="0" w:space="0" w:color="auto"/>
        <w:bottom w:val="none" w:sz="0" w:space="0" w:color="auto"/>
        <w:right w:val="none" w:sz="0" w:space="0" w:color="auto"/>
      </w:divBdr>
    </w:div>
    <w:div w:id="1608349297">
      <w:bodyDiv w:val="1"/>
      <w:marLeft w:val="0"/>
      <w:marRight w:val="0"/>
      <w:marTop w:val="0"/>
      <w:marBottom w:val="0"/>
      <w:divBdr>
        <w:top w:val="none" w:sz="0" w:space="0" w:color="auto"/>
        <w:left w:val="none" w:sz="0" w:space="0" w:color="auto"/>
        <w:bottom w:val="none" w:sz="0" w:space="0" w:color="auto"/>
        <w:right w:val="none" w:sz="0" w:space="0" w:color="auto"/>
      </w:divBdr>
    </w:div>
    <w:div w:id="1608849690">
      <w:bodyDiv w:val="1"/>
      <w:marLeft w:val="0"/>
      <w:marRight w:val="0"/>
      <w:marTop w:val="0"/>
      <w:marBottom w:val="0"/>
      <w:divBdr>
        <w:top w:val="none" w:sz="0" w:space="0" w:color="auto"/>
        <w:left w:val="none" w:sz="0" w:space="0" w:color="auto"/>
        <w:bottom w:val="none" w:sz="0" w:space="0" w:color="auto"/>
        <w:right w:val="none" w:sz="0" w:space="0" w:color="auto"/>
      </w:divBdr>
    </w:div>
    <w:div w:id="1612661670">
      <w:bodyDiv w:val="1"/>
      <w:marLeft w:val="0"/>
      <w:marRight w:val="0"/>
      <w:marTop w:val="0"/>
      <w:marBottom w:val="0"/>
      <w:divBdr>
        <w:top w:val="none" w:sz="0" w:space="0" w:color="auto"/>
        <w:left w:val="none" w:sz="0" w:space="0" w:color="auto"/>
        <w:bottom w:val="none" w:sz="0" w:space="0" w:color="auto"/>
        <w:right w:val="none" w:sz="0" w:space="0" w:color="auto"/>
      </w:divBdr>
    </w:div>
    <w:div w:id="1621715968">
      <w:bodyDiv w:val="1"/>
      <w:marLeft w:val="0"/>
      <w:marRight w:val="0"/>
      <w:marTop w:val="0"/>
      <w:marBottom w:val="0"/>
      <w:divBdr>
        <w:top w:val="none" w:sz="0" w:space="0" w:color="auto"/>
        <w:left w:val="none" w:sz="0" w:space="0" w:color="auto"/>
        <w:bottom w:val="none" w:sz="0" w:space="0" w:color="auto"/>
        <w:right w:val="none" w:sz="0" w:space="0" w:color="auto"/>
      </w:divBdr>
    </w:div>
    <w:div w:id="1623732902">
      <w:bodyDiv w:val="1"/>
      <w:marLeft w:val="0"/>
      <w:marRight w:val="0"/>
      <w:marTop w:val="0"/>
      <w:marBottom w:val="0"/>
      <w:divBdr>
        <w:top w:val="none" w:sz="0" w:space="0" w:color="auto"/>
        <w:left w:val="none" w:sz="0" w:space="0" w:color="auto"/>
        <w:bottom w:val="none" w:sz="0" w:space="0" w:color="auto"/>
        <w:right w:val="none" w:sz="0" w:space="0" w:color="auto"/>
      </w:divBdr>
    </w:div>
    <w:div w:id="1633438915">
      <w:bodyDiv w:val="1"/>
      <w:marLeft w:val="0"/>
      <w:marRight w:val="0"/>
      <w:marTop w:val="0"/>
      <w:marBottom w:val="0"/>
      <w:divBdr>
        <w:top w:val="none" w:sz="0" w:space="0" w:color="auto"/>
        <w:left w:val="none" w:sz="0" w:space="0" w:color="auto"/>
        <w:bottom w:val="none" w:sz="0" w:space="0" w:color="auto"/>
        <w:right w:val="none" w:sz="0" w:space="0" w:color="auto"/>
      </w:divBdr>
      <w:divsChild>
        <w:div w:id="1370884081">
          <w:marLeft w:val="360"/>
          <w:marRight w:val="0"/>
          <w:marTop w:val="200"/>
          <w:marBottom w:val="0"/>
          <w:divBdr>
            <w:top w:val="none" w:sz="0" w:space="0" w:color="auto"/>
            <w:left w:val="none" w:sz="0" w:space="0" w:color="auto"/>
            <w:bottom w:val="none" w:sz="0" w:space="0" w:color="auto"/>
            <w:right w:val="none" w:sz="0" w:space="0" w:color="auto"/>
          </w:divBdr>
        </w:div>
        <w:div w:id="1451052451">
          <w:marLeft w:val="360"/>
          <w:marRight w:val="0"/>
          <w:marTop w:val="200"/>
          <w:marBottom w:val="0"/>
          <w:divBdr>
            <w:top w:val="none" w:sz="0" w:space="0" w:color="auto"/>
            <w:left w:val="none" w:sz="0" w:space="0" w:color="auto"/>
            <w:bottom w:val="none" w:sz="0" w:space="0" w:color="auto"/>
            <w:right w:val="none" w:sz="0" w:space="0" w:color="auto"/>
          </w:divBdr>
        </w:div>
        <w:div w:id="1778788368">
          <w:marLeft w:val="360"/>
          <w:marRight w:val="0"/>
          <w:marTop w:val="200"/>
          <w:marBottom w:val="0"/>
          <w:divBdr>
            <w:top w:val="none" w:sz="0" w:space="0" w:color="auto"/>
            <w:left w:val="none" w:sz="0" w:space="0" w:color="auto"/>
            <w:bottom w:val="none" w:sz="0" w:space="0" w:color="auto"/>
            <w:right w:val="none" w:sz="0" w:space="0" w:color="auto"/>
          </w:divBdr>
        </w:div>
        <w:div w:id="2034308894">
          <w:marLeft w:val="360"/>
          <w:marRight w:val="0"/>
          <w:marTop w:val="200"/>
          <w:marBottom w:val="0"/>
          <w:divBdr>
            <w:top w:val="none" w:sz="0" w:space="0" w:color="auto"/>
            <w:left w:val="none" w:sz="0" w:space="0" w:color="auto"/>
            <w:bottom w:val="none" w:sz="0" w:space="0" w:color="auto"/>
            <w:right w:val="none" w:sz="0" w:space="0" w:color="auto"/>
          </w:divBdr>
        </w:div>
      </w:divsChild>
    </w:div>
    <w:div w:id="1634409810">
      <w:bodyDiv w:val="1"/>
      <w:marLeft w:val="0"/>
      <w:marRight w:val="0"/>
      <w:marTop w:val="0"/>
      <w:marBottom w:val="0"/>
      <w:divBdr>
        <w:top w:val="none" w:sz="0" w:space="0" w:color="auto"/>
        <w:left w:val="none" w:sz="0" w:space="0" w:color="auto"/>
        <w:bottom w:val="none" w:sz="0" w:space="0" w:color="auto"/>
        <w:right w:val="none" w:sz="0" w:space="0" w:color="auto"/>
      </w:divBdr>
    </w:div>
    <w:div w:id="1644656034">
      <w:bodyDiv w:val="1"/>
      <w:marLeft w:val="0"/>
      <w:marRight w:val="0"/>
      <w:marTop w:val="0"/>
      <w:marBottom w:val="0"/>
      <w:divBdr>
        <w:top w:val="none" w:sz="0" w:space="0" w:color="auto"/>
        <w:left w:val="none" w:sz="0" w:space="0" w:color="auto"/>
        <w:bottom w:val="none" w:sz="0" w:space="0" w:color="auto"/>
        <w:right w:val="none" w:sz="0" w:space="0" w:color="auto"/>
      </w:divBdr>
    </w:div>
    <w:div w:id="1648170495">
      <w:bodyDiv w:val="1"/>
      <w:marLeft w:val="0"/>
      <w:marRight w:val="0"/>
      <w:marTop w:val="0"/>
      <w:marBottom w:val="0"/>
      <w:divBdr>
        <w:top w:val="none" w:sz="0" w:space="0" w:color="auto"/>
        <w:left w:val="none" w:sz="0" w:space="0" w:color="auto"/>
        <w:bottom w:val="none" w:sz="0" w:space="0" w:color="auto"/>
        <w:right w:val="none" w:sz="0" w:space="0" w:color="auto"/>
      </w:divBdr>
    </w:div>
    <w:div w:id="1648238320">
      <w:bodyDiv w:val="1"/>
      <w:marLeft w:val="0"/>
      <w:marRight w:val="0"/>
      <w:marTop w:val="0"/>
      <w:marBottom w:val="0"/>
      <w:divBdr>
        <w:top w:val="none" w:sz="0" w:space="0" w:color="auto"/>
        <w:left w:val="none" w:sz="0" w:space="0" w:color="auto"/>
        <w:bottom w:val="none" w:sz="0" w:space="0" w:color="auto"/>
        <w:right w:val="none" w:sz="0" w:space="0" w:color="auto"/>
      </w:divBdr>
    </w:div>
    <w:div w:id="1648631957">
      <w:bodyDiv w:val="1"/>
      <w:marLeft w:val="0"/>
      <w:marRight w:val="0"/>
      <w:marTop w:val="0"/>
      <w:marBottom w:val="0"/>
      <w:divBdr>
        <w:top w:val="none" w:sz="0" w:space="0" w:color="auto"/>
        <w:left w:val="none" w:sz="0" w:space="0" w:color="auto"/>
        <w:bottom w:val="none" w:sz="0" w:space="0" w:color="auto"/>
        <w:right w:val="none" w:sz="0" w:space="0" w:color="auto"/>
      </w:divBdr>
    </w:div>
    <w:div w:id="1652370611">
      <w:bodyDiv w:val="1"/>
      <w:marLeft w:val="0"/>
      <w:marRight w:val="0"/>
      <w:marTop w:val="0"/>
      <w:marBottom w:val="0"/>
      <w:divBdr>
        <w:top w:val="none" w:sz="0" w:space="0" w:color="auto"/>
        <w:left w:val="none" w:sz="0" w:space="0" w:color="auto"/>
        <w:bottom w:val="none" w:sz="0" w:space="0" w:color="auto"/>
        <w:right w:val="none" w:sz="0" w:space="0" w:color="auto"/>
      </w:divBdr>
    </w:div>
    <w:div w:id="1654140648">
      <w:bodyDiv w:val="1"/>
      <w:marLeft w:val="0"/>
      <w:marRight w:val="0"/>
      <w:marTop w:val="0"/>
      <w:marBottom w:val="0"/>
      <w:divBdr>
        <w:top w:val="none" w:sz="0" w:space="0" w:color="auto"/>
        <w:left w:val="none" w:sz="0" w:space="0" w:color="auto"/>
        <w:bottom w:val="none" w:sz="0" w:space="0" w:color="auto"/>
        <w:right w:val="none" w:sz="0" w:space="0" w:color="auto"/>
      </w:divBdr>
    </w:div>
    <w:div w:id="1659457308">
      <w:bodyDiv w:val="1"/>
      <w:marLeft w:val="0"/>
      <w:marRight w:val="0"/>
      <w:marTop w:val="0"/>
      <w:marBottom w:val="0"/>
      <w:divBdr>
        <w:top w:val="none" w:sz="0" w:space="0" w:color="auto"/>
        <w:left w:val="none" w:sz="0" w:space="0" w:color="auto"/>
        <w:bottom w:val="none" w:sz="0" w:space="0" w:color="auto"/>
        <w:right w:val="none" w:sz="0" w:space="0" w:color="auto"/>
      </w:divBdr>
    </w:div>
    <w:div w:id="1660890095">
      <w:bodyDiv w:val="1"/>
      <w:marLeft w:val="0"/>
      <w:marRight w:val="0"/>
      <w:marTop w:val="0"/>
      <w:marBottom w:val="0"/>
      <w:divBdr>
        <w:top w:val="none" w:sz="0" w:space="0" w:color="auto"/>
        <w:left w:val="none" w:sz="0" w:space="0" w:color="auto"/>
        <w:bottom w:val="none" w:sz="0" w:space="0" w:color="auto"/>
        <w:right w:val="none" w:sz="0" w:space="0" w:color="auto"/>
      </w:divBdr>
    </w:div>
    <w:div w:id="1672752482">
      <w:bodyDiv w:val="1"/>
      <w:marLeft w:val="0"/>
      <w:marRight w:val="0"/>
      <w:marTop w:val="0"/>
      <w:marBottom w:val="0"/>
      <w:divBdr>
        <w:top w:val="none" w:sz="0" w:space="0" w:color="auto"/>
        <w:left w:val="none" w:sz="0" w:space="0" w:color="auto"/>
        <w:bottom w:val="none" w:sz="0" w:space="0" w:color="auto"/>
        <w:right w:val="none" w:sz="0" w:space="0" w:color="auto"/>
      </w:divBdr>
    </w:div>
    <w:div w:id="1674990854">
      <w:bodyDiv w:val="1"/>
      <w:marLeft w:val="0"/>
      <w:marRight w:val="0"/>
      <w:marTop w:val="0"/>
      <w:marBottom w:val="0"/>
      <w:divBdr>
        <w:top w:val="none" w:sz="0" w:space="0" w:color="auto"/>
        <w:left w:val="none" w:sz="0" w:space="0" w:color="auto"/>
        <w:bottom w:val="none" w:sz="0" w:space="0" w:color="auto"/>
        <w:right w:val="none" w:sz="0" w:space="0" w:color="auto"/>
      </w:divBdr>
    </w:div>
    <w:div w:id="1688365407">
      <w:bodyDiv w:val="1"/>
      <w:marLeft w:val="0"/>
      <w:marRight w:val="0"/>
      <w:marTop w:val="0"/>
      <w:marBottom w:val="0"/>
      <w:divBdr>
        <w:top w:val="none" w:sz="0" w:space="0" w:color="auto"/>
        <w:left w:val="none" w:sz="0" w:space="0" w:color="auto"/>
        <w:bottom w:val="none" w:sz="0" w:space="0" w:color="auto"/>
        <w:right w:val="none" w:sz="0" w:space="0" w:color="auto"/>
      </w:divBdr>
    </w:div>
    <w:div w:id="1695568443">
      <w:bodyDiv w:val="1"/>
      <w:marLeft w:val="0"/>
      <w:marRight w:val="0"/>
      <w:marTop w:val="0"/>
      <w:marBottom w:val="0"/>
      <w:divBdr>
        <w:top w:val="none" w:sz="0" w:space="0" w:color="auto"/>
        <w:left w:val="none" w:sz="0" w:space="0" w:color="auto"/>
        <w:bottom w:val="none" w:sz="0" w:space="0" w:color="auto"/>
        <w:right w:val="none" w:sz="0" w:space="0" w:color="auto"/>
      </w:divBdr>
    </w:div>
    <w:div w:id="1698579260">
      <w:bodyDiv w:val="1"/>
      <w:marLeft w:val="0"/>
      <w:marRight w:val="0"/>
      <w:marTop w:val="0"/>
      <w:marBottom w:val="0"/>
      <w:divBdr>
        <w:top w:val="none" w:sz="0" w:space="0" w:color="auto"/>
        <w:left w:val="none" w:sz="0" w:space="0" w:color="auto"/>
        <w:bottom w:val="none" w:sz="0" w:space="0" w:color="auto"/>
        <w:right w:val="none" w:sz="0" w:space="0" w:color="auto"/>
      </w:divBdr>
    </w:div>
    <w:div w:id="1700543768">
      <w:bodyDiv w:val="1"/>
      <w:marLeft w:val="0"/>
      <w:marRight w:val="0"/>
      <w:marTop w:val="0"/>
      <w:marBottom w:val="0"/>
      <w:divBdr>
        <w:top w:val="none" w:sz="0" w:space="0" w:color="auto"/>
        <w:left w:val="none" w:sz="0" w:space="0" w:color="auto"/>
        <w:bottom w:val="none" w:sz="0" w:space="0" w:color="auto"/>
        <w:right w:val="none" w:sz="0" w:space="0" w:color="auto"/>
      </w:divBdr>
    </w:div>
    <w:div w:id="1703818037">
      <w:bodyDiv w:val="1"/>
      <w:marLeft w:val="0"/>
      <w:marRight w:val="0"/>
      <w:marTop w:val="0"/>
      <w:marBottom w:val="0"/>
      <w:divBdr>
        <w:top w:val="none" w:sz="0" w:space="0" w:color="auto"/>
        <w:left w:val="none" w:sz="0" w:space="0" w:color="auto"/>
        <w:bottom w:val="none" w:sz="0" w:space="0" w:color="auto"/>
        <w:right w:val="none" w:sz="0" w:space="0" w:color="auto"/>
      </w:divBdr>
    </w:div>
    <w:div w:id="1725327503">
      <w:bodyDiv w:val="1"/>
      <w:marLeft w:val="0"/>
      <w:marRight w:val="0"/>
      <w:marTop w:val="0"/>
      <w:marBottom w:val="0"/>
      <w:divBdr>
        <w:top w:val="none" w:sz="0" w:space="0" w:color="auto"/>
        <w:left w:val="none" w:sz="0" w:space="0" w:color="auto"/>
        <w:bottom w:val="none" w:sz="0" w:space="0" w:color="auto"/>
        <w:right w:val="none" w:sz="0" w:space="0" w:color="auto"/>
      </w:divBdr>
    </w:div>
    <w:div w:id="1734036132">
      <w:bodyDiv w:val="1"/>
      <w:marLeft w:val="0"/>
      <w:marRight w:val="0"/>
      <w:marTop w:val="0"/>
      <w:marBottom w:val="0"/>
      <w:divBdr>
        <w:top w:val="none" w:sz="0" w:space="0" w:color="auto"/>
        <w:left w:val="none" w:sz="0" w:space="0" w:color="auto"/>
        <w:bottom w:val="none" w:sz="0" w:space="0" w:color="auto"/>
        <w:right w:val="none" w:sz="0" w:space="0" w:color="auto"/>
      </w:divBdr>
    </w:div>
    <w:div w:id="1755541426">
      <w:bodyDiv w:val="1"/>
      <w:marLeft w:val="0"/>
      <w:marRight w:val="0"/>
      <w:marTop w:val="0"/>
      <w:marBottom w:val="0"/>
      <w:divBdr>
        <w:top w:val="none" w:sz="0" w:space="0" w:color="auto"/>
        <w:left w:val="none" w:sz="0" w:space="0" w:color="auto"/>
        <w:bottom w:val="none" w:sz="0" w:space="0" w:color="auto"/>
        <w:right w:val="none" w:sz="0" w:space="0" w:color="auto"/>
      </w:divBdr>
    </w:div>
    <w:div w:id="1757748635">
      <w:bodyDiv w:val="1"/>
      <w:marLeft w:val="0"/>
      <w:marRight w:val="0"/>
      <w:marTop w:val="0"/>
      <w:marBottom w:val="0"/>
      <w:divBdr>
        <w:top w:val="none" w:sz="0" w:space="0" w:color="auto"/>
        <w:left w:val="none" w:sz="0" w:space="0" w:color="auto"/>
        <w:bottom w:val="none" w:sz="0" w:space="0" w:color="auto"/>
        <w:right w:val="none" w:sz="0" w:space="0" w:color="auto"/>
      </w:divBdr>
    </w:div>
    <w:div w:id="1759211190">
      <w:bodyDiv w:val="1"/>
      <w:marLeft w:val="0"/>
      <w:marRight w:val="0"/>
      <w:marTop w:val="0"/>
      <w:marBottom w:val="0"/>
      <w:divBdr>
        <w:top w:val="none" w:sz="0" w:space="0" w:color="auto"/>
        <w:left w:val="none" w:sz="0" w:space="0" w:color="auto"/>
        <w:bottom w:val="none" w:sz="0" w:space="0" w:color="auto"/>
        <w:right w:val="none" w:sz="0" w:space="0" w:color="auto"/>
      </w:divBdr>
    </w:div>
    <w:div w:id="1759592706">
      <w:bodyDiv w:val="1"/>
      <w:marLeft w:val="0"/>
      <w:marRight w:val="0"/>
      <w:marTop w:val="0"/>
      <w:marBottom w:val="0"/>
      <w:divBdr>
        <w:top w:val="none" w:sz="0" w:space="0" w:color="auto"/>
        <w:left w:val="none" w:sz="0" w:space="0" w:color="auto"/>
        <w:bottom w:val="none" w:sz="0" w:space="0" w:color="auto"/>
        <w:right w:val="none" w:sz="0" w:space="0" w:color="auto"/>
      </w:divBdr>
    </w:div>
    <w:div w:id="1769425927">
      <w:bodyDiv w:val="1"/>
      <w:marLeft w:val="0"/>
      <w:marRight w:val="0"/>
      <w:marTop w:val="0"/>
      <w:marBottom w:val="0"/>
      <w:divBdr>
        <w:top w:val="none" w:sz="0" w:space="0" w:color="auto"/>
        <w:left w:val="none" w:sz="0" w:space="0" w:color="auto"/>
        <w:bottom w:val="none" w:sz="0" w:space="0" w:color="auto"/>
        <w:right w:val="none" w:sz="0" w:space="0" w:color="auto"/>
      </w:divBdr>
    </w:div>
    <w:div w:id="1775860921">
      <w:bodyDiv w:val="1"/>
      <w:marLeft w:val="0"/>
      <w:marRight w:val="0"/>
      <w:marTop w:val="0"/>
      <w:marBottom w:val="0"/>
      <w:divBdr>
        <w:top w:val="none" w:sz="0" w:space="0" w:color="auto"/>
        <w:left w:val="none" w:sz="0" w:space="0" w:color="auto"/>
        <w:bottom w:val="none" w:sz="0" w:space="0" w:color="auto"/>
        <w:right w:val="none" w:sz="0" w:space="0" w:color="auto"/>
      </w:divBdr>
    </w:div>
    <w:div w:id="1782338040">
      <w:bodyDiv w:val="1"/>
      <w:marLeft w:val="0"/>
      <w:marRight w:val="0"/>
      <w:marTop w:val="0"/>
      <w:marBottom w:val="0"/>
      <w:divBdr>
        <w:top w:val="none" w:sz="0" w:space="0" w:color="auto"/>
        <w:left w:val="none" w:sz="0" w:space="0" w:color="auto"/>
        <w:bottom w:val="none" w:sz="0" w:space="0" w:color="auto"/>
        <w:right w:val="none" w:sz="0" w:space="0" w:color="auto"/>
      </w:divBdr>
    </w:div>
    <w:div w:id="1783963545">
      <w:bodyDiv w:val="1"/>
      <w:marLeft w:val="0"/>
      <w:marRight w:val="0"/>
      <w:marTop w:val="0"/>
      <w:marBottom w:val="0"/>
      <w:divBdr>
        <w:top w:val="none" w:sz="0" w:space="0" w:color="auto"/>
        <w:left w:val="none" w:sz="0" w:space="0" w:color="auto"/>
        <w:bottom w:val="none" w:sz="0" w:space="0" w:color="auto"/>
        <w:right w:val="none" w:sz="0" w:space="0" w:color="auto"/>
      </w:divBdr>
    </w:div>
    <w:div w:id="1787575908">
      <w:bodyDiv w:val="1"/>
      <w:marLeft w:val="0"/>
      <w:marRight w:val="0"/>
      <w:marTop w:val="0"/>
      <w:marBottom w:val="0"/>
      <w:divBdr>
        <w:top w:val="none" w:sz="0" w:space="0" w:color="auto"/>
        <w:left w:val="none" w:sz="0" w:space="0" w:color="auto"/>
        <w:bottom w:val="none" w:sz="0" w:space="0" w:color="auto"/>
        <w:right w:val="none" w:sz="0" w:space="0" w:color="auto"/>
      </w:divBdr>
      <w:divsChild>
        <w:div w:id="121776397">
          <w:marLeft w:val="0"/>
          <w:marRight w:val="0"/>
          <w:marTop w:val="0"/>
          <w:marBottom w:val="0"/>
          <w:divBdr>
            <w:top w:val="none" w:sz="0" w:space="0" w:color="auto"/>
            <w:left w:val="none" w:sz="0" w:space="0" w:color="auto"/>
            <w:bottom w:val="none" w:sz="0" w:space="0" w:color="auto"/>
            <w:right w:val="none" w:sz="0" w:space="0" w:color="auto"/>
          </w:divBdr>
          <w:divsChild>
            <w:div w:id="1188564963">
              <w:marLeft w:val="0"/>
              <w:marRight w:val="0"/>
              <w:marTop w:val="0"/>
              <w:marBottom w:val="0"/>
              <w:divBdr>
                <w:top w:val="none" w:sz="0" w:space="0" w:color="auto"/>
                <w:left w:val="none" w:sz="0" w:space="0" w:color="auto"/>
                <w:bottom w:val="none" w:sz="0" w:space="0" w:color="auto"/>
                <w:right w:val="none" w:sz="0" w:space="0" w:color="auto"/>
              </w:divBdr>
              <w:divsChild>
                <w:div w:id="20548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1864">
      <w:bodyDiv w:val="1"/>
      <w:marLeft w:val="0"/>
      <w:marRight w:val="0"/>
      <w:marTop w:val="0"/>
      <w:marBottom w:val="0"/>
      <w:divBdr>
        <w:top w:val="none" w:sz="0" w:space="0" w:color="auto"/>
        <w:left w:val="none" w:sz="0" w:space="0" w:color="auto"/>
        <w:bottom w:val="none" w:sz="0" w:space="0" w:color="auto"/>
        <w:right w:val="none" w:sz="0" w:space="0" w:color="auto"/>
      </w:divBdr>
    </w:div>
    <w:div w:id="1810367480">
      <w:bodyDiv w:val="1"/>
      <w:marLeft w:val="0"/>
      <w:marRight w:val="0"/>
      <w:marTop w:val="0"/>
      <w:marBottom w:val="0"/>
      <w:divBdr>
        <w:top w:val="none" w:sz="0" w:space="0" w:color="auto"/>
        <w:left w:val="none" w:sz="0" w:space="0" w:color="auto"/>
        <w:bottom w:val="none" w:sz="0" w:space="0" w:color="auto"/>
        <w:right w:val="none" w:sz="0" w:space="0" w:color="auto"/>
      </w:divBdr>
    </w:div>
    <w:div w:id="1811903888">
      <w:bodyDiv w:val="1"/>
      <w:marLeft w:val="0"/>
      <w:marRight w:val="0"/>
      <w:marTop w:val="0"/>
      <w:marBottom w:val="0"/>
      <w:divBdr>
        <w:top w:val="none" w:sz="0" w:space="0" w:color="auto"/>
        <w:left w:val="none" w:sz="0" w:space="0" w:color="auto"/>
        <w:bottom w:val="none" w:sz="0" w:space="0" w:color="auto"/>
        <w:right w:val="none" w:sz="0" w:space="0" w:color="auto"/>
      </w:divBdr>
      <w:divsChild>
        <w:div w:id="1735541047">
          <w:marLeft w:val="0"/>
          <w:marRight w:val="0"/>
          <w:marTop w:val="0"/>
          <w:marBottom w:val="0"/>
          <w:divBdr>
            <w:top w:val="none" w:sz="0" w:space="0" w:color="auto"/>
            <w:left w:val="none" w:sz="0" w:space="0" w:color="auto"/>
            <w:bottom w:val="none" w:sz="0" w:space="0" w:color="auto"/>
            <w:right w:val="none" w:sz="0" w:space="0" w:color="auto"/>
          </w:divBdr>
          <w:divsChild>
            <w:div w:id="45688217">
              <w:marLeft w:val="0"/>
              <w:marRight w:val="0"/>
              <w:marTop w:val="0"/>
              <w:marBottom w:val="0"/>
              <w:divBdr>
                <w:top w:val="none" w:sz="0" w:space="0" w:color="auto"/>
                <w:left w:val="none" w:sz="0" w:space="0" w:color="auto"/>
                <w:bottom w:val="none" w:sz="0" w:space="0" w:color="auto"/>
                <w:right w:val="none" w:sz="0" w:space="0" w:color="auto"/>
              </w:divBdr>
              <w:divsChild>
                <w:div w:id="6313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5107">
      <w:bodyDiv w:val="1"/>
      <w:marLeft w:val="0"/>
      <w:marRight w:val="0"/>
      <w:marTop w:val="0"/>
      <w:marBottom w:val="0"/>
      <w:divBdr>
        <w:top w:val="none" w:sz="0" w:space="0" w:color="auto"/>
        <w:left w:val="none" w:sz="0" w:space="0" w:color="auto"/>
        <w:bottom w:val="none" w:sz="0" w:space="0" w:color="auto"/>
        <w:right w:val="none" w:sz="0" w:space="0" w:color="auto"/>
      </w:divBdr>
    </w:div>
    <w:div w:id="1828783883">
      <w:bodyDiv w:val="1"/>
      <w:marLeft w:val="0"/>
      <w:marRight w:val="0"/>
      <w:marTop w:val="0"/>
      <w:marBottom w:val="0"/>
      <w:divBdr>
        <w:top w:val="none" w:sz="0" w:space="0" w:color="auto"/>
        <w:left w:val="none" w:sz="0" w:space="0" w:color="auto"/>
        <w:bottom w:val="none" w:sz="0" w:space="0" w:color="auto"/>
        <w:right w:val="none" w:sz="0" w:space="0" w:color="auto"/>
      </w:divBdr>
    </w:div>
    <w:div w:id="1840265187">
      <w:bodyDiv w:val="1"/>
      <w:marLeft w:val="0"/>
      <w:marRight w:val="0"/>
      <w:marTop w:val="0"/>
      <w:marBottom w:val="0"/>
      <w:divBdr>
        <w:top w:val="none" w:sz="0" w:space="0" w:color="auto"/>
        <w:left w:val="none" w:sz="0" w:space="0" w:color="auto"/>
        <w:bottom w:val="none" w:sz="0" w:space="0" w:color="auto"/>
        <w:right w:val="none" w:sz="0" w:space="0" w:color="auto"/>
      </w:divBdr>
    </w:div>
    <w:div w:id="1844710344">
      <w:bodyDiv w:val="1"/>
      <w:marLeft w:val="0"/>
      <w:marRight w:val="0"/>
      <w:marTop w:val="0"/>
      <w:marBottom w:val="0"/>
      <w:divBdr>
        <w:top w:val="none" w:sz="0" w:space="0" w:color="auto"/>
        <w:left w:val="none" w:sz="0" w:space="0" w:color="auto"/>
        <w:bottom w:val="none" w:sz="0" w:space="0" w:color="auto"/>
        <w:right w:val="none" w:sz="0" w:space="0" w:color="auto"/>
      </w:divBdr>
    </w:div>
    <w:div w:id="1868449263">
      <w:bodyDiv w:val="1"/>
      <w:marLeft w:val="0"/>
      <w:marRight w:val="0"/>
      <w:marTop w:val="0"/>
      <w:marBottom w:val="0"/>
      <w:divBdr>
        <w:top w:val="none" w:sz="0" w:space="0" w:color="auto"/>
        <w:left w:val="none" w:sz="0" w:space="0" w:color="auto"/>
        <w:bottom w:val="none" w:sz="0" w:space="0" w:color="auto"/>
        <w:right w:val="none" w:sz="0" w:space="0" w:color="auto"/>
      </w:divBdr>
    </w:div>
    <w:div w:id="1880584147">
      <w:bodyDiv w:val="1"/>
      <w:marLeft w:val="0"/>
      <w:marRight w:val="0"/>
      <w:marTop w:val="0"/>
      <w:marBottom w:val="0"/>
      <w:divBdr>
        <w:top w:val="none" w:sz="0" w:space="0" w:color="auto"/>
        <w:left w:val="none" w:sz="0" w:space="0" w:color="auto"/>
        <w:bottom w:val="none" w:sz="0" w:space="0" w:color="auto"/>
        <w:right w:val="none" w:sz="0" w:space="0" w:color="auto"/>
      </w:divBdr>
    </w:div>
    <w:div w:id="1884708689">
      <w:bodyDiv w:val="1"/>
      <w:marLeft w:val="0"/>
      <w:marRight w:val="0"/>
      <w:marTop w:val="0"/>
      <w:marBottom w:val="0"/>
      <w:divBdr>
        <w:top w:val="none" w:sz="0" w:space="0" w:color="auto"/>
        <w:left w:val="none" w:sz="0" w:space="0" w:color="auto"/>
        <w:bottom w:val="none" w:sz="0" w:space="0" w:color="auto"/>
        <w:right w:val="none" w:sz="0" w:space="0" w:color="auto"/>
      </w:divBdr>
    </w:div>
    <w:div w:id="1886329852">
      <w:bodyDiv w:val="1"/>
      <w:marLeft w:val="0"/>
      <w:marRight w:val="0"/>
      <w:marTop w:val="0"/>
      <w:marBottom w:val="0"/>
      <w:divBdr>
        <w:top w:val="none" w:sz="0" w:space="0" w:color="auto"/>
        <w:left w:val="none" w:sz="0" w:space="0" w:color="auto"/>
        <w:bottom w:val="none" w:sz="0" w:space="0" w:color="auto"/>
        <w:right w:val="none" w:sz="0" w:space="0" w:color="auto"/>
      </w:divBdr>
    </w:div>
    <w:div w:id="1892770377">
      <w:bodyDiv w:val="1"/>
      <w:marLeft w:val="0"/>
      <w:marRight w:val="0"/>
      <w:marTop w:val="0"/>
      <w:marBottom w:val="0"/>
      <w:divBdr>
        <w:top w:val="none" w:sz="0" w:space="0" w:color="auto"/>
        <w:left w:val="none" w:sz="0" w:space="0" w:color="auto"/>
        <w:bottom w:val="none" w:sz="0" w:space="0" w:color="auto"/>
        <w:right w:val="none" w:sz="0" w:space="0" w:color="auto"/>
      </w:divBdr>
    </w:div>
    <w:div w:id="1900357331">
      <w:bodyDiv w:val="1"/>
      <w:marLeft w:val="0"/>
      <w:marRight w:val="0"/>
      <w:marTop w:val="0"/>
      <w:marBottom w:val="0"/>
      <w:divBdr>
        <w:top w:val="none" w:sz="0" w:space="0" w:color="auto"/>
        <w:left w:val="none" w:sz="0" w:space="0" w:color="auto"/>
        <w:bottom w:val="none" w:sz="0" w:space="0" w:color="auto"/>
        <w:right w:val="none" w:sz="0" w:space="0" w:color="auto"/>
      </w:divBdr>
    </w:div>
    <w:div w:id="1910069693">
      <w:bodyDiv w:val="1"/>
      <w:marLeft w:val="0"/>
      <w:marRight w:val="0"/>
      <w:marTop w:val="0"/>
      <w:marBottom w:val="0"/>
      <w:divBdr>
        <w:top w:val="none" w:sz="0" w:space="0" w:color="auto"/>
        <w:left w:val="none" w:sz="0" w:space="0" w:color="auto"/>
        <w:bottom w:val="none" w:sz="0" w:space="0" w:color="auto"/>
        <w:right w:val="none" w:sz="0" w:space="0" w:color="auto"/>
      </w:divBdr>
    </w:div>
    <w:div w:id="1911038635">
      <w:bodyDiv w:val="1"/>
      <w:marLeft w:val="0"/>
      <w:marRight w:val="0"/>
      <w:marTop w:val="0"/>
      <w:marBottom w:val="0"/>
      <w:divBdr>
        <w:top w:val="none" w:sz="0" w:space="0" w:color="auto"/>
        <w:left w:val="none" w:sz="0" w:space="0" w:color="auto"/>
        <w:bottom w:val="none" w:sz="0" w:space="0" w:color="auto"/>
        <w:right w:val="none" w:sz="0" w:space="0" w:color="auto"/>
      </w:divBdr>
      <w:divsChild>
        <w:div w:id="275253585">
          <w:marLeft w:val="0"/>
          <w:marRight w:val="0"/>
          <w:marTop w:val="0"/>
          <w:marBottom w:val="0"/>
          <w:divBdr>
            <w:top w:val="none" w:sz="0" w:space="0" w:color="auto"/>
            <w:left w:val="none" w:sz="0" w:space="0" w:color="auto"/>
            <w:bottom w:val="none" w:sz="0" w:space="0" w:color="auto"/>
            <w:right w:val="none" w:sz="0" w:space="0" w:color="auto"/>
          </w:divBdr>
          <w:divsChild>
            <w:div w:id="1533881955">
              <w:marLeft w:val="0"/>
              <w:marRight w:val="0"/>
              <w:marTop w:val="0"/>
              <w:marBottom w:val="0"/>
              <w:divBdr>
                <w:top w:val="none" w:sz="0" w:space="0" w:color="auto"/>
                <w:left w:val="none" w:sz="0" w:space="0" w:color="auto"/>
                <w:bottom w:val="none" w:sz="0" w:space="0" w:color="auto"/>
                <w:right w:val="none" w:sz="0" w:space="0" w:color="auto"/>
              </w:divBdr>
              <w:divsChild>
                <w:div w:id="6830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5729">
      <w:bodyDiv w:val="1"/>
      <w:marLeft w:val="0"/>
      <w:marRight w:val="0"/>
      <w:marTop w:val="0"/>
      <w:marBottom w:val="0"/>
      <w:divBdr>
        <w:top w:val="none" w:sz="0" w:space="0" w:color="auto"/>
        <w:left w:val="none" w:sz="0" w:space="0" w:color="auto"/>
        <w:bottom w:val="none" w:sz="0" w:space="0" w:color="auto"/>
        <w:right w:val="none" w:sz="0" w:space="0" w:color="auto"/>
      </w:divBdr>
    </w:div>
    <w:div w:id="1914581640">
      <w:bodyDiv w:val="1"/>
      <w:marLeft w:val="0"/>
      <w:marRight w:val="0"/>
      <w:marTop w:val="0"/>
      <w:marBottom w:val="0"/>
      <w:divBdr>
        <w:top w:val="none" w:sz="0" w:space="0" w:color="auto"/>
        <w:left w:val="none" w:sz="0" w:space="0" w:color="auto"/>
        <w:bottom w:val="none" w:sz="0" w:space="0" w:color="auto"/>
        <w:right w:val="none" w:sz="0" w:space="0" w:color="auto"/>
      </w:divBdr>
    </w:div>
    <w:div w:id="1927768515">
      <w:bodyDiv w:val="1"/>
      <w:marLeft w:val="0"/>
      <w:marRight w:val="0"/>
      <w:marTop w:val="0"/>
      <w:marBottom w:val="0"/>
      <w:divBdr>
        <w:top w:val="none" w:sz="0" w:space="0" w:color="auto"/>
        <w:left w:val="none" w:sz="0" w:space="0" w:color="auto"/>
        <w:bottom w:val="none" w:sz="0" w:space="0" w:color="auto"/>
        <w:right w:val="none" w:sz="0" w:space="0" w:color="auto"/>
      </w:divBdr>
    </w:div>
    <w:div w:id="1929922880">
      <w:bodyDiv w:val="1"/>
      <w:marLeft w:val="0"/>
      <w:marRight w:val="0"/>
      <w:marTop w:val="0"/>
      <w:marBottom w:val="0"/>
      <w:divBdr>
        <w:top w:val="none" w:sz="0" w:space="0" w:color="auto"/>
        <w:left w:val="none" w:sz="0" w:space="0" w:color="auto"/>
        <w:bottom w:val="none" w:sz="0" w:space="0" w:color="auto"/>
        <w:right w:val="none" w:sz="0" w:space="0" w:color="auto"/>
      </w:divBdr>
    </w:div>
    <w:div w:id="1931503750">
      <w:bodyDiv w:val="1"/>
      <w:marLeft w:val="0"/>
      <w:marRight w:val="0"/>
      <w:marTop w:val="0"/>
      <w:marBottom w:val="0"/>
      <w:divBdr>
        <w:top w:val="none" w:sz="0" w:space="0" w:color="auto"/>
        <w:left w:val="none" w:sz="0" w:space="0" w:color="auto"/>
        <w:bottom w:val="none" w:sz="0" w:space="0" w:color="auto"/>
        <w:right w:val="none" w:sz="0" w:space="0" w:color="auto"/>
      </w:divBdr>
    </w:div>
    <w:div w:id="1933539394">
      <w:bodyDiv w:val="1"/>
      <w:marLeft w:val="0"/>
      <w:marRight w:val="0"/>
      <w:marTop w:val="0"/>
      <w:marBottom w:val="0"/>
      <w:divBdr>
        <w:top w:val="none" w:sz="0" w:space="0" w:color="auto"/>
        <w:left w:val="none" w:sz="0" w:space="0" w:color="auto"/>
        <w:bottom w:val="none" w:sz="0" w:space="0" w:color="auto"/>
        <w:right w:val="none" w:sz="0" w:space="0" w:color="auto"/>
      </w:divBdr>
    </w:div>
    <w:div w:id="1935626111">
      <w:bodyDiv w:val="1"/>
      <w:marLeft w:val="0"/>
      <w:marRight w:val="0"/>
      <w:marTop w:val="0"/>
      <w:marBottom w:val="0"/>
      <w:divBdr>
        <w:top w:val="none" w:sz="0" w:space="0" w:color="auto"/>
        <w:left w:val="none" w:sz="0" w:space="0" w:color="auto"/>
        <w:bottom w:val="none" w:sz="0" w:space="0" w:color="auto"/>
        <w:right w:val="none" w:sz="0" w:space="0" w:color="auto"/>
      </w:divBdr>
    </w:div>
    <w:div w:id="1964341609">
      <w:bodyDiv w:val="1"/>
      <w:marLeft w:val="0"/>
      <w:marRight w:val="0"/>
      <w:marTop w:val="0"/>
      <w:marBottom w:val="0"/>
      <w:divBdr>
        <w:top w:val="none" w:sz="0" w:space="0" w:color="auto"/>
        <w:left w:val="none" w:sz="0" w:space="0" w:color="auto"/>
        <w:bottom w:val="none" w:sz="0" w:space="0" w:color="auto"/>
        <w:right w:val="none" w:sz="0" w:space="0" w:color="auto"/>
      </w:divBdr>
    </w:div>
    <w:div w:id="1968049150">
      <w:bodyDiv w:val="1"/>
      <w:marLeft w:val="0"/>
      <w:marRight w:val="0"/>
      <w:marTop w:val="0"/>
      <w:marBottom w:val="0"/>
      <w:divBdr>
        <w:top w:val="none" w:sz="0" w:space="0" w:color="auto"/>
        <w:left w:val="none" w:sz="0" w:space="0" w:color="auto"/>
        <w:bottom w:val="none" w:sz="0" w:space="0" w:color="auto"/>
        <w:right w:val="none" w:sz="0" w:space="0" w:color="auto"/>
      </w:divBdr>
    </w:div>
    <w:div w:id="1970428565">
      <w:bodyDiv w:val="1"/>
      <w:marLeft w:val="0"/>
      <w:marRight w:val="0"/>
      <w:marTop w:val="0"/>
      <w:marBottom w:val="0"/>
      <w:divBdr>
        <w:top w:val="none" w:sz="0" w:space="0" w:color="auto"/>
        <w:left w:val="none" w:sz="0" w:space="0" w:color="auto"/>
        <w:bottom w:val="none" w:sz="0" w:space="0" w:color="auto"/>
        <w:right w:val="none" w:sz="0" w:space="0" w:color="auto"/>
      </w:divBdr>
    </w:div>
    <w:div w:id="1971937923">
      <w:bodyDiv w:val="1"/>
      <w:marLeft w:val="0"/>
      <w:marRight w:val="0"/>
      <w:marTop w:val="0"/>
      <w:marBottom w:val="0"/>
      <w:divBdr>
        <w:top w:val="none" w:sz="0" w:space="0" w:color="auto"/>
        <w:left w:val="none" w:sz="0" w:space="0" w:color="auto"/>
        <w:bottom w:val="none" w:sz="0" w:space="0" w:color="auto"/>
        <w:right w:val="none" w:sz="0" w:space="0" w:color="auto"/>
      </w:divBdr>
      <w:divsChild>
        <w:div w:id="1974405130">
          <w:marLeft w:val="0"/>
          <w:marRight w:val="0"/>
          <w:marTop w:val="0"/>
          <w:marBottom w:val="0"/>
          <w:divBdr>
            <w:top w:val="none" w:sz="0" w:space="0" w:color="auto"/>
            <w:left w:val="none" w:sz="0" w:space="0" w:color="auto"/>
            <w:bottom w:val="none" w:sz="0" w:space="0" w:color="auto"/>
            <w:right w:val="none" w:sz="0" w:space="0" w:color="auto"/>
          </w:divBdr>
          <w:divsChild>
            <w:div w:id="1946886927">
              <w:marLeft w:val="0"/>
              <w:marRight w:val="0"/>
              <w:marTop w:val="0"/>
              <w:marBottom w:val="0"/>
              <w:divBdr>
                <w:top w:val="none" w:sz="0" w:space="0" w:color="auto"/>
                <w:left w:val="none" w:sz="0" w:space="0" w:color="auto"/>
                <w:bottom w:val="none" w:sz="0" w:space="0" w:color="auto"/>
                <w:right w:val="none" w:sz="0" w:space="0" w:color="auto"/>
              </w:divBdr>
              <w:divsChild>
                <w:div w:id="20220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176">
      <w:bodyDiv w:val="1"/>
      <w:marLeft w:val="0"/>
      <w:marRight w:val="0"/>
      <w:marTop w:val="0"/>
      <w:marBottom w:val="0"/>
      <w:divBdr>
        <w:top w:val="none" w:sz="0" w:space="0" w:color="auto"/>
        <w:left w:val="none" w:sz="0" w:space="0" w:color="auto"/>
        <w:bottom w:val="none" w:sz="0" w:space="0" w:color="auto"/>
        <w:right w:val="none" w:sz="0" w:space="0" w:color="auto"/>
      </w:divBdr>
    </w:div>
    <w:div w:id="1992368183">
      <w:bodyDiv w:val="1"/>
      <w:marLeft w:val="0"/>
      <w:marRight w:val="0"/>
      <w:marTop w:val="0"/>
      <w:marBottom w:val="0"/>
      <w:divBdr>
        <w:top w:val="none" w:sz="0" w:space="0" w:color="auto"/>
        <w:left w:val="none" w:sz="0" w:space="0" w:color="auto"/>
        <w:bottom w:val="none" w:sz="0" w:space="0" w:color="auto"/>
        <w:right w:val="none" w:sz="0" w:space="0" w:color="auto"/>
      </w:divBdr>
    </w:div>
    <w:div w:id="1998915145">
      <w:bodyDiv w:val="1"/>
      <w:marLeft w:val="0"/>
      <w:marRight w:val="0"/>
      <w:marTop w:val="0"/>
      <w:marBottom w:val="0"/>
      <w:divBdr>
        <w:top w:val="none" w:sz="0" w:space="0" w:color="auto"/>
        <w:left w:val="none" w:sz="0" w:space="0" w:color="auto"/>
        <w:bottom w:val="none" w:sz="0" w:space="0" w:color="auto"/>
        <w:right w:val="none" w:sz="0" w:space="0" w:color="auto"/>
      </w:divBdr>
    </w:div>
    <w:div w:id="2005545776">
      <w:bodyDiv w:val="1"/>
      <w:marLeft w:val="0"/>
      <w:marRight w:val="0"/>
      <w:marTop w:val="0"/>
      <w:marBottom w:val="0"/>
      <w:divBdr>
        <w:top w:val="none" w:sz="0" w:space="0" w:color="auto"/>
        <w:left w:val="none" w:sz="0" w:space="0" w:color="auto"/>
        <w:bottom w:val="none" w:sz="0" w:space="0" w:color="auto"/>
        <w:right w:val="none" w:sz="0" w:space="0" w:color="auto"/>
      </w:divBdr>
    </w:div>
    <w:div w:id="2008361501">
      <w:bodyDiv w:val="1"/>
      <w:marLeft w:val="0"/>
      <w:marRight w:val="0"/>
      <w:marTop w:val="0"/>
      <w:marBottom w:val="0"/>
      <w:divBdr>
        <w:top w:val="none" w:sz="0" w:space="0" w:color="auto"/>
        <w:left w:val="none" w:sz="0" w:space="0" w:color="auto"/>
        <w:bottom w:val="none" w:sz="0" w:space="0" w:color="auto"/>
        <w:right w:val="none" w:sz="0" w:space="0" w:color="auto"/>
      </w:divBdr>
    </w:div>
    <w:div w:id="2008944059">
      <w:bodyDiv w:val="1"/>
      <w:marLeft w:val="0"/>
      <w:marRight w:val="0"/>
      <w:marTop w:val="0"/>
      <w:marBottom w:val="0"/>
      <w:divBdr>
        <w:top w:val="none" w:sz="0" w:space="0" w:color="auto"/>
        <w:left w:val="none" w:sz="0" w:space="0" w:color="auto"/>
        <w:bottom w:val="none" w:sz="0" w:space="0" w:color="auto"/>
        <w:right w:val="none" w:sz="0" w:space="0" w:color="auto"/>
      </w:divBdr>
    </w:div>
    <w:div w:id="2013800175">
      <w:bodyDiv w:val="1"/>
      <w:marLeft w:val="0"/>
      <w:marRight w:val="0"/>
      <w:marTop w:val="0"/>
      <w:marBottom w:val="0"/>
      <w:divBdr>
        <w:top w:val="none" w:sz="0" w:space="0" w:color="auto"/>
        <w:left w:val="none" w:sz="0" w:space="0" w:color="auto"/>
        <w:bottom w:val="none" w:sz="0" w:space="0" w:color="auto"/>
        <w:right w:val="none" w:sz="0" w:space="0" w:color="auto"/>
      </w:divBdr>
    </w:div>
    <w:div w:id="2024360559">
      <w:bodyDiv w:val="1"/>
      <w:marLeft w:val="0"/>
      <w:marRight w:val="0"/>
      <w:marTop w:val="0"/>
      <w:marBottom w:val="0"/>
      <w:divBdr>
        <w:top w:val="none" w:sz="0" w:space="0" w:color="auto"/>
        <w:left w:val="none" w:sz="0" w:space="0" w:color="auto"/>
        <w:bottom w:val="none" w:sz="0" w:space="0" w:color="auto"/>
        <w:right w:val="none" w:sz="0" w:space="0" w:color="auto"/>
      </w:divBdr>
    </w:div>
    <w:div w:id="2042626103">
      <w:bodyDiv w:val="1"/>
      <w:marLeft w:val="0"/>
      <w:marRight w:val="0"/>
      <w:marTop w:val="0"/>
      <w:marBottom w:val="0"/>
      <w:divBdr>
        <w:top w:val="none" w:sz="0" w:space="0" w:color="auto"/>
        <w:left w:val="none" w:sz="0" w:space="0" w:color="auto"/>
        <w:bottom w:val="none" w:sz="0" w:space="0" w:color="auto"/>
        <w:right w:val="none" w:sz="0" w:space="0" w:color="auto"/>
      </w:divBdr>
    </w:div>
    <w:div w:id="2044135859">
      <w:bodyDiv w:val="1"/>
      <w:marLeft w:val="0"/>
      <w:marRight w:val="0"/>
      <w:marTop w:val="0"/>
      <w:marBottom w:val="0"/>
      <w:divBdr>
        <w:top w:val="none" w:sz="0" w:space="0" w:color="auto"/>
        <w:left w:val="none" w:sz="0" w:space="0" w:color="auto"/>
        <w:bottom w:val="none" w:sz="0" w:space="0" w:color="auto"/>
        <w:right w:val="none" w:sz="0" w:space="0" w:color="auto"/>
      </w:divBdr>
    </w:div>
    <w:div w:id="2053578207">
      <w:bodyDiv w:val="1"/>
      <w:marLeft w:val="0"/>
      <w:marRight w:val="0"/>
      <w:marTop w:val="0"/>
      <w:marBottom w:val="0"/>
      <w:divBdr>
        <w:top w:val="none" w:sz="0" w:space="0" w:color="auto"/>
        <w:left w:val="none" w:sz="0" w:space="0" w:color="auto"/>
        <w:bottom w:val="none" w:sz="0" w:space="0" w:color="auto"/>
        <w:right w:val="none" w:sz="0" w:space="0" w:color="auto"/>
      </w:divBdr>
    </w:div>
    <w:div w:id="2062051570">
      <w:bodyDiv w:val="1"/>
      <w:marLeft w:val="0"/>
      <w:marRight w:val="0"/>
      <w:marTop w:val="0"/>
      <w:marBottom w:val="0"/>
      <w:divBdr>
        <w:top w:val="none" w:sz="0" w:space="0" w:color="auto"/>
        <w:left w:val="none" w:sz="0" w:space="0" w:color="auto"/>
        <w:bottom w:val="none" w:sz="0" w:space="0" w:color="auto"/>
        <w:right w:val="none" w:sz="0" w:space="0" w:color="auto"/>
      </w:divBdr>
    </w:div>
    <w:div w:id="2064793842">
      <w:bodyDiv w:val="1"/>
      <w:marLeft w:val="0"/>
      <w:marRight w:val="0"/>
      <w:marTop w:val="0"/>
      <w:marBottom w:val="0"/>
      <w:divBdr>
        <w:top w:val="none" w:sz="0" w:space="0" w:color="auto"/>
        <w:left w:val="none" w:sz="0" w:space="0" w:color="auto"/>
        <w:bottom w:val="none" w:sz="0" w:space="0" w:color="auto"/>
        <w:right w:val="none" w:sz="0" w:space="0" w:color="auto"/>
      </w:divBdr>
    </w:div>
    <w:div w:id="2070495701">
      <w:bodyDiv w:val="1"/>
      <w:marLeft w:val="0"/>
      <w:marRight w:val="0"/>
      <w:marTop w:val="0"/>
      <w:marBottom w:val="0"/>
      <w:divBdr>
        <w:top w:val="none" w:sz="0" w:space="0" w:color="auto"/>
        <w:left w:val="none" w:sz="0" w:space="0" w:color="auto"/>
        <w:bottom w:val="none" w:sz="0" w:space="0" w:color="auto"/>
        <w:right w:val="none" w:sz="0" w:space="0" w:color="auto"/>
      </w:divBdr>
    </w:div>
    <w:div w:id="2079815200">
      <w:bodyDiv w:val="1"/>
      <w:marLeft w:val="0"/>
      <w:marRight w:val="0"/>
      <w:marTop w:val="0"/>
      <w:marBottom w:val="0"/>
      <w:divBdr>
        <w:top w:val="none" w:sz="0" w:space="0" w:color="auto"/>
        <w:left w:val="none" w:sz="0" w:space="0" w:color="auto"/>
        <w:bottom w:val="none" w:sz="0" w:space="0" w:color="auto"/>
        <w:right w:val="none" w:sz="0" w:space="0" w:color="auto"/>
      </w:divBdr>
    </w:div>
    <w:div w:id="2085911002">
      <w:bodyDiv w:val="1"/>
      <w:marLeft w:val="0"/>
      <w:marRight w:val="0"/>
      <w:marTop w:val="0"/>
      <w:marBottom w:val="0"/>
      <w:divBdr>
        <w:top w:val="none" w:sz="0" w:space="0" w:color="auto"/>
        <w:left w:val="none" w:sz="0" w:space="0" w:color="auto"/>
        <w:bottom w:val="none" w:sz="0" w:space="0" w:color="auto"/>
        <w:right w:val="none" w:sz="0" w:space="0" w:color="auto"/>
      </w:divBdr>
    </w:div>
    <w:div w:id="2093700956">
      <w:bodyDiv w:val="1"/>
      <w:marLeft w:val="0"/>
      <w:marRight w:val="0"/>
      <w:marTop w:val="0"/>
      <w:marBottom w:val="0"/>
      <w:divBdr>
        <w:top w:val="none" w:sz="0" w:space="0" w:color="auto"/>
        <w:left w:val="none" w:sz="0" w:space="0" w:color="auto"/>
        <w:bottom w:val="none" w:sz="0" w:space="0" w:color="auto"/>
        <w:right w:val="none" w:sz="0" w:space="0" w:color="auto"/>
      </w:divBdr>
    </w:div>
    <w:div w:id="2095474074">
      <w:bodyDiv w:val="1"/>
      <w:marLeft w:val="0"/>
      <w:marRight w:val="0"/>
      <w:marTop w:val="0"/>
      <w:marBottom w:val="0"/>
      <w:divBdr>
        <w:top w:val="none" w:sz="0" w:space="0" w:color="auto"/>
        <w:left w:val="none" w:sz="0" w:space="0" w:color="auto"/>
        <w:bottom w:val="none" w:sz="0" w:space="0" w:color="auto"/>
        <w:right w:val="none" w:sz="0" w:space="0" w:color="auto"/>
      </w:divBdr>
    </w:div>
    <w:div w:id="2103529333">
      <w:bodyDiv w:val="1"/>
      <w:marLeft w:val="0"/>
      <w:marRight w:val="0"/>
      <w:marTop w:val="0"/>
      <w:marBottom w:val="0"/>
      <w:divBdr>
        <w:top w:val="none" w:sz="0" w:space="0" w:color="auto"/>
        <w:left w:val="none" w:sz="0" w:space="0" w:color="auto"/>
        <w:bottom w:val="none" w:sz="0" w:space="0" w:color="auto"/>
        <w:right w:val="none" w:sz="0" w:space="0" w:color="auto"/>
      </w:divBdr>
    </w:div>
    <w:div w:id="2120179792">
      <w:bodyDiv w:val="1"/>
      <w:marLeft w:val="0"/>
      <w:marRight w:val="0"/>
      <w:marTop w:val="0"/>
      <w:marBottom w:val="0"/>
      <w:divBdr>
        <w:top w:val="none" w:sz="0" w:space="0" w:color="auto"/>
        <w:left w:val="none" w:sz="0" w:space="0" w:color="auto"/>
        <w:bottom w:val="none" w:sz="0" w:space="0" w:color="auto"/>
        <w:right w:val="none" w:sz="0" w:space="0" w:color="auto"/>
      </w:divBdr>
    </w:div>
    <w:div w:id="2120757368">
      <w:bodyDiv w:val="1"/>
      <w:marLeft w:val="0"/>
      <w:marRight w:val="0"/>
      <w:marTop w:val="0"/>
      <w:marBottom w:val="0"/>
      <w:divBdr>
        <w:top w:val="none" w:sz="0" w:space="0" w:color="auto"/>
        <w:left w:val="none" w:sz="0" w:space="0" w:color="auto"/>
        <w:bottom w:val="none" w:sz="0" w:space="0" w:color="auto"/>
        <w:right w:val="none" w:sz="0" w:space="0" w:color="auto"/>
      </w:divBdr>
    </w:div>
    <w:div w:id="2127966337">
      <w:bodyDiv w:val="1"/>
      <w:marLeft w:val="0"/>
      <w:marRight w:val="0"/>
      <w:marTop w:val="0"/>
      <w:marBottom w:val="0"/>
      <w:divBdr>
        <w:top w:val="none" w:sz="0" w:space="0" w:color="auto"/>
        <w:left w:val="none" w:sz="0" w:space="0" w:color="auto"/>
        <w:bottom w:val="none" w:sz="0" w:space="0" w:color="auto"/>
        <w:right w:val="none" w:sz="0" w:space="0" w:color="auto"/>
      </w:divBdr>
    </w:div>
    <w:div w:id="2141683153">
      <w:bodyDiv w:val="1"/>
      <w:marLeft w:val="0"/>
      <w:marRight w:val="0"/>
      <w:marTop w:val="0"/>
      <w:marBottom w:val="0"/>
      <w:divBdr>
        <w:top w:val="none" w:sz="0" w:space="0" w:color="auto"/>
        <w:left w:val="none" w:sz="0" w:space="0" w:color="auto"/>
        <w:bottom w:val="none" w:sz="0" w:space="0" w:color="auto"/>
        <w:right w:val="none" w:sz="0" w:space="0" w:color="auto"/>
      </w:divBdr>
    </w:div>
    <w:div w:id="2141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mmk-rks.net/assets/cms/uploads/files/Biodiversiteti/Zonat_e_Mbrojtura_2020.pdf"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4A7D-0EDE-4A99-BA8A-387DBE59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48</Pages>
  <Words>13989</Words>
  <Characters>79741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Alban Bajrami</cp:lastModifiedBy>
  <cp:revision>1</cp:revision>
  <cp:lastPrinted>2023-01-10T10:40:00Z</cp:lastPrinted>
  <dcterms:created xsi:type="dcterms:W3CDTF">2022-11-27T22:14:00Z</dcterms:created>
  <dcterms:modified xsi:type="dcterms:W3CDTF">2023-02-09T13:32:00Z</dcterms:modified>
</cp:coreProperties>
</file>