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62" w:rsidRDefault="00BE5762" w:rsidP="00BE5762">
      <w:pPr>
        <w:pStyle w:val="Caption"/>
        <w:jc w:val="center"/>
        <w:rPr>
          <w:rFonts w:cs="Calibri"/>
          <w:color w:val="auto"/>
          <w:sz w:val="20"/>
          <w:szCs w:val="20"/>
          <w:lang w:val="sq-AL"/>
        </w:rPr>
      </w:pPr>
      <w:r w:rsidRPr="00591EBF">
        <w:rPr>
          <w:rFonts w:cs="Calibri"/>
          <w:color w:val="auto"/>
          <w:sz w:val="20"/>
          <w:szCs w:val="20"/>
          <w:lang w:val="sq-AL"/>
        </w:rPr>
        <w:t xml:space="preserve">LISTA KONTROLLUESE TEKNIKE – </w:t>
      </w:r>
      <w:r w:rsidRPr="00591EBF">
        <w:rPr>
          <w:rFonts w:cs="Calibri"/>
          <w:color w:val="auto"/>
          <w:sz w:val="20"/>
          <w:szCs w:val="20"/>
          <w:u w:val="single"/>
          <w:lang w:val="sq-AL"/>
        </w:rPr>
        <w:t>NËN</w:t>
      </w:r>
      <w:r w:rsidRPr="00591EBF">
        <w:rPr>
          <w:rFonts w:cs="Calibri"/>
          <w:color w:val="auto"/>
          <w:sz w:val="20"/>
          <w:szCs w:val="20"/>
          <w:lang w:val="sq-AL"/>
        </w:rPr>
        <w:t>PROJEKTET</w:t>
      </w:r>
    </w:p>
    <w:p w:rsidR="00A610C6" w:rsidRPr="00591EBF" w:rsidRDefault="00A610C6" w:rsidP="00A610C6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Theme="minorHAnsi" w:hAnsiTheme="minorHAnsi" w:cs="Calibri"/>
          <w:color w:val="auto"/>
          <w:sz w:val="20"/>
          <w:szCs w:val="20"/>
          <w:lang w:val="sq-AL"/>
        </w:rPr>
      </w:pPr>
      <w:r w:rsidRPr="00591EBF">
        <w:rPr>
          <w:rFonts w:asciiTheme="minorHAnsi" w:hAnsiTheme="minorHAnsi" w:cs="Calibri"/>
          <w:color w:val="auto"/>
          <w:sz w:val="20"/>
          <w:szCs w:val="20"/>
          <w:lang w:val="sq-AL"/>
        </w:rPr>
        <w:t>Lista e dokumenteve teknike që do të përgatiten për zbatimin e nënprojektit.</w:t>
      </w:r>
    </w:p>
    <w:p w:rsidR="00A610C6" w:rsidRPr="00591EBF" w:rsidRDefault="00A610C6" w:rsidP="00A6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alibri"/>
          <w:sz w:val="20"/>
          <w:szCs w:val="20"/>
          <w:lang w:val="sq-AL" w:eastAsia="ru-RU"/>
        </w:rPr>
      </w:pPr>
      <w:r w:rsidRPr="00591EBF">
        <w:rPr>
          <w:rFonts w:eastAsia="Times New Roman" w:cs="Calibri"/>
          <w:sz w:val="20"/>
          <w:szCs w:val="20"/>
          <w:lang w:val="sq-AL" w:eastAsia="ru-RU"/>
        </w:rPr>
        <w:t xml:space="preserve">Përgatitja e dokumentacionit teknik do të rregullohet me </w:t>
      </w:r>
      <w:r>
        <w:rPr>
          <w:rFonts w:eastAsia="Times New Roman" w:cs="Calibri"/>
          <w:sz w:val="20"/>
          <w:szCs w:val="20"/>
          <w:lang w:val="sq-AL" w:eastAsia="ru-RU"/>
        </w:rPr>
        <w:t>r</w:t>
      </w:r>
      <w:r w:rsidRPr="00591EBF">
        <w:rPr>
          <w:rFonts w:eastAsia="Times New Roman" w:cs="Calibri"/>
          <w:sz w:val="20"/>
          <w:szCs w:val="20"/>
          <w:lang w:val="sq-AL" w:eastAsia="ru-RU"/>
        </w:rPr>
        <w:t xml:space="preserve">regulloret përkatëse për procedurat për dhënien e dokumenteve të lejeve për projektim, ndërtim dhe ndryshime tjera në pronën e paluajtshme dhe procedura për vënien në punë të projekteve të përfunduara në Republikën e Kosovës. </w:t>
      </w:r>
    </w:p>
    <w:p w:rsidR="00A610C6" w:rsidRPr="00591EBF" w:rsidRDefault="00A610C6" w:rsidP="00A6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sz w:val="20"/>
          <w:szCs w:val="20"/>
          <w:lang w:val="sq-AL" w:eastAsia="ru-RU"/>
        </w:rPr>
      </w:pPr>
    </w:p>
    <w:tbl>
      <w:tblPr>
        <w:tblW w:w="5307" w:type="pct"/>
        <w:tblLook w:val="01E0" w:firstRow="1" w:lastRow="1" w:firstColumn="1" w:lastColumn="1" w:noHBand="0" w:noVBand="0"/>
      </w:tblPr>
      <w:tblGrid>
        <w:gridCol w:w="797"/>
        <w:gridCol w:w="2886"/>
        <w:gridCol w:w="2412"/>
        <w:gridCol w:w="1985"/>
        <w:gridCol w:w="1844"/>
      </w:tblGrid>
      <w:tr w:rsidR="00A610C6" w:rsidRPr="00774E0A" w:rsidTr="00736B54">
        <w:trPr>
          <w:trHeight w:val="215"/>
          <w:tblHeader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 w:firstLine="142"/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 xml:space="preserve">Nr. 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>Aktiviteti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 w:firstLine="49"/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>Kush do t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>a</w:t>
            </w:r>
            <w:r w:rsidRPr="00591EBF"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 xml:space="preserve"> ekzekut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 xml:space="preserve">ojë </w:t>
            </w:r>
            <w:r w:rsidRPr="00591EBF"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>(emri i organizatës)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>Rezultati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 w:firstLine="0"/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 xml:space="preserve">Kërkohet ose jo </w:t>
            </w:r>
          </w:p>
        </w:tc>
      </w:tr>
      <w:tr w:rsidR="00A610C6" w:rsidRPr="00774E0A" w:rsidTr="00736B54">
        <w:trPr>
          <w:trHeight w:val="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Përgatitja e skemave apo planit të objektit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Specialisti ose organizata (firma)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Vizatime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t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(pasaportë teknike)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Studim inxhinierik i objektit nëse është e 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domosdoshme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Organizata të specializuara të licencuara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  <w:lang w:val="sq-AL"/>
              </w:rPr>
              <w:t>K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onkluzioni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Përgatitja e një akti me të meta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Komisioni Punues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Akti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me 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të meta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10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Punime topografike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Specialisti i kualifikuar,</w:t>
            </w:r>
          </w:p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Firma private e licencuar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Studim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topografik i shkallës së kërkuar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14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2412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Studime laboratorike dhe të tjera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Shërbimet e qytetit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Analiz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1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Hartoni APC, EPC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Arkitektura e qytetit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APC, EPC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22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Studim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</w:t>
            </w:r>
            <w:r w:rsidRPr="00774E0A">
              <w:rPr>
                <w:rFonts w:asciiTheme="minorHAnsi" w:hAnsiTheme="minorHAnsi" w:cs="Calibri"/>
                <w:sz w:val="20"/>
                <w:szCs w:val="20"/>
                <w:lang w:val="sq-AL"/>
              </w:rPr>
              <w:t>inxhinierie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dhe gjeologjik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Organizata të specializuara të licencuara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Studim </w:t>
            </w:r>
            <w:r w:rsidRPr="00774E0A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inxhinieri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22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Hartoni specifikimet teknike*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Shërbimet e qytetit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Kushtet teknike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19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Përgatitja e vlerësimeve të projektimit (DE))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Arkitektura e qytetit,</w:t>
            </w:r>
          </w:p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Firma private e licencuar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DE</w:t>
            </w:r>
          </w:p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27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spacing w:afterLines="40" w:after="96"/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Përgatitja e një shënimi të përgjithshëm shpjegues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Institucioni (firma) projektues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Shënim shpjegues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27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spacing w:afterLines="40" w:after="96"/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Specifikimet teknike për llojet e punës, pajisjeve dhe materialeve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Institucioni projektues ose specialisti i mbikëqyrjes teknike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Specifikimet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1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102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spacing w:afterLines="40" w:after="96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spacing w:afterLines="40" w:after="96"/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Paramasa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, fatura e materialeve dhe pajisjeve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spacing w:afterLines="40" w:after="96"/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Institucioni projektues ose specialisti i mbikëqyrjes teknike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spacing w:afterLines="40" w:after="96"/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Paramasa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, Fatur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a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e materialeve dhe e pajisjeve. Tabela 1,2,3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spacing w:afterLines="40" w:after="96"/>
              <w:ind w:right="36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34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13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Ekspertiza e vlerësimeve të projektimit (për ndërtim të ri, rindërtim dhe konvertim)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Ekspertët e </w:t>
            </w:r>
            <w:r w:rsidRPr="00774E0A">
              <w:rPr>
                <w:rFonts w:asciiTheme="minorHAnsi" w:hAnsiTheme="minorHAnsi" w:cs="Calibri"/>
                <w:sz w:val="20"/>
                <w:szCs w:val="20"/>
                <w:lang w:val="sq-AL"/>
              </w:rPr>
              <w:t>shtetit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  <w:lang w:val="sq-AL"/>
              </w:rPr>
              <w:t>K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onkluzioni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1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34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14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Harmonizimi i vlerësimeve të projektimit (për ndërtim, rindërtim dhe konvertim)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Arkitektura e qytetit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0972B5">
              <w:rPr>
                <w:rFonts w:asciiTheme="minorHAnsi" w:hAnsiTheme="minorHAnsi" w:cs="Calibri"/>
                <w:sz w:val="20"/>
                <w:szCs w:val="20"/>
                <w:lang w:val="sq-AL"/>
              </w:rPr>
              <w:t>DE</w:t>
            </w:r>
            <w:r w:rsidRPr="00774E0A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e d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akord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uar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1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18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lastRenderedPageBreak/>
              <w:t>15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Regjistrimi dhe marrja e lejeve për punimet ndërtim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ore 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dhe instalim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e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(PNI)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Shërbimet e mbikëqyrjes së ndërtimit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Regjistrimi dhe leja për të kryer PNI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1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</w:tbl>
    <w:p w:rsidR="00A610C6" w:rsidRPr="00591EBF" w:rsidRDefault="00A610C6" w:rsidP="00A610C6">
      <w:pPr>
        <w:pStyle w:val="ListParagraph"/>
        <w:rPr>
          <w:rFonts w:asciiTheme="minorHAnsi" w:hAnsiTheme="minorHAnsi" w:cs="Calibri"/>
          <w:color w:val="auto"/>
          <w:sz w:val="20"/>
          <w:szCs w:val="20"/>
          <w:lang w:val="sq-AL"/>
        </w:rPr>
      </w:pPr>
    </w:p>
    <w:p w:rsidR="00A610C6" w:rsidRPr="00591EBF" w:rsidRDefault="00A610C6" w:rsidP="00A610C6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Theme="minorHAnsi" w:hAnsiTheme="minorHAnsi" w:cs="Calibri"/>
          <w:color w:val="auto"/>
          <w:sz w:val="20"/>
          <w:szCs w:val="20"/>
          <w:lang w:val="sq-AL"/>
        </w:rPr>
      </w:pPr>
      <w:r w:rsidRPr="00591EBF">
        <w:rPr>
          <w:rFonts w:asciiTheme="minorHAnsi" w:hAnsiTheme="minorHAnsi" w:cs="Calibri"/>
          <w:color w:val="auto"/>
          <w:sz w:val="20"/>
          <w:szCs w:val="20"/>
          <w:lang w:val="sq-AL"/>
        </w:rPr>
        <w:t>A janë marrë parasysh çështjet e mëposhtme gjatë përgatitjes së propozimit të nënprojektit që siguron funksionalitet 100% pas përfundimit të nënprojektit.</w:t>
      </w:r>
    </w:p>
    <w:p w:rsidR="00A610C6" w:rsidRPr="00591EBF" w:rsidRDefault="00A610C6" w:rsidP="00A610C6">
      <w:pPr>
        <w:pStyle w:val="ListParagraph"/>
        <w:rPr>
          <w:rFonts w:asciiTheme="minorHAnsi" w:hAnsiTheme="minorHAnsi" w:cs="Calibri"/>
          <w:color w:val="auto"/>
          <w:sz w:val="20"/>
          <w:szCs w:val="20"/>
          <w:lang w:val="sq-AL"/>
        </w:rPr>
      </w:pPr>
    </w:p>
    <w:tbl>
      <w:tblPr>
        <w:tblW w:w="5307" w:type="pct"/>
        <w:tblLook w:val="01E0" w:firstRow="1" w:lastRow="1" w:firstColumn="1" w:lastColumn="1" w:noHBand="0" w:noVBand="0"/>
      </w:tblPr>
      <w:tblGrid>
        <w:gridCol w:w="798"/>
        <w:gridCol w:w="4305"/>
        <w:gridCol w:w="1844"/>
        <w:gridCol w:w="2977"/>
      </w:tblGrid>
      <w:tr w:rsidR="00A610C6" w:rsidRPr="00774E0A" w:rsidTr="00736B54">
        <w:trPr>
          <w:trHeight w:val="215"/>
          <w:tblHeader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 w:firstLine="142"/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 xml:space="preserve">Nr. 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>Çështjet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>E nevojshme apo jo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b/>
                <w:sz w:val="20"/>
                <w:szCs w:val="20"/>
                <w:lang w:val="sq-AL"/>
              </w:rPr>
              <w:t>Konsiderohet apo jo</w:t>
            </w:r>
          </w:p>
        </w:tc>
      </w:tr>
      <w:tr w:rsidR="00A610C6" w:rsidRPr="00774E0A" w:rsidTr="00736B54">
        <w:trPr>
          <w:trHeight w:val="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1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Siguria e nënprojektit nga 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ndikimi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atmosferik (bor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a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, shi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u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, er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a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etj.)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2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Lidhjet dhe disponueshmëria e shërbimeve komunale: rrym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a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, uj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i i 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pijshëm, ngrohj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a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, ndriçim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i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i 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jashtëm, internet</w:t>
            </w:r>
            <w:r>
              <w:rPr>
                <w:rFonts w:asciiTheme="minorHAnsi" w:hAnsiTheme="minorHAnsi" w:cs="Calibri"/>
                <w:sz w:val="20"/>
                <w:szCs w:val="20"/>
                <w:lang w:val="sq-AL"/>
              </w:rPr>
              <w:t>i</w:t>
            </w: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 xml:space="preserve"> dhe të tjera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  <w:tr w:rsidR="00A610C6" w:rsidRPr="00774E0A" w:rsidTr="00736B54">
        <w:trPr>
          <w:trHeight w:val="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3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  <w:r w:rsidRPr="00591EBF">
              <w:rPr>
                <w:rFonts w:asciiTheme="minorHAnsi" w:hAnsiTheme="minorHAnsi" w:cs="Calibri"/>
                <w:sz w:val="20"/>
                <w:szCs w:val="20"/>
                <w:lang w:val="sq-AL"/>
              </w:rPr>
              <w:t>Pajisjet e duhura për të siguruar funksionalitet 100%.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C6" w:rsidRPr="00591EBF" w:rsidRDefault="00A610C6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q-AL"/>
              </w:rPr>
            </w:pPr>
          </w:p>
        </w:tc>
      </w:tr>
    </w:tbl>
    <w:p w:rsidR="00A610C6" w:rsidRPr="00A610C6" w:rsidRDefault="00A610C6" w:rsidP="00A610C6">
      <w:pPr>
        <w:rPr>
          <w:lang w:val="sq-AL"/>
        </w:rPr>
      </w:pPr>
      <w:bookmarkStart w:id="0" w:name="_GoBack"/>
      <w:bookmarkEnd w:id="0"/>
    </w:p>
    <w:sectPr w:rsidR="00A610C6" w:rsidRPr="00A61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 UniToktom">
    <w:altName w:val="Courier New"/>
    <w:charset w:val="CC"/>
    <w:family w:val="modern"/>
    <w:pitch w:val="fixed"/>
    <w:sig w:usb0="A0007AAF" w:usb1="C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23EA8"/>
    <w:multiLevelType w:val="hybridMultilevel"/>
    <w:tmpl w:val="11401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00FD0"/>
    <w:multiLevelType w:val="hybridMultilevel"/>
    <w:tmpl w:val="AAA4F152"/>
    <w:lvl w:ilvl="0" w:tplc="19B0F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62"/>
    <w:rsid w:val="004F19AE"/>
    <w:rsid w:val="008B0BB8"/>
    <w:rsid w:val="00A610C6"/>
    <w:rsid w:val="00B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ADB0"/>
  <w15:chartTrackingRefBased/>
  <w15:docId w15:val="{30617B99-5CCE-4B1E-A5BF-5090BB0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62"/>
    <w:pPr>
      <w:spacing w:after="0" w:line="240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DB paragraph numbering,List Paragraph (numbered (a)),List_Paragraph,Multilevel para_II,List Paragraph1,Akapit z listą BS,List Paragraph 1,Bullet1,Main numbered paragraph,Абзац вправо-1,Bullets,L_4,Numbered List Paragraph,References,l,Ha"/>
    <w:basedOn w:val="Normal"/>
    <w:link w:val="ListParagraphChar"/>
    <w:uiPriority w:val="34"/>
    <w:qFormat/>
    <w:rsid w:val="00BE5762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ADB paragraph numbering Char,List Paragraph (numbered (a)) Char,List_Paragraph Char,Multilevel para_II Char,List Paragraph1 Char,Akapit z listą BS Char,List Paragraph 1 Char,Bullet1 Char,Main numbered paragraph Char,Bullets Char"/>
    <w:link w:val="ListParagraph"/>
    <w:uiPriority w:val="34"/>
    <w:qFormat/>
    <w:locked/>
    <w:rsid w:val="00BE5762"/>
    <w:rPr>
      <w:rFonts w:ascii="Arial" w:eastAsiaTheme="minorEastAsia" w:hAnsi="Arial" w:cs="Arial"/>
      <w:color w:val="000000"/>
      <w:sz w:val="24"/>
      <w:szCs w:val="24"/>
    </w:rPr>
  </w:style>
  <w:style w:type="paragraph" w:styleId="Caption">
    <w:name w:val="caption"/>
    <w:aliases w:val="abbildung Знак,Beschriftung Char Char Char1,Beschriftung Char1 Char1,Beschriftung Char2,Caption Char Char Char,Caption1,Caption1 Char,Figure Head,Figure Head Znak,Figure Head Znak Znak,Figure reference,Tab_Überschrift,Tab_†berschrift"/>
    <w:basedOn w:val="Normal"/>
    <w:next w:val="Normal"/>
    <w:link w:val="CaptionChar"/>
    <w:unhideWhenUsed/>
    <w:qFormat/>
    <w:rsid w:val="00BE576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abbildung Знак Char,Beschriftung Char Char Char1 Char,Beschriftung Char1 Char1 Char,Beschriftung Char2 Char,Caption Char Char Char Char,Caption1 Char1,Caption1 Char Char,Figure Head Char,Figure Head Znak Char,Figure Head Znak Znak Char"/>
    <w:basedOn w:val="DefaultParagraphFont"/>
    <w:link w:val="Caption"/>
    <w:locked/>
    <w:rsid w:val="00BE5762"/>
    <w:rPr>
      <w:rFonts w:eastAsia="MS Mincho"/>
      <w:i/>
      <w:iCs/>
      <w:color w:val="44546A" w:themeColor="text2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A610C6"/>
    <w:pPr>
      <w:ind w:firstLine="300"/>
      <w:jc w:val="both"/>
    </w:pPr>
    <w:rPr>
      <w:rFonts w:ascii="Courier New UniToktom" w:eastAsia="Times New Roman" w:hAnsi="Courier New UniToktom" w:cs="Times New Roman"/>
      <w:sz w:val="28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610C6"/>
    <w:rPr>
      <w:rFonts w:ascii="Courier New UniToktom" w:eastAsia="Times New Roman" w:hAnsi="Courier New UniToktom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Simnica</dc:creator>
  <cp:keywords/>
  <dc:description/>
  <cp:lastModifiedBy>Sara Simnica</cp:lastModifiedBy>
  <cp:revision>2</cp:revision>
  <dcterms:created xsi:type="dcterms:W3CDTF">2022-05-19T12:31:00Z</dcterms:created>
  <dcterms:modified xsi:type="dcterms:W3CDTF">2022-05-19T12:48:00Z</dcterms:modified>
</cp:coreProperties>
</file>