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00C3E" w14:textId="77777777" w:rsidR="000B52D7" w:rsidRPr="00E1017D" w:rsidRDefault="000B52D7" w:rsidP="000B52D7">
      <w:pPr>
        <w:tabs>
          <w:tab w:val="left" w:pos="7125"/>
        </w:tabs>
        <w:jc w:val="both"/>
        <w:rPr>
          <w:rFonts w:eastAsia="Batang"/>
          <w:b/>
        </w:rPr>
      </w:pPr>
      <w:r w:rsidRPr="00F97C4A">
        <w:t xml:space="preserve">        </w:t>
      </w:r>
    </w:p>
    <w:p w14:paraId="0B82A994" w14:textId="77777777" w:rsidR="000B52D7" w:rsidRPr="00E1017D" w:rsidRDefault="00000000" w:rsidP="000B52D7">
      <w:pPr>
        <w:jc w:val="center"/>
        <w:rPr>
          <w:b/>
          <w:noProof/>
        </w:rPr>
      </w:pPr>
      <w:r>
        <w:rPr>
          <w:b/>
          <w:bCs/>
        </w:rPr>
        <w:object w:dxaOrig="1440" w:dyaOrig="1440" w14:anchorId="65F99A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6pt;margin-top:2.25pt;width:77.25pt;height:79.5pt;z-index:251658240">
            <v:imagedata r:id="rId8" o:title=""/>
          </v:shape>
          <o:OLEObject Type="Embed" ProgID="PBrush" ShapeID="_x0000_s1027" DrawAspect="Content" ObjectID="_1790745114" r:id="rId9"/>
        </w:object>
      </w:r>
      <w:r w:rsidR="000B52D7" w:rsidRPr="00E1017D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3A9FF04" wp14:editId="1BA90B5B">
            <wp:simplePos x="0" y="0"/>
            <wp:positionH relativeFrom="column">
              <wp:posOffset>333375</wp:posOffset>
            </wp:positionH>
            <wp:positionV relativeFrom="paragraph">
              <wp:posOffset>106680</wp:posOffset>
            </wp:positionV>
            <wp:extent cx="857250" cy="857250"/>
            <wp:effectExtent l="0" t="0" r="0" b="0"/>
            <wp:wrapNone/>
            <wp:docPr id="3" name="Picture 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2D7" w:rsidRPr="00E1017D">
        <w:rPr>
          <w:b/>
          <w:noProof/>
        </w:rPr>
        <w:t>Republika e Kosovës</w:t>
      </w:r>
    </w:p>
    <w:p w14:paraId="2EB03A67" w14:textId="77777777" w:rsidR="000B52D7" w:rsidRPr="00E1017D" w:rsidRDefault="000B52D7" w:rsidP="000B52D7">
      <w:pPr>
        <w:jc w:val="center"/>
        <w:rPr>
          <w:noProof/>
        </w:rPr>
      </w:pPr>
      <w:r w:rsidRPr="00E1017D">
        <w:rPr>
          <w:noProof/>
        </w:rPr>
        <w:t>Republika Kosova-Republic of Kosovo</w:t>
      </w:r>
    </w:p>
    <w:p w14:paraId="39BD5EA1" w14:textId="77777777" w:rsidR="000B52D7" w:rsidRPr="00E1017D" w:rsidRDefault="000B52D7" w:rsidP="000B52D7">
      <w:pPr>
        <w:jc w:val="center"/>
        <w:rPr>
          <w:noProof/>
        </w:rPr>
      </w:pPr>
      <w:r w:rsidRPr="00E1017D">
        <w:rPr>
          <w:noProof/>
        </w:rPr>
        <w:t>Qeveria-Vlada-Government</w:t>
      </w:r>
    </w:p>
    <w:p w14:paraId="30E41ED4" w14:textId="77777777" w:rsidR="000B52D7" w:rsidRPr="00E1017D" w:rsidRDefault="000B52D7" w:rsidP="000B52D7">
      <w:pPr>
        <w:jc w:val="center"/>
        <w:rPr>
          <w:b/>
          <w:noProof/>
        </w:rPr>
      </w:pPr>
      <w:r w:rsidRPr="00E1017D">
        <w:rPr>
          <w:b/>
          <w:noProof/>
        </w:rPr>
        <w:t>Komuna/Opstina/Municipality Drenas (Gllogoc)</w:t>
      </w:r>
    </w:p>
    <w:p w14:paraId="3A7F8AC6" w14:textId="77777777" w:rsidR="000B52D7" w:rsidRDefault="000B52D7" w:rsidP="000B52D7">
      <w:pPr>
        <w:jc w:val="center"/>
        <w:rPr>
          <w:b/>
          <w:noProof/>
        </w:rPr>
      </w:pPr>
      <w:r>
        <w:rPr>
          <w:b/>
          <w:noProof/>
        </w:rPr>
        <w:t>Zyra e Kryetarit</w:t>
      </w:r>
    </w:p>
    <w:p w14:paraId="49FBAD03" w14:textId="77777777" w:rsidR="000B52D7" w:rsidRPr="00E1017D" w:rsidRDefault="000B52D7" w:rsidP="000B52D7">
      <w:pPr>
        <w:jc w:val="center"/>
        <w:rPr>
          <w:b/>
          <w:noProof/>
        </w:rPr>
      </w:pPr>
      <w:r>
        <w:rPr>
          <w:b/>
          <w:noProof/>
        </w:rPr>
        <w:t>Nr.</w:t>
      </w:r>
      <w:r w:rsidRPr="00B52946">
        <w:rPr>
          <w:bCs/>
          <w:noProof/>
        </w:rPr>
        <w:t>____________________</w:t>
      </w:r>
      <w:r>
        <w:rPr>
          <w:b/>
          <w:noProof/>
        </w:rPr>
        <w:t>Dt</w:t>
      </w:r>
      <w:r w:rsidRPr="00B52946">
        <w:rPr>
          <w:bCs/>
          <w:noProof/>
        </w:rPr>
        <w:t>._____________</w:t>
      </w:r>
    </w:p>
    <w:p w14:paraId="5729392F" w14:textId="77777777" w:rsidR="005C6A14" w:rsidRDefault="005C6A14"/>
    <w:p w14:paraId="6383ABE5" w14:textId="77777777" w:rsidR="00E959BE" w:rsidRDefault="00E959BE"/>
    <w:p w14:paraId="4D6658A4" w14:textId="77777777" w:rsidR="00E959BE" w:rsidRDefault="00E959BE"/>
    <w:p w14:paraId="6A636D5B" w14:textId="77777777" w:rsidR="00E959BE" w:rsidRDefault="00E959BE"/>
    <w:p w14:paraId="03673DD7" w14:textId="77777777" w:rsidR="00E959BE" w:rsidRDefault="00E959BE"/>
    <w:p w14:paraId="2ABC054C" w14:textId="77777777" w:rsidR="00BE6D24" w:rsidRDefault="00265103">
      <w:r>
        <w:t xml:space="preserve">                        </w:t>
      </w:r>
    </w:p>
    <w:p w14:paraId="0A240430" w14:textId="77777777" w:rsidR="00BE6D24" w:rsidRDefault="00BE6D24"/>
    <w:p w14:paraId="22C1552B" w14:textId="77777777" w:rsidR="00BE6D24" w:rsidRDefault="00BE6D24"/>
    <w:p w14:paraId="6DED2125" w14:textId="77777777" w:rsidR="00BE6D24" w:rsidRDefault="00BE6D24"/>
    <w:p w14:paraId="3D1D7011" w14:textId="77777777" w:rsidR="00BE6D24" w:rsidRDefault="00BE6D24"/>
    <w:p w14:paraId="2D611E1C" w14:textId="77777777" w:rsidR="00BE6D24" w:rsidRDefault="00BE6D24"/>
    <w:p w14:paraId="01CCDB29" w14:textId="77777777" w:rsidR="00BE6D24" w:rsidRDefault="00BE6D24"/>
    <w:p w14:paraId="2B007635" w14:textId="77777777" w:rsidR="00BE6D24" w:rsidRDefault="00BE6D24"/>
    <w:p w14:paraId="4BC39F94" w14:textId="77777777" w:rsidR="00BE6D24" w:rsidRDefault="00BE6D24"/>
    <w:p w14:paraId="2ACDD6D2" w14:textId="77777777" w:rsidR="00756DEC" w:rsidRPr="00DB7817" w:rsidRDefault="00511C3E" w:rsidP="00DF2BCB">
      <w:pPr>
        <w:jc w:val="center"/>
        <w:rPr>
          <w:b/>
        </w:rPr>
      </w:pPr>
      <w:r>
        <w:rPr>
          <w:b/>
        </w:rPr>
        <w:t>R</w:t>
      </w:r>
      <w:r w:rsidR="00A80A8E">
        <w:rPr>
          <w:b/>
        </w:rPr>
        <w:t>APORTI FINANCIAR JANAR - SHTATOR</w:t>
      </w:r>
      <w:r w:rsidR="00E959BE" w:rsidRPr="00DB7817">
        <w:rPr>
          <w:b/>
        </w:rPr>
        <w:t xml:space="preserve"> 202</w:t>
      </w:r>
      <w:r w:rsidR="00FC656E">
        <w:rPr>
          <w:b/>
        </w:rPr>
        <w:t>4</w:t>
      </w:r>
    </w:p>
    <w:p w14:paraId="35B6F8E7" w14:textId="77777777" w:rsidR="00756DEC" w:rsidRPr="00756DEC" w:rsidRDefault="00756DEC" w:rsidP="00756DEC"/>
    <w:p w14:paraId="47777BC0" w14:textId="77777777" w:rsidR="00756DEC" w:rsidRPr="00756DEC" w:rsidRDefault="00756DEC" w:rsidP="00756DEC"/>
    <w:p w14:paraId="4DD359AE" w14:textId="77777777" w:rsidR="00756DEC" w:rsidRPr="00756DEC" w:rsidRDefault="00756DEC" w:rsidP="00756DEC"/>
    <w:p w14:paraId="40243563" w14:textId="77777777" w:rsidR="00756DEC" w:rsidRPr="00756DEC" w:rsidRDefault="00756DEC" w:rsidP="00756DEC"/>
    <w:p w14:paraId="4820F440" w14:textId="77777777" w:rsidR="00756DEC" w:rsidRPr="00756DEC" w:rsidRDefault="00756DEC" w:rsidP="00756DEC"/>
    <w:p w14:paraId="33471A8F" w14:textId="77777777" w:rsidR="00756DEC" w:rsidRPr="00756DEC" w:rsidRDefault="00756DEC" w:rsidP="00756DEC"/>
    <w:p w14:paraId="49D2BB96" w14:textId="77777777" w:rsidR="00756DEC" w:rsidRPr="00756DEC" w:rsidRDefault="00756DEC" w:rsidP="00756DEC"/>
    <w:p w14:paraId="347348F4" w14:textId="77777777" w:rsidR="00756DEC" w:rsidRPr="00756DEC" w:rsidRDefault="00756DEC" w:rsidP="00756DEC"/>
    <w:p w14:paraId="45C27BDA" w14:textId="77777777" w:rsidR="00756DEC" w:rsidRPr="00756DEC" w:rsidRDefault="00756DEC" w:rsidP="00756DEC"/>
    <w:p w14:paraId="51163169" w14:textId="77777777" w:rsidR="00756DEC" w:rsidRPr="00756DEC" w:rsidRDefault="00756DEC" w:rsidP="00756DEC"/>
    <w:p w14:paraId="5B727377" w14:textId="77777777" w:rsidR="00756DEC" w:rsidRPr="00756DEC" w:rsidRDefault="00756DEC" w:rsidP="00756DEC"/>
    <w:p w14:paraId="50C492C4" w14:textId="77777777" w:rsidR="00756DEC" w:rsidRPr="00756DEC" w:rsidRDefault="00756DEC" w:rsidP="00756DEC"/>
    <w:p w14:paraId="203F50AE" w14:textId="77777777" w:rsidR="00756DEC" w:rsidRPr="00756DEC" w:rsidRDefault="00756DEC" w:rsidP="00756DEC"/>
    <w:p w14:paraId="3806F722" w14:textId="77777777" w:rsidR="00756DEC" w:rsidRPr="00756DEC" w:rsidRDefault="00756DEC" w:rsidP="00756DEC"/>
    <w:p w14:paraId="7E43979C" w14:textId="77777777" w:rsidR="00756DEC" w:rsidRPr="00756DEC" w:rsidRDefault="00756DEC" w:rsidP="00756DEC"/>
    <w:p w14:paraId="021C27B9" w14:textId="77777777" w:rsidR="00756DEC" w:rsidRPr="00756DEC" w:rsidRDefault="00756DEC" w:rsidP="00756DEC"/>
    <w:p w14:paraId="0D2C94FD" w14:textId="77777777" w:rsidR="00756DEC" w:rsidRPr="00756DEC" w:rsidRDefault="00756DEC" w:rsidP="00756DEC"/>
    <w:p w14:paraId="025C6AE9" w14:textId="77777777" w:rsidR="00756DEC" w:rsidRPr="00756DEC" w:rsidRDefault="00756DEC" w:rsidP="00756DEC"/>
    <w:p w14:paraId="2E7E0B35" w14:textId="77777777" w:rsidR="00756DEC" w:rsidRPr="00756DEC" w:rsidRDefault="00756DEC" w:rsidP="00756DEC"/>
    <w:p w14:paraId="3480BF09" w14:textId="77777777" w:rsidR="00756DEC" w:rsidRPr="00756DEC" w:rsidRDefault="00756DEC" w:rsidP="00756DEC"/>
    <w:p w14:paraId="4A2D8A7F" w14:textId="77777777" w:rsidR="00756DEC" w:rsidRPr="00756DEC" w:rsidRDefault="00756DEC" w:rsidP="00756DEC"/>
    <w:p w14:paraId="5026F5E3" w14:textId="77777777" w:rsidR="00E959BE" w:rsidRDefault="00A80A8E" w:rsidP="00DF2BCB">
      <w:pPr>
        <w:jc w:val="center"/>
        <w:rPr>
          <w:b/>
        </w:rPr>
      </w:pPr>
      <w:r>
        <w:rPr>
          <w:b/>
        </w:rPr>
        <w:t>TETOR</w:t>
      </w:r>
      <w:r w:rsidR="00BE6D24" w:rsidRPr="00DB7817">
        <w:rPr>
          <w:b/>
        </w:rPr>
        <w:t xml:space="preserve"> 202</w:t>
      </w:r>
      <w:r w:rsidR="00FC656E">
        <w:rPr>
          <w:b/>
        </w:rPr>
        <w:t>4</w:t>
      </w:r>
    </w:p>
    <w:p w14:paraId="01B3F7CF" w14:textId="77777777" w:rsidR="000B52D7" w:rsidRDefault="000B52D7" w:rsidP="00DF2BCB">
      <w:pPr>
        <w:jc w:val="center"/>
        <w:rPr>
          <w:b/>
        </w:rPr>
      </w:pPr>
    </w:p>
    <w:p w14:paraId="70367AB7" w14:textId="77777777" w:rsidR="000B52D7" w:rsidRPr="00DB7817" w:rsidRDefault="000B52D7" w:rsidP="00DF2BCB">
      <w:pPr>
        <w:jc w:val="center"/>
        <w:rPr>
          <w:b/>
        </w:rPr>
      </w:pPr>
    </w:p>
    <w:p w14:paraId="750EB95D" w14:textId="77777777" w:rsidR="00756DEC" w:rsidRPr="0053188B" w:rsidRDefault="00756DEC" w:rsidP="00756DEC">
      <w:pPr>
        <w:pStyle w:val="ListParagraph"/>
        <w:numPr>
          <w:ilvl w:val="0"/>
          <w:numId w:val="1"/>
        </w:numPr>
        <w:rPr>
          <w:b/>
        </w:rPr>
      </w:pPr>
      <w:r w:rsidRPr="0053188B">
        <w:rPr>
          <w:b/>
        </w:rPr>
        <w:lastRenderedPageBreak/>
        <w:t xml:space="preserve">Hyrje </w:t>
      </w:r>
    </w:p>
    <w:p w14:paraId="50EA1181" w14:textId="77777777" w:rsidR="00024CE1" w:rsidRDefault="00024CE1" w:rsidP="00756DEC">
      <w:pPr>
        <w:rPr>
          <w:sz w:val="23"/>
          <w:szCs w:val="23"/>
        </w:rPr>
      </w:pPr>
    </w:p>
    <w:p w14:paraId="3EAE7148" w14:textId="77777777" w:rsidR="00756DEC" w:rsidRDefault="00D55DBA" w:rsidP="00756DEC">
      <w:r>
        <w:rPr>
          <w:sz w:val="23"/>
          <w:szCs w:val="23"/>
        </w:rPr>
        <w:t xml:space="preserve">Raporti financiar </w:t>
      </w:r>
      <w:r w:rsidR="00854395">
        <w:rPr>
          <w:sz w:val="23"/>
          <w:szCs w:val="23"/>
        </w:rPr>
        <w:t xml:space="preserve"> buxhetor,</w:t>
      </w:r>
      <w:r w:rsidR="00592131">
        <w:rPr>
          <w:sz w:val="23"/>
          <w:szCs w:val="23"/>
        </w:rPr>
        <w:t xml:space="preserve"> për periudhën janar – shtator</w:t>
      </w:r>
      <w:r w:rsidR="00DB7817">
        <w:rPr>
          <w:sz w:val="23"/>
          <w:szCs w:val="23"/>
        </w:rPr>
        <w:t xml:space="preserve"> 202</w:t>
      </w:r>
      <w:r w:rsidR="00FC656E">
        <w:rPr>
          <w:sz w:val="23"/>
          <w:szCs w:val="23"/>
        </w:rPr>
        <w:t>4</w:t>
      </w:r>
      <w:r w:rsidR="00854395">
        <w:rPr>
          <w:sz w:val="23"/>
          <w:szCs w:val="23"/>
        </w:rPr>
        <w:t>, është përgatitur në pajtim me dispozitat e nenit 45, paragrafët: 45.2, 45.4 dhe 46.1 të Ligjit, nr. 03/L – 048, për menaxhimin e financave publike dhe përgjegjësitë</w:t>
      </w:r>
      <w:r w:rsidR="00413F70">
        <w:t>.</w:t>
      </w:r>
    </w:p>
    <w:p w14:paraId="453CB4D1" w14:textId="77777777" w:rsidR="000E3975" w:rsidRDefault="00854395" w:rsidP="000E3975">
      <w:pPr>
        <w:rPr>
          <w:sz w:val="23"/>
          <w:szCs w:val="23"/>
        </w:rPr>
      </w:pPr>
      <w:r>
        <w:rPr>
          <w:sz w:val="23"/>
          <w:szCs w:val="23"/>
        </w:rPr>
        <w:t>Raporti i përgatitur nga Kryetari i K</w:t>
      </w:r>
      <w:r w:rsidR="00D55DBA">
        <w:rPr>
          <w:sz w:val="23"/>
          <w:szCs w:val="23"/>
        </w:rPr>
        <w:t>omunës,</w:t>
      </w:r>
      <w:r w:rsidR="00592131">
        <w:rPr>
          <w:sz w:val="23"/>
          <w:szCs w:val="23"/>
        </w:rPr>
        <w:t xml:space="preserve"> mbulon periudhë janar – shtator</w:t>
      </w:r>
      <w:r w:rsidR="00D55DB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të vitit fiskal dhe paraqet informatën e përcaktuar, që ka të bëjë me arkëtimin, shpenzimet dhe të dhënat mbi investimet </w:t>
      </w:r>
      <w:r w:rsidR="00FC656E">
        <w:rPr>
          <w:sz w:val="23"/>
          <w:szCs w:val="23"/>
        </w:rPr>
        <w:t>kapitale</w:t>
      </w:r>
      <w:r>
        <w:rPr>
          <w:sz w:val="23"/>
          <w:szCs w:val="23"/>
        </w:rPr>
        <w:t>.</w:t>
      </w:r>
    </w:p>
    <w:p w14:paraId="44F191B7" w14:textId="77777777" w:rsidR="00B22076" w:rsidRDefault="00B22076" w:rsidP="00854395">
      <w:pPr>
        <w:pStyle w:val="Default"/>
      </w:pPr>
    </w:p>
    <w:p w14:paraId="026FE084" w14:textId="77777777" w:rsidR="00421B84" w:rsidRDefault="00854395" w:rsidP="00421B84">
      <w:pPr>
        <w:pStyle w:val="Default"/>
        <w:numPr>
          <w:ilvl w:val="1"/>
          <w:numId w:val="1"/>
        </w:numPr>
        <w:rPr>
          <w:b/>
          <w:bCs/>
          <w:sz w:val="23"/>
          <w:szCs w:val="23"/>
        </w:rPr>
      </w:pPr>
      <w:proofErr w:type="spellStart"/>
      <w:r w:rsidRPr="003E3DE3">
        <w:rPr>
          <w:b/>
          <w:bCs/>
          <w:sz w:val="23"/>
          <w:szCs w:val="23"/>
        </w:rPr>
        <w:t>Performanca</w:t>
      </w:r>
      <w:proofErr w:type="spellEnd"/>
      <w:r w:rsidRPr="003E3DE3">
        <w:rPr>
          <w:b/>
          <w:bCs/>
          <w:sz w:val="23"/>
          <w:szCs w:val="23"/>
        </w:rPr>
        <w:t xml:space="preserve"> e </w:t>
      </w:r>
      <w:proofErr w:type="spellStart"/>
      <w:r w:rsidRPr="003E3DE3">
        <w:rPr>
          <w:b/>
          <w:bCs/>
          <w:sz w:val="23"/>
          <w:szCs w:val="23"/>
        </w:rPr>
        <w:t>të</w:t>
      </w:r>
      <w:proofErr w:type="spellEnd"/>
      <w:r w:rsidRPr="003E3DE3">
        <w:rPr>
          <w:b/>
          <w:bCs/>
          <w:sz w:val="23"/>
          <w:szCs w:val="23"/>
        </w:rPr>
        <w:t xml:space="preserve"> </w:t>
      </w:r>
      <w:proofErr w:type="spellStart"/>
      <w:r w:rsidRPr="003E3DE3">
        <w:rPr>
          <w:b/>
          <w:bCs/>
          <w:sz w:val="23"/>
          <w:szCs w:val="23"/>
        </w:rPr>
        <w:t>hyrave</w:t>
      </w:r>
      <w:proofErr w:type="spellEnd"/>
      <w:r w:rsidRPr="003E3DE3">
        <w:rPr>
          <w:b/>
          <w:bCs/>
          <w:sz w:val="23"/>
          <w:szCs w:val="23"/>
        </w:rPr>
        <w:t xml:space="preserve"> </w:t>
      </w:r>
    </w:p>
    <w:p w14:paraId="1904E2ED" w14:textId="77777777" w:rsidR="00421B84" w:rsidRPr="00421B84" w:rsidRDefault="00421B84" w:rsidP="00421B84">
      <w:pPr>
        <w:pStyle w:val="Default"/>
        <w:rPr>
          <w:b/>
          <w:bCs/>
          <w:sz w:val="23"/>
          <w:szCs w:val="23"/>
        </w:rPr>
      </w:pPr>
    </w:p>
    <w:p w14:paraId="6B824FB3" w14:textId="7EA06D55" w:rsidR="00421B84" w:rsidRPr="00F74472" w:rsidRDefault="00854395" w:rsidP="00421B84">
      <w:pPr>
        <w:rPr>
          <w:color w:val="FF0000"/>
          <w:sz w:val="23"/>
          <w:szCs w:val="23"/>
        </w:rPr>
      </w:pPr>
      <w:r w:rsidRPr="00421B84">
        <w:rPr>
          <w:sz w:val="23"/>
          <w:szCs w:val="23"/>
        </w:rPr>
        <w:t xml:space="preserve">Grumbullimi i të hyrave buxhetore ka vazhduar </w:t>
      </w:r>
      <w:r w:rsidRPr="004D0FE3">
        <w:rPr>
          <w:sz w:val="23"/>
          <w:szCs w:val="23"/>
        </w:rPr>
        <w:t xml:space="preserve">gjatë këtij </w:t>
      </w:r>
      <w:r w:rsidR="004D0FE3" w:rsidRPr="004D0FE3">
        <w:rPr>
          <w:sz w:val="23"/>
          <w:szCs w:val="23"/>
        </w:rPr>
        <w:t>nëntë</w:t>
      </w:r>
      <w:r w:rsidRPr="004D0FE3">
        <w:rPr>
          <w:sz w:val="23"/>
          <w:szCs w:val="23"/>
        </w:rPr>
        <w:t>mujori</w:t>
      </w:r>
      <w:r w:rsidRPr="00421B84">
        <w:rPr>
          <w:sz w:val="23"/>
          <w:szCs w:val="23"/>
        </w:rPr>
        <w:t xml:space="preserve">. </w:t>
      </w:r>
      <w:r w:rsidR="00421B84" w:rsidRPr="00421B84">
        <w:rPr>
          <w:sz w:val="23"/>
          <w:szCs w:val="23"/>
        </w:rPr>
        <w:t xml:space="preserve">Nëse e analizojmë raportin e të hyrave shihet se të hyrat e realizuara për këtë periudhë tejkalojnë planin vjetor për 4.82 %, shuma e </w:t>
      </w:r>
      <w:r w:rsidR="00421B84" w:rsidRPr="004D0FE3">
        <w:rPr>
          <w:sz w:val="23"/>
          <w:szCs w:val="23"/>
        </w:rPr>
        <w:t>planifikuar</w:t>
      </w:r>
      <w:r w:rsidR="004D0FE3">
        <w:rPr>
          <w:sz w:val="23"/>
          <w:szCs w:val="23"/>
        </w:rPr>
        <w:t xml:space="preserve"> ishte</w:t>
      </w:r>
      <w:r w:rsidR="00421B84" w:rsidRPr="004D0FE3">
        <w:rPr>
          <w:sz w:val="23"/>
          <w:szCs w:val="23"/>
        </w:rPr>
        <w:t xml:space="preserve"> 1,497,705.00€ ndërsa shuma e realizuar 1,632,834.28 €.</w:t>
      </w:r>
    </w:p>
    <w:p w14:paraId="01388051" w14:textId="77777777" w:rsidR="00421B84" w:rsidRPr="00F74472" w:rsidRDefault="00421B84" w:rsidP="00421B84">
      <w:pPr>
        <w:rPr>
          <w:color w:val="FF0000"/>
          <w:sz w:val="22"/>
          <w:szCs w:val="22"/>
        </w:rPr>
      </w:pPr>
    </w:p>
    <w:p w14:paraId="6F9F4152" w14:textId="77777777" w:rsidR="00854395" w:rsidRPr="003E3DE3" w:rsidRDefault="00DF2BCB" w:rsidP="00756DEC">
      <w:pPr>
        <w:rPr>
          <w:sz w:val="23"/>
          <w:szCs w:val="23"/>
        </w:rPr>
      </w:pPr>
      <w:r w:rsidRPr="003E3DE3">
        <w:rPr>
          <w:sz w:val="23"/>
          <w:szCs w:val="23"/>
          <w:u w:val="single"/>
        </w:rPr>
        <w:t>S</w:t>
      </w:r>
      <w:r w:rsidR="003D2182" w:rsidRPr="003E3DE3">
        <w:rPr>
          <w:sz w:val="23"/>
          <w:szCs w:val="23"/>
          <w:u w:val="single"/>
        </w:rPr>
        <w:t>qarim</w:t>
      </w:r>
      <w:r w:rsidRPr="003E3DE3">
        <w:rPr>
          <w:sz w:val="23"/>
          <w:szCs w:val="23"/>
          <w:u w:val="single"/>
        </w:rPr>
        <w:t>:</w:t>
      </w:r>
      <w:r w:rsidR="003D2182" w:rsidRPr="003E3DE3">
        <w:rPr>
          <w:sz w:val="23"/>
          <w:szCs w:val="23"/>
        </w:rPr>
        <w:t xml:space="preserve"> </w:t>
      </w:r>
      <w:r w:rsidRPr="003E3DE3">
        <w:rPr>
          <w:sz w:val="23"/>
          <w:szCs w:val="23"/>
        </w:rPr>
        <w:t>G</w:t>
      </w:r>
      <w:r w:rsidR="003D2182" w:rsidRPr="003E3DE3">
        <w:rPr>
          <w:sz w:val="23"/>
          <w:szCs w:val="23"/>
        </w:rPr>
        <w:t>jobat e gjykatav</w:t>
      </w:r>
      <w:r w:rsidRPr="003E3DE3">
        <w:rPr>
          <w:sz w:val="23"/>
          <w:szCs w:val="23"/>
        </w:rPr>
        <w:t>e</w:t>
      </w:r>
      <w:r w:rsidR="003D2182" w:rsidRPr="003E3DE3">
        <w:rPr>
          <w:sz w:val="23"/>
          <w:szCs w:val="23"/>
        </w:rPr>
        <w:t xml:space="preserve"> dhe komunikacionit akoma nuk na jan</w:t>
      </w:r>
      <w:r w:rsidR="00CA6C35" w:rsidRPr="003E3DE3">
        <w:rPr>
          <w:sz w:val="23"/>
          <w:szCs w:val="23"/>
        </w:rPr>
        <w:t>ë alokuar për tremujorin e tretë</w:t>
      </w:r>
      <w:r w:rsidR="00DA50CE" w:rsidRPr="003E3DE3">
        <w:rPr>
          <w:sz w:val="23"/>
          <w:szCs w:val="23"/>
        </w:rPr>
        <w:t xml:space="preserve"> e q</w:t>
      </w:r>
      <w:r w:rsidRPr="003E3DE3">
        <w:rPr>
          <w:sz w:val="23"/>
          <w:szCs w:val="23"/>
        </w:rPr>
        <w:t>ë</w:t>
      </w:r>
      <w:r w:rsidR="00DA50CE" w:rsidRPr="003E3DE3">
        <w:rPr>
          <w:sz w:val="23"/>
          <w:szCs w:val="23"/>
        </w:rPr>
        <w:t xml:space="preserve"> pritet të na alokohen(ndahen)</w:t>
      </w:r>
      <w:r w:rsidR="00C87D62" w:rsidRPr="003E3DE3">
        <w:rPr>
          <w:sz w:val="23"/>
          <w:szCs w:val="23"/>
        </w:rPr>
        <w:t xml:space="preserve"> në dit</w:t>
      </w:r>
      <w:r w:rsidRPr="003E3DE3">
        <w:rPr>
          <w:sz w:val="23"/>
          <w:szCs w:val="23"/>
        </w:rPr>
        <w:t>ë</w:t>
      </w:r>
      <w:r w:rsidR="00C87D62" w:rsidRPr="003E3DE3">
        <w:rPr>
          <w:sz w:val="23"/>
          <w:szCs w:val="23"/>
        </w:rPr>
        <w:t>t në vazhdim</w:t>
      </w:r>
      <w:r w:rsidR="00DA50CE" w:rsidRPr="003E3DE3">
        <w:rPr>
          <w:sz w:val="23"/>
          <w:szCs w:val="23"/>
        </w:rPr>
        <w:t>.</w:t>
      </w:r>
    </w:p>
    <w:p w14:paraId="4B99D2D6" w14:textId="77777777" w:rsidR="00854395" w:rsidRPr="003E3DE3" w:rsidRDefault="00854395" w:rsidP="00854395">
      <w:pPr>
        <w:pStyle w:val="Default"/>
      </w:pPr>
    </w:p>
    <w:p w14:paraId="673A3E45" w14:textId="77777777" w:rsidR="00977329" w:rsidRPr="003E3DE3" w:rsidRDefault="00977329" w:rsidP="00854395">
      <w:pPr>
        <w:pStyle w:val="Default"/>
        <w:rPr>
          <w:b/>
          <w:bCs/>
          <w:sz w:val="23"/>
          <w:szCs w:val="23"/>
        </w:rPr>
      </w:pPr>
    </w:p>
    <w:p w14:paraId="4073D7CD" w14:textId="77777777" w:rsidR="00854395" w:rsidRPr="003E3DE3" w:rsidRDefault="00854395" w:rsidP="00854395">
      <w:pPr>
        <w:pStyle w:val="Default"/>
        <w:rPr>
          <w:sz w:val="23"/>
          <w:szCs w:val="23"/>
        </w:rPr>
      </w:pPr>
      <w:r w:rsidRPr="003E3DE3">
        <w:rPr>
          <w:b/>
          <w:bCs/>
          <w:sz w:val="23"/>
          <w:szCs w:val="23"/>
        </w:rPr>
        <w:t xml:space="preserve">1.2. </w:t>
      </w:r>
      <w:proofErr w:type="spellStart"/>
      <w:r w:rsidRPr="003E3DE3">
        <w:rPr>
          <w:b/>
          <w:bCs/>
          <w:sz w:val="23"/>
          <w:szCs w:val="23"/>
        </w:rPr>
        <w:t>Performanca</w:t>
      </w:r>
      <w:proofErr w:type="spellEnd"/>
      <w:r w:rsidRPr="003E3DE3">
        <w:rPr>
          <w:b/>
          <w:bCs/>
          <w:sz w:val="23"/>
          <w:szCs w:val="23"/>
        </w:rPr>
        <w:t xml:space="preserve"> e </w:t>
      </w:r>
      <w:proofErr w:type="spellStart"/>
      <w:r w:rsidRPr="003E3DE3">
        <w:rPr>
          <w:b/>
          <w:bCs/>
          <w:sz w:val="23"/>
          <w:szCs w:val="23"/>
        </w:rPr>
        <w:t>shpenzimeve</w:t>
      </w:r>
      <w:proofErr w:type="spellEnd"/>
      <w:r w:rsidRPr="003E3DE3">
        <w:rPr>
          <w:b/>
          <w:bCs/>
          <w:sz w:val="23"/>
          <w:szCs w:val="23"/>
        </w:rPr>
        <w:t xml:space="preserve"> </w:t>
      </w:r>
    </w:p>
    <w:p w14:paraId="372A9B2E" w14:textId="77777777" w:rsidR="00854395" w:rsidRPr="003E3DE3" w:rsidRDefault="00854395" w:rsidP="00756DEC"/>
    <w:p w14:paraId="78900707" w14:textId="77777777" w:rsidR="00854395" w:rsidRPr="00724E9C" w:rsidRDefault="00854395" w:rsidP="00756DEC">
      <w:r w:rsidRPr="003E3DE3">
        <w:rPr>
          <w:b/>
          <w:bCs/>
          <w:sz w:val="23"/>
          <w:szCs w:val="23"/>
        </w:rPr>
        <w:t xml:space="preserve">Shpenzimet buxhetore </w:t>
      </w:r>
      <w:r w:rsidR="0009302D" w:rsidRPr="003E3DE3">
        <w:rPr>
          <w:bCs/>
          <w:sz w:val="23"/>
          <w:szCs w:val="23"/>
        </w:rPr>
        <w:t xml:space="preserve">për këtë periudhë </w:t>
      </w:r>
      <w:r w:rsidR="00024CE1" w:rsidRPr="003E3DE3">
        <w:rPr>
          <w:sz w:val="23"/>
          <w:szCs w:val="23"/>
        </w:rPr>
        <w:t xml:space="preserve">kanë arritur </w:t>
      </w:r>
      <w:r w:rsidR="00F047B6" w:rsidRPr="003E3DE3">
        <w:rPr>
          <w:sz w:val="23"/>
          <w:szCs w:val="23"/>
        </w:rPr>
        <w:t xml:space="preserve">vlerën </w:t>
      </w:r>
      <w:r w:rsidR="0009302D" w:rsidRPr="003E3DE3">
        <w:rPr>
          <w:sz w:val="23"/>
          <w:szCs w:val="23"/>
        </w:rPr>
        <w:t>prej:</w:t>
      </w:r>
      <w:r w:rsidR="00024CE1" w:rsidRPr="003E3DE3">
        <w:rPr>
          <w:sz w:val="23"/>
          <w:szCs w:val="23"/>
        </w:rPr>
        <w:t xml:space="preserve"> </w:t>
      </w:r>
      <w:r w:rsidR="00724E9C">
        <w:rPr>
          <w:sz w:val="23"/>
          <w:szCs w:val="23"/>
        </w:rPr>
        <w:t>15</w:t>
      </w:r>
      <w:r w:rsidR="00812C24" w:rsidRPr="003E3DE3">
        <w:t>,</w:t>
      </w:r>
      <w:r w:rsidR="00724E9C">
        <w:t>448</w:t>
      </w:r>
      <w:r w:rsidR="00812C24" w:rsidRPr="003E3DE3">
        <w:t>,</w:t>
      </w:r>
      <w:r w:rsidR="00724E9C">
        <w:t>125</w:t>
      </w:r>
      <w:r w:rsidR="00812C24" w:rsidRPr="003E3DE3">
        <w:t>.</w:t>
      </w:r>
      <w:r w:rsidR="00724E9C">
        <w:t>75</w:t>
      </w:r>
      <w:r w:rsidR="00812C24" w:rsidRPr="003E3DE3">
        <w:t xml:space="preserve"> </w:t>
      </w:r>
      <w:r w:rsidRPr="003E3DE3">
        <w:rPr>
          <w:sz w:val="23"/>
          <w:szCs w:val="23"/>
        </w:rPr>
        <w:t xml:space="preserve">€ përgjatë </w:t>
      </w:r>
      <w:r w:rsidR="00812C24" w:rsidRPr="003E3DE3">
        <w:rPr>
          <w:sz w:val="23"/>
          <w:szCs w:val="23"/>
        </w:rPr>
        <w:t>nëntëmujorit</w:t>
      </w:r>
      <w:r w:rsidR="00CA6C35" w:rsidRPr="003E3DE3">
        <w:rPr>
          <w:sz w:val="23"/>
          <w:szCs w:val="23"/>
        </w:rPr>
        <w:t xml:space="preserve"> të vitit 202</w:t>
      </w:r>
      <w:r w:rsidR="00724E9C">
        <w:rPr>
          <w:sz w:val="23"/>
          <w:szCs w:val="23"/>
        </w:rPr>
        <w:t>4</w:t>
      </w:r>
      <w:r w:rsidR="00CA6C35" w:rsidRPr="003E3DE3">
        <w:rPr>
          <w:sz w:val="23"/>
          <w:szCs w:val="23"/>
        </w:rPr>
        <w:t>, apo 6</w:t>
      </w:r>
      <w:r w:rsidR="00724E9C">
        <w:rPr>
          <w:sz w:val="23"/>
          <w:szCs w:val="23"/>
        </w:rPr>
        <w:t>9</w:t>
      </w:r>
      <w:r w:rsidR="00CA6C35" w:rsidRPr="003E3DE3">
        <w:rPr>
          <w:sz w:val="23"/>
          <w:szCs w:val="23"/>
        </w:rPr>
        <w:t>.</w:t>
      </w:r>
      <w:r w:rsidR="00724E9C">
        <w:rPr>
          <w:sz w:val="23"/>
          <w:szCs w:val="23"/>
        </w:rPr>
        <w:t>93</w:t>
      </w:r>
      <w:r w:rsidR="00CA6C35" w:rsidRPr="003E3DE3">
        <w:rPr>
          <w:sz w:val="23"/>
          <w:szCs w:val="23"/>
        </w:rPr>
        <w:t xml:space="preserve"> </w:t>
      </w:r>
      <w:r w:rsidR="008457E8" w:rsidRPr="003E3DE3">
        <w:rPr>
          <w:sz w:val="23"/>
          <w:szCs w:val="23"/>
        </w:rPr>
        <w:t xml:space="preserve">% të buxhetit të </w:t>
      </w:r>
      <w:r w:rsidR="0009302D" w:rsidRPr="003E3DE3">
        <w:rPr>
          <w:sz w:val="23"/>
          <w:szCs w:val="23"/>
        </w:rPr>
        <w:t xml:space="preserve">alokuar të </w:t>
      </w:r>
      <w:r w:rsidR="008457E8" w:rsidRPr="003E3DE3">
        <w:rPr>
          <w:sz w:val="23"/>
          <w:szCs w:val="23"/>
        </w:rPr>
        <w:t>komunës për vitin 202</w:t>
      </w:r>
      <w:r w:rsidR="00724E9C">
        <w:rPr>
          <w:sz w:val="23"/>
          <w:szCs w:val="23"/>
        </w:rPr>
        <w:t>4</w:t>
      </w:r>
      <w:r w:rsidRPr="003E3DE3">
        <w:rPr>
          <w:sz w:val="23"/>
          <w:szCs w:val="23"/>
        </w:rPr>
        <w:t>. K</w:t>
      </w:r>
      <w:r w:rsidR="0009302D" w:rsidRPr="003E3DE3">
        <w:rPr>
          <w:sz w:val="23"/>
          <w:szCs w:val="23"/>
        </w:rPr>
        <w:t>y  shpenzim</w:t>
      </w:r>
      <w:r w:rsidR="00920529" w:rsidRPr="003E3DE3">
        <w:rPr>
          <w:sz w:val="23"/>
          <w:szCs w:val="23"/>
        </w:rPr>
        <w:t xml:space="preserve"> kryesisht është </w:t>
      </w:r>
      <w:r w:rsidR="00FB75FD" w:rsidRPr="003E3DE3">
        <w:rPr>
          <w:sz w:val="23"/>
          <w:szCs w:val="23"/>
        </w:rPr>
        <w:t>i ndikuar</w:t>
      </w:r>
      <w:r w:rsidRPr="003E3DE3">
        <w:rPr>
          <w:sz w:val="23"/>
          <w:szCs w:val="23"/>
        </w:rPr>
        <w:t xml:space="preserve"> nga ekzekutimi më i lartë i </w:t>
      </w:r>
      <w:r w:rsidR="005247BF" w:rsidRPr="003E3DE3">
        <w:rPr>
          <w:sz w:val="23"/>
          <w:szCs w:val="23"/>
        </w:rPr>
        <w:t>shpenzimeve nga kategoria</w:t>
      </w:r>
      <w:r w:rsidR="00920529" w:rsidRPr="003E3DE3">
        <w:rPr>
          <w:sz w:val="23"/>
          <w:szCs w:val="23"/>
        </w:rPr>
        <w:t xml:space="preserve"> e paga</w:t>
      </w:r>
      <w:r w:rsidR="005247BF" w:rsidRPr="003E3DE3">
        <w:rPr>
          <w:sz w:val="23"/>
          <w:szCs w:val="23"/>
        </w:rPr>
        <w:t>v</w:t>
      </w:r>
      <w:r w:rsidR="00DA50CE" w:rsidRPr="003E3DE3">
        <w:rPr>
          <w:sz w:val="23"/>
          <w:szCs w:val="23"/>
        </w:rPr>
        <w:t>e dhe më</w:t>
      </w:r>
      <w:r w:rsidR="00920529" w:rsidRPr="003E3DE3">
        <w:rPr>
          <w:sz w:val="23"/>
          <w:szCs w:val="23"/>
        </w:rPr>
        <w:t>d</w:t>
      </w:r>
      <w:r w:rsidR="00BE6D24" w:rsidRPr="003E3DE3">
        <w:rPr>
          <w:sz w:val="23"/>
          <w:szCs w:val="23"/>
        </w:rPr>
        <w:t>itje</w:t>
      </w:r>
      <w:r w:rsidR="00DA50CE" w:rsidRPr="003E3DE3">
        <w:rPr>
          <w:sz w:val="23"/>
          <w:szCs w:val="23"/>
        </w:rPr>
        <w:t xml:space="preserve"> </w:t>
      </w:r>
      <w:r w:rsidR="00724E9C">
        <w:rPr>
          <w:sz w:val="23"/>
          <w:szCs w:val="23"/>
        </w:rPr>
        <w:t>si dhe ekzekutimit të vendimeve gjyqësore të cilat derivojnë nga Kontrata Kolektive.</w:t>
      </w:r>
    </w:p>
    <w:p w14:paraId="486A9725" w14:textId="77777777" w:rsidR="00920529" w:rsidRPr="003E3DE3" w:rsidRDefault="00920529" w:rsidP="00920529">
      <w:pPr>
        <w:pStyle w:val="Default"/>
      </w:pPr>
    </w:p>
    <w:p w14:paraId="3C354D2B" w14:textId="48328541" w:rsidR="00920529" w:rsidRDefault="00920529" w:rsidP="00920529">
      <w:pPr>
        <w:pStyle w:val="Default"/>
        <w:rPr>
          <w:sz w:val="23"/>
          <w:szCs w:val="23"/>
        </w:rPr>
      </w:pPr>
      <w:proofErr w:type="spellStart"/>
      <w:r w:rsidRPr="003E3DE3">
        <w:rPr>
          <w:b/>
          <w:bCs/>
          <w:sz w:val="23"/>
          <w:szCs w:val="23"/>
        </w:rPr>
        <w:t>Shpenzimet</w:t>
      </w:r>
      <w:proofErr w:type="spellEnd"/>
      <w:r w:rsidRPr="003E3DE3">
        <w:rPr>
          <w:b/>
          <w:bCs/>
          <w:sz w:val="23"/>
          <w:szCs w:val="23"/>
        </w:rPr>
        <w:t xml:space="preserve"> </w:t>
      </w:r>
      <w:proofErr w:type="spellStart"/>
      <w:r w:rsidRPr="003E3DE3">
        <w:rPr>
          <w:b/>
          <w:bCs/>
          <w:sz w:val="23"/>
          <w:szCs w:val="23"/>
        </w:rPr>
        <w:t>për</w:t>
      </w:r>
      <w:proofErr w:type="spellEnd"/>
      <w:r w:rsidRPr="003E3DE3">
        <w:rPr>
          <w:b/>
          <w:bCs/>
          <w:sz w:val="23"/>
          <w:szCs w:val="23"/>
        </w:rPr>
        <w:t xml:space="preserve"> </w:t>
      </w:r>
      <w:proofErr w:type="spellStart"/>
      <w:r w:rsidRPr="003E3DE3">
        <w:rPr>
          <w:b/>
          <w:bCs/>
          <w:sz w:val="23"/>
          <w:szCs w:val="23"/>
        </w:rPr>
        <w:t>p</w:t>
      </w:r>
      <w:r w:rsidRPr="003E3DE3">
        <w:rPr>
          <w:b/>
          <w:bCs/>
          <w:i/>
          <w:iCs/>
          <w:sz w:val="23"/>
          <w:szCs w:val="23"/>
        </w:rPr>
        <w:t>aga</w:t>
      </w:r>
      <w:proofErr w:type="spellEnd"/>
      <w:r w:rsidRPr="003E3DE3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Pr="003E3DE3">
        <w:rPr>
          <w:b/>
          <w:bCs/>
          <w:i/>
          <w:iCs/>
          <w:sz w:val="23"/>
          <w:szCs w:val="23"/>
        </w:rPr>
        <w:t>dhe</w:t>
      </w:r>
      <w:proofErr w:type="spellEnd"/>
      <w:r w:rsidRPr="003E3DE3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647C37">
        <w:rPr>
          <w:b/>
          <w:bCs/>
          <w:i/>
          <w:iCs/>
          <w:sz w:val="23"/>
          <w:szCs w:val="23"/>
        </w:rPr>
        <w:t>shtesa</w:t>
      </w:r>
      <w:proofErr w:type="spellEnd"/>
      <w:r w:rsidR="00421B84">
        <w:rPr>
          <w:b/>
          <w:bCs/>
          <w:i/>
          <w:iCs/>
          <w:sz w:val="23"/>
          <w:szCs w:val="23"/>
        </w:rPr>
        <w:t>:</w:t>
      </w:r>
      <w:r w:rsidRPr="003E3DE3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Pr="003E3DE3">
        <w:rPr>
          <w:sz w:val="23"/>
          <w:szCs w:val="23"/>
        </w:rPr>
        <w:t>gjatë</w:t>
      </w:r>
      <w:proofErr w:type="spellEnd"/>
      <w:r w:rsidRPr="003E3DE3">
        <w:rPr>
          <w:sz w:val="23"/>
          <w:szCs w:val="23"/>
        </w:rPr>
        <w:t xml:space="preserve"> </w:t>
      </w:r>
      <w:proofErr w:type="spellStart"/>
      <w:r w:rsidRPr="003E3DE3">
        <w:rPr>
          <w:sz w:val="23"/>
          <w:szCs w:val="23"/>
        </w:rPr>
        <w:t>kë</w:t>
      </w:r>
      <w:r w:rsidR="004D0FE3">
        <w:rPr>
          <w:sz w:val="23"/>
          <w:szCs w:val="23"/>
        </w:rPr>
        <w:t>saj</w:t>
      </w:r>
      <w:proofErr w:type="spellEnd"/>
      <w:r w:rsidR="004D0FE3">
        <w:rPr>
          <w:sz w:val="23"/>
          <w:szCs w:val="23"/>
        </w:rPr>
        <w:t xml:space="preserve"> </w:t>
      </w:r>
      <w:proofErr w:type="spellStart"/>
      <w:r w:rsidR="004D0FE3">
        <w:rPr>
          <w:sz w:val="23"/>
          <w:szCs w:val="23"/>
        </w:rPr>
        <w:t>periudhe</w:t>
      </w:r>
      <w:proofErr w:type="spellEnd"/>
      <w:r w:rsidRPr="00F74472">
        <w:rPr>
          <w:color w:val="FF0000"/>
          <w:sz w:val="23"/>
          <w:szCs w:val="23"/>
        </w:rPr>
        <w:t xml:space="preserve">, </w:t>
      </w:r>
      <w:proofErr w:type="spellStart"/>
      <w:r w:rsidRPr="003E3DE3">
        <w:rPr>
          <w:sz w:val="23"/>
          <w:szCs w:val="23"/>
        </w:rPr>
        <w:t>shënua</w:t>
      </w:r>
      <w:r w:rsidR="003A3625" w:rsidRPr="003E3DE3">
        <w:rPr>
          <w:sz w:val="23"/>
          <w:szCs w:val="23"/>
        </w:rPr>
        <w:t>n</w:t>
      </w:r>
      <w:proofErr w:type="spellEnd"/>
      <w:r w:rsidR="003A3625" w:rsidRPr="003E3DE3">
        <w:rPr>
          <w:sz w:val="23"/>
          <w:szCs w:val="23"/>
        </w:rPr>
        <w:t xml:space="preserve"> </w:t>
      </w:r>
      <w:proofErr w:type="spellStart"/>
      <w:r w:rsidR="003A3625" w:rsidRPr="003E3DE3">
        <w:rPr>
          <w:sz w:val="23"/>
          <w:szCs w:val="23"/>
        </w:rPr>
        <w:t>vlerën</w:t>
      </w:r>
      <w:proofErr w:type="spellEnd"/>
      <w:r w:rsidR="003A3625" w:rsidRPr="003E3DE3">
        <w:rPr>
          <w:sz w:val="23"/>
          <w:szCs w:val="23"/>
        </w:rPr>
        <w:t xml:space="preserve"> </w:t>
      </w:r>
      <w:proofErr w:type="spellStart"/>
      <w:r w:rsidR="003A3625" w:rsidRPr="003E3DE3">
        <w:rPr>
          <w:sz w:val="23"/>
          <w:szCs w:val="23"/>
        </w:rPr>
        <w:t>prej</w:t>
      </w:r>
      <w:proofErr w:type="spellEnd"/>
      <w:r w:rsidR="00724E9C">
        <w:rPr>
          <w:sz w:val="23"/>
          <w:szCs w:val="23"/>
        </w:rPr>
        <w:t xml:space="preserve"> 9</w:t>
      </w:r>
      <w:r w:rsidR="00F40A20" w:rsidRPr="003E3DE3">
        <w:t>,</w:t>
      </w:r>
      <w:r w:rsidR="00812C24" w:rsidRPr="003E3DE3">
        <w:t>1</w:t>
      </w:r>
      <w:r w:rsidR="00724E9C">
        <w:t>53</w:t>
      </w:r>
      <w:r w:rsidR="00F40A20" w:rsidRPr="003E3DE3">
        <w:t>,</w:t>
      </w:r>
      <w:r w:rsidR="00724E9C">
        <w:t>851</w:t>
      </w:r>
      <w:r w:rsidR="00F40A20" w:rsidRPr="003E3DE3">
        <w:t>.</w:t>
      </w:r>
      <w:r w:rsidR="00724E9C">
        <w:t>15</w:t>
      </w:r>
      <w:r w:rsidRPr="003E3DE3">
        <w:rPr>
          <w:sz w:val="23"/>
          <w:szCs w:val="23"/>
        </w:rPr>
        <w:t xml:space="preserve">€, duke </w:t>
      </w:r>
      <w:proofErr w:type="spellStart"/>
      <w:r w:rsidRPr="003E3DE3">
        <w:rPr>
          <w:sz w:val="23"/>
          <w:szCs w:val="23"/>
        </w:rPr>
        <w:t>arritur</w:t>
      </w:r>
      <w:proofErr w:type="spellEnd"/>
      <w:r w:rsidRPr="003E3DE3">
        <w:rPr>
          <w:sz w:val="23"/>
          <w:szCs w:val="23"/>
        </w:rPr>
        <w:t xml:space="preserve"> </w:t>
      </w:r>
      <w:proofErr w:type="spellStart"/>
      <w:r w:rsidRPr="003E3DE3">
        <w:rPr>
          <w:sz w:val="23"/>
          <w:szCs w:val="23"/>
        </w:rPr>
        <w:t>kësh</w:t>
      </w:r>
      <w:r w:rsidR="009A46CB" w:rsidRPr="003E3DE3">
        <w:rPr>
          <w:sz w:val="23"/>
          <w:szCs w:val="23"/>
        </w:rPr>
        <w:t>tu</w:t>
      </w:r>
      <w:proofErr w:type="spellEnd"/>
      <w:r w:rsidR="009A46CB" w:rsidRPr="003E3DE3">
        <w:rPr>
          <w:sz w:val="23"/>
          <w:szCs w:val="23"/>
        </w:rPr>
        <w:t xml:space="preserve"> </w:t>
      </w:r>
      <w:proofErr w:type="spellStart"/>
      <w:r w:rsidR="009A46CB" w:rsidRPr="003E3DE3">
        <w:rPr>
          <w:sz w:val="23"/>
          <w:szCs w:val="23"/>
        </w:rPr>
        <w:t>normën</w:t>
      </w:r>
      <w:proofErr w:type="spellEnd"/>
      <w:r w:rsidR="009A46CB" w:rsidRPr="003E3DE3">
        <w:rPr>
          <w:sz w:val="23"/>
          <w:szCs w:val="23"/>
        </w:rPr>
        <w:t xml:space="preserve"> e </w:t>
      </w:r>
      <w:proofErr w:type="spellStart"/>
      <w:r w:rsidR="009A46CB" w:rsidRPr="003E3DE3">
        <w:rPr>
          <w:sz w:val="23"/>
          <w:szCs w:val="23"/>
        </w:rPr>
        <w:t>ekzekut</w:t>
      </w:r>
      <w:r w:rsidR="00F40A20" w:rsidRPr="003E3DE3">
        <w:rPr>
          <w:sz w:val="23"/>
          <w:szCs w:val="23"/>
        </w:rPr>
        <w:t>imit</w:t>
      </w:r>
      <w:proofErr w:type="spellEnd"/>
      <w:r w:rsidR="00F40A20" w:rsidRPr="003E3DE3">
        <w:rPr>
          <w:sz w:val="23"/>
          <w:szCs w:val="23"/>
        </w:rPr>
        <w:t xml:space="preserve"> </w:t>
      </w:r>
      <w:proofErr w:type="spellStart"/>
      <w:r w:rsidR="00F40A20" w:rsidRPr="003E3DE3">
        <w:rPr>
          <w:sz w:val="23"/>
          <w:szCs w:val="23"/>
        </w:rPr>
        <w:t>në</w:t>
      </w:r>
      <w:proofErr w:type="spellEnd"/>
      <w:r w:rsidR="00F40A20" w:rsidRPr="003E3DE3">
        <w:rPr>
          <w:sz w:val="23"/>
          <w:szCs w:val="23"/>
        </w:rPr>
        <w:t xml:space="preserve"> </w:t>
      </w:r>
      <w:r w:rsidR="00724E9C">
        <w:rPr>
          <w:sz w:val="23"/>
          <w:szCs w:val="23"/>
        </w:rPr>
        <w:t>82</w:t>
      </w:r>
      <w:r w:rsidR="00812C24" w:rsidRPr="003E3DE3">
        <w:rPr>
          <w:sz w:val="23"/>
          <w:szCs w:val="23"/>
        </w:rPr>
        <w:t>.</w:t>
      </w:r>
      <w:r w:rsidR="00724E9C">
        <w:rPr>
          <w:sz w:val="23"/>
          <w:szCs w:val="23"/>
        </w:rPr>
        <w:t>98</w:t>
      </w:r>
      <w:r w:rsidRPr="003E3DE3">
        <w:rPr>
          <w:sz w:val="23"/>
          <w:szCs w:val="23"/>
        </w:rPr>
        <w:t xml:space="preserve"> % </w:t>
      </w:r>
      <w:proofErr w:type="spellStart"/>
      <w:r w:rsidR="00812C24" w:rsidRPr="003E3DE3">
        <w:rPr>
          <w:sz w:val="23"/>
          <w:szCs w:val="23"/>
        </w:rPr>
        <w:t>k</w:t>
      </w:r>
      <w:r w:rsidRPr="003E3DE3">
        <w:rPr>
          <w:sz w:val="23"/>
          <w:szCs w:val="23"/>
        </w:rPr>
        <w:t>rahasuar</w:t>
      </w:r>
      <w:proofErr w:type="spellEnd"/>
      <w:r w:rsidRPr="003E3DE3">
        <w:rPr>
          <w:sz w:val="23"/>
          <w:szCs w:val="23"/>
        </w:rPr>
        <w:t xml:space="preserve"> me </w:t>
      </w:r>
      <w:proofErr w:type="spellStart"/>
      <w:r w:rsidRPr="003E3DE3">
        <w:rPr>
          <w:sz w:val="23"/>
          <w:szCs w:val="23"/>
        </w:rPr>
        <w:t>vlerën</w:t>
      </w:r>
      <w:proofErr w:type="spellEnd"/>
      <w:r w:rsidRPr="003E3DE3">
        <w:rPr>
          <w:sz w:val="23"/>
          <w:szCs w:val="23"/>
        </w:rPr>
        <w:t xml:space="preserve"> e </w:t>
      </w:r>
      <w:proofErr w:type="spellStart"/>
      <w:r w:rsidRPr="003E3DE3">
        <w:rPr>
          <w:sz w:val="23"/>
          <w:szCs w:val="23"/>
        </w:rPr>
        <w:t>përgjithshme</w:t>
      </w:r>
      <w:proofErr w:type="spellEnd"/>
      <w:r w:rsidRPr="003E3DE3">
        <w:rPr>
          <w:sz w:val="23"/>
          <w:szCs w:val="23"/>
        </w:rPr>
        <w:t xml:space="preserve"> </w:t>
      </w:r>
      <w:proofErr w:type="spellStart"/>
      <w:r w:rsidRPr="003E3DE3">
        <w:rPr>
          <w:sz w:val="23"/>
          <w:szCs w:val="23"/>
        </w:rPr>
        <w:t>të</w:t>
      </w:r>
      <w:proofErr w:type="spellEnd"/>
      <w:r w:rsidRPr="003E3DE3">
        <w:rPr>
          <w:sz w:val="23"/>
          <w:szCs w:val="23"/>
        </w:rPr>
        <w:t xml:space="preserve"> </w:t>
      </w:r>
      <w:proofErr w:type="spellStart"/>
      <w:r w:rsidRPr="003E3DE3">
        <w:rPr>
          <w:sz w:val="23"/>
          <w:szCs w:val="23"/>
        </w:rPr>
        <w:t>buxhetuar</w:t>
      </w:r>
      <w:proofErr w:type="spellEnd"/>
      <w:r w:rsidRPr="003E3DE3">
        <w:rPr>
          <w:sz w:val="23"/>
          <w:szCs w:val="23"/>
        </w:rPr>
        <w:t xml:space="preserve"> </w:t>
      </w:r>
      <w:proofErr w:type="spellStart"/>
      <w:r w:rsidRPr="003E3DE3">
        <w:rPr>
          <w:sz w:val="23"/>
          <w:szCs w:val="23"/>
        </w:rPr>
        <w:t>për</w:t>
      </w:r>
      <w:proofErr w:type="spellEnd"/>
      <w:r w:rsidRPr="003E3DE3">
        <w:rPr>
          <w:sz w:val="23"/>
          <w:szCs w:val="23"/>
        </w:rPr>
        <w:t xml:space="preserve"> </w:t>
      </w:r>
      <w:proofErr w:type="spellStart"/>
      <w:r w:rsidRPr="003E3DE3">
        <w:rPr>
          <w:sz w:val="23"/>
          <w:szCs w:val="23"/>
        </w:rPr>
        <w:t>këtë</w:t>
      </w:r>
      <w:proofErr w:type="spellEnd"/>
      <w:r w:rsidRPr="003E3DE3">
        <w:rPr>
          <w:sz w:val="23"/>
          <w:szCs w:val="23"/>
        </w:rPr>
        <w:t xml:space="preserve"> </w:t>
      </w:r>
      <w:proofErr w:type="spellStart"/>
      <w:r w:rsidRPr="003E3DE3">
        <w:rPr>
          <w:sz w:val="23"/>
          <w:szCs w:val="23"/>
        </w:rPr>
        <w:t>kategori</w:t>
      </w:r>
      <w:proofErr w:type="spellEnd"/>
      <w:r w:rsidRPr="003E3DE3">
        <w:rPr>
          <w:sz w:val="23"/>
          <w:szCs w:val="23"/>
        </w:rPr>
        <w:t>.</w:t>
      </w:r>
    </w:p>
    <w:p w14:paraId="63DE4595" w14:textId="77777777" w:rsidR="00724E9C" w:rsidRPr="003E3DE3" w:rsidRDefault="00724E9C" w:rsidP="009205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Nga </w:t>
      </w:r>
      <w:proofErr w:type="spellStart"/>
      <w:r>
        <w:rPr>
          <w:sz w:val="23"/>
          <w:szCs w:val="23"/>
        </w:rPr>
        <w:t>vlera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përgjithshme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ekzekutuar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këtë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kategori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shpenzimeve</w:t>
      </w:r>
      <w:proofErr w:type="spellEnd"/>
      <w:r w:rsidR="00380968">
        <w:rPr>
          <w:sz w:val="23"/>
          <w:szCs w:val="23"/>
        </w:rPr>
        <w:t xml:space="preserve">, </w:t>
      </w:r>
      <w:proofErr w:type="spellStart"/>
      <w:r w:rsidR="00380968">
        <w:rPr>
          <w:sz w:val="23"/>
          <w:szCs w:val="23"/>
        </w:rPr>
        <w:t>shuma</w:t>
      </w:r>
      <w:proofErr w:type="spellEnd"/>
      <w:r w:rsidR="00380968">
        <w:rPr>
          <w:sz w:val="23"/>
          <w:szCs w:val="23"/>
        </w:rPr>
        <w:t xml:space="preserve"> </w:t>
      </w:r>
      <w:proofErr w:type="spellStart"/>
      <w:r w:rsidR="00380968">
        <w:rPr>
          <w:sz w:val="23"/>
          <w:szCs w:val="23"/>
        </w:rPr>
        <w:t>prej</w:t>
      </w:r>
      <w:proofErr w:type="spellEnd"/>
      <w:r w:rsidR="00380968">
        <w:rPr>
          <w:sz w:val="23"/>
          <w:szCs w:val="23"/>
        </w:rPr>
        <w:t xml:space="preserve"> 1,092,665.14€ </w:t>
      </w:r>
      <w:proofErr w:type="spellStart"/>
      <w:r w:rsidR="00380968">
        <w:rPr>
          <w:sz w:val="23"/>
          <w:szCs w:val="23"/>
        </w:rPr>
        <w:t>është</w:t>
      </w:r>
      <w:proofErr w:type="spellEnd"/>
      <w:r w:rsidR="00380968">
        <w:rPr>
          <w:sz w:val="23"/>
          <w:szCs w:val="23"/>
        </w:rPr>
        <w:t xml:space="preserve"> </w:t>
      </w:r>
      <w:proofErr w:type="spellStart"/>
      <w:r w:rsidR="00380968">
        <w:rPr>
          <w:sz w:val="23"/>
          <w:szCs w:val="23"/>
        </w:rPr>
        <w:t>shpenzuar</w:t>
      </w:r>
      <w:proofErr w:type="spellEnd"/>
      <w:r w:rsidR="00380968">
        <w:rPr>
          <w:sz w:val="23"/>
          <w:szCs w:val="23"/>
        </w:rPr>
        <w:t xml:space="preserve"> </w:t>
      </w:r>
      <w:proofErr w:type="spellStart"/>
      <w:r w:rsidR="00380968">
        <w:rPr>
          <w:sz w:val="23"/>
          <w:szCs w:val="23"/>
        </w:rPr>
        <w:t>për</w:t>
      </w:r>
      <w:proofErr w:type="spellEnd"/>
      <w:r w:rsidR="00380968">
        <w:rPr>
          <w:sz w:val="23"/>
          <w:szCs w:val="23"/>
        </w:rPr>
        <w:t xml:space="preserve"> </w:t>
      </w:r>
      <w:proofErr w:type="spellStart"/>
      <w:r w:rsidR="00380968">
        <w:rPr>
          <w:sz w:val="23"/>
          <w:szCs w:val="23"/>
        </w:rPr>
        <w:t>vendime</w:t>
      </w:r>
      <w:proofErr w:type="spellEnd"/>
      <w:r w:rsidR="00380968">
        <w:rPr>
          <w:sz w:val="23"/>
          <w:szCs w:val="23"/>
        </w:rPr>
        <w:t xml:space="preserve"> </w:t>
      </w:r>
      <w:proofErr w:type="spellStart"/>
      <w:r w:rsidR="00380968">
        <w:rPr>
          <w:sz w:val="23"/>
          <w:szCs w:val="23"/>
        </w:rPr>
        <w:t>gjyqësore</w:t>
      </w:r>
      <w:proofErr w:type="spellEnd"/>
      <w:r w:rsidR="00380968">
        <w:rPr>
          <w:sz w:val="23"/>
          <w:szCs w:val="23"/>
        </w:rPr>
        <w:t>.</w:t>
      </w:r>
    </w:p>
    <w:p w14:paraId="61205299" w14:textId="77777777" w:rsidR="00BB51C5" w:rsidRPr="003E3DE3" w:rsidRDefault="00BB51C5" w:rsidP="00BB51C5">
      <w:pPr>
        <w:pStyle w:val="Default"/>
      </w:pPr>
    </w:p>
    <w:p w14:paraId="300D9FE2" w14:textId="77777777" w:rsidR="00BB51C5" w:rsidRPr="003E3DE3" w:rsidRDefault="00BB51C5" w:rsidP="00BB51C5">
      <w:pPr>
        <w:pStyle w:val="Default"/>
        <w:rPr>
          <w:sz w:val="23"/>
          <w:szCs w:val="23"/>
        </w:rPr>
      </w:pPr>
      <w:proofErr w:type="spellStart"/>
      <w:r w:rsidRPr="003E3DE3">
        <w:rPr>
          <w:b/>
          <w:bCs/>
          <w:sz w:val="23"/>
          <w:szCs w:val="23"/>
        </w:rPr>
        <w:t>Shpenzimet</w:t>
      </w:r>
      <w:proofErr w:type="spellEnd"/>
      <w:r w:rsidRPr="003E3DE3">
        <w:rPr>
          <w:b/>
          <w:bCs/>
          <w:sz w:val="23"/>
          <w:szCs w:val="23"/>
        </w:rPr>
        <w:t xml:space="preserve"> </w:t>
      </w:r>
      <w:proofErr w:type="spellStart"/>
      <w:r w:rsidRPr="003E3DE3">
        <w:rPr>
          <w:b/>
          <w:bCs/>
          <w:sz w:val="23"/>
          <w:szCs w:val="23"/>
        </w:rPr>
        <w:t>në</w:t>
      </w:r>
      <w:proofErr w:type="spellEnd"/>
      <w:r w:rsidRPr="003E3DE3">
        <w:rPr>
          <w:b/>
          <w:bCs/>
          <w:sz w:val="23"/>
          <w:szCs w:val="23"/>
        </w:rPr>
        <w:t xml:space="preserve"> </w:t>
      </w:r>
      <w:proofErr w:type="spellStart"/>
      <w:r w:rsidR="00A4222D" w:rsidRPr="003E3DE3">
        <w:rPr>
          <w:b/>
          <w:bCs/>
          <w:sz w:val="23"/>
          <w:szCs w:val="23"/>
        </w:rPr>
        <w:t>kategorinë</w:t>
      </w:r>
      <w:proofErr w:type="spellEnd"/>
      <w:r w:rsidR="00A4222D" w:rsidRPr="003E3DE3">
        <w:rPr>
          <w:b/>
          <w:bCs/>
          <w:sz w:val="23"/>
          <w:szCs w:val="23"/>
        </w:rPr>
        <w:t xml:space="preserve"> </w:t>
      </w:r>
      <w:proofErr w:type="spellStart"/>
      <w:r w:rsidR="00A4222D" w:rsidRPr="003E3DE3">
        <w:rPr>
          <w:b/>
          <w:bCs/>
          <w:sz w:val="23"/>
          <w:szCs w:val="23"/>
        </w:rPr>
        <w:t>ekonomike</w:t>
      </w:r>
      <w:proofErr w:type="spellEnd"/>
      <w:r w:rsidR="00A4222D" w:rsidRPr="003E3DE3">
        <w:rPr>
          <w:b/>
          <w:bCs/>
          <w:sz w:val="23"/>
          <w:szCs w:val="23"/>
        </w:rPr>
        <w:t xml:space="preserve">- </w:t>
      </w:r>
      <w:proofErr w:type="spellStart"/>
      <w:r w:rsidRPr="003E3DE3">
        <w:rPr>
          <w:b/>
          <w:bCs/>
          <w:i/>
          <w:iCs/>
          <w:sz w:val="23"/>
          <w:szCs w:val="23"/>
        </w:rPr>
        <w:t>mall</w:t>
      </w:r>
      <w:r w:rsidR="00A4222D" w:rsidRPr="003E3DE3">
        <w:rPr>
          <w:b/>
          <w:bCs/>
          <w:i/>
          <w:iCs/>
          <w:sz w:val="23"/>
          <w:szCs w:val="23"/>
        </w:rPr>
        <w:t>ë</w:t>
      </w:r>
      <w:r w:rsidRPr="003E3DE3">
        <w:rPr>
          <w:b/>
          <w:bCs/>
          <w:i/>
          <w:iCs/>
          <w:sz w:val="23"/>
          <w:szCs w:val="23"/>
        </w:rPr>
        <w:t>ra</w:t>
      </w:r>
      <w:proofErr w:type="spellEnd"/>
      <w:r w:rsidRPr="003E3DE3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Pr="003E3DE3">
        <w:rPr>
          <w:b/>
          <w:bCs/>
          <w:i/>
          <w:iCs/>
          <w:sz w:val="23"/>
          <w:szCs w:val="23"/>
        </w:rPr>
        <w:t>dhe</w:t>
      </w:r>
      <w:proofErr w:type="spellEnd"/>
      <w:r w:rsidRPr="003E3DE3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Pr="003E3DE3">
        <w:rPr>
          <w:b/>
          <w:bCs/>
          <w:i/>
          <w:iCs/>
          <w:sz w:val="23"/>
          <w:szCs w:val="23"/>
        </w:rPr>
        <w:t>shërbime</w:t>
      </w:r>
      <w:proofErr w:type="spellEnd"/>
      <w:r w:rsidR="00A4222D" w:rsidRPr="003E3DE3">
        <w:rPr>
          <w:b/>
          <w:bCs/>
          <w:i/>
          <w:iCs/>
          <w:sz w:val="23"/>
          <w:szCs w:val="23"/>
        </w:rPr>
        <w:t>:</w:t>
      </w:r>
      <w:r w:rsidRPr="003E3DE3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421B84">
        <w:rPr>
          <w:sz w:val="23"/>
          <w:szCs w:val="23"/>
        </w:rPr>
        <w:t>g</w:t>
      </w:r>
      <w:r w:rsidR="00136789" w:rsidRPr="003E3DE3">
        <w:rPr>
          <w:sz w:val="23"/>
          <w:szCs w:val="23"/>
        </w:rPr>
        <w:t>jatë</w:t>
      </w:r>
      <w:proofErr w:type="spellEnd"/>
      <w:r w:rsidR="00136789" w:rsidRPr="003E3DE3">
        <w:rPr>
          <w:sz w:val="23"/>
          <w:szCs w:val="23"/>
        </w:rPr>
        <w:t xml:space="preserve"> </w:t>
      </w:r>
      <w:proofErr w:type="spellStart"/>
      <w:r w:rsidR="00136789" w:rsidRPr="003E3DE3">
        <w:rPr>
          <w:sz w:val="23"/>
          <w:szCs w:val="23"/>
        </w:rPr>
        <w:t>kësaj</w:t>
      </w:r>
      <w:proofErr w:type="spellEnd"/>
      <w:r w:rsidR="00136789" w:rsidRPr="003E3DE3">
        <w:rPr>
          <w:sz w:val="23"/>
          <w:szCs w:val="23"/>
        </w:rPr>
        <w:t xml:space="preserve"> </w:t>
      </w:r>
      <w:proofErr w:type="spellStart"/>
      <w:r w:rsidR="00136789" w:rsidRPr="003E3DE3">
        <w:rPr>
          <w:sz w:val="23"/>
          <w:szCs w:val="23"/>
        </w:rPr>
        <w:t>periudhe</w:t>
      </w:r>
      <w:proofErr w:type="spellEnd"/>
      <w:r w:rsidRPr="003E3DE3">
        <w:rPr>
          <w:sz w:val="23"/>
          <w:szCs w:val="23"/>
        </w:rPr>
        <w:t xml:space="preserve"> </w:t>
      </w:r>
      <w:proofErr w:type="spellStart"/>
      <w:r w:rsidRPr="003E3DE3">
        <w:rPr>
          <w:sz w:val="23"/>
          <w:szCs w:val="23"/>
        </w:rPr>
        <w:t>vlera</w:t>
      </w:r>
      <w:proofErr w:type="spellEnd"/>
      <w:r w:rsidRPr="003E3DE3">
        <w:rPr>
          <w:sz w:val="23"/>
          <w:szCs w:val="23"/>
        </w:rPr>
        <w:t xml:space="preserve"> e </w:t>
      </w:r>
      <w:proofErr w:type="spellStart"/>
      <w:r w:rsidRPr="003E3DE3">
        <w:rPr>
          <w:sz w:val="23"/>
          <w:szCs w:val="23"/>
        </w:rPr>
        <w:t>k</w:t>
      </w:r>
      <w:r w:rsidR="00A4222D" w:rsidRPr="003E3DE3">
        <w:rPr>
          <w:sz w:val="23"/>
          <w:szCs w:val="23"/>
        </w:rPr>
        <w:t>ë</w:t>
      </w:r>
      <w:r w:rsidRPr="003E3DE3">
        <w:rPr>
          <w:sz w:val="23"/>
          <w:szCs w:val="23"/>
        </w:rPr>
        <w:t>tyre</w:t>
      </w:r>
      <w:proofErr w:type="spellEnd"/>
      <w:r w:rsidRPr="003E3DE3">
        <w:rPr>
          <w:sz w:val="23"/>
          <w:szCs w:val="23"/>
        </w:rPr>
        <w:t xml:space="preserve"> </w:t>
      </w:r>
      <w:proofErr w:type="spellStart"/>
      <w:r w:rsidRPr="003E3DE3">
        <w:rPr>
          <w:sz w:val="23"/>
          <w:szCs w:val="23"/>
        </w:rPr>
        <w:t>shpenzimev</w:t>
      </w:r>
      <w:r w:rsidR="00A4222D" w:rsidRPr="003E3DE3">
        <w:rPr>
          <w:sz w:val="23"/>
          <w:szCs w:val="23"/>
        </w:rPr>
        <w:t>e</w:t>
      </w:r>
      <w:proofErr w:type="spellEnd"/>
      <w:r w:rsidRPr="003E3DE3">
        <w:rPr>
          <w:sz w:val="23"/>
          <w:szCs w:val="23"/>
        </w:rPr>
        <w:t xml:space="preserve"> k</w:t>
      </w:r>
      <w:r w:rsidR="00F26DE6" w:rsidRPr="003E3DE3">
        <w:rPr>
          <w:sz w:val="23"/>
          <w:szCs w:val="23"/>
        </w:rPr>
        <w:t xml:space="preserve">a </w:t>
      </w:r>
      <w:proofErr w:type="spellStart"/>
      <w:r w:rsidR="00F26DE6" w:rsidRPr="003E3DE3">
        <w:rPr>
          <w:sz w:val="23"/>
          <w:szCs w:val="23"/>
        </w:rPr>
        <w:t>arrit</w:t>
      </w:r>
      <w:r w:rsidR="00A4222D" w:rsidRPr="003E3DE3">
        <w:rPr>
          <w:sz w:val="23"/>
          <w:szCs w:val="23"/>
        </w:rPr>
        <w:t>ur</w:t>
      </w:r>
      <w:proofErr w:type="spellEnd"/>
      <w:r w:rsidR="00F26DE6" w:rsidRPr="003E3DE3">
        <w:rPr>
          <w:sz w:val="23"/>
          <w:szCs w:val="23"/>
        </w:rPr>
        <w:t xml:space="preserve"> </w:t>
      </w:r>
      <w:proofErr w:type="spellStart"/>
      <w:r w:rsidR="00F26DE6" w:rsidRPr="003E3DE3">
        <w:rPr>
          <w:sz w:val="23"/>
          <w:szCs w:val="23"/>
        </w:rPr>
        <w:t>shumën</w:t>
      </w:r>
      <w:proofErr w:type="spellEnd"/>
      <w:r w:rsidR="00F26DE6" w:rsidRPr="003E3DE3">
        <w:rPr>
          <w:sz w:val="23"/>
          <w:szCs w:val="23"/>
        </w:rPr>
        <w:t xml:space="preserve"> </w:t>
      </w:r>
      <w:proofErr w:type="spellStart"/>
      <w:r w:rsidR="00F26DE6" w:rsidRPr="003E3DE3">
        <w:rPr>
          <w:sz w:val="23"/>
          <w:szCs w:val="23"/>
        </w:rPr>
        <w:t>prej</w:t>
      </w:r>
      <w:proofErr w:type="spellEnd"/>
      <w:r w:rsidR="00F26DE6" w:rsidRPr="003E3DE3">
        <w:rPr>
          <w:sz w:val="23"/>
          <w:szCs w:val="23"/>
        </w:rPr>
        <w:t>:</w:t>
      </w:r>
      <w:r w:rsidR="00B34E30" w:rsidRPr="003E3DE3">
        <w:rPr>
          <w:sz w:val="23"/>
          <w:szCs w:val="23"/>
        </w:rPr>
        <w:t xml:space="preserve"> </w:t>
      </w:r>
      <w:r w:rsidR="002D1CE2" w:rsidRPr="003E3DE3">
        <w:rPr>
          <w:sz w:val="23"/>
          <w:szCs w:val="23"/>
        </w:rPr>
        <w:t>1,3</w:t>
      </w:r>
      <w:r w:rsidR="00380968">
        <w:rPr>
          <w:sz w:val="23"/>
          <w:szCs w:val="23"/>
        </w:rPr>
        <w:t>2</w:t>
      </w:r>
      <w:r w:rsidR="002D1CE2" w:rsidRPr="003E3DE3">
        <w:rPr>
          <w:sz w:val="23"/>
          <w:szCs w:val="23"/>
        </w:rPr>
        <w:t>2,</w:t>
      </w:r>
      <w:r w:rsidR="00380968">
        <w:rPr>
          <w:sz w:val="23"/>
          <w:szCs w:val="23"/>
        </w:rPr>
        <w:t>892</w:t>
      </w:r>
      <w:r w:rsidR="002D1CE2" w:rsidRPr="003E3DE3">
        <w:rPr>
          <w:sz w:val="23"/>
          <w:szCs w:val="23"/>
        </w:rPr>
        <w:t>.</w:t>
      </w:r>
      <w:r w:rsidR="00380968">
        <w:rPr>
          <w:sz w:val="23"/>
          <w:szCs w:val="23"/>
        </w:rPr>
        <w:t>48</w:t>
      </w:r>
      <w:r w:rsidRPr="003E3DE3">
        <w:rPr>
          <w:sz w:val="23"/>
          <w:szCs w:val="23"/>
        </w:rPr>
        <w:t xml:space="preserve"> </w:t>
      </w:r>
      <w:r w:rsidR="00136789" w:rsidRPr="003E3DE3">
        <w:rPr>
          <w:sz w:val="23"/>
          <w:szCs w:val="23"/>
        </w:rPr>
        <w:t xml:space="preserve">€ </w:t>
      </w:r>
      <w:r w:rsidR="002D1CE2" w:rsidRPr="003E3DE3">
        <w:rPr>
          <w:sz w:val="23"/>
          <w:szCs w:val="23"/>
        </w:rPr>
        <w:t xml:space="preserve">apo </w:t>
      </w:r>
      <w:r w:rsidR="00380968">
        <w:rPr>
          <w:sz w:val="23"/>
          <w:szCs w:val="23"/>
        </w:rPr>
        <w:t>48</w:t>
      </w:r>
      <w:r w:rsidR="002D1CE2" w:rsidRPr="003E3DE3">
        <w:rPr>
          <w:sz w:val="23"/>
          <w:szCs w:val="23"/>
        </w:rPr>
        <w:t>.</w:t>
      </w:r>
      <w:r w:rsidR="00380968">
        <w:rPr>
          <w:sz w:val="23"/>
          <w:szCs w:val="23"/>
        </w:rPr>
        <w:t>79</w:t>
      </w:r>
      <w:r w:rsidR="002D1CE2" w:rsidRPr="003E3DE3">
        <w:rPr>
          <w:sz w:val="23"/>
          <w:szCs w:val="23"/>
        </w:rPr>
        <w:t xml:space="preserve">% </w:t>
      </w:r>
      <w:proofErr w:type="spellStart"/>
      <w:r w:rsidR="002D1CE2" w:rsidRPr="003E3DE3">
        <w:rPr>
          <w:sz w:val="23"/>
          <w:szCs w:val="23"/>
        </w:rPr>
        <w:t>të</w:t>
      </w:r>
      <w:proofErr w:type="spellEnd"/>
      <w:r w:rsidR="002D1CE2" w:rsidRPr="003E3DE3">
        <w:rPr>
          <w:sz w:val="23"/>
          <w:szCs w:val="23"/>
        </w:rPr>
        <w:t xml:space="preserve"> </w:t>
      </w:r>
      <w:proofErr w:type="spellStart"/>
      <w:r w:rsidR="002D1CE2" w:rsidRPr="003E3DE3">
        <w:rPr>
          <w:sz w:val="23"/>
          <w:szCs w:val="23"/>
        </w:rPr>
        <w:t>buxhetit</w:t>
      </w:r>
      <w:proofErr w:type="spellEnd"/>
      <w:r w:rsidR="002D1CE2" w:rsidRPr="003E3DE3">
        <w:rPr>
          <w:sz w:val="23"/>
          <w:szCs w:val="23"/>
        </w:rPr>
        <w:t xml:space="preserve"> </w:t>
      </w:r>
      <w:proofErr w:type="spellStart"/>
      <w:r w:rsidR="002D1CE2" w:rsidRPr="003E3DE3">
        <w:rPr>
          <w:sz w:val="23"/>
          <w:szCs w:val="23"/>
        </w:rPr>
        <w:t>të</w:t>
      </w:r>
      <w:proofErr w:type="spellEnd"/>
      <w:r w:rsidR="002D1CE2" w:rsidRPr="003E3DE3">
        <w:rPr>
          <w:sz w:val="23"/>
          <w:szCs w:val="23"/>
        </w:rPr>
        <w:t xml:space="preserve"> </w:t>
      </w:r>
      <w:proofErr w:type="spellStart"/>
      <w:r w:rsidR="002D1CE2" w:rsidRPr="003E3DE3">
        <w:rPr>
          <w:sz w:val="23"/>
          <w:szCs w:val="23"/>
        </w:rPr>
        <w:t>planifikuar</w:t>
      </w:r>
      <w:proofErr w:type="spellEnd"/>
      <w:r w:rsidR="002D1CE2" w:rsidRPr="003E3DE3">
        <w:rPr>
          <w:sz w:val="23"/>
          <w:szCs w:val="23"/>
        </w:rPr>
        <w:t xml:space="preserve"> </w:t>
      </w:r>
      <w:proofErr w:type="spellStart"/>
      <w:r w:rsidR="002D1CE2" w:rsidRPr="003E3DE3">
        <w:rPr>
          <w:sz w:val="23"/>
          <w:szCs w:val="23"/>
        </w:rPr>
        <w:t>për</w:t>
      </w:r>
      <w:proofErr w:type="spellEnd"/>
      <w:r w:rsidR="002D1CE2" w:rsidRPr="003E3DE3">
        <w:rPr>
          <w:sz w:val="23"/>
          <w:szCs w:val="23"/>
        </w:rPr>
        <w:t xml:space="preserve"> </w:t>
      </w:r>
      <w:proofErr w:type="spellStart"/>
      <w:r w:rsidR="002D1CE2" w:rsidRPr="003E3DE3">
        <w:rPr>
          <w:sz w:val="23"/>
          <w:szCs w:val="23"/>
        </w:rPr>
        <w:t>këtë</w:t>
      </w:r>
      <w:proofErr w:type="spellEnd"/>
      <w:r w:rsidR="002D1CE2" w:rsidRPr="003E3DE3">
        <w:rPr>
          <w:sz w:val="23"/>
          <w:szCs w:val="23"/>
        </w:rPr>
        <w:t xml:space="preserve"> </w:t>
      </w:r>
      <w:proofErr w:type="spellStart"/>
      <w:r w:rsidR="002D1CE2" w:rsidRPr="003E3DE3">
        <w:rPr>
          <w:sz w:val="23"/>
          <w:szCs w:val="23"/>
        </w:rPr>
        <w:t>kategori</w:t>
      </w:r>
      <w:proofErr w:type="spellEnd"/>
      <w:r w:rsidR="00380968">
        <w:rPr>
          <w:sz w:val="23"/>
          <w:szCs w:val="23"/>
        </w:rPr>
        <w:t xml:space="preserve"> </w:t>
      </w:r>
      <w:proofErr w:type="spellStart"/>
      <w:r w:rsidR="00380968">
        <w:rPr>
          <w:sz w:val="23"/>
          <w:szCs w:val="23"/>
        </w:rPr>
        <w:t>prej</w:t>
      </w:r>
      <w:proofErr w:type="spellEnd"/>
      <w:r w:rsidR="00380968">
        <w:rPr>
          <w:sz w:val="23"/>
          <w:szCs w:val="23"/>
        </w:rPr>
        <w:t xml:space="preserve"> </w:t>
      </w:r>
      <w:proofErr w:type="spellStart"/>
      <w:r w:rsidR="00380968">
        <w:rPr>
          <w:sz w:val="23"/>
          <w:szCs w:val="23"/>
        </w:rPr>
        <w:t>ku</w:t>
      </w:r>
      <w:proofErr w:type="spellEnd"/>
      <w:r w:rsidR="00380968">
        <w:rPr>
          <w:sz w:val="23"/>
          <w:szCs w:val="23"/>
        </w:rPr>
        <w:t xml:space="preserve"> 136,092.93 € </w:t>
      </w:r>
      <w:proofErr w:type="spellStart"/>
      <w:r w:rsidR="00380968">
        <w:rPr>
          <w:sz w:val="23"/>
          <w:szCs w:val="23"/>
        </w:rPr>
        <w:t>janë</w:t>
      </w:r>
      <w:proofErr w:type="spellEnd"/>
      <w:r w:rsidR="00380968">
        <w:rPr>
          <w:sz w:val="23"/>
          <w:szCs w:val="23"/>
        </w:rPr>
        <w:t xml:space="preserve"> </w:t>
      </w:r>
      <w:proofErr w:type="spellStart"/>
      <w:r w:rsidR="00380968">
        <w:rPr>
          <w:sz w:val="23"/>
          <w:szCs w:val="23"/>
        </w:rPr>
        <w:t>ekzekutuar</w:t>
      </w:r>
      <w:proofErr w:type="spellEnd"/>
      <w:r w:rsidR="00380968">
        <w:rPr>
          <w:sz w:val="23"/>
          <w:szCs w:val="23"/>
        </w:rPr>
        <w:t xml:space="preserve"> </w:t>
      </w:r>
      <w:proofErr w:type="spellStart"/>
      <w:r w:rsidR="00380968">
        <w:rPr>
          <w:sz w:val="23"/>
          <w:szCs w:val="23"/>
        </w:rPr>
        <w:t>për</w:t>
      </w:r>
      <w:proofErr w:type="spellEnd"/>
      <w:r w:rsidR="00380968">
        <w:rPr>
          <w:sz w:val="23"/>
          <w:szCs w:val="23"/>
        </w:rPr>
        <w:t xml:space="preserve"> </w:t>
      </w:r>
      <w:proofErr w:type="spellStart"/>
      <w:r w:rsidR="00380968">
        <w:rPr>
          <w:sz w:val="23"/>
          <w:szCs w:val="23"/>
        </w:rPr>
        <w:t>vendime</w:t>
      </w:r>
      <w:proofErr w:type="spellEnd"/>
      <w:r w:rsidR="00380968">
        <w:rPr>
          <w:sz w:val="23"/>
          <w:szCs w:val="23"/>
        </w:rPr>
        <w:t xml:space="preserve"> </w:t>
      </w:r>
      <w:proofErr w:type="spellStart"/>
      <w:r w:rsidR="00380968">
        <w:rPr>
          <w:sz w:val="23"/>
          <w:szCs w:val="23"/>
        </w:rPr>
        <w:t>gjyqësore</w:t>
      </w:r>
      <w:proofErr w:type="spellEnd"/>
      <w:r w:rsidR="00380968">
        <w:rPr>
          <w:sz w:val="23"/>
          <w:szCs w:val="23"/>
        </w:rPr>
        <w:t>.</w:t>
      </w:r>
    </w:p>
    <w:p w14:paraId="15BB74F3" w14:textId="77777777" w:rsidR="00781F7B" w:rsidRPr="003E3DE3" w:rsidRDefault="00781F7B" w:rsidP="00781F7B">
      <w:pPr>
        <w:pStyle w:val="Default"/>
      </w:pPr>
    </w:p>
    <w:p w14:paraId="53824B91" w14:textId="77777777" w:rsidR="00D62A8D" w:rsidRPr="003E3DE3" w:rsidRDefault="00781F7B" w:rsidP="00D62A8D">
      <w:pPr>
        <w:pStyle w:val="Default"/>
        <w:rPr>
          <w:sz w:val="23"/>
          <w:szCs w:val="23"/>
        </w:rPr>
      </w:pPr>
      <w:proofErr w:type="spellStart"/>
      <w:r w:rsidRPr="003E3DE3">
        <w:rPr>
          <w:b/>
          <w:bCs/>
          <w:sz w:val="23"/>
          <w:szCs w:val="23"/>
        </w:rPr>
        <w:t>Shpenzime</w:t>
      </w:r>
      <w:r w:rsidR="00A4222D" w:rsidRPr="003E3DE3">
        <w:rPr>
          <w:b/>
          <w:bCs/>
          <w:sz w:val="23"/>
          <w:szCs w:val="23"/>
        </w:rPr>
        <w:t>t</w:t>
      </w:r>
      <w:proofErr w:type="spellEnd"/>
      <w:r w:rsidRPr="003E3DE3">
        <w:rPr>
          <w:b/>
          <w:bCs/>
          <w:sz w:val="23"/>
          <w:szCs w:val="23"/>
        </w:rPr>
        <w:t xml:space="preserve"> </w:t>
      </w:r>
      <w:proofErr w:type="spellStart"/>
      <w:r w:rsidRPr="003E3DE3">
        <w:rPr>
          <w:b/>
          <w:bCs/>
          <w:sz w:val="23"/>
          <w:szCs w:val="23"/>
        </w:rPr>
        <w:t>në</w:t>
      </w:r>
      <w:proofErr w:type="spellEnd"/>
      <w:r w:rsidRPr="003E3DE3">
        <w:rPr>
          <w:b/>
          <w:bCs/>
          <w:sz w:val="23"/>
          <w:szCs w:val="23"/>
        </w:rPr>
        <w:t xml:space="preserve"> </w:t>
      </w:r>
      <w:proofErr w:type="spellStart"/>
      <w:r w:rsidR="00A4222D" w:rsidRPr="003E3DE3">
        <w:rPr>
          <w:b/>
          <w:bCs/>
          <w:sz w:val="23"/>
          <w:szCs w:val="23"/>
        </w:rPr>
        <w:t>kategorinë</w:t>
      </w:r>
      <w:proofErr w:type="spellEnd"/>
      <w:r w:rsidR="00A4222D" w:rsidRPr="003E3DE3">
        <w:rPr>
          <w:b/>
          <w:bCs/>
          <w:sz w:val="23"/>
          <w:szCs w:val="23"/>
        </w:rPr>
        <w:t xml:space="preserve"> </w:t>
      </w:r>
      <w:proofErr w:type="spellStart"/>
      <w:r w:rsidR="00A4222D" w:rsidRPr="003E3DE3">
        <w:rPr>
          <w:b/>
          <w:bCs/>
          <w:sz w:val="23"/>
          <w:szCs w:val="23"/>
        </w:rPr>
        <w:t>ekonomike</w:t>
      </w:r>
      <w:proofErr w:type="spellEnd"/>
      <w:r w:rsidR="00A4222D" w:rsidRPr="003E3DE3">
        <w:rPr>
          <w:b/>
          <w:bCs/>
          <w:i/>
          <w:iCs/>
          <w:sz w:val="23"/>
          <w:szCs w:val="23"/>
        </w:rPr>
        <w:t xml:space="preserve">- </w:t>
      </w:r>
      <w:proofErr w:type="spellStart"/>
      <w:r w:rsidR="00A4222D" w:rsidRPr="003E3DE3">
        <w:rPr>
          <w:b/>
          <w:bCs/>
          <w:i/>
          <w:iCs/>
          <w:sz w:val="23"/>
          <w:szCs w:val="23"/>
        </w:rPr>
        <w:t>K</w:t>
      </w:r>
      <w:r w:rsidRPr="003E3DE3">
        <w:rPr>
          <w:b/>
          <w:bCs/>
          <w:i/>
          <w:iCs/>
          <w:sz w:val="23"/>
          <w:szCs w:val="23"/>
        </w:rPr>
        <w:t>omunali</w:t>
      </w:r>
      <w:proofErr w:type="spellEnd"/>
      <w:r w:rsidRPr="003E3DE3">
        <w:rPr>
          <w:b/>
          <w:bCs/>
          <w:i/>
          <w:iCs/>
          <w:sz w:val="23"/>
          <w:szCs w:val="23"/>
        </w:rPr>
        <w:t xml:space="preserve">, </w:t>
      </w:r>
      <w:proofErr w:type="spellStart"/>
      <w:r w:rsidR="0007082D" w:rsidRPr="003E3DE3">
        <w:rPr>
          <w:sz w:val="23"/>
          <w:szCs w:val="23"/>
        </w:rPr>
        <w:t>kan</w:t>
      </w:r>
      <w:r w:rsidR="00A4222D" w:rsidRPr="003E3DE3">
        <w:rPr>
          <w:sz w:val="23"/>
          <w:szCs w:val="23"/>
        </w:rPr>
        <w:t>ë</w:t>
      </w:r>
      <w:proofErr w:type="spellEnd"/>
      <w:r w:rsidRPr="003E3DE3">
        <w:rPr>
          <w:sz w:val="23"/>
          <w:szCs w:val="23"/>
        </w:rPr>
        <w:t xml:space="preserve"> </w:t>
      </w:r>
      <w:proofErr w:type="spellStart"/>
      <w:proofErr w:type="gramStart"/>
      <w:r w:rsidR="00DA50CE" w:rsidRPr="003E3DE3">
        <w:rPr>
          <w:sz w:val="23"/>
          <w:szCs w:val="23"/>
        </w:rPr>
        <w:t>arrit</w:t>
      </w:r>
      <w:proofErr w:type="spellEnd"/>
      <w:r w:rsidR="00DA50CE" w:rsidRPr="003E3DE3">
        <w:rPr>
          <w:sz w:val="23"/>
          <w:szCs w:val="23"/>
        </w:rPr>
        <w:t xml:space="preserve"> </w:t>
      </w:r>
      <w:r w:rsidR="00D53DAD" w:rsidRPr="003E3DE3">
        <w:rPr>
          <w:sz w:val="23"/>
          <w:szCs w:val="23"/>
        </w:rPr>
        <w:t xml:space="preserve"> </w:t>
      </w:r>
      <w:proofErr w:type="spellStart"/>
      <w:r w:rsidR="00D53DAD" w:rsidRPr="003E3DE3">
        <w:rPr>
          <w:sz w:val="23"/>
          <w:szCs w:val="23"/>
        </w:rPr>
        <w:t>shumën</w:t>
      </w:r>
      <w:proofErr w:type="spellEnd"/>
      <w:proofErr w:type="gramEnd"/>
      <w:r w:rsidR="00D53DAD" w:rsidRPr="003E3DE3">
        <w:rPr>
          <w:sz w:val="23"/>
          <w:szCs w:val="23"/>
        </w:rPr>
        <w:t xml:space="preserve"> </w:t>
      </w:r>
      <w:proofErr w:type="spellStart"/>
      <w:r w:rsidR="00D53DAD" w:rsidRPr="003E3DE3">
        <w:rPr>
          <w:sz w:val="23"/>
          <w:szCs w:val="23"/>
        </w:rPr>
        <w:t>prej</w:t>
      </w:r>
      <w:proofErr w:type="spellEnd"/>
      <w:r w:rsidR="00D53DAD" w:rsidRPr="003E3DE3">
        <w:rPr>
          <w:sz w:val="23"/>
          <w:szCs w:val="23"/>
        </w:rPr>
        <w:t>: 17</w:t>
      </w:r>
      <w:r w:rsidR="00380968">
        <w:rPr>
          <w:sz w:val="23"/>
          <w:szCs w:val="23"/>
        </w:rPr>
        <w:t>6</w:t>
      </w:r>
      <w:r w:rsidR="00D53DAD" w:rsidRPr="003E3DE3">
        <w:rPr>
          <w:sz w:val="23"/>
          <w:szCs w:val="23"/>
        </w:rPr>
        <w:t>,</w:t>
      </w:r>
      <w:r w:rsidR="00380968">
        <w:rPr>
          <w:sz w:val="23"/>
          <w:szCs w:val="23"/>
        </w:rPr>
        <w:t>159</w:t>
      </w:r>
      <w:r w:rsidR="00D53DAD" w:rsidRPr="003E3DE3">
        <w:rPr>
          <w:sz w:val="23"/>
          <w:szCs w:val="23"/>
        </w:rPr>
        <w:t>.</w:t>
      </w:r>
      <w:r w:rsidR="002D1CE2" w:rsidRPr="003E3DE3">
        <w:rPr>
          <w:sz w:val="23"/>
          <w:szCs w:val="23"/>
        </w:rPr>
        <w:t>6</w:t>
      </w:r>
      <w:r w:rsidR="00380968">
        <w:rPr>
          <w:sz w:val="23"/>
          <w:szCs w:val="23"/>
        </w:rPr>
        <w:t>6</w:t>
      </w:r>
      <w:r w:rsidR="006B6290" w:rsidRPr="003E3DE3">
        <w:rPr>
          <w:sz w:val="23"/>
          <w:szCs w:val="23"/>
        </w:rPr>
        <w:t xml:space="preserve"> </w:t>
      </w:r>
      <w:r w:rsidR="00D53DAD" w:rsidRPr="003E3DE3">
        <w:rPr>
          <w:sz w:val="23"/>
          <w:szCs w:val="23"/>
        </w:rPr>
        <w:t xml:space="preserve">apo  </w:t>
      </w:r>
      <w:r w:rsidR="00380968">
        <w:rPr>
          <w:sz w:val="23"/>
          <w:szCs w:val="23"/>
        </w:rPr>
        <w:t>50</w:t>
      </w:r>
      <w:r w:rsidR="002D1CE2" w:rsidRPr="003E3DE3">
        <w:rPr>
          <w:sz w:val="23"/>
          <w:szCs w:val="23"/>
        </w:rPr>
        <w:t>.</w:t>
      </w:r>
      <w:r w:rsidR="00380968">
        <w:rPr>
          <w:sz w:val="23"/>
          <w:szCs w:val="23"/>
        </w:rPr>
        <w:t>55</w:t>
      </w:r>
      <w:r w:rsidR="006B6290" w:rsidRPr="003E3DE3">
        <w:rPr>
          <w:sz w:val="23"/>
          <w:szCs w:val="23"/>
        </w:rPr>
        <w:t>%</w:t>
      </w:r>
      <w:r w:rsidR="002D1CE2" w:rsidRPr="003E3DE3">
        <w:rPr>
          <w:sz w:val="23"/>
          <w:szCs w:val="23"/>
        </w:rPr>
        <w:t xml:space="preserve"> </w:t>
      </w:r>
      <w:proofErr w:type="spellStart"/>
      <w:r w:rsidR="002D1CE2" w:rsidRPr="003E3DE3">
        <w:rPr>
          <w:sz w:val="23"/>
          <w:szCs w:val="23"/>
        </w:rPr>
        <w:t>të</w:t>
      </w:r>
      <w:proofErr w:type="spellEnd"/>
      <w:r w:rsidR="002D1CE2" w:rsidRPr="003E3DE3">
        <w:rPr>
          <w:sz w:val="23"/>
          <w:szCs w:val="23"/>
        </w:rPr>
        <w:t xml:space="preserve"> </w:t>
      </w:r>
      <w:proofErr w:type="spellStart"/>
      <w:r w:rsidR="002D1CE2" w:rsidRPr="003E3DE3">
        <w:rPr>
          <w:sz w:val="23"/>
          <w:szCs w:val="23"/>
        </w:rPr>
        <w:t>buxhetit</w:t>
      </w:r>
      <w:proofErr w:type="spellEnd"/>
      <w:r w:rsidR="002D1CE2" w:rsidRPr="003E3DE3">
        <w:rPr>
          <w:sz w:val="23"/>
          <w:szCs w:val="23"/>
        </w:rPr>
        <w:t xml:space="preserve"> </w:t>
      </w:r>
      <w:proofErr w:type="spellStart"/>
      <w:r w:rsidR="002D1CE2" w:rsidRPr="003E3DE3">
        <w:rPr>
          <w:sz w:val="23"/>
          <w:szCs w:val="23"/>
        </w:rPr>
        <w:t>të</w:t>
      </w:r>
      <w:proofErr w:type="spellEnd"/>
      <w:r w:rsidR="002D1CE2" w:rsidRPr="003E3DE3">
        <w:rPr>
          <w:sz w:val="23"/>
          <w:szCs w:val="23"/>
        </w:rPr>
        <w:t xml:space="preserve"> </w:t>
      </w:r>
      <w:proofErr w:type="spellStart"/>
      <w:r w:rsidR="002D1CE2" w:rsidRPr="003E3DE3">
        <w:rPr>
          <w:sz w:val="23"/>
          <w:szCs w:val="23"/>
        </w:rPr>
        <w:t>planifikuar</w:t>
      </w:r>
      <w:proofErr w:type="spellEnd"/>
      <w:r w:rsidR="00B5246B" w:rsidRPr="003E3DE3">
        <w:rPr>
          <w:sz w:val="23"/>
          <w:szCs w:val="23"/>
        </w:rPr>
        <w:t xml:space="preserve">. </w:t>
      </w:r>
    </w:p>
    <w:p w14:paraId="4899E9D8" w14:textId="77777777" w:rsidR="00A4222D" w:rsidRPr="003E3DE3" w:rsidRDefault="00A4222D" w:rsidP="00D62A8D">
      <w:pPr>
        <w:pStyle w:val="Default"/>
        <w:rPr>
          <w:sz w:val="23"/>
          <w:szCs w:val="23"/>
        </w:rPr>
      </w:pPr>
    </w:p>
    <w:p w14:paraId="53ACDA16" w14:textId="77777777" w:rsidR="00D62A8D" w:rsidRDefault="006B6290" w:rsidP="00D62A8D">
      <w:pPr>
        <w:pStyle w:val="Default"/>
        <w:rPr>
          <w:sz w:val="23"/>
          <w:szCs w:val="23"/>
        </w:rPr>
      </w:pPr>
      <w:proofErr w:type="spellStart"/>
      <w:r w:rsidRPr="003E3DE3">
        <w:rPr>
          <w:b/>
          <w:bCs/>
          <w:sz w:val="23"/>
          <w:szCs w:val="23"/>
        </w:rPr>
        <w:t>Shpenzimet</w:t>
      </w:r>
      <w:proofErr w:type="spellEnd"/>
      <w:r w:rsidRPr="003E3DE3">
        <w:rPr>
          <w:b/>
          <w:bCs/>
          <w:sz w:val="23"/>
          <w:szCs w:val="23"/>
        </w:rPr>
        <w:t xml:space="preserve"> </w:t>
      </w:r>
      <w:proofErr w:type="spellStart"/>
      <w:r w:rsidRPr="003E3DE3">
        <w:rPr>
          <w:b/>
          <w:bCs/>
          <w:sz w:val="23"/>
          <w:szCs w:val="23"/>
        </w:rPr>
        <w:t>p</w:t>
      </w:r>
      <w:r w:rsidR="00D62A8D" w:rsidRPr="003E3DE3">
        <w:rPr>
          <w:b/>
          <w:bCs/>
          <w:sz w:val="23"/>
          <w:szCs w:val="23"/>
        </w:rPr>
        <w:t>ë</w:t>
      </w:r>
      <w:r w:rsidRPr="003E3DE3">
        <w:rPr>
          <w:b/>
          <w:bCs/>
          <w:sz w:val="23"/>
          <w:szCs w:val="23"/>
        </w:rPr>
        <w:t>r</w:t>
      </w:r>
      <w:proofErr w:type="spellEnd"/>
      <w:r w:rsidR="00D62A8D" w:rsidRPr="003E3DE3">
        <w:rPr>
          <w:b/>
          <w:bCs/>
          <w:sz w:val="23"/>
          <w:szCs w:val="23"/>
        </w:rPr>
        <w:t xml:space="preserve"> </w:t>
      </w:r>
      <w:proofErr w:type="spellStart"/>
      <w:r w:rsidR="00A4222D" w:rsidRPr="003E3DE3">
        <w:rPr>
          <w:b/>
          <w:bCs/>
          <w:sz w:val="23"/>
          <w:szCs w:val="23"/>
        </w:rPr>
        <w:t>kategorinë</w:t>
      </w:r>
      <w:proofErr w:type="spellEnd"/>
      <w:r w:rsidR="00A4222D" w:rsidRPr="003E3DE3">
        <w:rPr>
          <w:b/>
          <w:bCs/>
          <w:sz w:val="23"/>
          <w:szCs w:val="23"/>
        </w:rPr>
        <w:t xml:space="preserve"> </w:t>
      </w:r>
      <w:proofErr w:type="spellStart"/>
      <w:r w:rsidR="00A4222D" w:rsidRPr="003E3DE3">
        <w:rPr>
          <w:b/>
          <w:bCs/>
          <w:sz w:val="23"/>
          <w:szCs w:val="23"/>
        </w:rPr>
        <w:t>ekonomike</w:t>
      </w:r>
      <w:proofErr w:type="spellEnd"/>
      <w:r w:rsidR="00A4222D" w:rsidRPr="003E3DE3">
        <w:rPr>
          <w:b/>
          <w:bCs/>
          <w:sz w:val="23"/>
          <w:szCs w:val="23"/>
        </w:rPr>
        <w:t xml:space="preserve">- </w:t>
      </w:r>
      <w:proofErr w:type="spellStart"/>
      <w:r w:rsidR="00D62A8D" w:rsidRPr="003E3DE3">
        <w:rPr>
          <w:b/>
          <w:bCs/>
          <w:i/>
          <w:iCs/>
          <w:sz w:val="23"/>
          <w:szCs w:val="23"/>
        </w:rPr>
        <w:t>subvencione</w:t>
      </w:r>
      <w:proofErr w:type="spellEnd"/>
      <w:r w:rsidR="00D62A8D" w:rsidRPr="003E3DE3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D62A8D" w:rsidRPr="003E3DE3">
        <w:rPr>
          <w:b/>
          <w:bCs/>
          <w:i/>
          <w:iCs/>
          <w:sz w:val="23"/>
          <w:szCs w:val="23"/>
        </w:rPr>
        <w:t>dhe</w:t>
      </w:r>
      <w:proofErr w:type="spellEnd"/>
      <w:r w:rsidR="00D62A8D" w:rsidRPr="003E3DE3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D62A8D" w:rsidRPr="003E3DE3">
        <w:rPr>
          <w:b/>
          <w:bCs/>
          <w:i/>
          <w:iCs/>
          <w:sz w:val="23"/>
          <w:szCs w:val="23"/>
        </w:rPr>
        <w:t>transfere</w:t>
      </w:r>
      <w:proofErr w:type="spellEnd"/>
      <w:r w:rsidR="00D62A8D" w:rsidRPr="003E3DE3">
        <w:rPr>
          <w:b/>
          <w:bCs/>
          <w:i/>
          <w:iCs/>
          <w:sz w:val="23"/>
          <w:szCs w:val="23"/>
        </w:rPr>
        <w:t xml:space="preserve">, </w:t>
      </w:r>
      <w:proofErr w:type="spellStart"/>
      <w:r w:rsidR="00B347FC" w:rsidRPr="003E3DE3">
        <w:rPr>
          <w:sz w:val="23"/>
          <w:szCs w:val="23"/>
        </w:rPr>
        <w:t>shënuan</w:t>
      </w:r>
      <w:proofErr w:type="spellEnd"/>
      <w:r w:rsidR="00B347FC" w:rsidRPr="003E3DE3">
        <w:rPr>
          <w:sz w:val="23"/>
          <w:szCs w:val="23"/>
        </w:rPr>
        <w:t xml:space="preserve"> </w:t>
      </w:r>
      <w:proofErr w:type="spellStart"/>
      <w:r w:rsidR="00B347FC" w:rsidRPr="003E3DE3">
        <w:rPr>
          <w:sz w:val="23"/>
          <w:szCs w:val="23"/>
        </w:rPr>
        <w:t>vlerën</w:t>
      </w:r>
      <w:proofErr w:type="spellEnd"/>
      <w:r w:rsidR="00B347FC" w:rsidRPr="003E3DE3">
        <w:rPr>
          <w:sz w:val="23"/>
          <w:szCs w:val="23"/>
        </w:rPr>
        <w:t xml:space="preserve"> </w:t>
      </w:r>
      <w:proofErr w:type="spellStart"/>
      <w:r w:rsidR="00B347FC" w:rsidRPr="003E3DE3">
        <w:rPr>
          <w:sz w:val="23"/>
          <w:szCs w:val="23"/>
        </w:rPr>
        <w:t>prej</w:t>
      </w:r>
      <w:proofErr w:type="spellEnd"/>
      <w:r w:rsidR="00B347FC" w:rsidRPr="003E3DE3">
        <w:rPr>
          <w:sz w:val="23"/>
          <w:szCs w:val="23"/>
        </w:rPr>
        <w:t xml:space="preserve"> </w:t>
      </w:r>
      <w:r w:rsidR="00380968">
        <w:rPr>
          <w:sz w:val="23"/>
          <w:szCs w:val="23"/>
        </w:rPr>
        <w:t>328</w:t>
      </w:r>
      <w:r w:rsidR="00E23C0A" w:rsidRPr="003E3DE3">
        <w:rPr>
          <w:sz w:val="23"/>
          <w:szCs w:val="23"/>
        </w:rPr>
        <w:t>,</w:t>
      </w:r>
      <w:r w:rsidR="00380968">
        <w:rPr>
          <w:sz w:val="23"/>
          <w:szCs w:val="23"/>
        </w:rPr>
        <w:t>317</w:t>
      </w:r>
      <w:r w:rsidR="00E23C0A" w:rsidRPr="003E3DE3">
        <w:rPr>
          <w:sz w:val="23"/>
          <w:szCs w:val="23"/>
        </w:rPr>
        <w:t>.5</w:t>
      </w:r>
      <w:r w:rsidR="00380968">
        <w:rPr>
          <w:sz w:val="23"/>
          <w:szCs w:val="23"/>
        </w:rPr>
        <w:t>4</w:t>
      </w:r>
      <w:r w:rsidR="00B347FC" w:rsidRPr="003E3DE3">
        <w:rPr>
          <w:sz w:val="23"/>
          <w:szCs w:val="23"/>
        </w:rPr>
        <w:t xml:space="preserve"> € </w:t>
      </w:r>
      <w:proofErr w:type="spellStart"/>
      <w:r w:rsidR="00B347FC" w:rsidRPr="003E3DE3">
        <w:rPr>
          <w:sz w:val="23"/>
          <w:szCs w:val="23"/>
        </w:rPr>
        <w:t>gjatë</w:t>
      </w:r>
      <w:proofErr w:type="spellEnd"/>
      <w:r w:rsidR="00B347FC" w:rsidRPr="003E3DE3">
        <w:rPr>
          <w:sz w:val="23"/>
          <w:szCs w:val="23"/>
        </w:rPr>
        <w:t xml:space="preserve"> </w:t>
      </w:r>
      <w:proofErr w:type="spellStart"/>
      <w:r w:rsidR="00B347FC" w:rsidRPr="003E3DE3">
        <w:rPr>
          <w:sz w:val="23"/>
          <w:szCs w:val="23"/>
        </w:rPr>
        <w:t>kësaj</w:t>
      </w:r>
      <w:proofErr w:type="spellEnd"/>
      <w:r w:rsidR="00B347FC" w:rsidRPr="003E3DE3">
        <w:rPr>
          <w:sz w:val="23"/>
          <w:szCs w:val="23"/>
        </w:rPr>
        <w:t xml:space="preserve"> </w:t>
      </w:r>
      <w:proofErr w:type="spellStart"/>
      <w:r w:rsidR="00B347FC" w:rsidRPr="003E3DE3">
        <w:rPr>
          <w:sz w:val="23"/>
          <w:szCs w:val="23"/>
        </w:rPr>
        <w:t>periudhe</w:t>
      </w:r>
      <w:proofErr w:type="spellEnd"/>
      <w:r w:rsidR="00D62A8D" w:rsidRPr="003E3DE3">
        <w:rPr>
          <w:sz w:val="23"/>
          <w:szCs w:val="23"/>
        </w:rPr>
        <w:t xml:space="preserve">, duke </w:t>
      </w:r>
      <w:proofErr w:type="spellStart"/>
      <w:r w:rsidR="00D62A8D" w:rsidRPr="003E3DE3">
        <w:rPr>
          <w:sz w:val="23"/>
          <w:szCs w:val="23"/>
        </w:rPr>
        <w:t>arritur</w:t>
      </w:r>
      <w:proofErr w:type="spellEnd"/>
      <w:r w:rsidR="00D62A8D" w:rsidRPr="003E3DE3">
        <w:rPr>
          <w:sz w:val="23"/>
          <w:szCs w:val="23"/>
        </w:rPr>
        <w:t xml:space="preserve"> </w:t>
      </w:r>
      <w:proofErr w:type="spellStart"/>
      <w:r w:rsidR="00D62A8D" w:rsidRPr="003E3DE3">
        <w:rPr>
          <w:sz w:val="23"/>
          <w:szCs w:val="23"/>
        </w:rPr>
        <w:t>kës</w:t>
      </w:r>
      <w:r w:rsidR="00B347FC" w:rsidRPr="003E3DE3">
        <w:rPr>
          <w:sz w:val="23"/>
          <w:szCs w:val="23"/>
        </w:rPr>
        <w:t>htu</w:t>
      </w:r>
      <w:proofErr w:type="spellEnd"/>
      <w:r w:rsidR="00B347FC" w:rsidRPr="003E3DE3">
        <w:rPr>
          <w:sz w:val="23"/>
          <w:szCs w:val="23"/>
        </w:rPr>
        <w:t xml:space="preserve"> </w:t>
      </w:r>
      <w:proofErr w:type="spellStart"/>
      <w:r w:rsidR="00B347FC" w:rsidRPr="003E3DE3">
        <w:rPr>
          <w:sz w:val="23"/>
          <w:szCs w:val="23"/>
        </w:rPr>
        <w:t>normën</w:t>
      </w:r>
      <w:proofErr w:type="spellEnd"/>
      <w:r w:rsidR="00B347FC" w:rsidRPr="003E3DE3">
        <w:rPr>
          <w:sz w:val="23"/>
          <w:szCs w:val="23"/>
        </w:rPr>
        <w:t xml:space="preserve"> e </w:t>
      </w:r>
      <w:proofErr w:type="spellStart"/>
      <w:r w:rsidR="00B347FC" w:rsidRPr="003E3DE3">
        <w:rPr>
          <w:sz w:val="23"/>
          <w:szCs w:val="23"/>
        </w:rPr>
        <w:t>ekzekutimit</w:t>
      </w:r>
      <w:proofErr w:type="spellEnd"/>
      <w:r w:rsidR="00B347FC" w:rsidRPr="003E3DE3">
        <w:rPr>
          <w:sz w:val="23"/>
          <w:szCs w:val="23"/>
        </w:rPr>
        <w:t xml:space="preserve"> </w:t>
      </w:r>
      <w:proofErr w:type="spellStart"/>
      <w:r w:rsidR="00B347FC" w:rsidRPr="003E3DE3">
        <w:rPr>
          <w:sz w:val="23"/>
          <w:szCs w:val="23"/>
        </w:rPr>
        <w:t>në</w:t>
      </w:r>
      <w:proofErr w:type="spellEnd"/>
      <w:r w:rsidR="00B347FC" w:rsidRPr="003E3DE3">
        <w:rPr>
          <w:sz w:val="23"/>
          <w:szCs w:val="23"/>
        </w:rPr>
        <w:t xml:space="preserve"> </w:t>
      </w:r>
      <w:r w:rsidR="00380968">
        <w:rPr>
          <w:sz w:val="23"/>
          <w:szCs w:val="23"/>
        </w:rPr>
        <w:t>66</w:t>
      </w:r>
      <w:r w:rsidR="00B347FC" w:rsidRPr="003E3DE3">
        <w:rPr>
          <w:sz w:val="23"/>
          <w:szCs w:val="23"/>
        </w:rPr>
        <w:t>.</w:t>
      </w:r>
      <w:r w:rsidR="00380968">
        <w:rPr>
          <w:sz w:val="23"/>
          <w:szCs w:val="23"/>
        </w:rPr>
        <w:t>60</w:t>
      </w:r>
      <w:r w:rsidR="00D62A8D" w:rsidRPr="003E3DE3">
        <w:rPr>
          <w:sz w:val="23"/>
          <w:szCs w:val="23"/>
        </w:rPr>
        <w:t xml:space="preserve">% </w:t>
      </w:r>
      <w:proofErr w:type="spellStart"/>
      <w:r w:rsidR="00D62A8D" w:rsidRPr="003E3DE3">
        <w:rPr>
          <w:sz w:val="23"/>
          <w:szCs w:val="23"/>
        </w:rPr>
        <w:t>krahasuar</w:t>
      </w:r>
      <w:proofErr w:type="spellEnd"/>
      <w:r w:rsidR="00D62A8D" w:rsidRPr="003E3DE3">
        <w:rPr>
          <w:sz w:val="23"/>
          <w:szCs w:val="23"/>
        </w:rPr>
        <w:t xml:space="preserve"> me </w:t>
      </w:r>
      <w:proofErr w:type="spellStart"/>
      <w:r w:rsidR="00D62A8D" w:rsidRPr="003E3DE3">
        <w:rPr>
          <w:sz w:val="23"/>
          <w:szCs w:val="23"/>
        </w:rPr>
        <w:t>vlerën</w:t>
      </w:r>
      <w:proofErr w:type="spellEnd"/>
      <w:r w:rsidR="00D62A8D" w:rsidRPr="003E3DE3">
        <w:rPr>
          <w:sz w:val="23"/>
          <w:szCs w:val="23"/>
        </w:rPr>
        <w:t xml:space="preserve"> e </w:t>
      </w:r>
      <w:proofErr w:type="spellStart"/>
      <w:r w:rsidR="00D62A8D" w:rsidRPr="003E3DE3">
        <w:rPr>
          <w:sz w:val="23"/>
          <w:szCs w:val="23"/>
        </w:rPr>
        <w:t>përgjithshme</w:t>
      </w:r>
      <w:proofErr w:type="spellEnd"/>
      <w:r w:rsidR="00D62A8D" w:rsidRPr="003E3DE3">
        <w:rPr>
          <w:sz w:val="23"/>
          <w:szCs w:val="23"/>
        </w:rPr>
        <w:t xml:space="preserve"> </w:t>
      </w:r>
      <w:proofErr w:type="spellStart"/>
      <w:r w:rsidR="00D62A8D" w:rsidRPr="003E3DE3">
        <w:rPr>
          <w:sz w:val="23"/>
          <w:szCs w:val="23"/>
        </w:rPr>
        <w:t>të</w:t>
      </w:r>
      <w:proofErr w:type="spellEnd"/>
      <w:r w:rsidR="00D62A8D" w:rsidRPr="003E3DE3">
        <w:rPr>
          <w:sz w:val="23"/>
          <w:szCs w:val="23"/>
        </w:rPr>
        <w:t xml:space="preserve"> </w:t>
      </w:r>
      <w:proofErr w:type="spellStart"/>
      <w:r w:rsidR="00B347FC" w:rsidRPr="003E3DE3">
        <w:rPr>
          <w:sz w:val="23"/>
          <w:szCs w:val="23"/>
        </w:rPr>
        <w:t>alokimit</w:t>
      </w:r>
      <w:proofErr w:type="spellEnd"/>
      <w:r w:rsidR="00B347FC" w:rsidRPr="003E3DE3">
        <w:rPr>
          <w:sz w:val="23"/>
          <w:szCs w:val="23"/>
        </w:rPr>
        <w:t xml:space="preserve"> </w:t>
      </w:r>
      <w:proofErr w:type="spellStart"/>
      <w:r w:rsidR="00B347FC" w:rsidRPr="003E3DE3">
        <w:rPr>
          <w:sz w:val="23"/>
          <w:szCs w:val="23"/>
        </w:rPr>
        <w:t>të</w:t>
      </w:r>
      <w:proofErr w:type="spellEnd"/>
      <w:r w:rsidR="00B347FC" w:rsidRPr="003E3DE3">
        <w:rPr>
          <w:sz w:val="23"/>
          <w:szCs w:val="23"/>
        </w:rPr>
        <w:t xml:space="preserve"> </w:t>
      </w:r>
      <w:proofErr w:type="spellStart"/>
      <w:proofErr w:type="gramStart"/>
      <w:r w:rsidR="00B347FC" w:rsidRPr="003E3DE3">
        <w:rPr>
          <w:sz w:val="23"/>
          <w:szCs w:val="23"/>
        </w:rPr>
        <w:t>buxhetit</w:t>
      </w:r>
      <w:proofErr w:type="spellEnd"/>
      <w:r w:rsidR="00B347FC" w:rsidRPr="003E3DE3">
        <w:rPr>
          <w:sz w:val="23"/>
          <w:szCs w:val="23"/>
        </w:rPr>
        <w:t xml:space="preserve"> </w:t>
      </w:r>
      <w:r w:rsidR="00D62A8D" w:rsidRPr="003E3DE3">
        <w:rPr>
          <w:sz w:val="23"/>
          <w:szCs w:val="23"/>
        </w:rPr>
        <w:t xml:space="preserve"> </w:t>
      </w:r>
      <w:proofErr w:type="spellStart"/>
      <w:r w:rsidR="00D62A8D" w:rsidRPr="003E3DE3">
        <w:rPr>
          <w:sz w:val="23"/>
          <w:szCs w:val="23"/>
        </w:rPr>
        <w:t>të</w:t>
      </w:r>
      <w:proofErr w:type="spellEnd"/>
      <w:proofErr w:type="gramEnd"/>
      <w:r w:rsidR="00D62A8D" w:rsidRPr="003E3DE3">
        <w:rPr>
          <w:sz w:val="23"/>
          <w:szCs w:val="23"/>
        </w:rPr>
        <w:t xml:space="preserve"> </w:t>
      </w:r>
      <w:proofErr w:type="spellStart"/>
      <w:r w:rsidR="00D62A8D" w:rsidRPr="003E3DE3">
        <w:rPr>
          <w:sz w:val="23"/>
          <w:szCs w:val="23"/>
        </w:rPr>
        <w:t>kësaj</w:t>
      </w:r>
      <w:proofErr w:type="spellEnd"/>
      <w:r w:rsidR="00D62A8D" w:rsidRPr="003E3DE3">
        <w:rPr>
          <w:sz w:val="23"/>
          <w:szCs w:val="23"/>
        </w:rPr>
        <w:t xml:space="preserve"> </w:t>
      </w:r>
      <w:proofErr w:type="spellStart"/>
      <w:r w:rsidR="00D62A8D" w:rsidRPr="003E3DE3">
        <w:rPr>
          <w:sz w:val="23"/>
          <w:szCs w:val="23"/>
        </w:rPr>
        <w:t>kategori</w:t>
      </w:r>
      <w:r w:rsidR="00A4222D" w:rsidRPr="003E3DE3">
        <w:rPr>
          <w:sz w:val="23"/>
          <w:szCs w:val="23"/>
        </w:rPr>
        <w:t>e</w:t>
      </w:r>
      <w:proofErr w:type="spellEnd"/>
      <w:r w:rsidR="00D62A8D" w:rsidRPr="003E3DE3">
        <w:rPr>
          <w:sz w:val="23"/>
          <w:szCs w:val="23"/>
        </w:rPr>
        <w:t xml:space="preserve"> </w:t>
      </w:r>
      <w:proofErr w:type="spellStart"/>
      <w:r w:rsidR="00D62A8D" w:rsidRPr="003E3DE3">
        <w:rPr>
          <w:sz w:val="23"/>
          <w:szCs w:val="23"/>
        </w:rPr>
        <w:t>për</w:t>
      </w:r>
      <w:proofErr w:type="spellEnd"/>
      <w:r w:rsidR="00D62A8D" w:rsidRPr="003E3DE3">
        <w:rPr>
          <w:sz w:val="23"/>
          <w:szCs w:val="23"/>
        </w:rPr>
        <w:t xml:space="preserve"> </w:t>
      </w:r>
      <w:proofErr w:type="spellStart"/>
      <w:r w:rsidR="00D62A8D" w:rsidRPr="003E3DE3">
        <w:rPr>
          <w:sz w:val="23"/>
          <w:szCs w:val="23"/>
        </w:rPr>
        <w:t>këtë</w:t>
      </w:r>
      <w:proofErr w:type="spellEnd"/>
      <w:r w:rsidR="00D62A8D" w:rsidRPr="003E3DE3">
        <w:rPr>
          <w:sz w:val="23"/>
          <w:szCs w:val="23"/>
        </w:rPr>
        <w:t xml:space="preserve"> </w:t>
      </w:r>
      <w:proofErr w:type="spellStart"/>
      <w:r w:rsidR="00D62A8D" w:rsidRPr="003E3DE3">
        <w:rPr>
          <w:sz w:val="23"/>
          <w:szCs w:val="23"/>
        </w:rPr>
        <w:t>periudhë</w:t>
      </w:r>
      <w:proofErr w:type="spellEnd"/>
      <w:r w:rsidR="00D62A8D" w:rsidRPr="003E3DE3">
        <w:rPr>
          <w:sz w:val="23"/>
          <w:szCs w:val="23"/>
        </w:rPr>
        <w:t xml:space="preserve">. </w:t>
      </w:r>
    </w:p>
    <w:p w14:paraId="293756EF" w14:textId="77777777" w:rsidR="00380968" w:rsidRPr="003E3DE3" w:rsidRDefault="00380968" w:rsidP="00D62A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Nga </w:t>
      </w:r>
      <w:proofErr w:type="spellStart"/>
      <w:r>
        <w:rPr>
          <w:sz w:val="23"/>
          <w:szCs w:val="23"/>
        </w:rPr>
        <w:t>vlera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përgjithshme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ekzekutimit</w:t>
      </w:r>
      <w:proofErr w:type="spellEnd"/>
      <w:r>
        <w:rPr>
          <w:sz w:val="23"/>
          <w:szCs w:val="23"/>
        </w:rPr>
        <w:t xml:space="preserve">, 185,573.92€ </w:t>
      </w:r>
      <w:proofErr w:type="spellStart"/>
      <w:r>
        <w:rPr>
          <w:sz w:val="23"/>
          <w:szCs w:val="23"/>
        </w:rPr>
        <w:t>janë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ekzekutuar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për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vendime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gjyqësore</w:t>
      </w:r>
      <w:proofErr w:type="spellEnd"/>
      <w:r>
        <w:rPr>
          <w:sz w:val="23"/>
          <w:szCs w:val="23"/>
        </w:rPr>
        <w:t>.</w:t>
      </w:r>
    </w:p>
    <w:p w14:paraId="4B0ED99A" w14:textId="77777777" w:rsidR="00465096" w:rsidRPr="003E3DE3" w:rsidRDefault="00465096" w:rsidP="00465096">
      <w:pPr>
        <w:pStyle w:val="Default"/>
      </w:pPr>
    </w:p>
    <w:p w14:paraId="13BECD6D" w14:textId="0174CB58" w:rsidR="00AA0E2F" w:rsidRDefault="00465096" w:rsidP="008A487A">
      <w:pPr>
        <w:pStyle w:val="Default"/>
        <w:rPr>
          <w:sz w:val="23"/>
          <w:szCs w:val="23"/>
        </w:rPr>
      </w:pPr>
      <w:proofErr w:type="spellStart"/>
      <w:r w:rsidRPr="003E3DE3">
        <w:rPr>
          <w:b/>
          <w:bCs/>
          <w:i/>
          <w:iCs/>
          <w:sz w:val="23"/>
          <w:szCs w:val="23"/>
        </w:rPr>
        <w:t>Shpenzimet</w:t>
      </w:r>
      <w:proofErr w:type="spellEnd"/>
      <w:r w:rsidRPr="003E3DE3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Pr="003E3DE3">
        <w:rPr>
          <w:b/>
          <w:bCs/>
          <w:i/>
          <w:iCs/>
          <w:sz w:val="23"/>
          <w:szCs w:val="23"/>
        </w:rPr>
        <w:t>kapitale</w:t>
      </w:r>
      <w:proofErr w:type="spellEnd"/>
      <w:r w:rsidR="00362B12" w:rsidRPr="003E3DE3">
        <w:rPr>
          <w:sz w:val="23"/>
          <w:szCs w:val="23"/>
        </w:rPr>
        <w:t xml:space="preserve"> </w:t>
      </w:r>
      <w:proofErr w:type="spellStart"/>
      <w:r w:rsidR="00362B12" w:rsidRPr="003E3DE3">
        <w:rPr>
          <w:sz w:val="23"/>
          <w:szCs w:val="23"/>
        </w:rPr>
        <w:t>arritën</w:t>
      </w:r>
      <w:proofErr w:type="spellEnd"/>
      <w:r w:rsidR="00362B12" w:rsidRPr="003E3DE3">
        <w:rPr>
          <w:sz w:val="23"/>
          <w:szCs w:val="23"/>
        </w:rPr>
        <w:t xml:space="preserve"> </w:t>
      </w:r>
      <w:proofErr w:type="spellStart"/>
      <w:r w:rsidR="00362B12" w:rsidRPr="003E3DE3">
        <w:rPr>
          <w:sz w:val="23"/>
          <w:szCs w:val="23"/>
        </w:rPr>
        <w:t>vlerën</w:t>
      </w:r>
      <w:proofErr w:type="spellEnd"/>
      <w:r w:rsidR="00362B12" w:rsidRPr="003E3DE3">
        <w:rPr>
          <w:sz w:val="23"/>
          <w:szCs w:val="23"/>
        </w:rPr>
        <w:t xml:space="preserve"> </w:t>
      </w:r>
      <w:r w:rsidR="008A487A" w:rsidRPr="003E3DE3">
        <w:rPr>
          <w:sz w:val="23"/>
          <w:szCs w:val="23"/>
        </w:rPr>
        <w:t xml:space="preserve">e </w:t>
      </w:r>
      <w:proofErr w:type="spellStart"/>
      <w:r w:rsidR="008A487A" w:rsidRPr="003E3DE3">
        <w:rPr>
          <w:sz w:val="23"/>
          <w:szCs w:val="23"/>
        </w:rPr>
        <w:t>realizimit</w:t>
      </w:r>
      <w:proofErr w:type="spellEnd"/>
      <w:r w:rsidR="008A487A" w:rsidRPr="003E3DE3">
        <w:rPr>
          <w:sz w:val="23"/>
          <w:szCs w:val="23"/>
        </w:rPr>
        <w:t xml:space="preserve"> </w:t>
      </w:r>
      <w:proofErr w:type="spellStart"/>
      <w:r w:rsidR="00362B12" w:rsidRPr="003E3DE3">
        <w:rPr>
          <w:sz w:val="23"/>
          <w:szCs w:val="23"/>
        </w:rPr>
        <w:t>prej</w:t>
      </w:r>
      <w:proofErr w:type="spellEnd"/>
      <w:r w:rsidR="00DA50CE" w:rsidRPr="003E3DE3">
        <w:rPr>
          <w:sz w:val="23"/>
          <w:szCs w:val="23"/>
        </w:rPr>
        <w:t>:</w:t>
      </w:r>
      <w:r w:rsidR="005773EF" w:rsidRPr="003E3DE3">
        <w:rPr>
          <w:sz w:val="23"/>
          <w:szCs w:val="23"/>
        </w:rPr>
        <w:t xml:space="preserve"> </w:t>
      </w:r>
      <w:r w:rsidR="00082A82">
        <w:rPr>
          <w:sz w:val="23"/>
          <w:szCs w:val="23"/>
        </w:rPr>
        <w:t>4</w:t>
      </w:r>
      <w:r w:rsidR="00D4395F" w:rsidRPr="003E3DE3">
        <w:rPr>
          <w:sz w:val="23"/>
          <w:szCs w:val="23"/>
        </w:rPr>
        <w:t>,</w:t>
      </w:r>
      <w:r w:rsidR="00082A82">
        <w:rPr>
          <w:sz w:val="23"/>
          <w:szCs w:val="23"/>
        </w:rPr>
        <w:t>446</w:t>
      </w:r>
      <w:r w:rsidR="00D4395F" w:rsidRPr="003E3DE3">
        <w:rPr>
          <w:sz w:val="23"/>
          <w:szCs w:val="23"/>
        </w:rPr>
        <w:t>,</w:t>
      </w:r>
      <w:r w:rsidR="00082A82">
        <w:rPr>
          <w:sz w:val="23"/>
          <w:szCs w:val="23"/>
        </w:rPr>
        <w:t>904</w:t>
      </w:r>
      <w:r w:rsidR="00D4395F" w:rsidRPr="003E3DE3">
        <w:rPr>
          <w:sz w:val="23"/>
          <w:szCs w:val="23"/>
        </w:rPr>
        <w:t>.</w:t>
      </w:r>
      <w:r w:rsidR="00082A82">
        <w:rPr>
          <w:sz w:val="23"/>
          <w:szCs w:val="23"/>
        </w:rPr>
        <w:t>92</w:t>
      </w:r>
      <w:r w:rsidR="005773EF" w:rsidRPr="003E3DE3">
        <w:rPr>
          <w:sz w:val="23"/>
          <w:szCs w:val="23"/>
        </w:rPr>
        <w:t xml:space="preserve">€, </w:t>
      </w:r>
      <w:proofErr w:type="spellStart"/>
      <w:r w:rsidR="005773EF" w:rsidRPr="003E3DE3">
        <w:rPr>
          <w:sz w:val="23"/>
          <w:szCs w:val="23"/>
        </w:rPr>
        <w:t>që</w:t>
      </w:r>
      <w:proofErr w:type="spellEnd"/>
      <w:r w:rsidR="005773EF" w:rsidRPr="003E3DE3">
        <w:rPr>
          <w:sz w:val="23"/>
          <w:szCs w:val="23"/>
        </w:rPr>
        <w:t xml:space="preserve"> </w:t>
      </w:r>
      <w:proofErr w:type="spellStart"/>
      <w:r w:rsidR="005773EF" w:rsidRPr="003E3DE3">
        <w:rPr>
          <w:sz w:val="23"/>
          <w:szCs w:val="23"/>
        </w:rPr>
        <w:t>është</w:t>
      </w:r>
      <w:proofErr w:type="spellEnd"/>
      <w:r w:rsidR="005773EF" w:rsidRPr="003E3DE3">
        <w:rPr>
          <w:sz w:val="23"/>
          <w:szCs w:val="23"/>
        </w:rPr>
        <w:t xml:space="preserve"> </w:t>
      </w:r>
      <w:r w:rsidR="00082A82">
        <w:rPr>
          <w:sz w:val="23"/>
          <w:szCs w:val="23"/>
        </w:rPr>
        <w:t>59</w:t>
      </w:r>
      <w:r w:rsidR="00E23C0A" w:rsidRPr="003E3DE3">
        <w:rPr>
          <w:sz w:val="23"/>
          <w:szCs w:val="23"/>
        </w:rPr>
        <w:t>.</w:t>
      </w:r>
      <w:r w:rsidR="00082A82">
        <w:rPr>
          <w:sz w:val="23"/>
          <w:szCs w:val="23"/>
        </w:rPr>
        <w:t>56</w:t>
      </w:r>
      <w:r w:rsidRPr="003E3DE3">
        <w:rPr>
          <w:sz w:val="23"/>
          <w:szCs w:val="23"/>
        </w:rPr>
        <w:t xml:space="preserve"> % e </w:t>
      </w:r>
      <w:proofErr w:type="spellStart"/>
      <w:r w:rsidRPr="003E3DE3">
        <w:rPr>
          <w:sz w:val="23"/>
          <w:szCs w:val="23"/>
        </w:rPr>
        <w:t>buxhetit</w:t>
      </w:r>
      <w:proofErr w:type="spellEnd"/>
      <w:r w:rsidRPr="003E3DE3">
        <w:rPr>
          <w:sz w:val="23"/>
          <w:szCs w:val="23"/>
        </w:rPr>
        <w:t xml:space="preserve"> </w:t>
      </w:r>
      <w:proofErr w:type="spellStart"/>
      <w:r w:rsidR="00B347FC" w:rsidRPr="003E3DE3">
        <w:rPr>
          <w:sz w:val="23"/>
          <w:szCs w:val="23"/>
        </w:rPr>
        <w:t>të</w:t>
      </w:r>
      <w:proofErr w:type="spellEnd"/>
      <w:r w:rsidR="00B347FC" w:rsidRPr="003E3DE3">
        <w:rPr>
          <w:sz w:val="23"/>
          <w:szCs w:val="23"/>
        </w:rPr>
        <w:t xml:space="preserve"> </w:t>
      </w:r>
      <w:proofErr w:type="spellStart"/>
      <w:proofErr w:type="gramStart"/>
      <w:r w:rsidR="00B347FC" w:rsidRPr="003E3DE3">
        <w:rPr>
          <w:sz w:val="23"/>
          <w:szCs w:val="23"/>
        </w:rPr>
        <w:t>alokuar</w:t>
      </w:r>
      <w:proofErr w:type="spellEnd"/>
      <w:r w:rsidR="00B347FC" w:rsidRPr="003E3DE3">
        <w:rPr>
          <w:sz w:val="23"/>
          <w:szCs w:val="23"/>
        </w:rPr>
        <w:t xml:space="preserve">  </w:t>
      </w:r>
      <w:proofErr w:type="spellStart"/>
      <w:r w:rsidR="00B347FC" w:rsidRPr="003E3DE3">
        <w:rPr>
          <w:sz w:val="23"/>
          <w:szCs w:val="23"/>
        </w:rPr>
        <w:t>për</w:t>
      </w:r>
      <w:proofErr w:type="spellEnd"/>
      <w:proofErr w:type="gramEnd"/>
      <w:r w:rsidR="00B347FC" w:rsidRPr="003E3DE3">
        <w:rPr>
          <w:sz w:val="23"/>
          <w:szCs w:val="23"/>
        </w:rPr>
        <w:t xml:space="preserve">  </w:t>
      </w:r>
      <w:proofErr w:type="spellStart"/>
      <w:r w:rsidR="00B347FC" w:rsidRPr="003E3DE3">
        <w:rPr>
          <w:sz w:val="23"/>
          <w:szCs w:val="23"/>
        </w:rPr>
        <w:t>vitin</w:t>
      </w:r>
      <w:proofErr w:type="spellEnd"/>
      <w:r w:rsidRPr="003E3DE3">
        <w:rPr>
          <w:sz w:val="23"/>
          <w:szCs w:val="23"/>
        </w:rPr>
        <w:t xml:space="preserve"> 202</w:t>
      </w:r>
      <w:r w:rsidR="00082A82">
        <w:rPr>
          <w:sz w:val="23"/>
          <w:szCs w:val="23"/>
        </w:rPr>
        <w:t>4</w:t>
      </w:r>
      <w:r w:rsidRPr="003E3DE3">
        <w:rPr>
          <w:sz w:val="23"/>
          <w:szCs w:val="23"/>
        </w:rPr>
        <w:t>.</w:t>
      </w:r>
      <w:r w:rsidR="00B16D73" w:rsidRPr="003E3DE3">
        <w:rPr>
          <w:sz w:val="23"/>
          <w:szCs w:val="23"/>
        </w:rPr>
        <w:t xml:space="preserve"> </w:t>
      </w:r>
      <w:proofErr w:type="spellStart"/>
      <w:r w:rsidR="00B16D73" w:rsidRPr="003E3DE3">
        <w:rPr>
          <w:sz w:val="23"/>
          <w:szCs w:val="23"/>
        </w:rPr>
        <w:t>Krahasuar</w:t>
      </w:r>
      <w:proofErr w:type="spellEnd"/>
      <w:r w:rsidR="00B16D73" w:rsidRPr="003E3DE3">
        <w:rPr>
          <w:sz w:val="23"/>
          <w:szCs w:val="23"/>
        </w:rPr>
        <w:t xml:space="preserve"> me </w:t>
      </w:r>
      <w:proofErr w:type="spellStart"/>
      <w:r w:rsidR="00B16D73" w:rsidRPr="003E3DE3">
        <w:rPr>
          <w:sz w:val="23"/>
          <w:szCs w:val="23"/>
        </w:rPr>
        <w:t>shpenzimet</w:t>
      </w:r>
      <w:proofErr w:type="spellEnd"/>
      <w:r w:rsidR="00B16D73" w:rsidRPr="003E3DE3">
        <w:rPr>
          <w:sz w:val="23"/>
          <w:szCs w:val="23"/>
        </w:rPr>
        <w:t xml:space="preserve"> </w:t>
      </w:r>
      <w:proofErr w:type="spellStart"/>
      <w:r w:rsidR="00B16D73" w:rsidRPr="003E3DE3">
        <w:rPr>
          <w:sz w:val="23"/>
          <w:szCs w:val="23"/>
        </w:rPr>
        <w:t>në</w:t>
      </w:r>
      <w:proofErr w:type="spellEnd"/>
      <w:r w:rsidR="00B16D73" w:rsidRPr="003E3DE3">
        <w:rPr>
          <w:sz w:val="23"/>
          <w:szCs w:val="23"/>
        </w:rPr>
        <w:t xml:space="preserve"> </w:t>
      </w:r>
      <w:proofErr w:type="spellStart"/>
      <w:r w:rsidR="00B16D73" w:rsidRPr="003E3DE3">
        <w:rPr>
          <w:sz w:val="23"/>
          <w:szCs w:val="23"/>
        </w:rPr>
        <w:t>këtë</w:t>
      </w:r>
      <w:proofErr w:type="spellEnd"/>
      <w:r w:rsidR="00B16D73" w:rsidRPr="003E3DE3">
        <w:rPr>
          <w:sz w:val="23"/>
          <w:szCs w:val="23"/>
        </w:rPr>
        <w:t xml:space="preserve"> </w:t>
      </w:r>
      <w:proofErr w:type="spellStart"/>
      <w:r w:rsidR="00B16D73" w:rsidRPr="003E3DE3">
        <w:rPr>
          <w:sz w:val="23"/>
          <w:szCs w:val="23"/>
        </w:rPr>
        <w:t>kategori</w:t>
      </w:r>
      <w:proofErr w:type="spellEnd"/>
      <w:r w:rsidR="00B16D73" w:rsidRPr="003E3DE3">
        <w:rPr>
          <w:sz w:val="23"/>
          <w:szCs w:val="23"/>
        </w:rPr>
        <w:t xml:space="preserve"> </w:t>
      </w:r>
      <w:proofErr w:type="spellStart"/>
      <w:r w:rsidR="00B16D73" w:rsidRPr="003E3DE3">
        <w:rPr>
          <w:sz w:val="23"/>
          <w:szCs w:val="23"/>
        </w:rPr>
        <w:t>gjatë</w:t>
      </w:r>
      <w:proofErr w:type="spellEnd"/>
      <w:r w:rsidR="00B16D73" w:rsidRPr="003E3DE3">
        <w:rPr>
          <w:sz w:val="23"/>
          <w:szCs w:val="23"/>
        </w:rPr>
        <w:t xml:space="preserve"> </w:t>
      </w:r>
      <w:proofErr w:type="spellStart"/>
      <w:r w:rsidR="00B16D73" w:rsidRPr="003E3DE3">
        <w:rPr>
          <w:sz w:val="23"/>
          <w:szCs w:val="23"/>
        </w:rPr>
        <w:t>periudhës</w:t>
      </w:r>
      <w:proofErr w:type="spellEnd"/>
      <w:r w:rsidR="00B16D73" w:rsidRPr="003E3DE3">
        <w:rPr>
          <w:sz w:val="23"/>
          <w:szCs w:val="23"/>
        </w:rPr>
        <w:t xml:space="preserve"> </w:t>
      </w:r>
      <w:proofErr w:type="spellStart"/>
      <w:r w:rsidR="00B16D73" w:rsidRPr="003E3DE3">
        <w:rPr>
          <w:sz w:val="23"/>
          <w:szCs w:val="23"/>
        </w:rPr>
        <w:t>së</w:t>
      </w:r>
      <w:proofErr w:type="spellEnd"/>
      <w:r w:rsidR="00B16D73" w:rsidRPr="003E3DE3">
        <w:rPr>
          <w:sz w:val="23"/>
          <w:szCs w:val="23"/>
        </w:rPr>
        <w:t xml:space="preserve"> </w:t>
      </w:r>
      <w:proofErr w:type="spellStart"/>
      <w:r w:rsidR="00B16D73" w:rsidRPr="003E3DE3">
        <w:rPr>
          <w:sz w:val="23"/>
          <w:szCs w:val="23"/>
        </w:rPr>
        <w:t>njëjtë</w:t>
      </w:r>
      <w:proofErr w:type="spellEnd"/>
      <w:r w:rsidR="00B16D73" w:rsidRPr="003E3DE3">
        <w:rPr>
          <w:sz w:val="23"/>
          <w:szCs w:val="23"/>
        </w:rPr>
        <w:t xml:space="preserve"> </w:t>
      </w:r>
      <w:proofErr w:type="spellStart"/>
      <w:r w:rsidR="00B16D73" w:rsidRPr="003E3DE3">
        <w:rPr>
          <w:sz w:val="23"/>
          <w:szCs w:val="23"/>
        </w:rPr>
        <w:t>të</w:t>
      </w:r>
      <w:proofErr w:type="spellEnd"/>
      <w:r w:rsidR="00B16D73" w:rsidRPr="003E3DE3">
        <w:rPr>
          <w:sz w:val="23"/>
          <w:szCs w:val="23"/>
        </w:rPr>
        <w:t xml:space="preserve"> </w:t>
      </w:r>
      <w:proofErr w:type="spellStart"/>
      <w:r w:rsidR="00B16D73" w:rsidRPr="003E3DE3">
        <w:rPr>
          <w:sz w:val="23"/>
          <w:szCs w:val="23"/>
        </w:rPr>
        <w:t>vitit</w:t>
      </w:r>
      <w:proofErr w:type="spellEnd"/>
      <w:r w:rsidR="00B16D73" w:rsidRPr="003E3DE3">
        <w:rPr>
          <w:sz w:val="23"/>
          <w:szCs w:val="23"/>
        </w:rPr>
        <w:t xml:space="preserve"> 202</w:t>
      </w:r>
      <w:r w:rsidR="00082A82">
        <w:rPr>
          <w:sz w:val="23"/>
          <w:szCs w:val="23"/>
        </w:rPr>
        <w:t>3</w:t>
      </w:r>
      <w:r w:rsidR="00B16D73" w:rsidRPr="003E3DE3">
        <w:rPr>
          <w:sz w:val="23"/>
          <w:szCs w:val="23"/>
        </w:rPr>
        <w:t xml:space="preserve"> </w:t>
      </w:r>
      <w:proofErr w:type="spellStart"/>
      <w:r w:rsidR="00B16D73" w:rsidRPr="003E3DE3">
        <w:rPr>
          <w:sz w:val="23"/>
          <w:szCs w:val="23"/>
        </w:rPr>
        <w:t>kemi</w:t>
      </w:r>
      <w:proofErr w:type="spellEnd"/>
      <w:r w:rsidR="00B16D73" w:rsidRPr="003E3DE3">
        <w:rPr>
          <w:sz w:val="23"/>
          <w:szCs w:val="23"/>
        </w:rPr>
        <w:t xml:space="preserve"> </w:t>
      </w:r>
      <w:proofErr w:type="spellStart"/>
      <w:r w:rsidR="00B16D73" w:rsidRPr="003E3DE3">
        <w:rPr>
          <w:sz w:val="23"/>
          <w:szCs w:val="23"/>
        </w:rPr>
        <w:t>rritje</w:t>
      </w:r>
      <w:proofErr w:type="spellEnd"/>
      <w:r w:rsidR="00B16D73" w:rsidRPr="003E3DE3">
        <w:rPr>
          <w:sz w:val="23"/>
          <w:szCs w:val="23"/>
        </w:rPr>
        <w:t xml:space="preserve"> </w:t>
      </w:r>
      <w:proofErr w:type="spellStart"/>
      <w:r w:rsidR="00B16D73" w:rsidRPr="003E3DE3">
        <w:rPr>
          <w:sz w:val="23"/>
          <w:szCs w:val="23"/>
        </w:rPr>
        <w:t>të</w:t>
      </w:r>
      <w:proofErr w:type="spellEnd"/>
      <w:r w:rsidR="00B16D73" w:rsidRPr="003E3DE3">
        <w:rPr>
          <w:sz w:val="23"/>
          <w:szCs w:val="23"/>
        </w:rPr>
        <w:t xml:space="preserve"> </w:t>
      </w:r>
      <w:proofErr w:type="spellStart"/>
      <w:r w:rsidR="00B16D73" w:rsidRPr="003E3DE3">
        <w:rPr>
          <w:sz w:val="23"/>
          <w:szCs w:val="23"/>
        </w:rPr>
        <w:t>shumës</w:t>
      </w:r>
      <w:proofErr w:type="spellEnd"/>
      <w:r w:rsidR="00B16D73" w:rsidRPr="003E3DE3">
        <w:rPr>
          <w:sz w:val="23"/>
          <w:szCs w:val="23"/>
        </w:rPr>
        <w:t xml:space="preserve"> </w:t>
      </w:r>
      <w:proofErr w:type="spellStart"/>
      <w:r w:rsidR="00B16D73" w:rsidRPr="003E3DE3">
        <w:rPr>
          <w:sz w:val="23"/>
          <w:szCs w:val="23"/>
        </w:rPr>
        <w:t>së</w:t>
      </w:r>
      <w:proofErr w:type="spellEnd"/>
      <w:r w:rsidR="00B16D73" w:rsidRPr="003E3DE3">
        <w:rPr>
          <w:sz w:val="23"/>
          <w:szCs w:val="23"/>
        </w:rPr>
        <w:t xml:space="preserve"> </w:t>
      </w:r>
      <w:proofErr w:type="spellStart"/>
      <w:r w:rsidR="00B16D73" w:rsidRPr="003E3DE3">
        <w:rPr>
          <w:sz w:val="23"/>
          <w:szCs w:val="23"/>
        </w:rPr>
        <w:t>shpenzuar</w:t>
      </w:r>
      <w:proofErr w:type="spellEnd"/>
      <w:r w:rsidR="00B16D73" w:rsidRPr="003E3DE3">
        <w:rPr>
          <w:sz w:val="23"/>
          <w:szCs w:val="23"/>
        </w:rPr>
        <w:t xml:space="preserve"> </w:t>
      </w:r>
      <w:proofErr w:type="spellStart"/>
      <w:r w:rsidR="00B16D73" w:rsidRPr="003E3DE3">
        <w:rPr>
          <w:sz w:val="23"/>
          <w:szCs w:val="23"/>
        </w:rPr>
        <w:t>për</w:t>
      </w:r>
      <w:proofErr w:type="spellEnd"/>
      <w:r w:rsidR="00B16D73" w:rsidRPr="003E3DE3">
        <w:rPr>
          <w:sz w:val="23"/>
          <w:szCs w:val="23"/>
        </w:rPr>
        <w:t xml:space="preserve">: </w:t>
      </w:r>
      <w:r w:rsidR="00D4395F" w:rsidRPr="003E3DE3">
        <w:rPr>
          <w:sz w:val="23"/>
          <w:szCs w:val="23"/>
        </w:rPr>
        <w:t>1,</w:t>
      </w:r>
      <w:r w:rsidR="00082A82">
        <w:rPr>
          <w:sz w:val="23"/>
          <w:szCs w:val="23"/>
        </w:rPr>
        <w:t>866</w:t>
      </w:r>
      <w:r w:rsidR="00B16D73" w:rsidRPr="003E3DE3">
        <w:rPr>
          <w:sz w:val="23"/>
          <w:szCs w:val="23"/>
        </w:rPr>
        <w:t>,</w:t>
      </w:r>
      <w:r w:rsidR="00082A82">
        <w:rPr>
          <w:sz w:val="23"/>
          <w:szCs w:val="23"/>
        </w:rPr>
        <w:t>457</w:t>
      </w:r>
      <w:r w:rsidR="00B16D73" w:rsidRPr="003E3DE3">
        <w:rPr>
          <w:sz w:val="23"/>
          <w:szCs w:val="23"/>
        </w:rPr>
        <w:t>.</w:t>
      </w:r>
      <w:r w:rsidR="00082A82">
        <w:rPr>
          <w:sz w:val="23"/>
          <w:szCs w:val="23"/>
        </w:rPr>
        <w:t>41</w:t>
      </w:r>
      <w:r w:rsidR="00B16D73" w:rsidRPr="003E3DE3">
        <w:rPr>
          <w:sz w:val="23"/>
          <w:szCs w:val="23"/>
        </w:rPr>
        <w:t xml:space="preserve"> €</w:t>
      </w:r>
      <w:r w:rsidR="00082A82">
        <w:rPr>
          <w:sz w:val="23"/>
          <w:szCs w:val="23"/>
        </w:rPr>
        <w:t xml:space="preserve"> </w:t>
      </w:r>
      <w:proofErr w:type="spellStart"/>
      <w:r w:rsidR="00082A82">
        <w:rPr>
          <w:sz w:val="23"/>
          <w:szCs w:val="23"/>
        </w:rPr>
        <w:t>prej</w:t>
      </w:r>
      <w:proofErr w:type="spellEnd"/>
      <w:r w:rsidR="00082A82">
        <w:rPr>
          <w:sz w:val="23"/>
          <w:szCs w:val="23"/>
        </w:rPr>
        <w:t xml:space="preserve"> </w:t>
      </w:r>
      <w:proofErr w:type="spellStart"/>
      <w:r w:rsidR="00082A82">
        <w:rPr>
          <w:sz w:val="23"/>
          <w:szCs w:val="23"/>
        </w:rPr>
        <w:t>nga</w:t>
      </w:r>
      <w:proofErr w:type="spellEnd"/>
      <w:r w:rsidR="00082A82">
        <w:rPr>
          <w:sz w:val="23"/>
          <w:szCs w:val="23"/>
        </w:rPr>
        <w:t xml:space="preserve"> </w:t>
      </w:r>
      <w:proofErr w:type="spellStart"/>
      <w:r w:rsidR="00082A82">
        <w:rPr>
          <w:sz w:val="23"/>
          <w:szCs w:val="23"/>
        </w:rPr>
        <w:t>vlera</w:t>
      </w:r>
      <w:proofErr w:type="spellEnd"/>
      <w:r w:rsidR="00082A82">
        <w:rPr>
          <w:sz w:val="23"/>
          <w:szCs w:val="23"/>
        </w:rPr>
        <w:t xml:space="preserve"> </w:t>
      </w:r>
      <w:proofErr w:type="spellStart"/>
      <w:r w:rsidR="00082A82">
        <w:rPr>
          <w:sz w:val="23"/>
          <w:szCs w:val="23"/>
        </w:rPr>
        <w:t>prej</w:t>
      </w:r>
      <w:proofErr w:type="spellEnd"/>
      <w:r w:rsidR="00082A82">
        <w:rPr>
          <w:sz w:val="23"/>
          <w:szCs w:val="23"/>
        </w:rPr>
        <w:t xml:space="preserve"> 1,233,627.80€ </w:t>
      </w:r>
      <w:proofErr w:type="spellStart"/>
      <w:r w:rsidR="00082A82">
        <w:rPr>
          <w:sz w:val="23"/>
          <w:szCs w:val="23"/>
        </w:rPr>
        <w:t>është</w:t>
      </w:r>
      <w:proofErr w:type="spellEnd"/>
      <w:r w:rsidR="00082A82">
        <w:rPr>
          <w:sz w:val="23"/>
          <w:szCs w:val="23"/>
        </w:rPr>
        <w:t xml:space="preserve"> </w:t>
      </w:r>
      <w:proofErr w:type="spellStart"/>
      <w:r w:rsidR="00082A82">
        <w:rPr>
          <w:sz w:val="23"/>
          <w:szCs w:val="23"/>
        </w:rPr>
        <w:t>ekzekutuar</w:t>
      </w:r>
      <w:proofErr w:type="spellEnd"/>
      <w:r w:rsidR="00082A82">
        <w:rPr>
          <w:sz w:val="23"/>
          <w:szCs w:val="23"/>
        </w:rPr>
        <w:t xml:space="preserve"> </w:t>
      </w:r>
      <w:proofErr w:type="spellStart"/>
      <w:r w:rsidR="00082A82">
        <w:rPr>
          <w:sz w:val="23"/>
          <w:szCs w:val="23"/>
        </w:rPr>
        <w:t>për</w:t>
      </w:r>
      <w:proofErr w:type="spellEnd"/>
      <w:r w:rsidR="00082A82">
        <w:rPr>
          <w:sz w:val="23"/>
          <w:szCs w:val="23"/>
        </w:rPr>
        <w:t xml:space="preserve"> </w:t>
      </w:r>
      <w:proofErr w:type="spellStart"/>
      <w:r w:rsidR="00082A82">
        <w:rPr>
          <w:sz w:val="23"/>
          <w:szCs w:val="23"/>
        </w:rPr>
        <w:t>vendime</w:t>
      </w:r>
      <w:proofErr w:type="spellEnd"/>
      <w:r w:rsidR="00082A82">
        <w:rPr>
          <w:sz w:val="23"/>
          <w:szCs w:val="23"/>
        </w:rPr>
        <w:t xml:space="preserve"> </w:t>
      </w:r>
      <w:proofErr w:type="spellStart"/>
      <w:r w:rsidR="00082A82">
        <w:rPr>
          <w:sz w:val="23"/>
          <w:szCs w:val="23"/>
        </w:rPr>
        <w:t>gjyqësore</w:t>
      </w:r>
      <w:proofErr w:type="spellEnd"/>
      <w:r w:rsidR="00082A82">
        <w:rPr>
          <w:sz w:val="23"/>
          <w:szCs w:val="23"/>
        </w:rPr>
        <w:t>.</w:t>
      </w:r>
    </w:p>
    <w:p w14:paraId="19DB9854" w14:textId="77777777" w:rsidR="00082A82" w:rsidRPr="003E3DE3" w:rsidRDefault="00082A82" w:rsidP="008A487A">
      <w:pPr>
        <w:pStyle w:val="Default"/>
        <w:rPr>
          <w:sz w:val="23"/>
          <w:szCs w:val="23"/>
        </w:rPr>
      </w:pPr>
    </w:p>
    <w:p w14:paraId="186F9E2B" w14:textId="77777777" w:rsidR="007736C5" w:rsidRPr="003E3DE3" w:rsidRDefault="007736C5" w:rsidP="008A487A">
      <w:pPr>
        <w:pStyle w:val="Default"/>
        <w:rPr>
          <w:sz w:val="20"/>
          <w:szCs w:val="20"/>
        </w:rPr>
      </w:pPr>
    </w:p>
    <w:p w14:paraId="0D138E52" w14:textId="77777777" w:rsidR="00E61033" w:rsidRDefault="004D3EEB" w:rsidP="003C7A77">
      <w:pPr>
        <w:rPr>
          <w:sz w:val="22"/>
          <w:szCs w:val="22"/>
        </w:rPr>
      </w:pPr>
      <w:r w:rsidRPr="003E3DE3">
        <w:rPr>
          <w:sz w:val="22"/>
          <w:szCs w:val="22"/>
        </w:rPr>
        <w:t>Sa i përket buxhetimit gjinor mund të themi se p</w:t>
      </w:r>
      <w:r w:rsidR="008A487A" w:rsidRPr="003E3DE3">
        <w:rPr>
          <w:sz w:val="22"/>
          <w:szCs w:val="22"/>
        </w:rPr>
        <w:t>ë</w:t>
      </w:r>
      <w:r w:rsidRPr="003E3DE3">
        <w:rPr>
          <w:sz w:val="22"/>
          <w:szCs w:val="22"/>
        </w:rPr>
        <w:t>rqindja e femrav</w:t>
      </w:r>
      <w:r w:rsidR="008A487A" w:rsidRPr="003E3DE3">
        <w:rPr>
          <w:sz w:val="22"/>
          <w:szCs w:val="22"/>
        </w:rPr>
        <w:t>e</w:t>
      </w:r>
      <w:r w:rsidRPr="003E3DE3">
        <w:rPr>
          <w:sz w:val="22"/>
          <w:szCs w:val="22"/>
        </w:rPr>
        <w:t xml:space="preserve"> n</w:t>
      </w:r>
      <w:r w:rsidR="00574CF9" w:rsidRPr="003E3DE3">
        <w:rPr>
          <w:sz w:val="22"/>
          <w:szCs w:val="22"/>
        </w:rPr>
        <w:t xml:space="preserve">ë listen e të punësuarve arrin </w:t>
      </w:r>
      <w:r w:rsidRPr="003E3DE3">
        <w:rPr>
          <w:sz w:val="22"/>
          <w:szCs w:val="22"/>
        </w:rPr>
        <w:t xml:space="preserve"> në </w:t>
      </w:r>
      <w:r w:rsidR="00C269A0" w:rsidRPr="003E3DE3">
        <w:rPr>
          <w:sz w:val="22"/>
          <w:szCs w:val="22"/>
        </w:rPr>
        <w:t>47.61</w:t>
      </w:r>
      <w:r w:rsidRPr="003E3DE3">
        <w:rPr>
          <w:sz w:val="22"/>
          <w:szCs w:val="22"/>
        </w:rPr>
        <w:t xml:space="preserve"> % dhe buxheti i pagav</w:t>
      </w:r>
      <w:r w:rsidR="008A487A" w:rsidRPr="003E3DE3">
        <w:rPr>
          <w:sz w:val="22"/>
          <w:szCs w:val="22"/>
        </w:rPr>
        <w:t>e</w:t>
      </w:r>
      <w:r w:rsidRPr="003E3DE3">
        <w:rPr>
          <w:sz w:val="22"/>
          <w:szCs w:val="22"/>
        </w:rPr>
        <w:t xml:space="preserve"> i shpenzuar për këtë kategori ka shkuar në këtë perqindje të shpenzimit.</w:t>
      </w:r>
      <w:r w:rsidR="008A487A" w:rsidRPr="003E3DE3">
        <w:rPr>
          <w:sz w:val="22"/>
          <w:szCs w:val="22"/>
        </w:rPr>
        <w:t xml:space="preserve"> </w:t>
      </w:r>
      <w:r w:rsidRPr="003E3DE3">
        <w:rPr>
          <w:sz w:val="22"/>
          <w:szCs w:val="22"/>
        </w:rPr>
        <w:t>Gjithashtu komuna ka nda</w:t>
      </w:r>
      <w:r w:rsidR="008A487A" w:rsidRPr="003E3DE3">
        <w:rPr>
          <w:sz w:val="22"/>
          <w:szCs w:val="22"/>
        </w:rPr>
        <w:t>rë</w:t>
      </w:r>
      <w:r w:rsidRPr="003E3DE3">
        <w:rPr>
          <w:sz w:val="22"/>
          <w:szCs w:val="22"/>
        </w:rPr>
        <w:t xml:space="preserve"> </w:t>
      </w:r>
      <w:r w:rsidR="008A487A" w:rsidRPr="003E3DE3">
        <w:rPr>
          <w:sz w:val="22"/>
          <w:szCs w:val="22"/>
        </w:rPr>
        <w:t>e</w:t>
      </w:r>
      <w:r w:rsidRPr="003E3DE3">
        <w:rPr>
          <w:sz w:val="22"/>
          <w:szCs w:val="22"/>
        </w:rPr>
        <w:t xml:space="preserve">dhe subvencione për organizata jo qeveritare </w:t>
      </w:r>
      <w:r w:rsidR="00C269A0" w:rsidRPr="003E3DE3">
        <w:rPr>
          <w:sz w:val="22"/>
          <w:szCs w:val="22"/>
        </w:rPr>
        <w:t>dhe për individ</w:t>
      </w:r>
      <w:r w:rsidRPr="003E3DE3">
        <w:rPr>
          <w:sz w:val="22"/>
          <w:szCs w:val="22"/>
        </w:rPr>
        <w:t>.</w:t>
      </w:r>
      <w:r w:rsidR="00C269A0" w:rsidRPr="003E3DE3">
        <w:rPr>
          <w:sz w:val="22"/>
          <w:szCs w:val="22"/>
        </w:rPr>
        <w:t xml:space="preserve"> Prej të gjithë përfituesve të subvencioneve</w:t>
      </w:r>
      <w:r w:rsidR="00082A82">
        <w:rPr>
          <w:sz w:val="22"/>
          <w:szCs w:val="22"/>
        </w:rPr>
        <w:t xml:space="preserve"> dominojnë përfitueset e gjinisë femrore, duke pasur parasysh edhe vendimin e Kuvendit të Komunës për mbështetje të lehonave.</w:t>
      </w:r>
    </w:p>
    <w:p w14:paraId="4247AA31" w14:textId="77777777" w:rsidR="00082A82" w:rsidRPr="003E3DE3" w:rsidRDefault="00082A82" w:rsidP="003C7A77">
      <w:pPr>
        <w:rPr>
          <w:sz w:val="22"/>
          <w:szCs w:val="22"/>
        </w:rPr>
      </w:pPr>
    </w:p>
    <w:p w14:paraId="525901CD" w14:textId="77777777" w:rsidR="006D3858" w:rsidRDefault="006D3858" w:rsidP="00F575BD"/>
    <w:tbl>
      <w:tblPr>
        <w:tblW w:w="8820" w:type="dxa"/>
        <w:tblLook w:val="04A0" w:firstRow="1" w:lastRow="0" w:firstColumn="1" w:lastColumn="0" w:noHBand="0" w:noVBand="1"/>
      </w:tblPr>
      <w:tblGrid>
        <w:gridCol w:w="3742"/>
        <w:gridCol w:w="1116"/>
        <w:gridCol w:w="1266"/>
        <w:gridCol w:w="1266"/>
        <w:gridCol w:w="1430"/>
      </w:tblGrid>
      <w:tr w:rsidR="00082A82" w14:paraId="0EE419FA" w14:textId="77777777" w:rsidTr="00082A82">
        <w:trPr>
          <w:trHeight w:val="112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6F3CF" w14:textId="3677B8AF" w:rsidR="00082A82" w:rsidRDefault="00082A82" w:rsidP="00A7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D0FE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Të hyrat vetanake </w:t>
            </w:r>
            <w:r w:rsidR="00A74276" w:rsidRPr="004D0FE3">
              <w:rPr>
                <w:rFonts w:ascii="Calibri" w:hAnsi="Calibri" w:cs="Calibri"/>
                <w:b/>
                <w:bCs/>
                <w:sz w:val="28"/>
                <w:szCs w:val="28"/>
              </w:rPr>
              <w:t>janar-shtator</w:t>
            </w:r>
            <w:r w:rsidRPr="004D0FE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të vitit 2024 dhe krahasimi me </w:t>
            </w:r>
            <w:r w:rsidR="002640B5">
              <w:rPr>
                <w:rFonts w:ascii="Calibri" w:hAnsi="Calibri" w:cs="Calibri"/>
                <w:b/>
                <w:bCs/>
                <w:sz w:val="28"/>
                <w:szCs w:val="28"/>
              </w:rPr>
              <w:t>periudhën e njejtë</w:t>
            </w:r>
            <w:r w:rsidR="004D0FE3" w:rsidRPr="004D0FE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të</w:t>
            </w:r>
            <w:r w:rsidR="00A74276" w:rsidRPr="004D0FE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viteve</w:t>
            </w:r>
            <w:r w:rsidRPr="004D0FE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paraprake </w:t>
            </w:r>
          </w:p>
        </w:tc>
      </w:tr>
      <w:tr w:rsidR="00082A82" w14:paraId="5228065B" w14:textId="77777777" w:rsidTr="001B3AA2">
        <w:trPr>
          <w:trHeight w:val="315"/>
        </w:trPr>
        <w:tc>
          <w:tcPr>
            <w:tcW w:w="3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5FC55420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 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30393454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D995927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EFDF075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EFE7054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me 2023</w:t>
            </w:r>
          </w:p>
        </w:tc>
      </w:tr>
      <w:tr w:rsidR="00082A82" w14:paraId="1CF768F4" w14:textId="77777777" w:rsidTr="001B3AA2">
        <w:trPr>
          <w:trHeight w:val="315"/>
        </w:trPr>
        <w:tc>
          <w:tcPr>
            <w:tcW w:w="3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8A19B" w14:textId="77777777" w:rsidR="00082A82" w:rsidRDefault="00082A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68AC9B43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në Euro      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D3F05" w14:textId="77777777" w:rsidR="00082A82" w:rsidRDefault="00082A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2A82" w14:paraId="463D4C08" w14:textId="77777777" w:rsidTr="001B3AA2">
        <w:trPr>
          <w:trHeight w:val="502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A820CB7" w14:textId="77777777" w:rsidR="00082A82" w:rsidRDefault="00082A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1. GJITHSEJ TË HYRA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A2EAB89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978,717.30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7B77858D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1,449,376.98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34B69CF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1,223,308.31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F270024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84.40</w:t>
            </w:r>
          </w:p>
        </w:tc>
      </w:tr>
      <w:tr w:rsidR="00082A82" w14:paraId="72FFFE09" w14:textId="77777777" w:rsidTr="001B3AA2">
        <w:trPr>
          <w:trHeight w:val="538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89A9890" w14:textId="77777777" w:rsidR="00082A82" w:rsidRDefault="00082A82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1.1. Të hyrat nga  kodi 16301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DDB94FF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91,354.57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0BEFB575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94,525.50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6111389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84,798.56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82733ED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89.71</w:t>
            </w:r>
          </w:p>
        </w:tc>
      </w:tr>
      <w:tr w:rsidR="00082A82" w14:paraId="184BAECC" w14:textId="77777777" w:rsidTr="001B3AA2">
        <w:trPr>
          <w:trHeight w:val="223"/>
        </w:trPr>
        <w:tc>
          <w:tcPr>
            <w:tcW w:w="37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19189" w14:textId="77777777" w:rsidR="00082A82" w:rsidRDefault="00082A82" w:rsidP="0048781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 hyrat në pritje per shperndarje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90EC2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80816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B0524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1050E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2A82" w14:paraId="2BB1EEB5" w14:textId="77777777" w:rsidTr="001B3AA2">
        <w:trPr>
          <w:trHeight w:val="360"/>
        </w:trPr>
        <w:tc>
          <w:tcPr>
            <w:tcW w:w="37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D913E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Taksa për certifikata (50013-50016)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9B5CA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36,548.00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FDE0C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41,652.00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66021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39,802.00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2AFE0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95.56</w:t>
            </w:r>
          </w:p>
        </w:tc>
      </w:tr>
      <w:tr w:rsidR="00082A82" w14:paraId="6F8D2BA4" w14:textId="77777777" w:rsidTr="001B3AA2">
        <w:trPr>
          <w:trHeight w:val="450"/>
        </w:trPr>
        <w:tc>
          <w:tcPr>
            <w:tcW w:w="37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F506C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Taksa per verifikimin e dokumenteve te ndryshme(50017)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D21B1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250B4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ED539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3,880.18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6984A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-   </w:t>
            </w:r>
          </w:p>
        </w:tc>
      </w:tr>
      <w:tr w:rsidR="00082A82" w14:paraId="1C996FB5" w14:textId="77777777" w:rsidTr="001B3AA2">
        <w:trPr>
          <w:trHeight w:val="252"/>
        </w:trPr>
        <w:tc>
          <w:tcPr>
            <w:tcW w:w="37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02DD7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Vert.Fotok.dokumentacionit (50018)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3CF0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681.5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DA6FF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490.5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C3604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700.5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05D3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142.81</w:t>
            </w:r>
          </w:p>
        </w:tc>
      </w:tr>
      <w:tr w:rsidR="00082A82" w14:paraId="02FB1120" w14:textId="77777777" w:rsidTr="001B3AA2">
        <w:trPr>
          <w:trHeight w:val="180"/>
        </w:trPr>
        <w:tc>
          <w:tcPr>
            <w:tcW w:w="37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F3690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Kerkesat 50019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1AE9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5,583.28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4C5D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4,753.00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45F08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4,198.50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E882E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88.33</w:t>
            </w:r>
          </w:p>
        </w:tc>
      </w:tr>
      <w:tr w:rsidR="00082A82" w14:paraId="5C42DE17" w14:textId="77777777" w:rsidTr="001B3AA2">
        <w:trPr>
          <w:trHeight w:val="315"/>
        </w:trPr>
        <w:tc>
          <w:tcPr>
            <w:tcW w:w="37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CA5E1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Gjobat tjera 50107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9DDA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8A15E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35F94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165.33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66EBB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-   </w:t>
            </w:r>
          </w:p>
        </w:tc>
      </w:tr>
      <w:tr w:rsidR="00082A82" w14:paraId="42B49F8A" w14:textId="77777777" w:rsidTr="001B3AA2">
        <w:trPr>
          <w:trHeight w:val="360"/>
        </w:trPr>
        <w:tc>
          <w:tcPr>
            <w:tcW w:w="37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EF066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Qiraja nga vendosja e objekteve tregtare 50407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3CF0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3B2C2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D81B5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35,622.00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5F6A9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-   </w:t>
            </w:r>
          </w:p>
        </w:tc>
      </w:tr>
      <w:tr w:rsidR="00082A82" w14:paraId="51B8CAF6" w14:textId="77777777" w:rsidTr="001B3AA2">
        <w:trPr>
          <w:trHeight w:val="342"/>
        </w:trPr>
        <w:tc>
          <w:tcPr>
            <w:tcW w:w="37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94B6C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Të Tjera 50413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F435A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7BAB9" w14:textId="77777777" w:rsidR="00082A82" w:rsidRPr="001B3AA2" w:rsidRDefault="00082A82">
            <w:pPr>
              <w:jc w:val="right"/>
              <w:rPr>
                <w:color w:val="000000"/>
                <w:sz w:val="22"/>
                <w:szCs w:val="22"/>
              </w:rPr>
            </w:pPr>
            <w:r w:rsidRPr="001B3AA2">
              <w:rPr>
                <w:color w:val="000000"/>
                <w:sz w:val="20"/>
                <w:szCs w:val="20"/>
              </w:rPr>
              <w:t>200</w:t>
            </w:r>
            <w:r w:rsidR="001B3AA2" w:rsidRPr="001B3AA2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31BAE" w14:textId="77777777" w:rsidR="00082A82" w:rsidRDefault="00082A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-  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9BF33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-   </w:t>
            </w:r>
          </w:p>
        </w:tc>
      </w:tr>
      <w:tr w:rsidR="00082A82" w14:paraId="1A96FC3F" w14:textId="77777777" w:rsidTr="001B3AA2">
        <w:trPr>
          <w:trHeight w:val="162"/>
        </w:trPr>
        <w:tc>
          <w:tcPr>
            <w:tcW w:w="37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F2B7D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Qeraja për Objektet Komunale  50408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4385F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48,541.79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365CF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47,430.00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5931D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97C01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-   </w:t>
            </w:r>
          </w:p>
        </w:tc>
      </w:tr>
      <w:tr w:rsidR="00082A82" w14:paraId="5D3D986C" w14:textId="77777777" w:rsidTr="001B3AA2">
        <w:trPr>
          <w:trHeight w:val="80"/>
        </w:trPr>
        <w:tc>
          <w:tcPr>
            <w:tcW w:w="37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7B41C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 hyra tjera 50424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56AFE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65D6E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AFF8F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404.05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AC613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-   </w:t>
            </w:r>
          </w:p>
        </w:tc>
      </w:tr>
      <w:tr w:rsidR="00082A82" w14:paraId="6628C9BA" w14:textId="77777777" w:rsidTr="001B3AA2">
        <w:trPr>
          <w:trHeight w:val="700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1F0D590E" w14:textId="77777777" w:rsidR="00082A82" w:rsidRDefault="00082A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1.2.Të hyrat nga kodi 16601  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E1E1E30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4,085.00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447908CE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12,161.00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25399DB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15,265.10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C424A4B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125.53</w:t>
            </w:r>
          </w:p>
        </w:tc>
      </w:tr>
      <w:tr w:rsidR="00082A82" w14:paraId="0568D9C8" w14:textId="77777777" w:rsidTr="001B3AA2">
        <w:trPr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FE466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Të hyra nga Inspeksioni 50104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9F23F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4,085.00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4F48E3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12,161.00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BD274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15,265.10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58981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125.53</w:t>
            </w:r>
          </w:p>
        </w:tc>
      </w:tr>
      <w:tr w:rsidR="00082A82" w14:paraId="2B8D5F62" w14:textId="77777777" w:rsidTr="001B3AA2">
        <w:trPr>
          <w:trHeight w:val="385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2777ED0" w14:textId="77777777" w:rsidR="00082A82" w:rsidRDefault="00082A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1.3.Të hyrat nga kodi 17501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D48AB08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579,443.40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47D637F5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872,843.48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02D9AFC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433,937.87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09F5504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49.7154278</w:t>
            </w:r>
          </w:p>
        </w:tc>
      </w:tr>
      <w:tr w:rsidR="00082A82" w14:paraId="7B722543" w14:textId="77777777" w:rsidTr="001B3AA2">
        <w:trPr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10E3D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Tatimi në pronë 40110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199E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492,492.40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FABF9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780,083.48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546C0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326,890.87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7FEAE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41.90</w:t>
            </w:r>
          </w:p>
        </w:tc>
      </w:tr>
      <w:tr w:rsidR="00082A82" w14:paraId="7B8D26D4" w14:textId="77777777" w:rsidTr="001B3AA2">
        <w:trPr>
          <w:trHeight w:val="558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C6330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</w:t>
            </w:r>
            <w:r w:rsidR="0048781E">
              <w:rPr>
                <w:color w:val="000000"/>
                <w:sz w:val="20"/>
                <w:szCs w:val="20"/>
              </w:rPr>
              <w:t>ksë</w:t>
            </w:r>
            <w:r>
              <w:rPr>
                <w:color w:val="000000"/>
                <w:sz w:val="20"/>
                <w:szCs w:val="20"/>
              </w:rPr>
              <w:t xml:space="preserve"> për regjistrimin e automjetit 50001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61F5A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86,951.00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2D7D49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92,760.00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2C3F33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107,047.00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4DAA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115.40</w:t>
            </w:r>
          </w:p>
        </w:tc>
      </w:tr>
      <w:tr w:rsidR="00082A82" w14:paraId="7192241B" w14:textId="77777777" w:rsidTr="001B3AA2">
        <w:trPr>
          <w:trHeight w:val="52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1179C6F" w14:textId="77777777" w:rsidR="00082A82" w:rsidRDefault="00082A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1.4. Të hyrat nga kodi 18001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1D938A6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4,560.00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755F088D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17,369.00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9D7F7AA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2,461.00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D452B12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14.17</w:t>
            </w:r>
          </w:p>
        </w:tc>
      </w:tr>
      <w:tr w:rsidR="00082A82" w14:paraId="3F811D1B" w14:textId="77777777" w:rsidTr="001B3AA2">
        <w:trPr>
          <w:trHeight w:val="322"/>
        </w:trPr>
        <w:tc>
          <w:tcPr>
            <w:tcW w:w="37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02675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</w:t>
            </w:r>
            <w:r w:rsidR="0048781E">
              <w:rPr>
                <w:color w:val="000000"/>
                <w:sz w:val="20"/>
                <w:szCs w:val="20"/>
              </w:rPr>
              <w:t>ksë</w:t>
            </w:r>
            <w:r>
              <w:rPr>
                <w:color w:val="000000"/>
                <w:sz w:val="20"/>
                <w:szCs w:val="20"/>
              </w:rPr>
              <w:t xml:space="preserve"> për parki.nga Sh.Publike 50008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019B6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4,560.00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758B2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11,653.00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28EFD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1,995.00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5016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17.12</w:t>
            </w:r>
          </w:p>
        </w:tc>
      </w:tr>
      <w:tr w:rsidR="00082A82" w14:paraId="6617A713" w14:textId="77777777" w:rsidTr="001B3AA2">
        <w:trPr>
          <w:trHeight w:val="270"/>
        </w:trPr>
        <w:tc>
          <w:tcPr>
            <w:tcW w:w="37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668BA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</w:t>
            </w:r>
            <w:r w:rsidR="0048781E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 xml:space="preserve"> p</w:t>
            </w:r>
            <w:r w:rsidR="0048781E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>r leje nd</w:t>
            </w:r>
            <w:r w:rsidR="0048781E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>rtimi 50009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C9232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14DDA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454D4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466.00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6F812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-   </w:t>
            </w:r>
          </w:p>
        </w:tc>
      </w:tr>
      <w:tr w:rsidR="00082A82" w14:paraId="5B00EB47" w14:textId="77777777" w:rsidTr="001B3AA2">
        <w:trPr>
          <w:trHeight w:val="162"/>
        </w:trPr>
        <w:tc>
          <w:tcPr>
            <w:tcW w:w="37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16A41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</w:t>
            </w:r>
            <w:r w:rsidR="0048781E">
              <w:rPr>
                <w:color w:val="000000"/>
                <w:sz w:val="20"/>
                <w:szCs w:val="20"/>
              </w:rPr>
              <w:t>ksë</w:t>
            </w:r>
            <w:r>
              <w:rPr>
                <w:color w:val="000000"/>
                <w:sz w:val="20"/>
                <w:szCs w:val="20"/>
              </w:rPr>
              <w:t xml:space="preserve"> për treg të hapur-kafsh</w:t>
            </w:r>
            <w:r w:rsidR="0048781E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>ve 50406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61E18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D80CB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5,716.00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2D22C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5C770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-   </w:t>
            </w:r>
          </w:p>
        </w:tc>
      </w:tr>
      <w:tr w:rsidR="00082A82" w14:paraId="5E9C65CB" w14:textId="77777777" w:rsidTr="001B3AA2">
        <w:trPr>
          <w:trHeight w:val="493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4D4EE998" w14:textId="77777777" w:rsidR="00082A82" w:rsidRDefault="00082A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1.6.Te hyrat na kodi 48001 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7644E26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123,776.50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0E16F128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138,242.60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12E4DD8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110,893.90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86D27CC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80.22</w:t>
            </w:r>
          </w:p>
        </w:tc>
      </w:tr>
      <w:tr w:rsidR="00082A82" w14:paraId="4ED5D0A7" w14:textId="77777777" w:rsidTr="001B3AA2">
        <w:trPr>
          <w:trHeight w:val="610"/>
        </w:trPr>
        <w:tc>
          <w:tcPr>
            <w:tcW w:w="37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A0ECA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Licenca p</w:t>
            </w:r>
            <w:r w:rsidR="0048781E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>r aktivitete individuale dhe profesionale 50201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2065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123,776.50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58154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138,242.60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F6E07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110,893.90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CB558" w14:textId="77777777" w:rsidR="00082A82" w:rsidRPr="0048781E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 w:rsidRPr="0048781E">
              <w:rPr>
                <w:color w:val="000000"/>
                <w:sz w:val="20"/>
                <w:szCs w:val="20"/>
              </w:rPr>
              <w:t>80.22</w:t>
            </w:r>
          </w:p>
        </w:tc>
      </w:tr>
      <w:tr w:rsidR="00082A82" w14:paraId="3E948632" w14:textId="77777777" w:rsidTr="001B3AA2">
        <w:trPr>
          <w:trHeight w:val="430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BB285C9" w14:textId="77777777" w:rsidR="00082A82" w:rsidRDefault="00082A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1.7.Të hyrat nga kodi 65005 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AC3582C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43,308.50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031A560C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72,450.50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463B778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63,307.50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0823769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87.38</w:t>
            </w:r>
          </w:p>
        </w:tc>
      </w:tr>
      <w:tr w:rsidR="00082A82" w14:paraId="6561DA9D" w14:textId="77777777" w:rsidTr="001B3AA2">
        <w:trPr>
          <w:trHeight w:val="340"/>
        </w:trPr>
        <w:tc>
          <w:tcPr>
            <w:tcW w:w="3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CF7D7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</w:t>
            </w:r>
            <w:r w:rsidR="0048781E">
              <w:rPr>
                <w:color w:val="000000"/>
                <w:sz w:val="20"/>
                <w:szCs w:val="20"/>
              </w:rPr>
              <w:t>ksë</w:t>
            </w:r>
            <w:r>
              <w:rPr>
                <w:color w:val="000000"/>
                <w:sz w:val="20"/>
                <w:szCs w:val="20"/>
              </w:rPr>
              <w:t xml:space="preserve"> regjistrim prone  50011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DE7B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28,876.00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FD354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57,412.00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AEB4D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51,532.50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9BC6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89.76</w:t>
            </w:r>
          </w:p>
        </w:tc>
      </w:tr>
      <w:tr w:rsidR="00082A82" w14:paraId="028B7E23" w14:textId="77777777" w:rsidTr="001B3AA2">
        <w:trPr>
          <w:trHeight w:val="360"/>
        </w:trPr>
        <w:tc>
          <w:tcPr>
            <w:tcW w:w="3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C9CA6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</w:t>
            </w:r>
            <w:r w:rsidR="0048781E">
              <w:rPr>
                <w:color w:val="000000"/>
                <w:sz w:val="20"/>
                <w:szCs w:val="20"/>
              </w:rPr>
              <w:t>ksë</w:t>
            </w:r>
            <w:r>
              <w:rPr>
                <w:color w:val="000000"/>
                <w:sz w:val="20"/>
                <w:szCs w:val="20"/>
              </w:rPr>
              <w:t xml:space="preserve"> fletposeduese kopje planit. 50032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28C22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14,383.50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6C9B1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15,038.50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4873C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10,681.00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CD0E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71.02</w:t>
            </w:r>
          </w:p>
        </w:tc>
      </w:tr>
      <w:tr w:rsidR="00082A82" w14:paraId="6A78C1A2" w14:textId="77777777" w:rsidTr="001B3AA2">
        <w:trPr>
          <w:trHeight w:val="360"/>
        </w:trPr>
        <w:tc>
          <w:tcPr>
            <w:tcW w:w="3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B558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Matje gjeodezike 50504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3C664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49.00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EB782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9,083.87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2AD26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1,094.00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6A1E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</w:t>
            </w:r>
          </w:p>
        </w:tc>
      </w:tr>
      <w:tr w:rsidR="00082A82" w14:paraId="73638108" w14:textId="77777777" w:rsidTr="001B3AA2">
        <w:trPr>
          <w:trHeight w:val="360"/>
        </w:trPr>
        <w:tc>
          <w:tcPr>
            <w:tcW w:w="3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961A8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</w:t>
            </w:r>
            <w:r w:rsidR="0048781E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 xml:space="preserve"> për legalizim të objektev</w:t>
            </w:r>
            <w:r w:rsidR="0048781E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 xml:space="preserve"> 50026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442E6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7355E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13,836.78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71962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5B452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-   </w:t>
            </w:r>
          </w:p>
        </w:tc>
      </w:tr>
      <w:tr w:rsidR="00082A82" w14:paraId="4F82B81D" w14:textId="77777777" w:rsidTr="001B3AA2">
        <w:trPr>
          <w:trHeight w:val="322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B5A088A" w14:textId="77777777" w:rsidR="00082A82" w:rsidRDefault="00082A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1.8.Të hyrat nga kodi 66310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806810E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87,504.63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0C91D7A5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190,444.40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20A9B73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449,679.38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BFA61B1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236.121083</w:t>
            </w:r>
          </w:p>
        </w:tc>
      </w:tr>
      <w:tr w:rsidR="00082A82" w14:paraId="408A1B46" w14:textId="77777777" w:rsidTr="001B3AA2">
        <w:trPr>
          <w:trHeight w:val="520"/>
        </w:trPr>
        <w:tc>
          <w:tcPr>
            <w:tcW w:w="3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1144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</w:t>
            </w:r>
            <w:r w:rsidR="00421B84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 xml:space="preserve"> p</w:t>
            </w:r>
            <w:r w:rsidR="00421B84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>r parkim publik, kamping dhe rekreacion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94AA6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A031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B4222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60.50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4CD06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-   </w:t>
            </w:r>
          </w:p>
        </w:tc>
      </w:tr>
      <w:tr w:rsidR="00082A82" w14:paraId="56B6C890" w14:textId="77777777" w:rsidTr="001B3AA2">
        <w:trPr>
          <w:trHeight w:val="450"/>
        </w:trPr>
        <w:tc>
          <w:tcPr>
            <w:tcW w:w="3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530D6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</w:t>
            </w:r>
            <w:r w:rsidR="00421B84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 xml:space="preserve"> per leje nd</w:t>
            </w:r>
            <w:r w:rsidR="00421B84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>rtimi 50009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F4481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73,758.46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3DCA1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150,053.98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40F8A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419,550.57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4EF22" w14:textId="77777777" w:rsidR="00082A82" w:rsidRPr="0048781E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 w:rsidRPr="0048781E">
              <w:rPr>
                <w:color w:val="000000"/>
                <w:sz w:val="20"/>
                <w:szCs w:val="20"/>
              </w:rPr>
              <w:t>279.60</w:t>
            </w:r>
          </w:p>
        </w:tc>
      </w:tr>
      <w:tr w:rsidR="00082A82" w14:paraId="44FEE10E" w14:textId="77777777" w:rsidTr="001B3AA2">
        <w:trPr>
          <w:trHeight w:val="270"/>
        </w:trPr>
        <w:tc>
          <w:tcPr>
            <w:tcW w:w="3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14A7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Shfryt</w:t>
            </w:r>
            <w:r w:rsidR="0048781E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 xml:space="preserve">zimi </w:t>
            </w:r>
            <w:r w:rsidR="0048781E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pronës Komunale 50405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A2A6D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3,876.32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76AF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9,083.87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DE4E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84229" w14:textId="77777777" w:rsidR="00082A82" w:rsidRPr="0048781E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 w:rsidRPr="0048781E">
              <w:rPr>
                <w:color w:val="000000"/>
                <w:sz w:val="20"/>
                <w:szCs w:val="20"/>
              </w:rPr>
              <w:t xml:space="preserve">                    -   </w:t>
            </w:r>
          </w:p>
        </w:tc>
      </w:tr>
      <w:tr w:rsidR="00082A82" w14:paraId="16F62B25" w14:textId="77777777" w:rsidTr="001B3AA2">
        <w:trPr>
          <w:trHeight w:val="360"/>
        </w:trPr>
        <w:tc>
          <w:tcPr>
            <w:tcW w:w="3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CBED7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</w:t>
            </w:r>
            <w:r w:rsidR="00421B84">
              <w:rPr>
                <w:color w:val="000000"/>
                <w:sz w:val="20"/>
                <w:szCs w:val="20"/>
              </w:rPr>
              <w:t>ksë</w:t>
            </w:r>
            <w:r>
              <w:rPr>
                <w:color w:val="000000"/>
                <w:sz w:val="20"/>
                <w:szCs w:val="20"/>
              </w:rPr>
              <w:t xml:space="preserve"> p</w:t>
            </w:r>
            <w:r w:rsidR="00421B84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>r nd</w:t>
            </w:r>
            <w:r w:rsidR="0048781E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>rrim t</w:t>
            </w:r>
            <w:r w:rsidR="00421B84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 xml:space="preserve"> destinimit t</w:t>
            </w:r>
            <w:r w:rsidR="00421B84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 xml:space="preserve"> tokës 50012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1EF08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9,869.85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BF733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17,469.77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370A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9,736.76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780D4" w14:textId="77777777" w:rsidR="00082A82" w:rsidRPr="0048781E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 w:rsidRPr="0048781E">
              <w:rPr>
                <w:color w:val="000000"/>
                <w:sz w:val="20"/>
                <w:szCs w:val="20"/>
              </w:rPr>
              <w:t>55.73</w:t>
            </w:r>
          </w:p>
        </w:tc>
      </w:tr>
      <w:tr w:rsidR="00082A82" w14:paraId="16FEF85A" w14:textId="77777777" w:rsidTr="001B3AA2">
        <w:trPr>
          <w:trHeight w:val="450"/>
        </w:trPr>
        <w:tc>
          <w:tcPr>
            <w:tcW w:w="3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1F418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</w:t>
            </w:r>
            <w:r w:rsidR="00421B84">
              <w:rPr>
                <w:color w:val="000000"/>
                <w:sz w:val="20"/>
                <w:szCs w:val="20"/>
              </w:rPr>
              <w:t>ksë</w:t>
            </w:r>
            <w:r>
              <w:rPr>
                <w:color w:val="000000"/>
                <w:sz w:val="20"/>
                <w:szCs w:val="20"/>
              </w:rPr>
              <w:t xml:space="preserve"> për legalizim t</w:t>
            </w:r>
            <w:r w:rsidR="00421B84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 xml:space="preserve"> objekteve 50026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E2BC4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1B92C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13,836.78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9A4F2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5,188.34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9E18F" w14:textId="77777777" w:rsidR="00082A82" w:rsidRPr="0048781E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 w:rsidRPr="0048781E">
              <w:rPr>
                <w:color w:val="000000"/>
                <w:sz w:val="20"/>
                <w:szCs w:val="20"/>
              </w:rPr>
              <w:t>37.50</w:t>
            </w:r>
          </w:p>
        </w:tc>
      </w:tr>
      <w:tr w:rsidR="00082A82" w14:paraId="441C0655" w14:textId="77777777" w:rsidTr="001B3AA2">
        <w:trPr>
          <w:trHeight w:val="450"/>
        </w:trPr>
        <w:tc>
          <w:tcPr>
            <w:tcW w:w="3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A6086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Qiraja nga vendosja e objekteve tregtare 50407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5C7A0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21E3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8D65C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4598C" w14:textId="77777777" w:rsidR="00082A82" w:rsidRPr="0048781E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 w:rsidRPr="0048781E">
              <w:rPr>
                <w:color w:val="000000"/>
                <w:sz w:val="20"/>
                <w:szCs w:val="20"/>
              </w:rPr>
              <w:t xml:space="preserve">                    -   </w:t>
            </w:r>
          </w:p>
        </w:tc>
      </w:tr>
      <w:tr w:rsidR="00082A82" w14:paraId="52A23E41" w14:textId="77777777" w:rsidTr="001B3AA2">
        <w:trPr>
          <w:trHeight w:val="342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BC6BF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Shitja e pasuris</w:t>
            </w:r>
            <w:r w:rsidR="00421B84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 xml:space="preserve"> publike 50413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743506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30464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6C5FAC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15,119.21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F202D" w14:textId="77777777" w:rsidR="00082A82" w:rsidRDefault="00082A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-   </w:t>
            </w:r>
          </w:p>
        </w:tc>
      </w:tr>
      <w:tr w:rsidR="00082A82" w14:paraId="6DD25171" w14:textId="77777777" w:rsidTr="001B3AA2">
        <w:trPr>
          <w:trHeight w:val="538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353B30A3" w14:textId="77777777" w:rsidR="00082A82" w:rsidRDefault="00082A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1.9.Të hyrat nga kodi 73100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AC59BB5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26,128.00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49F334F6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28,467.50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243A2C7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34,478.00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7C864DD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121.11</w:t>
            </w:r>
          </w:p>
        </w:tc>
      </w:tr>
      <w:tr w:rsidR="00082A82" w14:paraId="793B7993" w14:textId="77777777" w:rsidTr="001B3AA2">
        <w:trPr>
          <w:trHeight w:val="322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B501E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Participimi sh</w:t>
            </w:r>
            <w:r w:rsidR="0048781E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>ndetësi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D504F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26,128.00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4ED67D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28,467.50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779EA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34,478.00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CD43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121.11</w:t>
            </w:r>
          </w:p>
        </w:tc>
      </w:tr>
      <w:tr w:rsidR="00082A82" w14:paraId="21ACA9AA" w14:textId="77777777" w:rsidTr="001B3AA2">
        <w:trPr>
          <w:trHeight w:val="538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9B3EE84" w14:textId="77777777" w:rsidR="00082A82" w:rsidRDefault="00082A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2.0. Te hyrat nga kodi 85001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6D2305F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48966E13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E09A645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33C76F6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470</w:t>
            </w:r>
          </w:p>
        </w:tc>
      </w:tr>
      <w:tr w:rsidR="00082A82" w14:paraId="372B34FF" w14:textId="77777777" w:rsidTr="00421B84">
        <w:trPr>
          <w:trHeight w:val="412"/>
        </w:trPr>
        <w:tc>
          <w:tcPr>
            <w:tcW w:w="37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5A09E" w14:textId="77777777" w:rsidR="00082A82" w:rsidRDefault="00082A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 hyrat nga qiraja e objekteve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FC0A4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1524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DDD71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117.5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53050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</w:t>
            </w:r>
          </w:p>
        </w:tc>
      </w:tr>
      <w:tr w:rsidR="00082A82" w14:paraId="3A4C3FE4" w14:textId="77777777" w:rsidTr="001B3AA2">
        <w:trPr>
          <w:trHeight w:val="60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0F9CDC81" w14:textId="77777777" w:rsidR="00082A82" w:rsidRDefault="00082A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2.1. Te hyrat nga kodi 92210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FC3E761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17,061.20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699035A6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22,848.00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C671119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28,369.50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907C638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124.17</w:t>
            </w:r>
          </w:p>
        </w:tc>
      </w:tr>
      <w:tr w:rsidR="00082A82" w14:paraId="2CB27746" w14:textId="77777777" w:rsidTr="00421B84">
        <w:trPr>
          <w:trHeight w:val="277"/>
        </w:trPr>
        <w:tc>
          <w:tcPr>
            <w:tcW w:w="37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BD6E3" w14:textId="77777777" w:rsidR="00082A82" w:rsidRDefault="00082A82" w:rsidP="006D38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Participimi Arsimi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F79C4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17,061.20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F09A0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22,848.00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12C85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28,369.50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5CBA6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124.17</w:t>
            </w:r>
          </w:p>
        </w:tc>
      </w:tr>
      <w:tr w:rsidR="00082A82" w14:paraId="72E12912" w14:textId="77777777" w:rsidTr="001B3AA2">
        <w:trPr>
          <w:trHeight w:val="60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55967558" w14:textId="77777777" w:rsidR="00082A82" w:rsidRDefault="00082A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2.1 Të Hyrat Indirekte 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820A4A9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906,090.41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6759AC40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1,950,556.94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63210AD" w14:textId="77777777" w:rsidR="00082A82" w:rsidRDefault="001B3A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409,525.97</w:t>
            </w:r>
            <w:r w:rsidR="00082A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9B6BF98" w14:textId="77777777" w:rsidR="00082A82" w:rsidRDefault="00082A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82A82" w14:paraId="04DC5D94" w14:textId="77777777" w:rsidTr="001B3AA2">
        <w:trPr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1854F" w14:textId="77777777" w:rsidR="00082A82" w:rsidRDefault="00082A82" w:rsidP="001B3A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Gjobat e gjykatave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40596" w14:textId="77777777" w:rsidR="00082A82" w:rsidRDefault="00082A82" w:rsidP="001B3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25,390.45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715D2" w14:textId="77777777" w:rsidR="00082A82" w:rsidRDefault="00082A82" w:rsidP="001B3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33,647.50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CFA53" w14:textId="77777777" w:rsidR="001B3AA2" w:rsidRDefault="001B3AA2" w:rsidP="001B3AA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71BFE3F" w14:textId="77777777" w:rsidR="001B3AA2" w:rsidRDefault="001B3AA2" w:rsidP="001B3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65,642.97</w:t>
            </w:r>
          </w:p>
          <w:p w14:paraId="17F5844A" w14:textId="77777777" w:rsidR="001B3AA2" w:rsidRDefault="001B3AA2" w:rsidP="001B3AA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E0D6B6" w14:textId="77777777" w:rsidR="00082A82" w:rsidRDefault="00082A82" w:rsidP="001B3A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D711" w14:textId="77777777" w:rsidR="00082A82" w:rsidRPr="001B3AA2" w:rsidRDefault="001B3AA2">
            <w:pPr>
              <w:jc w:val="right"/>
              <w:rPr>
                <w:color w:val="000000"/>
                <w:sz w:val="20"/>
                <w:szCs w:val="20"/>
              </w:rPr>
            </w:pPr>
            <w:r w:rsidRPr="001B3AA2">
              <w:rPr>
                <w:color w:val="000000"/>
                <w:sz w:val="20"/>
                <w:szCs w:val="20"/>
              </w:rPr>
              <w:t>195.09</w:t>
            </w:r>
            <w:r w:rsidR="00082A82" w:rsidRPr="001B3A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2A82" w14:paraId="41E07E1B" w14:textId="77777777" w:rsidTr="001B3AA2">
        <w:trPr>
          <w:trHeight w:val="80"/>
        </w:trPr>
        <w:tc>
          <w:tcPr>
            <w:tcW w:w="37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EA54D" w14:textId="77777777" w:rsidR="00082A82" w:rsidRDefault="00082A82" w:rsidP="001B3A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Gjobat e komunikacionit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826BC" w14:textId="77777777" w:rsidR="00082A82" w:rsidRDefault="00082A82" w:rsidP="001B3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375,842.00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2B0C6" w14:textId="77777777" w:rsidR="00082A82" w:rsidRDefault="00082A82" w:rsidP="001B3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397,285.50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4516E" w14:textId="77777777" w:rsidR="001B3AA2" w:rsidRDefault="001B3AA2" w:rsidP="001B3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343,883.00</w:t>
            </w:r>
          </w:p>
          <w:p w14:paraId="3C04B6F6" w14:textId="77777777" w:rsidR="00082A82" w:rsidRDefault="00082A82" w:rsidP="001B3A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D895" w14:textId="77777777" w:rsidR="00082A82" w:rsidRPr="001B3AA2" w:rsidRDefault="001B3AA2">
            <w:pPr>
              <w:jc w:val="right"/>
              <w:rPr>
                <w:color w:val="000000"/>
                <w:sz w:val="20"/>
                <w:szCs w:val="20"/>
              </w:rPr>
            </w:pPr>
            <w:r w:rsidRPr="001B3AA2">
              <w:rPr>
                <w:color w:val="000000"/>
                <w:sz w:val="20"/>
                <w:szCs w:val="20"/>
              </w:rPr>
              <w:t>86.56</w:t>
            </w:r>
            <w:r w:rsidR="00082A82" w:rsidRPr="001B3A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2A82" w14:paraId="34556B4C" w14:textId="77777777" w:rsidTr="001B3AA2">
        <w:trPr>
          <w:trHeight w:val="153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2B191" w14:textId="77777777" w:rsidR="00082A82" w:rsidRDefault="00082A82" w:rsidP="006D38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1.7.3 Donacion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2E6C2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504,857.96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0B8D93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1,519,623.94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305DD" w14:textId="77777777" w:rsidR="00082A8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B160" w14:textId="77777777" w:rsidR="00082A82" w:rsidRPr="001B3AA2" w:rsidRDefault="00082A82">
            <w:pPr>
              <w:jc w:val="right"/>
              <w:rPr>
                <w:color w:val="000000"/>
                <w:sz w:val="20"/>
                <w:szCs w:val="20"/>
              </w:rPr>
            </w:pPr>
            <w:r w:rsidRPr="001B3AA2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C02060B" w14:textId="77777777" w:rsidR="00507A46" w:rsidRDefault="00507A46" w:rsidP="00F575BD"/>
    <w:p w14:paraId="04AEC01F" w14:textId="77777777" w:rsidR="00507A46" w:rsidRDefault="00507A46" w:rsidP="00F575BD"/>
    <w:p w14:paraId="3F0D1CDC" w14:textId="77777777" w:rsidR="00421B84" w:rsidRDefault="00421B84" w:rsidP="00F575BD"/>
    <w:p w14:paraId="7518F537" w14:textId="77777777" w:rsidR="00421B84" w:rsidRDefault="00421B84" w:rsidP="00F575BD"/>
    <w:p w14:paraId="59844241" w14:textId="77777777" w:rsidR="00421B84" w:rsidRDefault="00421B84" w:rsidP="00F575BD"/>
    <w:p w14:paraId="41EE9A72" w14:textId="77777777" w:rsidR="00421B84" w:rsidRDefault="00421B84" w:rsidP="00F575BD"/>
    <w:p w14:paraId="79A7D14A" w14:textId="77777777" w:rsidR="00421B84" w:rsidRDefault="00421B84" w:rsidP="00F575BD"/>
    <w:p w14:paraId="361507D5" w14:textId="77777777" w:rsidR="00421B84" w:rsidRDefault="00421B84" w:rsidP="00F575BD"/>
    <w:p w14:paraId="5FDA4B45" w14:textId="77777777" w:rsidR="00507A46" w:rsidRDefault="00507A46" w:rsidP="00F575BD"/>
    <w:tbl>
      <w:tblPr>
        <w:tblW w:w="8560" w:type="dxa"/>
        <w:tblLook w:val="04A0" w:firstRow="1" w:lastRow="0" w:firstColumn="1" w:lastColumn="0" w:noHBand="0" w:noVBand="1"/>
      </w:tblPr>
      <w:tblGrid>
        <w:gridCol w:w="1690"/>
        <w:gridCol w:w="1266"/>
        <w:gridCol w:w="1366"/>
        <w:gridCol w:w="1380"/>
        <w:gridCol w:w="1387"/>
        <w:gridCol w:w="1590"/>
      </w:tblGrid>
      <w:tr w:rsidR="006D3858" w14:paraId="4917940F" w14:textId="77777777" w:rsidTr="006D3858">
        <w:trPr>
          <w:trHeight w:val="315"/>
        </w:trPr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8E8D" w14:textId="77777777" w:rsidR="006D3858" w:rsidRDefault="006D3858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lastRenderedPageBreak/>
              <w:t>Shpenzimet për periudhën janar– shtator  2024 dhe krahasimi me vitet paraprake</w:t>
            </w:r>
          </w:p>
        </w:tc>
      </w:tr>
      <w:tr w:rsidR="006D3858" w14:paraId="72D0B4B9" w14:textId="77777777" w:rsidTr="006D3858">
        <w:trPr>
          <w:trHeight w:val="315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DF50" w14:textId="77777777" w:rsidR="006D3858" w:rsidRDefault="006D3858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CE10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1907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D384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7513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4486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6D3858" w14:paraId="3EFBF489" w14:textId="77777777" w:rsidTr="006D3858">
        <w:trPr>
          <w:trHeight w:val="525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BB21A90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 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AB1DBCF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644A5157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21F58D7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579FE89A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Buxheti për vitin 2024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3423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% e shpenzimit  </w:t>
            </w:r>
          </w:p>
        </w:tc>
      </w:tr>
      <w:tr w:rsidR="006D3858" w14:paraId="704AC07B" w14:textId="77777777" w:rsidTr="006D3858">
        <w:trPr>
          <w:trHeight w:val="315"/>
        </w:trPr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2E11318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Vitet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6FA66C10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E8C94AD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2309C38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2DE5F559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22B79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Me vitin 2023  </w:t>
            </w:r>
          </w:p>
        </w:tc>
      </w:tr>
      <w:tr w:rsidR="006D3858" w14:paraId="72A7B2BC" w14:textId="77777777" w:rsidTr="006D3858">
        <w:trPr>
          <w:trHeight w:val="525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EC734BA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 GJITHSEJ SHPENZIMI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3EC220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6,807,817.68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1AA1785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12,292,485.79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55379D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15,448,125.75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514343E5" w14:textId="77777777" w:rsidR="006D3858" w:rsidRDefault="006D38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22,089,152.85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C909B6F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125.67</w:t>
            </w:r>
          </w:p>
        </w:tc>
      </w:tr>
      <w:tr w:rsidR="006D3858" w14:paraId="426F98EB" w14:textId="77777777" w:rsidTr="006D3858">
        <w:trPr>
          <w:trHeight w:val="525"/>
        </w:trPr>
        <w:tc>
          <w:tcPr>
            <w:tcW w:w="169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0C617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operative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C3A7F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6,073,053.94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CE151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9,416,006.01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CCFB2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10,652,903.29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AF63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14,091,209.88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BAD4CFE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113.14</w:t>
            </w:r>
          </w:p>
        </w:tc>
      </w:tr>
      <w:tr w:rsidR="006D3858" w14:paraId="79812CCA" w14:textId="77777777" w:rsidTr="006D3858">
        <w:trPr>
          <w:trHeight w:val="525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A57E5" w14:textId="444917E6" w:rsidR="006D3858" w:rsidRDefault="006D38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2.1.1 Paga dhe </w:t>
            </w:r>
            <w:r w:rsidR="00D359A9">
              <w:rPr>
                <w:color w:val="000000"/>
                <w:sz w:val="20"/>
                <w:szCs w:val="20"/>
              </w:rPr>
              <w:t>shtesa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AD4F2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5,408,254.17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7F8D8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7,886,604.85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24166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9,153,851.15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B21B" w14:textId="77777777" w:rsidR="006D3858" w:rsidRDefault="006D38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11,031,326.85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CE49DA9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116.07</w:t>
            </w:r>
          </w:p>
        </w:tc>
      </w:tr>
      <w:tr w:rsidR="006D3858" w14:paraId="037C2F98" w14:textId="77777777" w:rsidTr="006D3858">
        <w:trPr>
          <w:trHeight w:val="525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3DC3" w14:textId="77777777" w:rsidR="006D3858" w:rsidRDefault="006D38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2.1.2. Mallra dhe shërbime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4FC2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529,403.37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6B14D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1,357,933.65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C9923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 w:rsidRPr="00647C37">
              <w:rPr>
                <w:color w:val="FF0000"/>
                <w:sz w:val="20"/>
                <w:szCs w:val="20"/>
              </w:rPr>
              <w:t>1,322,892.48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961A" w14:textId="77777777" w:rsidR="006D3858" w:rsidRDefault="006D38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2,711,434.03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00A3ABC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97.42</w:t>
            </w:r>
          </w:p>
        </w:tc>
      </w:tr>
      <w:tr w:rsidR="006D3858" w14:paraId="613B6235" w14:textId="77777777" w:rsidTr="006D3858">
        <w:trPr>
          <w:trHeight w:val="525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A7FE8" w14:textId="77777777" w:rsidR="006D3858" w:rsidRDefault="006D38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2.1.3 Shpenzime komunale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9CF22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135,396.40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C1BBF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171,467.51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6AC4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176,159.66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CF20" w14:textId="77777777" w:rsidR="006D3858" w:rsidRDefault="006D38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348,449.00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11BC402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102.74</w:t>
            </w:r>
          </w:p>
        </w:tc>
      </w:tr>
      <w:tr w:rsidR="006D3858" w14:paraId="0E804076" w14:textId="77777777" w:rsidTr="006D3858">
        <w:trPr>
          <w:trHeight w:val="315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37128" w14:textId="77777777" w:rsidR="006D3858" w:rsidRDefault="006D385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8E691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23D1D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65B7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F1B3" w14:textId="77777777" w:rsidR="006D3858" w:rsidRDefault="006D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7CE402A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3858" w14:paraId="563CBFEE" w14:textId="77777777" w:rsidTr="006D3858">
        <w:trPr>
          <w:trHeight w:val="780"/>
        </w:trPr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A0FE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2.2 Subvencione dhe transfere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E1DF8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79,123.80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089F0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241,109.50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83AA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7C37">
              <w:rPr>
                <w:b/>
                <w:bCs/>
                <w:color w:val="FF0000"/>
                <w:sz w:val="20"/>
                <w:szCs w:val="20"/>
              </w:rPr>
              <w:t>328,317.54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1BE6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493,000.00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FDB2C3C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136.17</w:t>
            </w:r>
          </w:p>
        </w:tc>
      </w:tr>
      <w:tr w:rsidR="006D3858" w14:paraId="0EE3DEBE" w14:textId="77777777" w:rsidTr="006D3858">
        <w:trPr>
          <w:trHeight w:val="525"/>
        </w:trPr>
        <w:tc>
          <w:tcPr>
            <w:tcW w:w="169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BE7E6" w14:textId="7E0C21F6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2.3 </w:t>
            </w:r>
            <w:r w:rsidR="00D359A9">
              <w:rPr>
                <w:b/>
                <w:bCs/>
                <w:color w:val="000000"/>
                <w:sz w:val="20"/>
                <w:szCs w:val="20"/>
              </w:rPr>
              <w:t xml:space="preserve">Investime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kapitale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C459C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655,639.94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509B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2,635,370.28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C2978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4,466,904.92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AE4C" w14:textId="77777777" w:rsidR="006D3858" w:rsidRDefault="006D3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1AD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7,499,942.97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FAE5AF2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169.50</w:t>
            </w:r>
          </w:p>
        </w:tc>
      </w:tr>
      <w:tr w:rsidR="006D3858" w14:paraId="4890A003" w14:textId="77777777" w:rsidTr="006D3858">
        <w:trPr>
          <w:trHeight w:val="315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4D6FE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2.3.1 Rezervat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8C26A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724D0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2445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2357" w14:textId="77777777" w:rsidR="006D3858" w:rsidRDefault="006D38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4C083E4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6F57794A" w14:textId="77777777" w:rsidR="00E1591C" w:rsidRDefault="00E1591C" w:rsidP="00F575BD"/>
    <w:p w14:paraId="09D502CC" w14:textId="77777777" w:rsidR="00E1591C" w:rsidRDefault="00E1591C" w:rsidP="00F575BD"/>
    <w:p w14:paraId="4BD909C6" w14:textId="77777777" w:rsidR="00E1591C" w:rsidRDefault="00E1591C" w:rsidP="00F575BD"/>
    <w:p w14:paraId="6058DD93" w14:textId="77777777" w:rsidR="006D3858" w:rsidRDefault="006D3858" w:rsidP="00F575BD"/>
    <w:p w14:paraId="4C3938C7" w14:textId="77777777" w:rsidR="006D3858" w:rsidRDefault="006D3858" w:rsidP="00F575BD"/>
    <w:p w14:paraId="4A44051B" w14:textId="77777777" w:rsidR="006D3858" w:rsidRDefault="006D3858" w:rsidP="00F575BD"/>
    <w:p w14:paraId="2E84BC58" w14:textId="77777777" w:rsidR="006D3858" w:rsidRDefault="006D3858" w:rsidP="00F575BD"/>
    <w:p w14:paraId="353A4626" w14:textId="77777777" w:rsidR="006D3858" w:rsidRDefault="006D3858" w:rsidP="00F575BD"/>
    <w:p w14:paraId="17A1F2E7" w14:textId="77777777" w:rsidR="006D3858" w:rsidRDefault="006D3858" w:rsidP="00F575BD"/>
    <w:p w14:paraId="3AF04C41" w14:textId="77777777" w:rsidR="006D3858" w:rsidRDefault="006D3858" w:rsidP="00F575BD"/>
    <w:p w14:paraId="2FAA2644" w14:textId="77777777" w:rsidR="006D3858" w:rsidRDefault="006D3858" w:rsidP="00F575BD"/>
    <w:p w14:paraId="2D8AD193" w14:textId="77777777" w:rsidR="006D3858" w:rsidRDefault="006D3858" w:rsidP="00F575BD"/>
    <w:p w14:paraId="4196CA32" w14:textId="77777777" w:rsidR="006D3858" w:rsidRDefault="006D3858" w:rsidP="00F575BD"/>
    <w:p w14:paraId="50D7B92E" w14:textId="77777777" w:rsidR="00421B84" w:rsidRDefault="00421B84" w:rsidP="00F575BD"/>
    <w:p w14:paraId="7EE7EB74" w14:textId="77777777" w:rsidR="00421B84" w:rsidRDefault="00421B84" w:rsidP="00F575BD"/>
    <w:p w14:paraId="2240C7DD" w14:textId="77777777" w:rsidR="00421B84" w:rsidRDefault="00421B84" w:rsidP="00F575BD"/>
    <w:p w14:paraId="2A40338A" w14:textId="77777777" w:rsidR="00421B84" w:rsidRDefault="00421B84" w:rsidP="00F575BD"/>
    <w:p w14:paraId="7C060F31" w14:textId="77777777" w:rsidR="00421B84" w:rsidRDefault="00421B84" w:rsidP="00F575BD"/>
    <w:p w14:paraId="0F81D7BF" w14:textId="77777777" w:rsidR="00421B84" w:rsidRDefault="00421B84" w:rsidP="00F575BD"/>
    <w:p w14:paraId="033E6121" w14:textId="77777777" w:rsidR="00421B84" w:rsidRDefault="00421B84" w:rsidP="00F575BD"/>
    <w:p w14:paraId="0B20DEF2" w14:textId="77777777" w:rsidR="00421B84" w:rsidRDefault="00421B84" w:rsidP="00F575BD"/>
    <w:p w14:paraId="0715A6FD" w14:textId="77777777" w:rsidR="00507A46" w:rsidRDefault="00507A46" w:rsidP="00F575BD"/>
    <w:p w14:paraId="64B3DD70" w14:textId="77777777" w:rsidR="00507A46" w:rsidRPr="00F575BD" w:rsidRDefault="00507A46" w:rsidP="00F575BD"/>
    <w:tbl>
      <w:tblPr>
        <w:tblW w:w="9784" w:type="dxa"/>
        <w:tblLayout w:type="fixed"/>
        <w:tblLook w:val="04A0" w:firstRow="1" w:lastRow="0" w:firstColumn="1" w:lastColumn="0" w:noHBand="0" w:noVBand="1"/>
      </w:tblPr>
      <w:tblGrid>
        <w:gridCol w:w="1925"/>
        <w:gridCol w:w="1835"/>
        <w:gridCol w:w="1891"/>
        <w:gridCol w:w="1854"/>
        <w:gridCol w:w="1916"/>
        <w:gridCol w:w="363"/>
      </w:tblGrid>
      <w:tr w:rsidR="006D3858" w14:paraId="1CCBB7B7" w14:textId="77777777" w:rsidTr="006D3858">
        <w:trPr>
          <w:gridAfter w:val="1"/>
          <w:wAfter w:w="363" w:type="dxa"/>
          <w:trHeight w:val="458"/>
        </w:trPr>
        <w:tc>
          <w:tcPr>
            <w:tcW w:w="9421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4302B5" w14:textId="77777777" w:rsidR="006D3858" w:rsidRDefault="006D3858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lastRenderedPageBreak/>
              <w:t>Subvencionet Janar- Shtator 2024  dhe krahasimi me vitet parapake</w:t>
            </w:r>
          </w:p>
        </w:tc>
      </w:tr>
      <w:tr w:rsidR="006D3858" w14:paraId="6623B8B8" w14:textId="77777777" w:rsidTr="006D3858">
        <w:trPr>
          <w:trHeight w:val="331"/>
        </w:trPr>
        <w:tc>
          <w:tcPr>
            <w:tcW w:w="942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53B8C7" w14:textId="77777777" w:rsidR="006D3858" w:rsidRDefault="006D3858">
            <w:pPr>
              <w:rPr>
                <w:b/>
                <w:bCs/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8733" w14:textId="77777777" w:rsidR="006D3858" w:rsidRDefault="006D385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D3858" w14:paraId="39061BAC" w14:textId="77777777" w:rsidTr="006D3858">
        <w:trPr>
          <w:trHeight w:val="331"/>
        </w:trPr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03725B2A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55201873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B56C47A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5ABC47D9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041D2D46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%  me </w:t>
            </w:r>
          </w:p>
        </w:tc>
        <w:tc>
          <w:tcPr>
            <w:tcW w:w="363" w:type="dxa"/>
            <w:vAlign w:val="center"/>
            <w:hideMark/>
          </w:tcPr>
          <w:p w14:paraId="6E5E76F2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6D3858" w14:paraId="2BC1F032" w14:textId="77777777" w:rsidTr="006D3858">
        <w:trPr>
          <w:trHeight w:val="331"/>
        </w:trPr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075C5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2192C9B4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Shumat në Euro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1750CEA4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63" w:type="dxa"/>
            <w:vAlign w:val="center"/>
            <w:hideMark/>
          </w:tcPr>
          <w:p w14:paraId="121431AA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6D3858" w14:paraId="3CDDB4A2" w14:textId="77777777" w:rsidTr="006D3858">
        <w:trPr>
          <w:trHeight w:val="553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72CC" w14:textId="77777777" w:rsidR="006D3858" w:rsidRDefault="006D3858" w:rsidP="004817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Zyra e kryetarit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8E4A3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039B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F023C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5A917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66.67</w:t>
            </w:r>
          </w:p>
        </w:tc>
        <w:tc>
          <w:tcPr>
            <w:tcW w:w="363" w:type="dxa"/>
            <w:vAlign w:val="center"/>
            <w:hideMark/>
          </w:tcPr>
          <w:p w14:paraId="7164A368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6D3858" w14:paraId="4FA6BA61" w14:textId="77777777" w:rsidTr="006D3858">
        <w:trPr>
          <w:trHeight w:val="331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77B67" w14:textId="77777777" w:rsidR="006D3858" w:rsidRDefault="006D3858" w:rsidP="004817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DSHPE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5DC02" w14:textId="77777777" w:rsidR="006D3858" w:rsidRDefault="006D3858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50,848.45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61E68" w14:textId="77777777" w:rsidR="006D3858" w:rsidRDefault="006D3858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41,104.50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941E9" w14:textId="77777777" w:rsidR="006D3858" w:rsidRDefault="006D3858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55,575.00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28873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135.20</w:t>
            </w:r>
          </w:p>
        </w:tc>
        <w:tc>
          <w:tcPr>
            <w:tcW w:w="363" w:type="dxa"/>
            <w:vAlign w:val="center"/>
            <w:hideMark/>
          </w:tcPr>
          <w:p w14:paraId="72696077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6D3858" w14:paraId="2839A598" w14:textId="77777777" w:rsidTr="006D3858">
        <w:trPr>
          <w:trHeight w:val="553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EC89" w14:textId="77777777" w:rsidR="006D3858" w:rsidRDefault="006D3858" w:rsidP="004817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D.Bujqësis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720AE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D960B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49,815.00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1EDE0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33,000.00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F87F6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66.25</w:t>
            </w:r>
          </w:p>
        </w:tc>
        <w:tc>
          <w:tcPr>
            <w:tcW w:w="363" w:type="dxa"/>
            <w:vAlign w:val="center"/>
            <w:hideMark/>
          </w:tcPr>
          <w:p w14:paraId="20EFBD30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6D3858" w14:paraId="7FD33B0A" w14:textId="77777777" w:rsidTr="006D3858">
        <w:trPr>
          <w:trHeight w:val="553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272D0" w14:textId="77777777" w:rsidR="006D3858" w:rsidRDefault="006D3858" w:rsidP="004817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D.Zhvill ekonomik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B710C" w14:textId="77777777" w:rsidR="006D3858" w:rsidRDefault="006D3858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23,000.00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CD13F" w14:textId="77777777" w:rsidR="006D3858" w:rsidRDefault="006D3858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42956" w14:textId="77777777" w:rsidR="006D3858" w:rsidRDefault="006D3858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18,499.62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2C513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154.16</w:t>
            </w:r>
          </w:p>
        </w:tc>
        <w:tc>
          <w:tcPr>
            <w:tcW w:w="363" w:type="dxa"/>
            <w:vAlign w:val="center"/>
            <w:hideMark/>
          </w:tcPr>
          <w:p w14:paraId="7CEF350D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6D3858" w14:paraId="0EC3222B" w14:textId="77777777" w:rsidTr="006D3858">
        <w:trPr>
          <w:trHeight w:val="553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CF0A2" w14:textId="77777777" w:rsidR="006D3858" w:rsidRDefault="006D3858" w:rsidP="004817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D.Kultures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85662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106,286.59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6DE25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107,500.00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504B1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104,777.00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1A636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97.47</w:t>
            </w:r>
          </w:p>
        </w:tc>
        <w:tc>
          <w:tcPr>
            <w:tcW w:w="363" w:type="dxa"/>
            <w:vAlign w:val="center"/>
            <w:hideMark/>
          </w:tcPr>
          <w:p w14:paraId="38722A07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6D3858" w14:paraId="6398396F" w14:textId="77777777" w:rsidTr="006D3858">
        <w:trPr>
          <w:trHeight w:val="821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27401" w14:textId="77777777" w:rsidR="006D3858" w:rsidRDefault="006D3858" w:rsidP="004817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Drejtoria e Shëndetësisë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946E5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13,650.00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194D5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22,690.00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A0D1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60,758.00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17248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267.77</w:t>
            </w:r>
          </w:p>
        </w:tc>
        <w:tc>
          <w:tcPr>
            <w:tcW w:w="363" w:type="dxa"/>
            <w:vAlign w:val="center"/>
            <w:hideMark/>
          </w:tcPr>
          <w:p w14:paraId="5F79ED7A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6D3858" w14:paraId="6A1275D0" w14:textId="77777777" w:rsidTr="006D3858">
        <w:trPr>
          <w:trHeight w:val="553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0488A" w14:textId="77777777" w:rsidR="006D3858" w:rsidRDefault="006D3858" w:rsidP="004817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Drejtoria e Arsimit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BC194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349.9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E36BD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6C0C2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52,007.92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DB2FB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2600.40</w:t>
            </w:r>
          </w:p>
        </w:tc>
        <w:tc>
          <w:tcPr>
            <w:tcW w:w="363" w:type="dxa"/>
            <w:vAlign w:val="center"/>
            <w:hideMark/>
          </w:tcPr>
          <w:p w14:paraId="5D784596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6D3858" w14:paraId="03B05377" w14:textId="77777777" w:rsidTr="006D3858">
        <w:trPr>
          <w:trHeight w:val="331"/>
        </w:trPr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613EA319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Gjithsej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B03DD8F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224,134.94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E578ADF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241,109.50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F775146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328,617.54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5B01D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136.29</w:t>
            </w:r>
          </w:p>
        </w:tc>
        <w:tc>
          <w:tcPr>
            <w:tcW w:w="363" w:type="dxa"/>
            <w:vAlign w:val="center"/>
            <w:hideMark/>
          </w:tcPr>
          <w:p w14:paraId="20F21F87" w14:textId="77777777" w:rsidR="006D3858" w:rsidRDefault="006D3858">
            <w:pPr>
              <w:rPr>
                <w:sz w:val="20"/>
                <w:szCs w:val="20"/>
              </w:rPr>
            </w:pPr>
          </w:p>
        </w:tc>
      </w:tr>
    </w:tbl>
    <w:p w14:paraId="1E7EB268" w14:textId="77777777" w:rsidR="002807FB" w:rsidRDefault="002807FB" w:rsidP="00503219">
      <w:pPr>
        <w:rPr>
          <w:sz w:val="20"/>
          <w:szCs w:val="20"/>
        </w:rPr>
      </w:pPr>
    </w:p>
    <w:p w14:paraId="7D8EFFC4" w14:textId="77777777" w:rsidR="00CD48E2" w:rsidRDefault="00CD48E2" w:rsidP="00503219">
      <w:pPr>
        <w:rPr>
          <w:sz w:val="20"/>
          <w:szCs w:val="20"/>
        </w:rPr>
      </w:pPr>
    </w:p>
    <w:tbl>
      <w:tblPr>
        <w:tblW w:w="9686" w:type="dxa"/>
        <w:tblLayout w:type="fixed"/>
        <w:tblLook w:val="04A0" w:firstRow="1" w:lastRow="0" w:firstColumn="1" w:lastColumn="0" w:noHBand="0" w:noVBand="1"/>
      </w:tblPr>
      <w:tblGrid>
        <w:gridCol w:w="971"/>
        <w:gridCol w:w="3079"/>
        <w:gridCol w:w="1440"/>
        <w:gridCol w:w="1350"/>
        <w:gridCol w:w="1530"/>
        <w:gridCol w:w="1080"/>
        <w:gridCol w:w="236"/>
      </w:tblGrid>
      <w:tr w:rsidR="006D3858" w14:paraId="2CD65983" w14:textId="77777777" w:rsidTr="007036D5">
        <w:trPr>
          <w:gridAfter w:val="1"/>
          <w:wAfter w:w="236" w:type="dxa"/>
          <w:trHeight w:val="315"/>
        </w:trPr>
        <w:tc>
          <w:tcPr>
            <w:tcW w:w="945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F7070C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në projekte kapitale për periudhën janar–shtator 2024</w:t>
            </w:r>
          </w:p>
        </w:tc>
      </w:tr>
      <w:tr w:rsidR="007036D5" w14:paraId="622EEB0E" w14:textId="77777777" w:rsidTr="007036D5">
        <w:trPr>
          <w:gridAfter w:val="1"/>
          <w:wAfter w:w="236" w:type="dxa"/>
          <w:trHeight w:val="315"/>
        </w:trPr>
        <w:tc>
          <w:tcPr>
            <w:tcW w:w="68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634BDB3" w14:textId="77777777" w:rsidR="006D3858" w:rsidRDefault="006D38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5E3DF7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7C0093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36D5" w14:paraId="5550466B" w14:textId="77777777" w:rsidTr="007036D5">
        <w:trPr>
          <w:gridAfter w:val="1"/>
          <w:wAfter w:w="236" w:type="dxa"/>
          <w:trHeight w:val="300"/>
        </w:trPr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CFC6841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A385C3B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F371C60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04859A8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deri me TM3/2024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2A44026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23DBB89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7036D5" w14:paraId="0C1310AA" w14:textId="77777777" w:rsidTr="007036D5">
        <w:trPr>
          <w:gridAfter w:val="1"/>
          <w:wAfter w:w="236" w:type="dxa"/>
          <w:trHeight w:val="780"/>
        </w:trPr>
        <w:tc>
          <w:tcPr>
            <w:tcW w:w="9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3AA53F0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862C23B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FC21312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36277E0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39D9A27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02F927A" w14:textId="77777777" w:rsidR="006D3858" w:rsidRDefault="006D3858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TM3 /2024 në % </w:t>
            </w:r>
          </w:p>
        </w:tc>
      </w:tr>
      <w:tr w:rsidR="007036D5" w14:paraId="4C2A8CFD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2730207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121B032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47125FD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3CB1AC0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1CE084C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8212F91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7036D5" w14:paraId="5D748887" w14:textId="77777777" w:rsidTr="007036D5">
        <w:trPr>
          <w:gridAfter w:val="1"/>
          <w:wAfter w:w="236" w:type="dxa"/>
          <w:trHeight w:val="268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6FB269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18001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31C1A39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DSHPE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26B966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A35CD6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2D7553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8FAED75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36D5" w14:paraId="55555617" w14:textId="77777777" w:rsidTr="007036D5">
        <w:trPr>
          <w:gridAfter w:val="1"/>
          <w:wAfter w:w="236" w:type="dxa"/>
          <w:trHeight w:val="682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A699E1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53316</w:t>
            </w:r>
          </w:p>
        </w:tc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A29B9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Sinjalizimi Horizontal dhe vertikal I rrugëve vendbanimeve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F8802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17A7C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4C501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6AF06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</w:t>
            </w:r>
          </w:p>
        </w:tc>
      </w:tr>
      <w:tr w:rsidR="007036D5" w14:paraId="039139AB" w14:textId="77777777" w:rsidTr="007036D5">
        <w:trPr>
          <w:gridAfter w:val="1"/>
          <w:wAfter w:w="236" w:type="dxa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D49330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53330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F6252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Rreg.dhe rrethimi I varrezave Drenas dhe Komoran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B9B03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23,656.00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696EA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9,999.18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833CC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13,656.82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7FA11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42.27</w:t>
            </w:r>
          </w:p>
        </w:tc>
      </w:tr>
      <w:tr w:rsidR="007036D5" w14:paraId="71AC690F" w14:textId="77777777" w:rsidTr="007036D5">
        <w:trPr>
          <w:gridAfter w:val="1"/>
          <w:wAfter w:w="236" w:type="dxa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5E0047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53341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D959C" w14:textId="77777777" w:rsidR="006D3858" w:rsidRDefault="006D3858" w:rsidP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Zgjerimi i kamerave Drenas dhe Komoran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15836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207F3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3,898.50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7EAB2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6,101.50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3540D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38.99</w:t>
            </w:r>
          </w:p>
        </w:tc>
      </w:tr>
      <w:tr w:rsidR="007036D5" w14:paraId="61FC4C5A" w14:textId="77777777" w:rsidTr="007036D5">
        <w:trPr>
          <w:gridAfter w:val="1"/>
          <w:wAfter w:w="236" w:type="dxa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476BB1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53346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B6043" w14:textId="77777777" w:rsidR="006D3858" w:rsidRDefault="006D3858" w:rsidP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trotuarve dhe parkingjev Drenas dhe Komoran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8A0AB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867B0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E7AD1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A8064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036D5" w14:paraId="51B50702" w14:textId="77777777" w:rsidTr="007036D5">
        <w:trPr>
          <w:gridAfter w:val="1"/>
          <w:wAfter w:w="236" w:type="dxa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09F23D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53364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EC3F5" w14:textId="77777777" w:rsidR="006D3858" w:rsidRDefault="006D3858" w:rsidP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dhe zgjerimi I vendndaljeve  dhe mbulimi I tyre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077E1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3BF78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51212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30E36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036D5" w14:paraId="2038D778" w14:textId="77777777" w:rsidTr="007036D5">
        <w:trPr>
          <w:gridAfter w:val="1"/>
          <w:wAfter w:w="236" w:type="dxa"/>
          <w:trHeight w:val="47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DAA5F4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50515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D4D64" w14:textId="77777777" w:rsidR="006D3858" w:rsidRDefault="006D3858" w:rsidP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sistemit  të ujitjes për parkun e qytetit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EE7AB" w14:textId="4FC7CEC8" w:rsidR="006D3858" w:rsidRPr="004D0FE3" w:rsidRDefault="004D0FE3" w:rsidP="009066D7">
            <w:pPr>
              <w:jc w:val="center"/>
              <w:rPr>
                <w:sz w:val="20"/>
                <w:szCs w:val="20"/>
              </w:rPr>
            </w:pPr>
            <w:r w:rsidRPr="004D0FE3">
              <w:rPr>
                <w:sz w:val="20"/>
                <w:szCs w:val="20"/>
              </w:rPr>
              <w:t>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A6C01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E36E3" w14:textId="77777777" w:rsidR="006D3858" w:rsidRDefault="006D3858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C51BE" w14:textId="706DEB55" w:rsidR="006D3858" w:rsidRDefault="004D0FE3" w:rsidP="0090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D3858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36D5" w14:paraId="27C0649F" w14:textId="77777777" w:rsidTr="007036D5">
        <w:trPr>
          <w:gridAfter w:val="1"/>
          <w:wAfter w:w="236" w:type="dxa"/>
          <w:trHeight w:val="52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FAECA5F" w14:textId="77777777" w:rsidR="006D3858" w:rsidRDefault="006D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F9665B2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7C82692" w14:textId="46CAF076" w:rsidR="006D3858" w:rsidRPr="004D0FE3" w:rsidRDefault="004D0FE3" w:rsidP="006D385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FE3">
              <w:rPr>
                <w:b/>
                <w:bCs/>
                <w:sz w:val="20"/>
                <w:szCs w:val="20"/>
              </w:rPr>
              <w:t>21</w:t>
            </w:r>
            <w:r w:rsidR="006D3858" w:rsidRPr="004D0FE3">
              <w:rPr>
                <w:b/>
                <w:bCs/>
                <w:sz w:val="20"/>
                <w:szCs w:val="20"/>
              </w:rPr>
              <w:t>3,656.00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47C7EC4" w14:textId="77777777" w:rsidR="006D3858" w:rsidRDefault="006D3858" w:rsidP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78,897.68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717E2DF" w14:textId="77777777" w:rsidR="006D3858" w:rsidRDefault="006D3858" w:rsidP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84,758.32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A674B4C" w14:textId="47EED511" w:rsidR="006D3858" w:rsidRPr="004D0FE3" w:rsidRDefault="004D0FE3" w:rsidP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0FE3">
              <w:rPr>
                <w:b/>
                <w:bCs/>
                <w:color w:val="000000"/>
                <w:sz w:val="20"/>
                <w:szCs w:val="20"/>
              </w:rPr>
              <w:t>36</w:t>
            </w:r>
            <w:r w:rsidR="006D3858" w:rsidRPr="004D0FE3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4D0FE3"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6D3858" w14:paraId="5AA0A63E" w14:textId="77777777" w:rsidTr="007036D5">
        <w:trPr>
          <w:gridAfter w:val="1"/>
          <w:wAfter w:w="236" w:type="dxa"/>
          <w:trHeight w:val="315"/>
        </w:trPr>
        <w:tc>
          <w:tcPr>
            <w:tcW w:w="68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E10294" w14:textId="77777777" w:rsidR="006D3858" w:rsidRDefault="006D38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452CA0F0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5C26E15D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36D5" w14:paraId="7E7DA614" w14:textId="77777777" w:rsidTr="007036D5">
        <w:trPr>
          <w:gridAfter w:val="1"/>
          <w:wAfter w:w="236" w:type="dxa"/>
          <w:trHeight w:val="300"/>
        </w:trPr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0168338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AB4EE5B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A29124A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4AF9D0A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TM-3/2024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02861A6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836EF0D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7036D5" w14:paraId="2135BB70" w14:textId="77777777" w:rsidTr="007036D5">
        <w:trPr>
          <w:gridAfter w:val="1"/>
          <w:wAfter w:w="236" w:type="dxa"/>
          <w:trHeight w:val="525"/>
        </w:trPr>
        <w:tc>
          <w:tcPr>
            <w:tcW w:w="9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5593DBC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BA22180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5EBFAEC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9061E41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AC37A61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83AC21E" w14:textId="77777777" w:rsidR="006D3858" w:rsidRDefault="006D3858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TM3 /2024 në % </w:t>
            </w:r>
          </w:p>
        </w:tc>
      </w:tr>
      <w:tr w:rsidR="007036D5" w14:paraId="22D7B6D4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564768E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A24E846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4EF923C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5C9C23E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82D9212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749BCAB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7036D5" w14:paraId="78FA4256" w14:textId="77777777" w:rsidTr="007036D5">
        <w:trPr>
          <w:gridAfter w:val="1"/>
          <w:wAfter w:w="236" w:type="dxa"/>
          <w:trHeight w:val="682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8D9A2A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18161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B600B1B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Drejtoria e Infrastrukturës Publike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970073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F8F625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07D662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2B87201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36D5" w14:paraId="07FC7DA9" w14:textId="77777777" w:rsidTr="007036D5">
        <w:trPr>
          <w:gridAfter w:val="1"/>
          <w:wAfter w:w="236" w:type="dxa"/>
          <w:trHeight w:val="628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CFE35E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48254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25CF2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shtratit të lumit Drenica dhe V</w:t>
            </w:r>
            <w:r w:rsidR="0048781E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rbica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49AE9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7C52B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3EB73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FC52AD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-   </w:t>
            </w:r>
          </w:p>
        </w:tc>
      </w:tr>
      <w:tr w:rsidR="007036D5" w14:paraId="0761A0BF" w14:textId="77777777" w:rsidTr="007036D5">
        <w:trPr>
          <w:gridAfter w:val="1"/>
          <w:wAfter w:w="236" w:type="dxa"/>
          <w:trHeight w:val="313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6D6274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48632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706D6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rrugës Gllanasellë, Godanc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DFB9D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A6E89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52,385.99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F2F98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47,614.01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31D267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52.39</w:t>
            </w:r>
          </w:p>
        </w:tc>
      </w:tr>
      <w:tr w:rsidR="007036D5" w14:paraId="067CF623" w14:textId="77777777" w:rsidTr="007036D5">
        <w:trPr>
          <w:gridAfter w:val="1"/>
          <w:wAfter w:w="236" w:type="dxa"/>
          <w:trHeight w:val="493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608572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48635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C39E2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rrugës Paklek I vjeter, I Ri, Vasilevë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57A46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0D434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41,358.28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9A3A3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73,641.72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476867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35.96</w:t>
            </w:r>
          </w:p>
        </w:tc>
      </w:tr>
      <w:tr w:rsidR="007036D5" w14:paraId="012BEE1D" w14:textId="77777777" w:rsidTr="007036D5">
        <w:trPr>
          <w:gridAfter w:val="1"/>
          <w:wAfter w:w="236" w:type="dxa"/>
          <w:trHeight w:val="592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FB5178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48638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11745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rrugës Dobroshec, Çikatovë e vjeter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96B87D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115,000.00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7F15" w14:textId="77777777" w:rsidR="006D3858" w:rsidRPr="006D3858" w:rsidRDefault="006D3858" w:rsidP="006D3858">
            <w:pPr>
              <w:jc w:val="center"/>
              <w:rPr>
                <w:color w:val="000000"/>
                <w:sz w:val="18"/>
                <w:szCs w:val="18"/>
              </w:rPr>
            </w:pPr>
            <w:r w:rsidRPr="006D3858">
              <w:rPr>
                <w:color w:val="000000"/>
                <w:sz w:val="18"/>
                <w:szCs w:val="18"/>
              </w:rPr>
              <w:t>100,634.60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82324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14,365.40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B9061B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87.51</w:t>
            </w:r>
          </w:p>
        </w:tc>
      </w:tr>
      <w:tr w:rsidR="007036D5" w14:paraId="4B07E4CA" w14:textId="77777777" w:rsidTr="007036D5">
        <w:trPr>
          <w:gridAfter w:val="1"/>
          <w:wAfter w:w="236" w:type="dxa"/>
          <w:trHeight w:val="808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5A79C6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48643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E4CFD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ne fshatrat Gradicë dhe Likoshan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DC63C2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E38B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50BB6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81F1225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036D5" w14:paraId="13DB7528" w14:textId="77777777" w:rsidTr="007036D5">
        <w:trPr>
          <w:gridAfter w:val="1"/>
          <w:wAfter w:w="236" w:type="dxa"/>
          <w:trHeight w:val="610"/>
        </w:trPr>
        <w:tc>
          <w:tcPr>
            <w:tcW w:w="9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E100F0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48646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DABB6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rruges Arllat, Negroc, Gjergjic, Bytyq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14B9E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ED8D2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14,638.25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0C3C2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65,361.75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12D0A7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18.30</w:t>
            </w:r>
          </w:p>
        </w:tc>
      </w:tr>
      <w:tr w:rsidR="007036D5" w14:paraId="7374674D" w14:textId="77777777" w:rsidTr="007036D5">
        <w:trPr>
          <w:gridAfter w:val="1"/>
          <w:wAfter w:w="236" w:type="dxa"/>
          <w:trHeight w:val="412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2A34E1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48648</w:t>
            </w:r>
          </w:p>
        </w:tc>
        <w:tc>
          <w:tcPr>
            <w:tcW w:w="3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B822B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Sankoc Fushticë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D6AB6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9FB5" w14:textId="77777777" w:rsidR="006D3858" w:rsidRDefault="006D3858" w:rsidP="006D38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57,158.70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2C98E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22,841.30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3B2E84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71.45</w:t>
            </w:r>
          </w:p>
        </w:tc>
      </w:tr>
      <w:tr w:rsidR="007036D5" w14:paraId="1C261C20" w14:textId="77777777" w:rsidTr="007036D5">
        <w:trPr>
          <w:gridAfter w:val="1"/>
          <w:wAfter w:w="236" w:type="dxa"/>
          <w:trHeight w:val="61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ABDDA6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48653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2F9B5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Shtuticë,Verboc,Polluzhë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24469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737B3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0B9C5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63C269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25.00</w:t>
            </w:r>
          </w:p>
        </w:tc>
      </w:tr>
      <w:tr w:rsidR="007036D5" w14:paraId="488A85FD" w14:textId="77777777" w:rsidTr="007036D5">
        <w:trPr>
          <w:gridAfter w:val="1"/>
          <w:wAfter w:w="236" w:type="dxa"/>
          <w:trHeight w:val="61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11B344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48656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72806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Llapushnik,Poterk Vukoc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72C72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0E915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62,820.30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A9208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37,179.70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E14114" w14:textId="77777777" w:rsidR="006D3858" w:rsidRDefault="006D3858" w:rsidP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62.8203</w:t>
            </w:r>
          </w:p>
        </w:tc>
      </w:tr>
      <w:tr w:rsidR="007036D5" w14:paraId="11396652" w14:textId="77777777" w:rsidTr="007036D5">
        <w:trPr>
          <w:gridAfter w:val="1"/>
          <w:wAfter w:w="236" w:type="dxa"/>
          <w:trHeight w:val="61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432011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48658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1E7E4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Z.ulët,Lartë K. e ulet dhe e lartë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A0D1D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5F1F7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48,660.01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0882A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31,339.99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84A1A1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60.82</w:t>
            </w:r>
          </w:p>
        </w:tc>
      </w:tr>
      <w:tr w:rsidR="007036D5" w14:paraId="0E938DC1" w14:textId="77777777" w:rsidTr="007036D5">
        <w:trPr>
          <w:gridAfter w:val="1"/>
          <w:wAfter w:w="236" w:type="dxa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17208B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48661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85CA6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kapaciteteve të ujësjellësit Drenas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71236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28D83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198,624.49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BCA02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1,375.51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A18C63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99.31</w:t>
            </w:r>
          </w:p>
        </w:tc>
      </w:tr>
      <w:tr w:rsidR="007036D5" w14:paraId="18C6C74F" w14:textId="77777777" w:rsidTr="007036D5">
        <w:trPr>
          <w:gridAfter w:val="1"/>
          <w:wAfter w:w="236" w:type="dxa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B1EC25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48682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D28C6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Bashkfinancim projektesh me donator te jashtem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20BE6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F3379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67648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F49361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-   </w:t>
            </w:r>
          </w:p>
        </w:tc>
      </w:tr>
      <w:tr w:rsidR="007036D5" w14:paraId="1F56EEE5" w14:textId="77777777" w:rsidTr="007036D5">
        <w:trPr>
          <w:gridAfter w:val="1"/>
          <w:wAfter w:w="236" w:type="dxa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D8D7BA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49297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8AC9F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Zgjerimi dhe ndertimi I sheshit Fehmi e Xheve Lladrovci Dr.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3367E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E3460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348,558.25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C0DFB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351,441.75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D13E7C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49.79</w:t>
            </w:r>
          </w:p>
        </w:tc>
      </w:tr>
      <w:tr w:rsidR="007036D5" w14:paraId="194406EC" w14:textId="77777777" w:rsidTr="007036D5">
        <w:trPr>
          <w:gridAfter w:val="1"/>
          <w:wAfter w:w="236" w:type="dxa"/>
          <w:trHeight w:val="25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17847B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49299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252DA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</w:t>
            </w:r>
            <w:r w:rsidR="003D5BA1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s Llapushnik Berish</w:t>
            </w:r>
            <w:r w:rsidR="003D5BA1">
              <w:rPr>
                <w:color w:val="000000"/>
                <w:sz w:val="22"/>
                <w:szCs w:val="22"/>
              </w:rPr>
              <w:t>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14BD0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64380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299,999.77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876A5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BC5636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</w:tr>
      <w:tr w:rsidR="007036D5" w14:paraId="4E8CBD9B" w14:textId="77777777" w:rsidTr="007036D5">
        <w:trPr>
          <w:gridAfter w:val="1"/>
          <w:wAfter w:w="236" w:type="dxa"/>
          <w:trHeight w:val="547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CA5324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51324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469E4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</w:t>
            </w:r>
            <w:r w:rsidR="003D5BA1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ve T</w:t>
            </w:r>
            <w:r w:rsidR="003D5BA1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rstenik I,II dhe Gllobar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F1330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FFD97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06BF0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F9A71C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37.50</w:t>
            </w:r>
          </w:p>
        </w:tc>
      </w:tr>
      <w:tr w:rsidR="007036D5" w14:paraId="701EF8EC" w14:textId="77777777" w:rsidTr="007036D5">
        <w:trPr>
          <w:gridAfter w:val="1"/>
          <w:wAfter w:w="236" w:type="dxa"/>
          <w:trHeight w:val="70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52B462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51340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EDB9B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</w:t>
            </w:r>
            <w:r w:rsidR="003D5BA1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s Baicë Krajkovë Damanek Shtrubullovë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BB880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1F59E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23,085.00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8969F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76,915.00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F74500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</w:t>
            </w:r>
          </w:p>
        </w:tc>
      </w:tr>
      <w:tr w:rsidR="007036D5" w14:paraId="5B10A204" w14:textId="77777777" w:rsidTr="007036D5">
        <w:trPr>
          <w:gridAfter w:val="1"/>
          <w:wAfter w:w="236" w:type="dxa"/>
          <w:trHeight w:val="47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407389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52309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D4E13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Rrugës Bregut t</w:t>
            </w:r>
            <w:r w:rsidR="003D5BA1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Çiqavicës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8F9C2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24C8F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FF5EC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EA2EC2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036D5" w14:paraId="69A5C95B" w14:textId="77777777" w:rsidTr="007036D5">
        <w:trPr>
          <w:gridAfter w:val="1"/>
          <w:wAfter w:w="236" w:type="dxa"/>
          <w:trHeight w:val="65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244F9E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F23E9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parkut dhe shtigje</w:t>
            </w:r>
            <w:r w:rsidR="003D5BA1">
              <w:rPr>
                <w:color w:val="000000"/>
                <w:sz w:val="22"/>
                <w:szCs w:val="22"/>
              </w:rPr>
              <w:t>ve</w:t>
            </w:r>
            <w:r>
              <w:rPr>
                <w:color w:val="000000"/>
                <w:sz w:val="22"/>
                <w:szCs w:val="22"/>
              </w:rPr>
              <w:t xml:space="preserve"> për </w:t>
            </w:r>
            <w:r w:rsidR="003D5BA1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ëmbësor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16E60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256,804.00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40C5A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253,736.88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AAA5E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3,067.12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16B18B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98.80</w:t>
            </w:r>
          </w:p>
        </w:tc>
      </w:tr>
      <w:tr w:rsidR="007036D5" w14:paraId="1C45C9C1" w14:textId="77777777" w:rsidTr="007036D5">
        <w:trPr>
          <w:gridAfter w:val="1"/>
          <w:wAfter w:w="236" w:type="dxa"/>
          <w:trHeight w:val="43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2A9A2D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53631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97C53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Ndërtimi I </w:t>
            </w:r>
            <w:r w:rsidR="003D5BA1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olektor</w:t>
            </w:r>
            <w:r w:rsidR="0048781E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ve për grumbullimin e ujërave te zeza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35D09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4F6CB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74,363.20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C7907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325,636.80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DBCC9F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18.59</w:t>
            </w:r>
          </w:p>
        </w:tc>
      </w:tr>
      <w:tr w:rsidR="007036D5" w14:paraId="41FF96F6" w14:textId="77777777" w:rsidTr="007036D5">
        <w:trPr>
          <w:gridAfter w:val="1"/>
          <w:wAfter w:w="236" w:type="dxa"/>
          <w:trHeight w:val="56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59AA5C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53635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95C91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Rregullimi I </w:t>
            </w:r>
            <w:r w:rsidR="003D5BA1">
              <w:rPr>
                <w:color w:val="000000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rotuar</w:t>
            </w:r>
            <w:r w:rsidR="0048781E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ve dhe ndriqimit </w:t>
            </w:r>
            <w:r w:rsidR="0048781E"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z w:val="22"/>
                <w:szCs w:val="22"/>
              </w:rPr>
              <w:t>ublik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11C03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C8A2A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242,413.43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D3662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107,586.57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9C5899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69.26</w:t>
            </w:r>
          </w:p>
        </w:tc>
      </w:tr>
      <w:tr w:rsidR="007036D5" w14:paraId="5CEC72CA" w14:textId="77777777" w:rsidTr="007036D5">
        <w:trPr>
          <w:gridAfter w:val="1"/>
          <w:wAfter w:w="236" w:type="dxa"/>
          <w:trHeight w:val="52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4F29BF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53645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137B6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Asfaltimi I rrugëve dhe </w:t>
            </w:r>
            <w:r w:rsidR="003D5BA1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ubzimi Drenas I,II,III,IV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32B37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DBE9D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173,384.05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65A84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76,615.95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AB2663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69.35</w:t>
            </w:r>
          </w:p>
        </w:tc>
      </w:tr>
      <w:tr w:rsidR="007036D5" w14:paraId="4FB6C48C" w14:textId="77777777" w:rsidTr="007036D5">
        <w:trPr>
          <w:gridAfter w:val="1"/>
          <w:wAfter w:w="236" w:type="dxa"/>
          <w:trHeight w:val="43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FC8C84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53652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79BB0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rrugëve Komorani I,II,III,IV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C92F7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EFA74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79,342.00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AFD1F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20,658.00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1D64F4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79.34</w:t>
            </w:r>
          </w:p>
        </w:tc>
      </w:tr>
      <w:tr w:rsidR="007036D5" w14:paraId="792B796A" w14:textId="77777777" w:rsidTr="007036D5">
        <w:trPr>
          <w:gridAfter w:val="1"/>
          <w:wAfter w:w="236" w:type="dxa"/>
          <w:trHeight w:val="43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9F1BE2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53659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D6B98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Ndërtimi </w:t>
            </w:r>
            <w:r w:rsidR="0048781E"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D5BA1">
              <w:rPr>
                <w:color w:val="000000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ombinave dhe mureve mbrojtëse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56C6C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D7301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1CC4B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E75EC4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-   </w:t>
            </w:r>
          </w:p>
        </w:tc>
      </w:tr>
      <w:tr w:rsidR="007036D5" w14:paraId="29F412F2" w14:textId="77777777" w:rsidTr="007036D5">
        <w:trPr>
          <w:gridAfter w:val="1"/>
          <w:wAfter w:w="236" w:type="dxa"/>
          <w:trHeight w:val="718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DDCD26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53660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3E52D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</w:t>
            </w:r>
            <w:r w:rsidR="003D5BA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zgjerimi dhe rikonstruimi I rrugëve të asfaltuara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BB5ED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F4958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448,014.28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DA5BC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111,985.72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CC054D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80.00</w:t>
            </w:r>
          </w:p>
        </w:tc>
      </w:tr>
      <w:tr w:rsidR="007036D5" w14:paraId="579D210A" w14:textId="77777777" w:rsidTr="007036D5">
        <w:trPr>
          <w:gridAfter w:val="1"/>
          <w:wAfter w:w="236" w:type="dxa"/>
          <w:trHeight w:val="56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879BB1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53666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C9D9B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</w:t>
            </w:r>
            <w:r w:rsidR="003D5BA1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rtimi, zgjerimi i rrjetit të kanalizimit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72803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6D9B9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218,327.00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B77DB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281,673.00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01EAE6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43.66</w:t>
            </w:r>
          </w:p>
        </w:tc>
      </w:tr>
      <w:tr w:rsidR="007036D5" w14:paraId="6CEE435D" w14:textId="77777777" w:rsidTr="007036D5">
        <w:trPr>
          <w:gridAfter w:val="1"/>
          <w:wAfter w:w="236" w:type="dxa"/>
          <w:trHeight w:val="403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097245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53670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1A1A5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rrugëve Abri dhe Tërdec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33C50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DAF31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67,691.19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6B461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12,308.81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F2D550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84.61</w:t>
            </w:r>
          </w:p>
        </w:tc>
      </w:tr>
      <w:tr w:rsidR="007036D5" w14:paraId="52461263" w14:textId="77777777" w:rsidTr="007036D5">
        <w:trPr>
          <w:gridAfter w:val="1"/>
          <w:wAfter w:w="236" w:type="dxa"/>
          <w:trHeight w:val="412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9B36CE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53672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24597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rrugëve Nekoc Kizhnarekë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49A01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504A2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57,805.28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FA6D3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22,194.72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8FBCAE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72.25</w:t>
            </w:r>
          </w:p>
        </w:tc>
      </w:tr>
      <w:tr w:rsidR="007036D5" w14:paraId="15355227" w14:textId="77777777" w:rsidTr="007036D5">
        <w:trPr>
          <w:gridAfter w:val="1"/>
          <w:wAfter w:w="236" w:type="dxa"/>
          <w:trHeight w:val="25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3C3C20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53674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B817F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Hapja e kanaleve </w:t>
            </w:r>
            <w:r w:rsidR="003D5BA1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ulluese gjatë rrugëve  Drenas Komoran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3D83A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B02EA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B7651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F6DAD1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-   </w:t>
            </w:r>
          </w:p>
        </w:tc>
      </w:tr>
      <w:tr w:rsidR="007036D5" w14:paraId="62C2A767" w14:textId="77777777" w:rsidTr="007036D5">
        <w:trPr>
          <w:gridAfter w:val="1"/>
          <w:wAfter w:w="236" w:type="dxa"/>
          <w:trHeight w:val="358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9D6DEC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54100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EC2B6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rrugëve fushore ne Komunën e Drenasit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0A0FF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D5184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D30F5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7C1871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-   </w:t>
            </w:r>
          </w:p>
        </w:tc>
      </w:tr>
      <w:tr w:rsidR="007036D5" w14:paraId="3F72FCE4" w14:textId="77777777" w:rsidTr="007036D5">
        <w:trPr>
          <w:gridAfter w:val="1"/>
          <w:wAfter w:w="236" w:type="dxa"/>
          <w:trHeight w:val="52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9CFA1A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54104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38F91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rrug</w:t>
            </w:r>
            <w:r w:rsidR="0048781E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s tranzit Drenas- Kroi I Mbretit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7522B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800B5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FF0DE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C82CFE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-   </w:t>
            </w:r>
          </w:p>
        </w:tc>
      </w:tr>
      <w:tr w:rsidR="007036D5" w14:paraId="597D5968" w14:textId="77777777" w:rsidTr="007036D5">
        <w:trPr>
          <w:gridAfter w:val="1"/>
          <w:wAfter w:w="236" w:type="dxa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5C90E5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54108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F6168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</w:t>
            </w:r>
            <w:r w:rsidR="007036D5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rtimi I digës për ujëmbledhës në fshatin Verboc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89FCF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7978D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DBD69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B84009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-   </w:t>
            </w:r>
          </w:p>
        </w:tc>
      </w:tr>
      <w:tr w:rsidR="007036D5" w14:paraId="5FBF9214" w14:textId="77777777" w:rsidTr="007036D5">
        <w:trPr>
          <w:gridAfter w:val="1"/>
          <w:wAfter w:w="236" w:type="dxa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DBD734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54266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BB95C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inf</w:t>
            </w:r>
            <w:r w:rsidR="003D5BA1">
              <w:rPr>
                <w:color w:val="000000"/>
                <w:sz w:val="22"/>
                <w:szCs w:val="22"/>
              </w:rPr>
              <w:t xml:space="preserve">rastrukturës </w:t>
            </w:r>
            <w:r>
              <w:rPr>
                <w:color w:val="000000"/>
                <w:sz w:val="22"/>
                <w:szCs w:val="22"/>
              </w:rPr>
              <w:t>n</w:t>
            </w:r>
            <w:r w:rsidR="003D5BA1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parkun e pishave ne Komoran- Fushticë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2E599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EFCFE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4,357.20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C7105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589101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87.14</w:t>
            </w:r>
          </w:p>
        </w:tc>
      </w:tr>
      <w:tr w:rsidR="007036D5" w14:paraId="13385267" w14:textId="77777777" w:rsidTr="007036D5">
        <w:trPr>
          <w:gridAfter w:val="1"/>
          <w:wAfter w:w="236" w:type="dxa"/>
          <w:trHeight w:val="43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53E461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92159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D3248" w14:textId="77777777" w:rsidR="006D3858" w:rsidRDefault="006D3858" w:rsidP="007036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Granti për performance komunale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ED436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1,118,447.72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01693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898,001.85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EE216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220,445.87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F45A48" w14:textId="77777777" w:rsidR="006D3858" w:rsidRDefault="006D3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80.29</w:t>
            </w:r>
          </w:p>
        </w:tc>
      </w:tr>
      <w:tr w:rsidR="007036D5" w14:paraId="0BDC117B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72BDEF83" w14:textId="77777777" w:rsidR="006D3858" w:rsidRDefault="006D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B9A7A55" w14:textId="77777777" w:rsidR="006D3858" w:rsidRDefault="006D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05417EC" w14:textId="77777777" w:rsidR="006D3858" w:rsidRDefault="006D38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6,185,251.72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5269B1D" w14:textId="77777777" w:rsidR="006D3858" w:rsidRDefault="006D38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3,820,360.00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5199469" w14:textId="77777777" w:rsidR="006D3858" w:rsidRDefault="006D38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2,364,891.72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15F30B4" w14:textId="77777777" w:rsidR="006D3858" w:rsidRDefault="006D38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61.77</w:t>
            </w:r>
          </w:p>
        </w:tc>
      </w:tr>
      <w:tr w:rsidR="006D3858" w14:paraId="49E551DA" w14:textId="77777777" w:rsidTr="007036D5">
        <w:trPr>
          <w:gridAfter w:val="1"/>
          <w:wAfter w:w="236" w:type="dxa"/>
          <w:trHeight w:val="315"/>
        </w:trPr>
        <w:tc>
          <w:tcPr>
            <w:tcW w:w="68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49755FB" w14:textId="77777777" w:rsidR="006D3858" w:rsidRDefault="006D38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0CCA3DCD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45B19D1E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36D5" w14:paraId="375C78C9" w14:textId="77777777" w:rsidTr="007036D5">
        <w:trPr>
          <w:gridAfter w:val="1"/>
          <w:wAfter w:w="236" w:type="dxa"/>
          <w:trHeight w:val="300"/>
        </w:trPr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D81FCBF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ECA2272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B986162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FDCAAB8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TM3/2024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F8E1E93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A37BD0E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7036D5" w14:paraId="606F4DE9" w14:textId="77777777" w:rsidTr="007036D5">
        <w:trPr>
          <w:gridAfter w:val="1"/>
          <w:wAfter w:w="236" w:type="dxa"/>
          <w:trHeight w:val="525"/>
        </w:trPr>
        <w:tc>
          <w:tcPr>
            <w:tcW w:w="9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192816C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C7BF43D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58021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16621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7C84C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3ABC9F3" w14:textId="77777777" w:rsidR="006D3858" w:rsidRDefault="006D3858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TM3/2024 në % </w:t>
            </w:r>
          </w:p>
        </w:tc>
      </w:tr>
      <w:tr w:rsidR="007036D5" w14:paraId="3B8CA9F2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90CCD4C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B2C946E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847262A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C8FE9CE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80967CA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BDF9610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7036D5" w14:paraId="23B3EE89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0835B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47001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779BF6BF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Bujqësia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60289" w14:textId="77777777" w:rsidR="006D3858" w:rsidRDefault="006D38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C1311" w14:textId="77777777" w:rsidR="006D3858" w:rsidRDefault="006D38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45016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3ED2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36D5" w14:paraId="425B8F6E" w14:textId="77777777" w:rsidTr="007036D5">
        <w:trPr>
          <w:gridAfter w:val="1"/>
          <w:wAfter w:w="236" w:type="dxa"/>
          <w:trHeight w:val="4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D2B524" w14:textId="77777777" w:rsidR="006D3858" w:rsidRDefault="006D38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C08D5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Grant I donatorve t</w:t>
            </w:r>
            <w:r w:rsidR="007036D5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brendsh</w:t>
            </w:r>
            <w:r w:rsidR="007036D5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6BBCA7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2,213.32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13461" w14:textId="77777777" w:rsidR="006D3858" w:rsidRDefault="006D38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B31B51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2,213.32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BE777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-   </w:t>
            </w:r>
          </w:p>
        </w:tc>
      </w:tr>
      <w:tr w:rsidR="007036D5" w14:paraId="584D73CD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4D9A4893" w14:textId="77777777" w:rsidR="006D3858" w:rsidRDefault="006D38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2DF1289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32D6D129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2,213.32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622DEFE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2D1B2F5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2,213.32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CB1E12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-   </w:t>
            </w:r>
          </w:p>
        </w:tc>
      </w:tr>
      <w:tr w:rsidR="007036D5" w14:paraId="4A4333C6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06274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DD3F5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3359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3B2E6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30C07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146BB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7036D5" w14:paraId="11364456" w14:textId="77777777" w:rsidTr="007036D5">
        <w:trPr>
          <w:gridAfter w:val="1"/>
          <w:wAfter w:w="236" w:type="dxa"/>
          <w:trHeight w:val="300"/>
        </w:trPr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F26037B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07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0604346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801BA1B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54D8A4F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TM3/2024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0ABFACC7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6540AFB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7036D5" w14:paraId="6292429B" w14:textId="77777777" w:rsidTr="007036D5">
        <w:trPr>
          <w:gridAfter w:val="1"/>
          <w:wAfter w:w="236" w:type="dxa"/>
          <w:trHeight w:val="525"/>
        </w:trPr>
        <w:tc>
          <w:tcPr>
            <w:tcW w:w="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9E8422D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E3F9543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DE7CF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2BA15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696EDB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3CE7604" w14:textId="77777777" w:rsidR="006D3858" w:rsidRDefault="006D3858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TM3/2024 në % </w:t>
            </w:r>
          </w:p>
        </w:tc>
      </w:tr>
      <w:tr w:rsidR="007036D5" w14:paraId="478698B4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0121545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0C6AD30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0EF0253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C38F59B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03311C6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23DCA4B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7036D5" w14:paraId="5BCE87B2" w14:textId="77777777" w:rsidTr="007036D5">
        <w:trPr>
          <w:gridAfter w:val="1"/>
          <w:wAfter w:w="236" w:type="dxa"/>
          <w:trHeight w:val="52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9D1C2B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66310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534E4AE0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Urbanizmi 66310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9B687C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45994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ED5869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57F3A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36D5" w14:paraId="65D4D9BC" w14:textId="77777777" w:rsidTr="007036D5">
        <w:trPr>
          <w:gridAfter w:val="1"/>
          <w:wAfter w:w="236" w:type="dxa"/>
          <w:trHeight w:val="277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389746" w14:textId="77777777" w:rsidR="006D3858" w:rsidRDefault="006D3858" w:rsidP="007036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53736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102994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Vendosja e sistemit t</w:t>
            </w:r>
            <w:r w:rsidR="003D5BA1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adresave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17E1BD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BFABC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EC76D" w14:textId="77777777" w:rsidR="006D3858" w:rsidRDefault="007036D5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8539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036D5" w14:paraId="058C3B68" w14:textId="77777777" w:rsidTr="007036D5">
        <w:trPr>
          <w:gridAfter w:val="1"/>
          <w:wAfter w:w="236" w:type="dxa"/>
          <w:trHeight w:val="25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B1EF11" w14:textId="77777777" w:rsidR="006D3858" w:rsidRDefault="006D3858" w:rsidP="007036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53737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2D3CFD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Gjelbrimi I hapsirave </w:t>
            </w:r>
            <w:r w:rsidR="003D5BA1"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z w:val="22"/>
                <w:szCs w:val="22"/>
              </w:rPr>
              <w:t xml:space="preserve">ublike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897945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43,000.00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E3138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31393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CD57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036D5" w14:paraId="2886E174" w14:textId="77777777" w:rsidTr="007036D5">
        <w:trPr>
          <w:gridAfter w:val="1"/>
          <w:wAfter w:w="236" w:type="dxa"/>
          <w:trHeight w:val="61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CFAC1E" w14:textId="77777777" w:rsidR="006D3858" w:rsidRDefault="006D3858" w:rsidP="007036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54143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0AE29A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këndit të lojërave Drenas- Çikatovë e re banimi social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A3F067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A40B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00F5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56B02" w14:textId="77777777" w:rsidR="006D3858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036D5" w14:paraId="05B7CC5E" w14:textId="77777777" w:rsidTr="007036D5">
        <w:trPr>
          <w:gridAfter w:val="1"/>
          <w:wAfter w:w="236" w:type="dxa"/>
          <w:trHeight w:val="52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983DBAE" w14:textId="77777777" w:rsidR="006D3858" w:rsidRDefault="006D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28F996C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9FD9DB3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197B139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3769F56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8CB98F6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200.00</w:t>
            </w:r>
          </w:p>
        </w:tc>
      </w:tr>
      <w:tr w:rsidR="007036D5" w14:paraId="54DF0E82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7F20F" w14:textId="77777777" w:rsidR="006D3858" w:rsidRDefault="006D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E2754" w14:textId="77777777" w:rsidR="006D3858" w:rsidRDefault="006D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7A159" w14:textId="77777777" w:rsidR="006D3858" w:rsidRDefault="006D3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B963" w14:textId="77777777" w:rsidR="006D3858" w:rsidRDefault="006D3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5CD93" w14:textId="77777777" w:rsidR="006D3858" w:rsidRDefault="006D3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C6C9A" w14:textId="77777777" w:rsidR="006D3858" w:rsidRDefault="006D3858">
            <w:pPr>
              <w:jc w:val="center"/>
              <w:rPr>
                <w:sz w:val="20"/>
                <w:szCs w:val="20"/>
              </w:rPr>
            </w:pPr>
          </w:p>
        </w:tc>
      </w:tr>
      <w:tr w:rsidR="007036D5" w14:paraId="0959C1E3" w14:textId="77777777" w:rsidTr="007036D5">
        <w:trPr>
          <w:gridAfter w:val="1"/>
          <w:wAfter w:w="236" w:type="dxa"/>
          <w:trHeight w:val="300"/>
        </w:trPr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C3C84C5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07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8BE307E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3570AB9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D43107B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TM3 /2024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50DC1E24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77D34A7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7036D5" w14:paraId="21CFA5A2" w14:textId="77777777" w:rsidTr="007036D5">
        <w:trPr>
          <w:gridAfter w:val="1"/>
          <w:wAfter w:w="236" w:type="dxa"/>
          <w:trHeight w:val="525"/>
        </w:trPr>
        <w:tc>
          <w:tcPr>
            <w:tcW w:w="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36FE56D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6C156C6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22AAB0B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9F098EA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2733A2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0F4939C" w14:textId="77777777" w:rsidR="006D3858" w:rsidRDefault="006D3858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TM3 /2024 në % </w:t>
            </w:r>
          </w:p>
        </w:tc>
      </w:tr>
      <w:tr w:rsidR="007036D5" w14:paraId="130010DF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6120926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CF5D3B7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DC7F650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B412504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D35EF02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91EF093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7036D5" w14:paraId="03F558E1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93E9D9" w14:textId="77777777" w:rsidR="006D3858" w:rsidRDefault="006D3858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75501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97ECB1A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QPS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4270CC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EE1F79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3A24E0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A55688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36D5" w14:paraId="039D118A" w14:textId="77777777" w:rsidTr="007036D5">
        <w:trPr>
          <w:gridAfter w:val="1"/>
          <w:wAfter w:w="236" w:type="dxa"/>
          <w:trHeight w:val="44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6F6D" w14:textId="77777777" w:rsidR="006D3858" w:rsidRDefault="006D3858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54135</w:t>
            </w:r>
          </w:p>
        </w:tc>
        <w:tc>
          <w:tcPr>
            <w:tcW w:w="3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29192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Veturë zyrtare për stafin e qendrës për Punë Sociale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7A51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1499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AA3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3E2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036D5" w14:paraId="15C081EE" w14:textId="77777777" w:rsidTr="007036D5">
        <w:trPr>
          <w:gridAfter w:val="1"/>
          <w:wAfter w:w="236" w:type="dxa"/>
          <w:trHeight w:val="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8399" w14:textId="77777777" w:rsidR="006D3858" w:rsidRDefault="006D3858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54131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5259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</w:t>
            </w:r>
            <w:r w:rsidR="003D5BA1">
              <w:rPr>
                <w:color w:val="000000"/>
                <w:sz w:val="22"/>
                <w:szCs w:val="22"/>
              </w:rPr>
              <w:t xml:space="preserve"> i</w:t>
            </w:r>
            <w:r>
              <w:rPr>
                <w:color w:val="000000"/>
                <w:sz w:val="22"/>
                <w:szCs w:val="22"/>
              </w:rPr>
              <w:t xml:space="preserve"> shtëpisë për komunitete- Shërbime komunale për persona me aftësi të kufizuara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FFB8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F216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99,801.64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1154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130,198.36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AD77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43.39</w:t>
            </w:r>
          </w:p>
        </w:tc>
      </w:tr>
      <w:tr w:rsidR="007036D5" w14:paraId="6CB3812F" w14:textId="77777777" w:rsidTr="007036D5">
        <w:trPr>
          <w:gridAfter w:val="1"/>
          <w:wAfter w:w="236" w:type="dxa"/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4536D2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B54C1FA" w14:textId="77777777" w:rsidR="006D3858" w:rsidRPr="003D5BA1" w:rsidRDefault="003D5BA1" w:rsidP="003D5B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5B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GJITHSEJ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DA24354" w14:textId="77777777" w:rsidR="006D3858" w:rsidRPr="003D5BA1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 w:rsidRPr="003D5BA1">
              <w:rPr>
                <w:color w:val="000000"/>
                <w:sz w:val="20"/>
                <w:szCs w:val="20"/>
              </w:rPr>
              <w:t>290,000.00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4FDA722" w14:textId="77777777" w:rsidR="006D3858" w:rsidRPr="003D5BA1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 w:rsidRPr="003D5BA1">
              <w:rPr>
                <w:color w:val="000000"/>
                <w:sz w:val="20"/>
                <w:szCs w:val="20"/>
              </w:rPr>
              <w:t>99,801.64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201B757" w14:textId="77777777" w:rsidR="006D3858" w:rsidRPr="003D5BA1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 w:rsidRPr="003D5BA1">
              <w:rPr>
                <w:color w:val="000000"/>
                <w:sz w:val="20"/>
                <w:szCs w:val="20"/>
              </w:rPr>
              <w:t>190,198.36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6E36556" w14:textId="77777777" w:rsidR="006D3858" w:rsidRPr="003D5BA1" w:rsidRDefault="006D3858" w:rsidP="003D5BA1">
            <w:pPr>
              <w:jc w:val="center"/>
              <w:rPr>
                <w:color w:val="000000"/>
                <w:sz w:val="20"/>
                <w:szCs w:val="20"/>
              </w:rPr>
            </w:pPr>
            <w:r w:rsidRPr="003D5BA1">
              <w:rPr>
                <w:color w:val="000000"/>
                <w:sz w:val="20"/>
                <w:szCs w:val="20"/>
              </w:rPr>
              <w:t>34.41</w:t>
            </w:r>
          </w:p>
        </w:tc>
      </w:tr>
      <w:tr w:rsidR="007036D5" w14:paraId="1824326E" w14:textId="77777777" w:rsidTr="007036D5">
        <w:trPr>
          <w:gridAfter w:val="1"/>
          <w:wAfter w:w="236" w:type="dxa"/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FEC53" w14:textId="77777777" w:rsidR="006D3858" w:rsidRDefault="006D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9F68F" w14:textId="77777777" w:rsidR="006D3858" w:rsidRDefault="006D38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48D97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891D3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F3FCB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F170E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7036D5" w14:paraId="58FDCE11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F5E3C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EE715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3EED0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D87C3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E3AC0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0BBB4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7036D5" w14:paraId="54F2CB40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BD74EC0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07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DF4D6CC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4E108AF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816DA5E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TM3 /2024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FC43C36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646CB52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7036D5" w14:paraId="1E725ACC" w14:textId="77777777" w:rsidTr="007036D5">
        <w:trPr>
          <w:gridAfter w:val="1"/>
          <w:wAfter w:w="236" w:type="dxa"/>
          <w:trHeight w:val="780"/>
        </w:trPr>
        <w:tc>
          <w:tcPr>
            <w:tcW w:w="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16C3484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F274C66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1AAB17C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C67AB83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BB166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74147F4" w14:textId="77777777" w:rsidR="006D3858" w:rsidRDefault="006D3858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TM3 /2024 në % </w:t>
            </w:r>
          </w:p>
        </w:tc>
      </w:tr>
      <w:tr w:rsidR="007036D5" w14:paraId="07E2A95C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4120107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1BE36DE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94BCDDF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C25BB14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E86CAA7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4194115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7036D5" w14:paraId="33824373" w14:textId="77777777" w:rsidTr="007036D5">
        <w:trPr>
          <w:gridAfter w:val="1"/>
          <w:wAfter w:w="236" w:type="dxa"/>
          <w:trHeight w:val="52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87E319" w14:textId="77777777" w:rsidR="006D3858" w:rsidRDefault="006D3858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73100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1200429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QKMF 73100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4C56B6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A75857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F4C6D8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7CF9A6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36D5" w14:paraId="2B6C04EA" w14:textId="77777777" w:rsidTr="007036D5">
        <w:trPr>
          <w:gridAfter w:val="1"/>
          <w:wAfter w:w="236" w:type="dxa"/>
          <w:trHeight w:val="727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626D38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53709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4BA0A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Rrethoja në QMF,AMF Komoran,</w:t>
            </w:r>
            <w:r w:rsidR="0048781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Arllat, Nekoc, Terdec, Dobroshec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1CA0D" w14:textId="77777777" w:rsidR="006D3858" w:rsidRDefault="006D3858" w:rsidP="00C5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14C50" w14:textId="77777777" w:rsidR="006D3858" w:rsidRDefault="006D3858" w:rsidP="00C5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33,621.00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948A4" w14:textId="77777777" w:rsidR="006D3858" w:rsidRDefault="006D3858" w:rsidP="00C5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16,379.00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4A287" w14:textId="77777777" w:rsidR="006D3858" w:rsidRDefault="006D3858" w:rsidP="00C5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67.24</w:t>
            </w:r>
          </w:p>
        </w:tc>
      </w:tr>
      <w:tr w:rsidR="007036D5" w14:paraId="0F831B57" w14:textId="77777777" w:rsidTr="007036D5">
        <w:trPr>
          <w:gridAfter w:val="1"/>
          <w:wAfter w:w="236" w:type="dxa"/>
          <w:trHeight w:val="313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053FC0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49181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B922C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Paisje speciale mjeksore mbi 1000 €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391A1" w14:textId="77777777" w:rsidR="006D3858" w:rsidRDefault="006D3858" w:rsidP="00C5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30,822.00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699B1" w14:textId="77777777" w:rsidR="006D3858" w:rsidRDefault="006D3858" w:rsidP="00C5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2EABA" w14:textId="77777777" w:rsidR="006D3858" w:rsidRDefault="006D3858" w:rsidP="00C5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30,822.00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3A9BA" w14:textId="77777777" w:rsidR="006D3858" w:rsidRDefault="006D3858" w:rsidP="00C5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036D5" w14:paraId="1611612D" w14:textId="77777777" w:rsidTr="007036D5">
        <w:trPr>
          <w:gridAfter w:val="1"/>
          <w:wAfter w:w="236" w:type="dxa"/>
          <w:trHeight w:val="367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BC991F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54199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AFCCC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Renovimi I AMF Dobroshec, Sankoc dhe Komoran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10357" w14:textId="77777777" w:rsidR="006D3858" w:rsidRDefault="006D3858" w:rsidP="00C5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9E34A" w14:textId="77777777" w:rsidR="006D3858" w:rsidRDefault="006D3858" w:rsidP="00C5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1810C" w14:textId="77777777" w:rsidR="006D3858" w:rsidRDefault="006D3858" w:rsidP="00C5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08A2A" w14:textId="77777777" w:rsidR="006D3858" w:rsidRDefault="006D3858" w:rsidP="00C5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036D5" w14:paraId="102F8ADB" w14:textId="77777777" w:rsidTr="007036D5">
        <w:trPr>
          <w:gridAfter w:val="1"/>
          <w:wAfter w:w="236" w:type="dxa"/>
          <w:trHeight w:val="20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C9AED3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54201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4A653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Veturë për vizita shtëpiake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D978A" w14:textId="77777777" w:rsidR="006D3858" w:rsidRDefault="006D3858" w:rsidP="00C5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B7DB8" w14:textId="77777777" w:rsidR="006D3858" w:rsidRDefault="006D3858" w:rsidP="00C5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19,265.00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2EDF6" w14:textId="77777777" w:rsidR="006D3858" w:rsidRDefault="006D3858" w:rsidP="00C5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20,735.00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FC258" w14:textId="77777777" w:rsidR="006D3858" w:rsidRDefault="006D3858" w:rsidP="00C5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48.16</w:t>
            </w:r>
          </w:p>
        </w:tc>
      </w:tr>
      <w:tr w:rsidR="007036D5" w14:paraId="7C5CFDA3" w14:textId="77777777" w:rsidTr="007036D5">
        <w:trPr>
          <w:gridAfter w:val="1"/>
          <w:wAfter w:w="236" w:type="dxa"/>
          <w:trHeight w:val="637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EEA1B8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54203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EBF1F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Blerja e gjeneratoreve për AMF Tërstenik, Gllanasellë, Arllat, Baicë, Nekoc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6F9B4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64888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95096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79C2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036D5" w14:paraId="2DBBFCFC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67B4137" w14:textId="77777777" w:rsidR="006D3858" w:rsidRDefault="006D3858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1819D25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47656D4" w14:textId="77777777" w:rsidR="006D3858" w:rsidRDefault="006D3858" w:rsidP="007036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170,822.00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AEDDA4F" w14:textId="77777777" w:rsidR="006D3858" w:rsidRDefault="006D3858" w:rsidP="007036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52,886.00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51DCD3A0" w14:textId="77777777" w:rsidR="006D3858" w:rsidRDefault="006D3858" w:rsidP="007036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117,936.00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FAF938B" w14:textId="77777777" w:rsidR="006D3858" w:rsidRDefault="006D3858" w:rsidP="007036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30.96</w:t>
            </w:r>
          </w:p>
        </w:tc>
      </w:tr>
      <w:tr w:rsidR="007036D5" w14:paraId="4B0CEF74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51FF2" w14:textId="77777777" w:rsidR="006D3858" w:rsidRDefault="006D3858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75CEF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50462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5E8FD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7ED07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D0B72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36D5" w14:paraId="3A009682" w14:textId="77777777" w:rsidTr="007036D5">
        <w:trPr>
          <w:gridAfter w:val="1"/>
          <w:wAfter w:w="236" w:type="dxa"/>
          <w:trHeight w:val="300"/>
        </w:trPr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A4B0337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07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AC73929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7E8AE1E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46C6EAC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TM3 /2024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EDE71AF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6BC1F10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7036D5" w14:paraId="0A066EBB" w14:textId="77777777" w:rsidTr="007036D5">
        <w:trPr>
          <w:gridAfter w:val="1"/>
          <w:wAfter w:w="236" w:type="dxa"/>
          <w:trHeight w:val="780"/>
        </w:trPr>
        <w:tc>
          <w:tcPr>
            <w:tcW w:w="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39AD012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52D0A06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BE64698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C2F1AD2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4CFD2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D45637D" w14:textId="77777777" w:rsidR="006D3858" w:rsidRDefault="006D3858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TM3 /2024 në % </w:t>
            </w:r>
          </w:p>
        </w:tc>
      </w:tr>
      <w:tr w:rsidR="007036D5" w14:paraId="0BA14AF5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3D2B7E1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5E4F234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B2C88F6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68F1790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A87D31F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7BAFDA3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7036D5" w14:paraId="13F8EFF4" w14:textId="77777777" w:rsidTr="007036D5">
        <w:trPr>
          <w:gridAfter w:val="1"/>
          <w:wAfter w:w="236" w:type="dxa"/>
          <w:trHeight w:val="448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C54C54" w14:textId="77777777" w:rsidR="006D3858" w:rsidRDefault="006D3858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85001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D0E1C9D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Drejtoria e Kulturës 85001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6C94AA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903199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CB8D61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FB910F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36D5" w14:paraId="42A998E0" w14:textId="77777777" w:rsidTr="007036D5">
        <w:trPr>
          <w:gridAfter w:val="1"/>
          <w:wAfter w:w="236" w:type="dxa"/>
          <w:trHeight w:val="38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1A0EB9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54014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3BA0F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Fushat sportive dhe rekreacion Arllat, Llapushnik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585AD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6087A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19,963.00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006DC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41E41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99.82</w:t>
            </w:r>
          </w:p>
        </w:tc>
      </w:tr>
      <w:tr w:rsidR="007036D5" w14:paraId="4498609C" w14:textId="77777777" w:rsidTr="007036D5">
        <w:trPr>
          <w:gridAfter w:val="1"/>
          <w:wAfter w:w="236" w:type="dxa"/>
          <w:trHeight w:val="6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5AAD7A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54192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E14EF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Renovimi I objekteve sportive stadioni sintetik Drenas- Komoran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5F928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42F54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85B0B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9914E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036D5" w14:paraId="63D021B9" w14:textId="77777777" w:rsidTr="007036D5">
        <w:trPr>
          <w:gridAfter w:val="1"/>
          <w:wAfter w:w="236" w:type="dxa"/>
          <w:trHeight w:val="547"/>
        </w:trPr>
        <w:tc>
          <w:tcPr>
            <w:tcW w:w="9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BF2381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89114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1D5BE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Stadiumit Faza e Dytë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1B79C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DB07D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219,998.60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89CEC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9110D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81.48</w:t>
            </w:r>
          </w:p>
        </w:tc>
      </w:tr>
      <w:tr w:rsidR="007036D5" w14:paraId="33E9E528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2AA95BE" w14:textId="77777777" w:rsidR="006D3858" w:rsidRDefault="006D3858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53F6434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BF3F1FD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310,000.00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8973B3F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259,961.60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CC8AC8A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50,038.40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98FFD01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83.86 </w:t>
            </w:r>
          </w:p>
        </w:tc>
      </w:tr>
      <w:tr w:rsidR="007036D5" w14:paraId="63C8E0D2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9088C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9B49C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27EAB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23039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0ED33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885FB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7036D5" w14:paraId="7B9085C0" w14:textId="77777777" w:rsidTr="007036D5">
        <w:trPr>
          <w:gridAfter w:val="1"/>
          <w:wAfter w:w="236" w:type="dxa"/>
          <w:trHeight w:val="300"/>
        </w:trPr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C65D532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9B0B122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A885A9D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C091D25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TM-3/2024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4AFBB54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4B269C4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7036D5" w14:paraId="02DD24FD" w14:textId="77777777" w:rsidTr="007036D5">
        <w:trPr>
          <w:gridAfter w:val="1"/>
          <w:wAfter w:w="236" w:type="dxa"/>
          <w:trHeight w:val="780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2681933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E9B9C83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2CFFF1E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07AFE37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72F10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C5563A9" w14:textId="77777777" w:rsidR="006D3858" w:rsidRDefault="006D3858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TM-3/2024 në % </w:t>
            </w:r>
          </w:p>
        </w:tc>
      </w:tr>
      <w:tr w:rsidR="007036D5" w14:paraId="6FC491B5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8E0A22C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CBA6EE4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73D09CD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BADE9AA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9EA2A0C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75C01FA" w14:textId="77777777" w:rsidR="006D3858" w:rsidRDefault="006D38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7036D5" w14:paraId="74FF4BBF" w14:textId="77777777" w:rsidTr="007036D5">
        <w:trPr>
          <w:gridAfter w:val="1"/>
          <w:wAfter w:w="236" w:type="dxa"/>
          <w:trHeight w:val="52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16CE4E" w14:textId="77777777" w:rsidR="006D3858" w:rsidRDefault="006D3858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93000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7CF5626B" w14:textId="77777777" w:rsidR="006D3858" w:rsidRDefault="006D38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Arsimi Fillor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CDAC23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51B1ED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23AAA3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560B60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36D5" w14:paraId="62BDD48B" w14:textId="77777777" w:rsidTr="007036D5">
        <w:trPr>
          <w:gridAfter w:val="1"/>
          <w:wAfter w:w="236" w:type="dxa"/>
          <w:trHeight w:val="47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09D18E" w14:textId="77777777" w:rsidR="006D3858" w:rsidRDefault="006D3858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49194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8EF1A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Furnizimi </w:t>
            </w:r>
            <w:r w:rsidR="0048781E"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 shkollave me pajisje t</w:t>
            </w:r>
            <w:r w:rsidR="0048781E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TIK-ut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9B355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17EB2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6630F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3129C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036D5" w14:paraId="7EC046C4" w14:textId="77777777" w:rsidTr="007036D5">
        <w:trPr>
          <w:gridAfter w:val="1"/>
          <w:wAfter w:w="236" w:type="dxa"/>
          <w:trHeight w:val="133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8FCB96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53684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21355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Dixhitalizimi I shkollave softwer, F,Lladrovci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C758D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67B9D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10442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D4A17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</w:tr>
      <w:tr w:rsidR="007036D5" w14:paraId="6C701A80" w14:textId="77777777" w:rsidTr="007036D5">
        <w:trPr>
          <w:gridAfter w:val="1"/>
          <w:wAfter w:w="236" w:type="dxa"/>
          <w:trHeight w:val="772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67DB6B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53687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9686A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Kabineti në SHFMU D.Drenicës, SHMP F.Lladrovci , D.Fortesës , SH.Polluzha, M.S. Bytyqi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7B4D4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0E87B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38AC1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EE050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</w:tr>
      <w:tr w:rsidR="007036D5" w14:paraId="7AC7387A" w14:textId="77777777" w:rsidTr="007036D5">
        <w:trPr>
          <w:gridAfter w:val="1"/>
          <w:wAfter w:w="236" w:type="dxa"/>
          <w:trHeight w:val="457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B59E9B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53689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26EC3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Parkingjeve dhe Pllatove  S</w:t>
            </w:r>
            <w:r w:rsidR="0048781E">
              <w:rPr>
                <w:color w:val="000000"/>
                <w:sz w:val="22"/>
                <w:szCs w:val="22"/>
              </w:rPr>
              <w:t>h</w:t>
            </w:r>
            <w:r>
              <w:rPr>
                <w:color w:val="000000"/>
                <w:sz w:val="22"/>
                <w:szCs w:val="22"/>
              </w:rPr>
              <w:t>.Galica,</w:t>
            </w:r>
            <w:r w:rsidR="0048781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G.Syla,7.Marsi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FE922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FA354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9AF85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F71A2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036D5" w14:paraId="5E7E56AA" w14:textId="77777777" w:rsidTr="007036D5">
        <w:trPr>
          <w:gridAfter w:val="1"/>
          <w:wAfter w:w="236" w:type="dxa"/>
          <w:trHeight w:val="763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CE9E59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53691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DAA40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fushave t</w:t>
            </w:r>
            <w:r w:rsidR="0048781E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jashtme  dhe rrethojave G.Elshani, Xh.Lladrovci dhe D.Drenic</w:t>
            </w:r>
            <w:r w:rsidR="0048781E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994500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CC1E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B80CE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91384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036D5" w14:paraId="67112580" w14:textId="77777777" w:rsidTr="007036D5">
        <w:trPr>
          <w:gridAfter w:val="1"/>
          <w:wAfter w:w="236" w:type="dxa"/>
          <w:trHeight w:val="448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CF9BF0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53696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E1A68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</w:t>
            </w:r>
            <w:r w:rsidR="0048781E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ndi p</w:t>
            </w:r>
            <w:r w:rsidR="0048781E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r </w:t>
            </w:r>
            <w:r w:rsidR="0048781E">
              <w:rPr>
                <w:color w:val="000000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ojra dhe rekreacion Z.Hajdini,Q</w:t>
            </w:r>
            <w:r w:rsidR="0048781E"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AP Ardhm</w:t>
            </w:r>
            <w:r w:rsidR="0048781E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ria,</w:t>
            </w:r>
            <w:r w:rsidR="00AB098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R.Kiqina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67E7EA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8D792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39,998.00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2D488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02CBC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</w:tr>
      <w:tr w:rsidR="007036D5" w14:paraId="1F6ABABA" w14:textId="77777777" w:rsidTr="007036D5">
        <w:trPr>
          <w:gridAfter w:val="1"/>
          <w:wAfter w:w="236" w:type="dxa"/>
          <w:trHeight w:val="583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88D59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54207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34DBF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</w:t>
            </w:r>
            <w:r w:rsidR="00AB098C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rtimi I aneksit t</w:t>
            </w:r>
            <w:r w:rsidR="00AB098C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ri n</w:t>
            </w:r>
            <w:r w:rsidR="00AB098C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SHFMU Rilindja n</w:t>
            </w:r>
            <w:r w:rsidR="00AB098C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Dobroshec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BA7DFE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0386F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1FF40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9F6B7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036D5" w14:paraId="42DD6E73" w14:textId="77777777" w:rsidTr="00AB098C">
        <w:trPr>
          <w:gridAfter w:val="1"/>
          <w:wAfter w:w="236" w:type="dxa"/>
          <w:trHeight w:val="74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8A28F1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54209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1884F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Instalimi I nxemjeve qendrore- riparimi I kulmit ne SHFM</w:t>
            </w:r>
            <w:r w:rsidR="00AB098C"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 xml:space="preserve"> Xh.Gashi- Plaku Komoran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E7019C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59F61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020AE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2A83F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036D5" w14:paraId="44AE1A63" w14:textId="77777777" w:rsidTr="007036D5">
        <w:trPr>
          <w:gridAfter w:val="1"/>
          <w:wAfter w:w="236" w:type="dxa"/>
          <w:trHeight w:val="412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E30B77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54212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BBE53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</w:t>
            </w:r>
            <w:r w:rsidR="007036D5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r</w:t>
            </w:r>
            <w:r w:rsidR="007036D5">
              <w:rPr>
                <w:color w:val="000000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imi I SHFMU Rasim Kiqina Drenas paralele e ndar</w:t>
            </w:r>
            <w:r w:rsidR="007036D5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n</w:t>
            </w:r>
            <w:r w:rsidR="007036D5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Shtrubullov</w:t>
            </w:r>
            <w:r w:rsidR="007036D5">
              <w:rPr>
                <w:color w:val="000000"/>
                <w:sz w:val="22"/>
                <w:szCs w:val="22"/>
              </w:rPr>
              <w:t>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017E26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1455A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E8DD2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3A281" w14:textId="77777777" w:rsidR="006D3858" w:rsidRDefault="006D3858" w:rsidP="007036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036D5" w14:paraId="1159DA07" w14:textId="77777777" w:rsidTr="007036D5">
        <w:trPr>
          <w:gridAfter w:val="1"/>
          <w:wAfter w:w="236" w:type="dxa"/>
          <w:trHeight w:val="525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637148A" w14:textId="77777777" w:rsidR="006D3858" w:rsidRDefault="006D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A1BE465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B15F6F8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4B060BC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139,998.00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D7BE191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230,002.00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4894647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37.84</w:t>
            </w:r>
          </w:p>
        </w:tc>
      </w:tr>
      <w:tr w:rsidR="007036D5" w14:paraId="61A3C2C4" w14:textId="77777777" w:rsidTr="007036D5">
        <w:trPr>
          <w:gridAfter w:val="1"/>
          <w:wAfter w:w="236" w:type="dxa"/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F5EA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F4C4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C61D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283E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A6F8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46C4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7036D5" w14:paraId="6F713916" w14:textId="77777777" w:rsidTr="007036D5">
        <w:trPr>
          <w:gridAfter w:val="1"/>
          <w:wAfter w:w="236" w:type="dxa"/>
          <w:trHeight w:val="315"/>
        </w:trPr>
        <w:tc>
          <w:tcPr>
            <w:tcW w:w="971" w:type="dxa"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6273B2E4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2BEEE" w14:textId="77777777" w:rsidR="006D3858" w:rsidRDefault="006D38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836BBA" w14:textId="77777777" w:rsidR="006D3858" w:rsidRDefault="006D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C8B269" w14:textId="77777777" w:rsidR="006D3858" w:rsidRDefault="006D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36D5" w14:paraId="68BC325E" w14:textId="77777777" w:rsidTr="007036D5">
        <w:trPr>
          <w:gridAfter w:val="1"/>
          <w:wAfter w:w="236" w:type="dxa"/>
          <w:trHeight w:val="780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5A8041D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79B2C7F0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GJITHSEJ </w:t>
            </w:r>
            <w:r w:rsidR="007036D5">
              <w:rPr>
                <w:b/>
                <w:bCs/>
                <w:color w:val="000000"/>
                <w:sz w:val="20"/>
                <w:szCs w:val="20"/>
              </w:rPr>
              <w:t>KAPITALE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5AAD489C" w14:textId="0F8EDB45" w:rsidR="006D3858" w:rsidRDefault="006D3858" w:rsidP="007036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0FE3">
              <w:rPr>
                <w:b/>
                <w:bCs/>
                <w:sz w:val="18"/>
                <w:szCs w:val="18"/>
              </w:rPr>
              <w:t>7,</w:t>
            </w:r>
            <w:r w:rsidR="004D0FE3" w:rsidRPr="004D0FE3">
              <w:rPr>
                <w:b/>
                <w:bCs/>
                <w:sz w:val="18"/>
                <w:szCs w:val="18"/>
              </w:rPr>
              <w:t>549</w:t>
            </w:r>
            <w:r w:rsidRPr="004D0FE3">
              <w:rPr>
                <w:b/>
                <w:bCs/>
                <w:sz w:val="18"/>
                <w:szCs w:val="18"/>
              </w:rPr>
              <w:t>,942.97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4C75D6A" w14:textId="77777777" w:rsidR="006D3858" w:rsidRDefault="006D3858" w:rsidP="007036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4,466,904.92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2F57960F" w14:textId="77777777" w:rsidR="006D3858" w:rsidRDefault="006D3858" w:rsidP="007036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3,033,038.05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E247C2A" w14:textId="6CA8A5F6" w:rsidR="006D3858" w:rsidRDefault="006D3858" w:rsidP="007036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59.</w:t>
            </w:r>
            <w:r w:rsidR="004D0FE3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7036D5" w14:paraId="115DB75B" w14:textId="77777777" w:rsidTr="007036D5">
        <w:trPr>
          <w:gridAfter w:val="1"/>
          <w:wAfter w:w="236" w:type="dxa"/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3B8F" w14:textId="77777777" w:rsidR="006D3858" w:rsidRDefault="006D3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96A4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0C89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C074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166F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5034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7036D5" w14:paraId="450A5A0E" w14:textId="77777777" w:rsidTr="007036D5">
        <w:trPr>
          <w:gridAfter w:val="1"/>
          <w:wAfter w:w="236" w:type="dxa"/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D714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FCDF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D25A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8A47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BFD9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E3EA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7036D5" w14:paraId="6723AAF1" w14:textId="77777777" w:rsidTr="007036D5">
        <w:trPr>
          <w:gridAfter w:val="1"/>
          <w:wAfter w:w="236" w:type="dxa"/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A0F4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90A0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17C0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017B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B8A2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D687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7036D5" w14:paraId="3CA33FE0" w14:textId="77777777" w:rsidTr="007036D5">
        <w:trPr>
          <w:gridAfter w:val="1"/>
          <w:wAfter w:w="236" w:type="dxa"/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DEB4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8298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EDF0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FF9A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BAF9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9808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7036D5" w14:paraId="05263A5A" w14:textId="77777777" w:rsidTr="007036D5">
        <w:trPr>
          <w:gridAfter w:val="1"/>
          <w:wAfter w:w="236" w:type="dxa"/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4D77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A6F3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6E26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98A7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EC60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F112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7036D5" w14:paraId="3F6B27D5" w14:textId="77777777" w:rsidTr="007036D5">
        <w:trPr>
          <w:gridAfter w:val="1"/>
          <w:wAfter w:w="236" w:type="dxa"/>
          <w:trHeight w:val="458"/>
        </w:trPr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3715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F6CB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C59A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8874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8601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D995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7036D5" w14:paraId="48AA33D9" w14:textId="77777777" w:rsidTr="007036D5">
        <w:trPr>
          <w:trHeight w:val="300"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3F637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95BAC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E9819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DBCEA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541EF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F615D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0A13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7036D5" w14:paraId="13577652" w14:textId="77777777" w:rsidTr="007036D5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E778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C60D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CA4B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9CE6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14EB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74C1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66C0F3D7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7036D5" w14:paraId="0F93B0DC" w14:textId="77777777" w:rsidTr="007036D5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DAE5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3205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FD7D0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712E9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785F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D1F9494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7036D5" w14:paraId="021F2329" w14:textId="77777777" w:rsidTr="007036D5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9927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2D9B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753E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8E82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F9E7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E33D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30889093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7036D5" w14:paraId="0A5CF270" w14:textId="77777777" w:rsidTr="007036D5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8181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391C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D2B1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C351" w14:textId="1B95536C" w:rsidR="006D3858" w:rsidRDefault="007036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="00A53DE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Kryetari i Komunës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CD4D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5A4B267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7036D5" w14:paraId="51F9FB0C" w14:textId="77777777" w:rsidTr="007036D5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5E13" w14:textId="77777777" w:rsidR="006D3858" w:rsidRDefault="006D385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B8E6" w14:textId="77777777" w:rsidR="006D3858" w:rsidRDefault="006D385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19A9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3485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C123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2811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BF7F189" w14:textId="77777777" w:rsidR="006D3858" w:rsidRDefault="006D3858">
            <w:pPr>
              <w:rPr>
                <w:sz w:val="20"/>
                <w:szCs w:val="20"/>
              </w:rPr>
            </w:pPr>
          </w:p>
        </w:tc>
      </w:tr>
      <w:tr w:rsidR="007036D5" w14:paraId="58E6FF52" w14:textId="77777777" w:rsidTr="007036D5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D2DF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BB35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C661" w14:textId="77777777" w:rsidR="006D3858" w:rsidRDefault="006D385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672F" w14:textId="77777777" w:rsidR="006D3858" w:rsidRDefault="006D38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____</w:t>
            </w:r>
            <w:r w:rsidR="007036D5">
              <w:rPr>
                <w:color w:val="000000"/>
                <w:sz w:val="22"/>
                <w:szCs w:val="22"/>
              </w:rPr>
              <w:t>____</w:t>
            </w:r>
            <w:r>
              <w:rPr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236" w:type="dxa"/>
            <w:vAlign w:val="center"/>
            <w:hideMark/>
          </w:tcPr>
          <w:p w14:paraId="779637C9" w14:textId="77777777" w:rsidR="006D3858" w:rsidRDefault="006D3858">
            <w:pPr>
              <w:rPr>
                <w:sz w:val="20"/>
                <w:szCs w:val="20"/>
              </w:rPr>
            </w:pPr>
          </w:p>
        </w:tc>
      </w:tr>
    </w:tbl>
    <w:p w14:paraId="30DDDCCF" w14:textId="77777777" w:rsidR="00CD48E2" w:rsidRPr="00421B84" w:rsidRDefault="007036D5" w:rsidP="007036D5">
      <w:pPr>
        <w:tabs>
          <w:tab w:val="left" w:pos="669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421B84">
        <w:rPr>
          <w:b/>
          <w:bCs/>
          <w:color w:val="000000"/>
          <w:sz w:val="22"/>
          <w:szCs w:val="22"/>
        </w:rPr>
        <w:t>Ramiz Lladrovci</w:t>
      </w:r>
    </w:p>
    <w:p w14:paraId="4A6CB9E1" w14:textId="77777777" w:rsidR="00CD48E2" w:rsidRDefault="00CD48E2" w:rsidP="00503219">
      <w:pPr>
        <w:rPr>
          <w:sz w:val="20"/>
          <w:szCs w:val="20"/>
        </w:rPr>
      </w:pPr>
    </w:p>
    <w:p w14:paraId="4823CDEC" w14:textId="77777777" w:rsidR="00CD48E2" w:rsidRDefault="00CD48E2" w:rsidP="00503219">
      <w:pPr>
        <w:rPr>
          <w:sz w:val="20"/>
          <w:szCs w:val="20"/>
        </w:rPr>
      </w:pPr>
    </w:p>
    <w:p w14:paraId="209FA0C4" w14:textId="77777777" w:rsidR="00CD48E2" w:rsidRDefault="00CD48E2" w:rsidP="00503219">
      <w:pPr>
        <w:rPr>
          <w:sz w:val="20"/>
          <w:szCs w:val="20"/>
        </w:rPr>
      </w:pPr>
    </w:p>
    <w:p w14:paraId="26E7445D" w14:textId="77777777" w:rsidR="00CD48E2" w:rsidRDefault="00CD48E2" w:rsidP="00503219">
      <w:pPr>
        <w:rPr>
          <w:sz w:val="20"/>
          <w:szCs w:val="20"/>
        </w:rPr>
      </w:pPr>
    </w:p>
    <w:p w14:paraId="1136705D" w14:textId="77777777" w:rsidR="00CD48E2" w:rsidRDefault="00CD48E2" w:rsidP="00503219">
      <w:pPr>
        <w:rPr>
          <w:sz w:val="20"/>
          <w:szCs w:val="20"/>
        </w:rPr>
      </w:pPr>
    </w:p>
    <w:p w14:paraId="70816BAF" w14:textId="77777777" w:rsidR="00CD48E2" w:rsidRDefault="00CD48E2" w:rsidP="00503219">
      <w:pPr>
        <w:rPr>
          <w:sz w:val="20"/>
          <w:szCs w:val="20"/>
        </w:rPr>
      </w:pPr>
    </w:p>
    <w:p w14:paraId="300D18DA" w14:textId="77777777" w:rsidR="00503219" w:rsidRDefault="00503219" w:rsidP="00503219">
      <w:pPr>
        <w:rPr>
          <w:sz w:val="20"/>
          <w:szCs w:val="20"/>
        </w:rPr>
      </w:pPr>
    </w:p>
    <w:p w14:paraId="017F3BD7" w14:textId="77777777" w:rsidR="006425E1" w:rsidRDefault="006425E1" w:rsidP="00503219">
      <w:pPr>
        <w:rPr>
          <w:sz w:val="20"/>
          <w:szCs w:val="20"/>
        </w:rPr>
      </w:pPr>
    </w:p>
    <w:p w14:paraId="09275604" w14:textId="77777777" w:rsidR="006425E1" w:rsidRDefault="006425E1" w:rsidP="00503219">
      <w:pPr>
        <w:rPr>
          <w:sz w:val="20"/>
          <w:szCs w:val="20"/>
        </w:rPr>
      </w:pPr>
    </w:p>
    <w:p w14:paraId="451B7FB1" w14:textId="77777777" w:rsidR="003E4632" w:rsidRDefault="003E4632" w:rsidP="00DA0DF8">
      <w:pPr>
        <w:rPr>
          <w:sz w:val="20"/>
          <w:szCs w:val="20"/>
        </w:rPr>
      </w:pPr>
    </w:p>
    <w:p w14:paraId="4AFE7D08" w14:textId="77777777" w:rsidR="00DA0DF8" w:rsidRDefault="00DA0DF8" w:rsidP="00DA0DF8">
      <w:pPr>
        <w:rPr>
          <w:sz w:val="20"/>
          <w:szCs w:val="20"/>
        </w:rPr>
      </w:pPr>
    </w:p>
    <w:p w14:paraId="200F8841" w14:textId="77777777" w:rsidR="00CD48E2" w:rsidRDefault="00CD48E2" w:rsidP="00DA0DF8">
      <w:pPr>
        <w:rPr>
          <w:sz w:val="20"/>
          <w:szCs w:val="20"/>
        </w:rPr>
      </w:pPr>
    </w:p>
    <w:p w14:paraId="0EEAF21E" w14:textId="77777777" w:rsidR="00CD48E2" w:rsidRDefault="00CD48E2" w:rsidP="00DA0DF8">
      <w:pPr>
        <w:rPr>
          <w:sz w:val="20"/>
          <w:szCs w:val="20"/>
        </w:rPr>
      </w:pPr>
    </w:p>
    <w:p w14:paraId="66572DD5" w14:textId="77777777" w:rsidR="00CD48E2" w:rsidRDefault="00CD48E2" w:rsidP="00DA0DF8">
      <w:pPr>
        <w:rPr>
          <w:sz w:val="20"/>
          <w:szCs w:val="20"/>
        </w:rPr>
      </w:pPr>
    </w:p>
    <w:tbl>
      <w:tblPr>
        <w:tblW w:w="9620" w:type="dxa"/>
        <w:tblInd w:w="10" w:type="dxa"/>
        <w:tblLook w:val="04A0" w:firstRow="1" w:lastRow="0" w:firstColumn="1" w:lastColumn="0" w:noHBand="0" w:noVBand="1"/>
      </w:tblPr>
      <w:tblGrid>
        <w:gridCol w:w="972"/>
        <w:gridCol w:w="1988"/>
        <w:gridCol w:w="1710"/>
        <w:gridCol w:w="1800"/>
        <w:gridCol w:w="1890"/>
        <w:gridCol w:w="1260"/>
      </w:tblGrid>
      <w:tr w:rsidR="008D57C0" w14:paraId="021E643D" w14:textId="77777777" w:rsidTr="009D1E73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226A" w14:textId="77777777" w:rsidR="008D57C0" w:rsidRDefault="008D57C0" w:rsidP="009D1E73">
            <w:pPr>
              <w:spacing w:after="160" w:line="259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14C5" w14:textId="77777777" w:rsidR="008D57C0" w:rsidRDefault="008D57C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C8B8" w14:textId="77777777" w:rsidR="008D57C0" w:rsidRDefault="008D57C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1E0C" w14:textId="77777777" w:rsidR="008D57C0" w:rsidRDefault="008D57C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9F15" w14:textId="77777777" w:rsidR="008D57C0" w:rsidRDefault="008D57C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B1AF" w14:textId="77777777" w:rsidR="008D57C0" w:rsidRDefault="008D57C0">
            <w:pPr>
              <w:rPr>
                <w:sz w:val="20"/>
                <w:szCs w:val="20"/>
              </w:rPr>
            </w:pPr>
          </w:p>
        </w:tc>
      </w:tr>
    </w:tbl>
    <w:p w14:paraId="62F82D95" w14:textId="77777777" w:rsidR="003E4632" w:rsidRPr="008A487A" w:rsidRDefault="003E4632" w:rsidP="00A74276">
      <w:pPr>
        <w:tabs>
          <w:tab w:val="left" w:pos="6435"/>
        </w:tabs>
        <w:rPr>
          <w:b/>
          <w:bCs/>
          <w:sz w:val="22"/>
          <w:szCs w:val="22"/>
        </w:rPr>
      </w:pPr>
    </w:p>
    <w:sectPr w:rsidR="003E4632" w:rsidRPr="008A487A" w:rsidSect="00421B84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C9006" w14:textId="77777777" w:rsidR="008D5372" w:rsidRDefault="008D5372" w:rsidP="002807FB">
      <w:r>
        <w:separator/>
      </w:r>
    </w:p>
  </w:endnote>
  <w:endnote w:type="continuationSeparator" w:id="0">
    <w:p w14:paraId="2B422C9D" w14:textId="77777777" w:rsidR="008D5372" w:rsidRDefault="008D5372" w:rsidP="0028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794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CF7FB" w14:textId="77777777" w:rsidR="00F74472" w:rsidRDefault="00F744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27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9720FEF" w14:textId="77777777" w:rsidR="00F74472" w:rsidRDefault="00F7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A666E" w14:textId="77777777" w:rsidR="008D5372" w:rsidRDefault="008D5372" w:rsidP="002807FB">
      <w:r>
        <w:separator/>
      </w:r>
    </w:p>
  </w:footnote>
  <w:footnote w:type="continuationSeparator" w:id="0">
    <w:p w14:paraId="582E185E" w14:textId="77777777" w:rsidR="008D5372" w:rsidRDefault="008D5372" w:rsidP="0028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524FC"/>
    <w:multiLevelType w:val="multilevel"/>
    <w:tmpl w:val="F070A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1405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BE"/>
    <w:rsid w:val="000170CB"/>
    <w:rsid w:val="00017F22"/>
    <w:rsid w:val="00024CE1"/>
    <w:rsid w:val="00024CF3"/>
    <w:rsid w:val="00030BAA"/>
    <w:rsid w:val="0003343F"/>
    <w:rsid w:val="0007082D"/>
    <w:rsid w:val="00082A82"/>
    <w:rsid w:val="00092B59"/>
    <w:rsid w:val="0009302D"/>
    <w:rsid w:val="000A7AC4"/>
    <w:rsid w:val="000B52D7"/>
    <w:rsid w:val="000B6E46"/>
    <w:rsid w:val="000C2183"/>
    <w:rsid w:val="000E3975"/>
    <w:rsid w:val="000E45C0"/>
    <w:rsid w:val="000F471D"/>
    <w:rsid w:val="00111655"/>
    <w:rsid w:val="00136789"/>
    <w:rsid w:val="0014289E"/>
    <w:rsid w:val="0014437B"/>
    <w:rsid w:val="00156281"/>
    <w:rsid w:val="001659F5"/>
    <w:rsid w:val="00191DE5"/>
    <w:rsid w:val="001A70D8"/>
    <w:rsid w:val="001B3AA2"/>
    <w:rsid w:val="001B5FBB"/>
    <w:rsid w:val="001C27A4"/>
    <w:rsid w:val="001E19D2"/>
    <w:rsid w:val="001E3406"/>
    <w:rsid w:val="001F28EA"/>
    <w:rsid w:val="001F4A43"/>
    <w:rsid w:val="00203202"/>
    <w:rsid w:val="002468B5"/>
    <w:rsid w:val="00247C7D"/>
    <w:rsid w:val="002640B5"/>
    <w:rsid w:val="00265103"/>
    <w:rsid w:val="0027125C"/>
    <w:rsid w:val="002807FB"/>
    <w:rsid w:val="002823F2"/>
    <w:rsid w:val="002920A5"/>
    <w:rsid w:val="00294ED7"/>
    <w:rsid w:val="002A0F29"/>
    <w:rsid w:val="002C088A"/>
    <w:rsid w:val="002D1CE2"/>
    <w:rsid w:val="002D21F3"/>
    <w:rsid w:val="0030294D"/>
    <w:rsid w:val="003070C1"/>
    <w:rsid w:val="00311167"/>
    <w:rsid w:val="00321359"/>
    <w:rsid w:val="00332A09"/>
    <w:rsid w:val="00334911"/>
    <w:rsid w:val="0034302F"/>
    <w:rsid w:val="00362B12"/>
    <w:rsid w:val="0036339C"/>
    <w:rsid w:val="00380968"/>
    <w:rsid w:val="00391B2A"/>
    <w:rsid w:val="003A3625"/>
    <w:rsid w:val="003A3643"/>
    <w:rsid w:val="003A520A"/>
    <w:rsid w:val="003A655B"/>
    <w:rsid w:val="003A69A3"/>
    <w:rsid w:val="003C394B"/>
    <w:rsid w:val="003C55D8"/>
    <w:rsid w:val="003C742D"/>
    <w:rsid w:val="003C7A77"/>
    <w:rsid w:val="003D2182"/>
    <w:rsid w:val="003D5BA1"/>
    <w:rsid w:val="003E2CCD"/>
    <w:rsid w:val="003E3DE3"/>
    <w:rsid w:val="003E424A"/>
    <w:rsid w:val="003E4632"/>
    <w:rsid w:val="003F4B64"/>
    <w:rsid w:val="003F70D3"/>
    <w:rsid w:val="0041214B"/>
    <w:rsid w:val="00413F70"/>
    <w:rsid w:val="00416933"/>
    <w:rsid w:val="00421B84"/>
    <w:rsid w:val="00425148"/>
    <w:rsid w:val="004270BC"/>
    <w:rsid w:val="00435BFE"/>
    <w:rsid w:val="00447717"/>
    <w:rsid w:val="00451C76"/>
    <w:rsid w:val="00464F31"/>
    <w:rsid w:val="00465096"/>
    <w:rsid w:val="0046690A"/>
    <w:rsid w:val="004757A3"/>
    <w:rsid w:val="004816C1"/>
    <w:rsid w:val="00481783"/>
    <w:rsid w:val="00481AD2"/>
    <w:rsid w:val="0048781E"/>
    <w:rsid w:val="004A54AB"/>
    <w:rsid w:val="004C01F8"/>
    <w:rsid w:val="004C686B"/>
    <w:rsid w:val="004D0FE3"/>
    <w:rsid w:val="004D3EEB"/>
    <w:rsid w:val="004D4B38"/>
    <w:rsid w:val="004D7F93"/>
    <w:rsid w:val="004F69B3"/>
    <w:rsid w:val="00503219"/>
    <w:rsid w:val="00507A46"/>
    <w:rsid w:val="00511C3E"/>
    <w:rsid w:val="00523885"/>
    <w:rsid w:val="005247BF"/>
    <w:rsid w:val="005304D7"/>
    <w:rsid w:val="0053188B"/>
    <w:rsid w:val="005555D6"/>
    <w:rsid w:val="00557256"/>
    <w:rsid w:val="00563937"/>
    <w:rsid w:val="00574CF9"/>
    <w:rsid w:val="005773EF"/>
    <w:rsid w:val="00592131"/>
    <w:rsid w:val="005A1D88"/>
    <w:rsid w:val="005B13A3"/>
    <w:rsid w:val="005C6A14"/>
    <w:rsid w:val="005D5577"/>
    <w:rsid w:val="005E0A3D"/>
    <w:rsid w:val="005F1A57"/>
    <w:rsid w:val="00600FDC"/>
    <w:rsid w:val="0062321C"/>
    <w:rsid w:val="006240A9"/>
    <w:rsid w:val="00624353"/>
    <w:rsid w:val="00631F33"/>
    <w:rsid w:val="00633466"/>
    <w:rsid w:val="0064221B"/>
    <w:rsid w:val="006425E1"/>
    <w:rsid w:val="00642BA7"/>
    <w:rsid w:val="00647C37"/>
    <w:rsid w:val="006651B9"/>
    <w:rsid w:val="006667B4"/>
    <w:rsid w:val="0067709F"/>
    <w:rsid w:val="006927BA"/>
    <w:rsid w:val="006A1B99"/>
    <w:rsid w:val="006B41EE"/>
    <w:rsid w:val="006B6290"/>
    <w:rsid w:val="006C29A6"/>
    <w:rsid w:val="006C6764"/>
    <w:rsid w:val="006D3858"/>
    <w:rsid w:val="006F3C4C"/>
    <w:rsid w:val="006F604C"/>
    <w:rsid w:val="007036D5"/>
    <w:rsid w:val="007043E3"/>
    <w:rsid w:val="00721B3A"/>
    <w:rsid w:val="00723D5C"/>
    <w:rsid w:val="00724E9C"/>
    <w:rsid w:val="007338BD"/>
    <w:rsid w:val="007443B1"/>
    <w:rsid w:val="00751303"/>
    <w:rsid w:val="00756DEC"/>
    <w:rsid w:val="007736C5"/>
    <w:rsid w:val="00781F7B"/>
    <w:rsid w:val="0078676B"/>
    <w:rsid w:val="00793E3C"/>
    <w:rsid w:val="007A39A3"/>
    <w:rsid w:val="007A5F62"/>
    <w:rsid w:val="007E0DFC"/>
    <w:rsid w:val="007F13B7"/>
    <w:rsid w:val="007F69EF"/>
    <w:rsid w:val="00807DB7"/>
    <w:rsid w:val="00812C24"/>
    <w:rsid w:val="008337B4"/>
    <w:rsid w:val="008457E8"/>
    <w:rsid w:val="00845B12"/>
    <w:rsid w:val="0084771F"/>
    <w:rsid w:val="00854395"/>
    <w:rsid w:val="0087668A"/>
    <w:rsid w:val="00881BBE"/>
    <w:rsid w:val="0089098B"/>
    <w:rsid w:val="008A15F9"/>
    <w:rsid w:val="008A487A"/>
    <w:rsid w:val="008B66DF"/>
    <w:rsid w:val="008D17FD"/>
    <w:rsid w:val="008D231E"/>
    <w:rsid w:val="008D5372"/>
    <w:rsid w:val="008D57C0"/>
    <w:rsid w:val="008E3EF7"/>
    <w:rsid w:val="008F47F9"/>
    <w:rsid w:val="0090219D"/>
    <w:rsid w:val="0090540E"/>
    <w:rsid w:val="009066D7"/>
    <w:rsid w:val="00906797"/>
    <w:rsid w:val="00911573"/>
    <w:rsid w:val="00920529"/>
    <w:rsid w:val="0093062F"/>
    <w:rsid w:val="00952B75"/>
    <w:rsid w:val="009637B5"/>
    <w:rsid w:val="009652CA"/>
    <w:rsid w:val="0096733D"/>
    <w:rsid w:val="0097169F"/>
    <w:rsid w:val="0097458E"/>
    <w:rsid w:val="00977329"/>
    <w:rsid w:val="009867C5"/>
    <w:rsid w:val="00991781"/>
    <w:rsid w:val="009952C3"/>
    <w:rsid w:val="009A1A49"/>
    <w:rsid w:val="009A1CC7"/>
    <w:rsid w:val="009A25EA"/>
    <w:rsid w:val="009A46CB"/>
    <w:rsid w:val="009D1DA9"/>
    <w:rsid w:val="009D1E73"/>
    <w:rsid w:val="009E5B84"/>
    <w:rsid w:val="00A104DC"/>
    <w:rsid w:val="00A33AAF"/>
    <w:rsid w:val="00A4222D"/>
    <w:rsid w:val="00A467BF"/>
    <w:rsid w:val="00A51BD2"/>
    <w:rsid w:val="00A53DE4"/>
    <w:rsid w:val="00A73CDB"/>
    <w:rsid w:val="00A74276"/>
    <w:rsid w:val="00A80A8E"/>
    <w:rsid w:val="00A86E39"/>
    <w:rsid w:val="00AA0E2F"/>
    <w:rsid w:val="00AA52F3"/>
    <w:rsid w:val="00AB098C"/>
    <w:rsid w:val="00AB18F0"/>
    <w:rsid w:val="00AD6790"/>
    <w:rsid w:val="00B1396D"/>
    <w:rsid w:val="00B13C37"/>
    <w:rsid w:val="00B16D73"/>
    <w:rsid w:val="00B22076"/>
    <w:rsid w:val="00B347FC"/>
    <w:rsid w:val="00B34E30"/>
    <w:rsid w:val="00B5246B"/>
    <w:rsid w:val="00B54819"/>
    <w:rsid w:val="00B62CF0"/>
    <w:rsid w:val="00B62F00"/>
    <w:rsid w:val="00B66623"/>
    <w:rsid w:val="00B75575"/>
    <w:rsid w:val="00B7626C"/>
    <w:rsid w:val="00B840C2"/>
    <w:rsid w:val="00BA6354"/>
    <w:rsid w:val="00BB51C5"/>
    <w:rsid w:val="00BC1968"/>
    <w:rsid w:val="00BC220D"/>
    <w:rsid w:val="00BC3070"/>
    <w:rsid w:val="00BD334A"/>
    <w:rsid w:val="00BE6D24"/>
    <w:rsid w:val="00BE77BA"/>
    <w:rsid w:val="00C0535B"/>
    <w:rsid w:val="00C269A0"/>
    <w:rsid w:val="00C345D1"/>
    <w:rsid w:val="00C5155A"/>
    <w:rsid w:val="00C53368"/>
    <w:rsid w:val="00C57805"/>
    <w:rsid w:val="00C87D62"/>
    <w:rsid w:val="00CA6C35"/>
    <w:rsid w:val="00CB78D4"/>
    <w:rsid w:val="00CD2443"/>
    <w:rsid w:val="00CD48E2"/>
    <w:rsid w:val="00CD51F8"/>
    <w:rsid w:val="00CE1FD3"/>
    <w:rsid w:val="00CF0CA3"/>
    <w:rsid w:val="00CF5C5C"/>
    <w:rsid w:val="00CF6859"/>
    <w:rsid w:val="00D003DD"/>
    <w:rsid w:val="00D10C37"/>
    <w:rsid w:val="00D14ADF"/>
    <w:rsid w:val="00D22A8E"/>
    <w:rsid w:val="00D356D1"/>
    <w:rsid w:val="00D359A9"/>
    <w:rsid w:val="00D4395F"/>
    <w:rsid w:val="00D53DAD"/>
    <w:rsid w:val="00D55DBA"/>
    <w:rsid w:val="00D56F63"/>
    <w:rsid w:val="00D62A8D"/>
    <w:rsid w:val="00D82456"/>
    <w:rsid w:val="00D84D90"/>
    <w:rsid w:val="00DA0DF8"/>
    <w:rsid w:val="00DA2D28"/>
    <w:rsid w:val="00DA3980"/>
    <w:rsid w:val="00DA50CE"/>
    <w:rsid w:val="00DB4D81"/>
    <w:rsid w:val="00DB5A6A"/>
    <w:rsid w:val="00DB7817"/>
    <w:rsid w:val="00DC6B96"/>
    <w:rsid w:val="00DF2BCB"/>
    <w:rsid w:val="00DF34D7"/>
    <w:rsid w:val="00E111D3"/>
    <w:rsid w:val="00E1591C"/>
    <w:rsid w:val="00E23C0A"/>
    <w:rsid w:val="00E27A68"/>
    <w:rsid w:val="00E34356"/>
    <w:rsid w:val="00E40278"/>
    <w:rsid w:val="00E524FF"/>
    <w:rsid w:val="00E61033"/>
    <w:rsid w:val="00E65ACE"/>
    <w:rsid w:val="00E674C5"/>
    <w:rsid w:val="00E81711"/>
    <w:rsid w:val="00E959BE"/>
    <w:rsid w:val="00E95BF8"/>
    <w:rsid w:val="00EA1254"/>
    <w:rsid w:val="00EA56F4"/>
    <w:rsid w:val="00EC5AF6"/>
    <w:rsid w:val="00EF2724"/>
    <w:rsid w:val="00F047B6"/>
    <w:rsid w:val="00F1756C"/>
    <w:rsid w:val="00F26DE6"/>
    <w:rsid w:val="00F40A20"/>
    <w:rsid w:val="00F475DF"/>
    <w:rsid w:val="00F52D60"/>
    <w:rsid w:val="00F56A30"/>
    <w:rsid w:val="00F575BD"/>
    <w:rsid w:val="00F644DF"/>
    <w:rsid w:val="00F7146C"/>
    <w:rsid w:val="00F738C0"/>
    <w:rsid w:val="00F74472"/>
    <w:rsid w:val="00F809FA"/>
    <w:rsid w:val="00FB2E07"/>
    <w:rsid w:val="00FB75FD"/>
    <w:rsid w:val="00FB7669"/>
    <w:rsid w:val="00FC1799"/>
    <w:rsid w:val="00FC5CAB"/>
    <w:rsid w:val="00FC656E"/>
    <w:rsid w:val="00FC7C60"/>
    <w:rsid w:val="00FD3AF5"/>
    <w:rsid w:val="00FD6BE5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ED4B9B"/>
  <w15:chartTrackingRefBased/>
  <w15:docId w15:val="{87CE0589-64FF-46A6-A2FA-C88FF5E2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EC"/>
    <w:pPr>
      <w:ind w:left="720"/>
      <w:contextualSpacing/>
    </w:pPr>
  </w:style>
  <w:style w:type="paragraph" w:customStyle="1" w:styleId="Default">
    <w:name w:val="Default"/>
    <w:rsid w:val="0085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2D"/>
    <w:rPr>
      <w:rFonts w:ascii="Segoe UI" w:eastAsia="Times New Roman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FC5CA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CAB"/>
    <w:rPr>
      <w:color w:val="954F72"/>
      <w:u w:val="single"/>
    </w:rPr>
  </w:style>
  <w:style w:type="paragraph" w:customStyle="1" w:styleId="msonormal0">
    <w:name w:val="msonormal"/>
    <w:basedOn w:val="Normal"/>
    <w:rsid w:val="00FC5CAB"/>
    <w:pPr>
      <w:spacing w:before="100" w:beforeAutospacing="1" w:after="100" w:afterAutospacing="1"/>
    </w:pPr>
    <w:rPr>
      <w:lang w:val="en-US"/>
    </w:rPr>
  </w:style>
  <w:style w:type="paragraph" w:customStyle="1" w:styleId="xl65">
    <w:name w:val="xl65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6">
    <w:name w:val="xl66"/>
    <w:basedOn w:val="Normal"/>
    <w:rsid w:val="00FC5CAB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7">
    <w:name w:val="xl6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68">
    <w:name w:val="xl68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9">
    <w:name w:val="xl69"/>
    <w:basedOn w:val="Normal"/>
    <w:rsid w:val="00FC5CAB"/>
    <w:pP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0">
    <w:name w:val="xl70"/>
    <w:basedOn w:val="Normal"/>
    <w:rsid w:val="00FC5CAB"/>
    <w:pPr>
      <w:pBdr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1">
    <w:name w:val="xl71"/>
    <w:basedOn w:val="Normal"/>
    <w:rsid w:val="00FC5CAB"/>
    <w:pPr>
      <w:pBdr>
        <w:top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2">
    <w:name w:val="xl72"/>
    <w:basedOn w:val="Normal"/>
    <w:rsid w:val="00FC5CAB"/>
    <w:pPr>
      <w:pBdr>
        <w:bottom w:val="single" w:sz="8" w:space="0" w:color="000000"/>
        <w:right w:val="single" w:sz="12" w:space="7" w:color="000000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6">
    <w:name w:val="xl76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7">
    <w:name w:val="xl7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8">
    <w:name w:val="xl78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9">
    <w:name w:val="xl7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0">
    <w:name w:val="xl8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1">
    <w:name w:val="xl81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2">
    <w:name w:val="xl82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3">
    <w:name w:val="xl8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4">
    <w:name w:val="xl8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5">
    <w:name w:val="xl85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6">
    <w:name w:val="xl86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FC5CAB"/>
    <w:pPr>
      <w:pBdr>
        <w:bottom w:val="single" w:sz="8" w:space="0" w:color="000000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8">
    <w:name w:val="xl88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7" w:color="000000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9">
    <w:name w:val="xl89"/>
    <w:basedOn w:val="Normal"/>
    <w:rsid w:val="00FC5CAB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0">
    <w:name w:val="xl9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1">
    <w:name w:val="xl9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2">
    <w:name w:val="xl9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3">
    <w:name w:val="xl9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4">
    <w:name w:val="xl94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7">
    <w:name w:val="xl97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8">
    <w:name w:val="xl9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9">
    <w:name w:val="xl9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0">
    <w:name w:val="xl10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1">
    <w:name w:val="xl10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2">
    <w:name w:val="xl102"/>
    <w:basedOn w:val="Normal"/>
    <w:rsid w:val="00FC5CAB"/>
    <w:pPr>
      <w:pBdr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03">
    <w:name w:val="xl103"/>
    <w:basedOn w:val="Normal"/>
    <w:rsid w:val="00FC5C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4">
    <w:name w:val="xl104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5">
    <w:name w:val="xl10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6">
    <w:name w:val="xl106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7">
    <w:name w:val="xl10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8">
    <w:name w:val="xl10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9">
    <w:name w:val="xl109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0">
    <w:name w:val="xl11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000000"/>
      </w:pBdr>
      <w:shd w:val="clear" w:color="000000" w:fill="A9D08E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1">
    <w:name w:val="xl111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2">
    <w:name w:val="xl112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3">
    <w:name w:val="xl11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4">
    <w:name w:val="xl114"/>
    <w:basedOn w:val="Normal"/>
    <w:rsid w:val="00FC5CAB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5">
    <w:name w:val="xl115"/>
    <w:basedOn w:val="Normal"/>
    <w:rsid w:val="00FC5CA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6">
    <w:name w:val="xl11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7">
    <w:name w:val="xl117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8">
    <w:name w:val="xl118"/>
    <w:basedOn w:val="Normal"/>
    <w:rsid w:val="00FC5CA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9">
    <w:name w:val="xl119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0">
    <w:name w:val="xl12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1">
    <w:name w:val="xl121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2">
    <w:name w:val="xl122"/>
    <w:basedOn w:val="Normal"/>
    <w:rsid w:val="00FC5CAB"/>
    <w:pPr>
      <w:pBdr>
        <w:left w:val="single" w:sz="8" w:space="0" w:color="D4D4D4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3">
    <w:name w:val="xl12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4">
    <w:name w:val="xl124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5">
    <w:name w:val="xl125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6">
    <w:name w:val="xl126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7">
    <w:name w:val="xl12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8">
    <w:name w:val="xl12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9">
    <w:name w:val="xl12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0">
    <w:name w:val="xl130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1">
    <w:name w:val="xl131"/>
    <w:basedOn w:val="Normal"/>
    <w:rsid w:val="00FC5CA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2">
    <w:name w:val="xl132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3">
    <w:name w:val="xl13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4">
    <w:name w:val="xl134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5">
    <w:name w:val="xl135"/>
    <w:basedOn w:val="Normal"/>
    <w:rsid w:val="00FC5CA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6">
    <w:name w:val="xl136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7">
    <w:name w:val="xl13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8">
    <w:name w:val="xl138"/>
    <w:basedOn w:val="Normal"/>
    <w:rsid w:val="00FC5CAB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9">
    <w:name w:val="xl139"/>
    <w:basedOn w:val="Normal"/>
    <w:rsid w:val="00FC5CAB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0">
    <w:name w:val="xl140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1">
    <w:name w:val="xl141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2">
    <w:name w:val="xl142"/>
    <w:basedOn w:val="Normal"/>
    <w:rsid w:val="00FC5C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3">
    <w:name w:val="xl14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4">
    <w:name w:val="xl14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5">
    <w:name w:val="xl145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6">
    <w:name w:val="xl14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48">
    <w:name w:val="xl14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49">
    <w:name w:val="xl14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0">
    <w:name w:val="xl15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1">
    <w:name w:val="xl15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2">
    <w:name w:val="xl152"/>
    <w:basedOn w:val="Normal"/>
    <w:rsid w:val="00FC5CAB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3">
    <w:name w:val="xl153"/>
    <w:basedOn w:val="Normal"/>
    <w:rsid w:val="00FC5CAB"/>
    <w:pPr>
      <w:pBdr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4">
    <w:name w:val="xl15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5">
    <w:name w:val="xl15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6">
    <w:name w:val="xl156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7">
    <w:name w:val="xl157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8">
    <w:name w:val="xl158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9">
    <w:name w:val="xl159"/>
    <w:basedOn w:val="Normal"/>
    <w:rsid w:val="00FC5CA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0">
    <w:name w:val="xl16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1">
    <w:name w:val="xl16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2">
    <w:name w:val="xl16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3">
    <w:name w:val="xl163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4">
    <w:name w:val="xl16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5">
    <w:name w:val="xl16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6">
    <w:name w:val="xl166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7">
    <w:name w:val="xl167"/>
    <w:basedOn w:val="Normal"/>
    <w:rsid w:val="00FC5CAB"/>
    <w:pPr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8">
    <w:name w:val="xl168"/>
    <w:basedOn w:val="Normal"/>
    <w:rsid w:val="00FC5CA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69">
    <w:name w:val="xl169"/>
    <w:basedOn w:val="Normal"/>
    <w:rsid w:val="00FC5CA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0">
    <w:name w:val="xl170"/>
    <w:basedOn w:val="Normal"/>
    <w:rsid w:val="00FC5CA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1">
    <w:name w:val="xl171"/>
    <w:basedOn w:val="Normal"/>
    <w:rsid w:val="00FC5CAB"/>
    <w:pPr>
      <w:pBdr>
        <w:top w:val="single" w:sz="8" w:space="0" w:color="auto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2">
    <w:name w:val="xl172"/>
    <w:basedOn w:val="Normal"/>
    <w:rsid w:val="00FC5CAB"/>
    <w:pPr>
      <w:pBdr>
        <w:left w:val="single" w:sz="8" w:space="0" w:color="auto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3">
    <w:name w:val="xl173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4">
    <w:name w:val="xl174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5">
    <w:name w:val="xl175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6">
    <w:name w:val="xl176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7">
    <w:name w:val="xl177"/>
    <w:basedOn w:val="Normal"/>
    <w:rsid w:val="00FC5CAB"/>
    <w:pPr>
      <w:pBdr>
        <w:top w:val="single" w:sz="8" w:space="0" w:color="auto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8">
    <w:name w:val="xl178"/>
    <w:basedOn w:val="Normal"/>
    <w:rsid w:val="00FC5CAB"/>
    <w:pPr>
      <w:pBdr>
        <w:left w:val="single" w:sz="12" w:space="0" w:color="000000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9">
    <w:name w:val="xl17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0">
    <w:name w:val="xl18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1">
    <w:name w:val="xl181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2">
    <w:name w:val="xl182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3">
    <w:name w:val="xl183"/>
    <w:basedOn w:val="Normal"/>
    <w:rsid w:val="00FC5CAB"/>
    <w:pPr>
      <w:pBdr>
        <w:top w:val="single" w:sz="8" w:space="0" w:color="000000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4">
    <w:name w:val="xl184"/>
    <w:basedOn w:val="Normal"/>
    <w:rsid w:val="00FC5CAB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5">
    <w:name w:val="xl185"/>
    <w:basedOn w:val="Normal"/>
    <w:rsid w:val="00FC5CA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6">
    <w:name w:val="xl186"/>
    <w:basedOn w:val="Normal"/>
    <w:rsid w:val="00FC5CAB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7">
    <w:name w:val="xl187"/>
    <w:basedOn w:val="Normal"/>
    <w:rsid w:val="00FC5CA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8">
    <w:name w:val="xl188"/>
    <w:basedOn w:val="Normal"/>
    <w:rsid w:val="00FC5CAB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9">
    <w:name w:val="xl18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0">
    <w:name w:val="xl19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1">
    <w:name w:val="xl191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2">
    <w:name w:val="xl192"/>
    <w:basedOn w:val="Normal"/>
    <w:rsid w:val="00FC5CAB"/>
    <w:pPr>
      <w:pBdr>
        <w:top w:val="single" w:sz="8" w:space="0" w:color="000000"/>
        <w:lef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3">
    <w:name w:val="xl193"/>
    <w:basedOn w:val="Normal"/>
    <w:rsid w:val="00FC5CAB"/>
    <w:pPr>
      <w:pBdr>
        <w:left w:val="single" w:sz="8" w:space="0" w:color="auto"/>
        <w:bottom w:val="single" w:sz="8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3">
    <w:name w:val="xl63"/>
    <w:basedOn w:val="Normal"/>
    <w:rsid w:val="00C57805"/>
    <w:pP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4">
    <w:name w:val="xl64"/>
    <w:basedOn w:val="Normal"/>
    <w:rsid w:val="00C57805"/>
    <w:pPr>
      <w:pBdr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4">
    <w:name w:val="xl194"/>
    <w:basedOn w:val="Normal"/>
    <w:rsid w:val="00C57805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5">
    <w:name w:val="xl195"/>
    <w:basedOn w:val="Normal"/>
    <w:rsid w:val="00C57805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6">
    <w:name w:val="xl196"/>
    <w:basedOn w:val="Normal"/>
    <w:rsid w:val="00C57805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7">
    <w:name w:val="xl197"/>
    <w:basedOn w:val="Normal"/>
    <w:rsid w:val="00C57805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8">
    <w:name w:val="xl198"/>
    <w:basedOn w:val="Normal"/>
    <w:rsid w:val="00C57805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9">
    <w:name w:val="xl199"/>
    <w:basedOn w:val="Normal"/>
    <w:rsid w:val="00C57805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0">
    <w:name w:val="xl200"/>
    <w:basedOn w:val="Normal"/>
    <w:rsid w:val="00C5780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1">
    <w:name w:val="xl201"/>
    <w:basedOn w:val="Normal"/>
    <w:rsid w:val="00C5780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2">
    <w:name w:val="xl202"/>
    <w:basedOn w:val="Normal"/>
    <w:rsid w:val="00C57805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203">
    <w:name w:val="xl203"/>
    <w:basedOn w:val="Normal"/>
    <w:rsid w:val="00C57805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4">
    <w:name w:val="xl204"/>
    <w:basedOn w:val="Normal"/>
    <w:rsid w:val="00C57805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5">
    <w:name w:val="xl205"/>
    <w:basedOn w:val="Normal"/>
    <w:rsid w:val="00C5780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06">
    <w:name w:val="xl206"/>
    <w:basedOn w:val="Normal"/>
    <w:rsid w:val="00C57805"/>
    <w:pPr>
      <w:pBdr>
        <w:top w:val="single" w:sz="8" w:space="0" w:color="000000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7">
    <w:name w:val="xl207"/>
    <w:basedOn w:val="Normal"/>
    <w:rsid w:val="00C57805"/>
    <w:pPr>
      <w:pBdr>
        <w:left w:val="single" w:sz="12" w:space="0" w:color="000000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8">
    <w:name w:val="xl208"/>
    <w:basedOn w:val="Normal"/>
    <w:rsid w:val="00C57805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9">
    <w:name w:val="xl209"/>
    <w:basedOn w:val="Normal"/>
    <w:rsid w:val="00C57805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10">
    <w:name w:val="xl210"/>
    <w:basedOn w:val="Normal"/>
    <w:rsid w:val="00C57805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11">
    <w:name w:val="xl211"/>
    <w:basedOn w:val="Normal"/>
    <w:rsid w:val="00C57805"/>
    <w:pPr>
      <w:pBdr>
        <w:left w:val="single" w:sz="8" w:space="0" w:color="auto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12">
    <w:name w:val="xl212"/>
    <w:basedOn w:val="Normal"/>
    <w:rsid w:val="00C5780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213">
    <w:name w:val="xl213"/>
    <w:basedOn w:val="Normal"/>
    <w:rsid w:val="00C5780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214">
    <w:name w:val="xl214"/>
    <w:basedOn w:val="Normal"/>
    <w:rsid w:val="00C57805"/>
    <w:pPr>
      <w:pBdr>
        <w:top w:val="single" w:sz="8" w:space="0" w:color="000000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15">
    <w:name w:val="xl215"/>
    <w:basedOn w:val="Normal"/>
    <w:rsid w:val="00C57805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16">
    <w:name w:val="xl216"/>
    <w:basedOn w:val="Normal"/>
    <w:rsid w:val="00C5780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17">
    <w:name w:val="xl217"/>
    <w:basedOn w:val="Normal"/>
    <w:rsid w:val="00C5780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xl218">
    <w:name w:val="xl218"/>
    <w:basedOn w:val="Normal"/>
    <w:rsid w:val="00C57805"/>
    <w:pPr>
      <w:pBdr>
        <w:top w:val="single" w:sz="8" w:space="0" w:color="auto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19">
    <w:name w:val="xl219"/>
    <w:basedOn w:val="Normal"/>
    <w:rsid w:val="00C57805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0">
    <w:name w:val="xl220"/>
    <w:basedOn w:val="Normal"/>
    <w:rsid w:val="00C57805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1">
    <w:name w:val="xl221"/>
    <w:basedOn w:val="Normal"/>
    <w:rsid w:val="00C57805"/>
    <w:pPr>
      <w:pBdr>
        <w:top w:val="single" w:sz="8" w:space="0" w:color="auto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2">
    <w:name w:val="xl222"/>
    <w:basedOn w:val="Normal"/>
    <w:rsid w:val="00A33AA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23">
    <w:name w:val="xl223"/>
    <w:basedOn w:val="Normal"/>
    <w:rsid w:val="00A33AAF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4">
    <w:name w:val="xl224"/>
    <w:basedOn w:val="Normal"/>
    <w:rsid w:val="00A33AAF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5">
    <w:name w:val="xl225"/>
    <w:basedOn w:val="Normal"/>
    <w:rsid w:val="00A33AAF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6">
    <w:name w:val="xl226"/>
    <w:basedOn w:val="Normal"/>
    <w:rsid w:val="00A33AAF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7">
    <w:name w:val="xl227"/>
    <w:basedOn w:val="Normal"/>
    <w:rsid w:val="00A33AA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228">
    <w:name w:val="xl228"/>
    <w:basedOn w:val="Normal"/>
    <w:rsid w:val="00A33AAF"/>
    <w:pPr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229">
    <w:name w:val="xl229"/>
    <w:basedOn w:val="Normal"/>
    <w:rsid w:val="00A33AAF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230">
    <w:name w:val="xl230"/>
    <w:basedOn w:val="Normal"/>
    <w:rsid w:val="00A33AAF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31">
    <w:name w:val="xl231"/>
    <w:basedOn w:val="Normal"/>
    <w:rsid w:val="00A33AAF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232">
    <w:name w:val="xl232"/>
    <w:basedOn w:val="Normal"/>
    <w:rsid w:val="00A33AA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33">
    <w:name w:val="xl233"/>
    <w:basedOn w:val="Normal"/>
    <w:rsid w:val="00A33AA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34">
    <w:name w:val="xl234"/>
    <w:basedOn w:val="Normal"/>
    <w:rsid w:val="00A33AAF"/>
    <w:pPr>
      <w:spacing w:before="100" w:beforeAutospacing="1" w:after="100" w:afterAutospacing="1"/>
      <w:jc w:val="center"/>
      <w:textAlignment w:val="center"/>
    </w:pPr>
    <w:rPr>
      <w:b/>
      <w:bCs/>
      <w:color w:val="000000"/>
      <w:lang w:val="en-US"/>
    </w:rPr>
  </w:style>
  <w:style w:type="paragraph" w:customStyle="1" w:styleId="xl235">
    <w:name w:val="xl235"/>
    <w:basedOn w:val="Normal"/>
    <w:rsid w:val="00A33AAF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236">
    <w:name w:val="xl236"/>
    <w:basedOn w:val="Normal"/>
    <w:rsid w:val="00A33AAF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  <w:lang w:val="en-US"/>
    </w:rPr>
  </w:style>
  <w:style w:type="paragraph" w:customStyle="1" w:styleId="xl237">
    <w:name w:val="xl237"/>
    <w:basedOn w:val="Normal"/>
    <w:rsid w:val="00A33AAF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0"/>
      <w:szCs w:val="20"/>
      <w:lang w:val="en-US"/>
    </w:rPr>
  </w:style>
  <w:style w:type="paragraph" w:customStyle="1" w:styleId="xl238">
    <w:name w:val="xl238"/>
    <w:basedOn w:val="Normal"/>
    <w:rsid w:val="00A33AAF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8E142-83DF-4EB5-8BA3-936A634B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Shyqiri Bublaku</dc:creator>
  <cp:keywords/>
  <dc:description/>
  <cp:lastModifiedBy>Kimete Sh. Qorri</cp:lastModifiedBy>
  <cp:revision>8</cp:revision>
  <cp:lastPrinted>2022-10-12T08:22:00Z</cp:lastPrinted>
  <dcterms:created xsi:type="dcterms:W3CDTF">2024-10-15T07:53:00Z</dcterms:created>
  <dcterms:modified xsi:type="dcterms:W3CDTF">2024-10-18T06:25:00Z</dcterms:modified>
</cp:coreProperties>
</file>