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B9" w:rsidRDefault="006F1DB9" w:rsidP="006A14A2">
      <w:pPr>
        <w:jc w:val="center"/>
        <w:rPr>
          <w:rFonts w:cs="Times New Roman"/>
          <w:szCs w:val="24"/>
        </w:rPr>
      </w:pPr>
    </w:p>
    <w:p w:rsidR="006A14A2" w:rsidRDefault="006A14A2" w:rsidP="004A6B9C">
      <w:pPr>
        <w:jc w:val="center"/>
        <w:rPr>
          <w:rFonts w:cs="Times New Roman"/>
          <w:szCs w:val="24"/>
          <w:lang w:val="sq-AL"/>
        </w:rPr>
      </w:pPr>
      <w:r>
        <w:rPr>
          <w:rFonts w:cs="Times New Roman"/>
          <w:noProof/>
          <w:szCs w:val="24"/>
        </w:rPr>
        <w:drawing>
          <wp:inline distT="0" distB="0" distL="0" distR="0">
            <wp:extent cx="1257300" cy="1229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629" cy="1255089"/>
                    </a:xfrm>
                    <a:prstGeom prst="rect">
                      <a:avLst/>
                    </a:prstGeom>
                    <a:noFill/>
                  </pic:spPr>
                </pic:pic>
              </a:graphicData>
            </a:graphic>
          </wp:inline>
        </w:drawing>
      </w:r>
    </w:p>
    <w:p w:rsidR="006A14A2" w:rsidRPr="004A6B9C" w:rsidRDefault="004A6B9C" w:rsidP="004A6B9C">
      <w:pPr>
        <w:ind w:firstLine="0"/>
        <w:jc w:val="center"/>
        <w:rPr>
          <w:rFonts w:cs="Times New Roman"/>
          <w:b/>
          <w:sz w:val="22"/>
        </w:rPr>
      </w:pPr>
      <w:r>
        <w:rPr>
          <w:rFonts w:cs="Times New Roman"/>
          <w:b/>
          <w:szCs w:val="24"/>
        </w:rPr>
        <w:t xml:space="preserve">             </w:t>
      </w:r>
      <w:r w:rsidRPr="004A6B9C">
        <w:rPr>
          <w:rFonts w:cs="Times New Roman"/>
          <w:b/>
          <w:sz w:val="22"/>
        </w:rPr>
        <w:t>Општина Грачаница</w:t>
      </w:r>
    </w:p>
    <w:p w:rsidR="004A6B9C" w:rsidRPr="004A6B9C" w:rsidRDefault="004A6B9C" w:rsidP="004A6B9C">
      <w:pPr>
        <w:ind w:firstLine="0"/>
        <w:jc w:val="center"/>
        <w:rPr>
          <w:rFonts w:cs="Times New Roman"/>
          <w:b/>
          <w:sz w:val="22"/>
        </w:rPr>
      </w:pPr>
      <w:r w:rsidRPr="004A6B9C">
        <w:rPr>
          <w:rFonts w:cs="Times New Roman"/>
          <w:b/>
          <w:sz w:val="22"/>
        </w:rPr>
        <w:t xml:space="preserve">              Кабинет председника</w:t>
      </w:r>
    </w:p>
    <w:p w:rsidR="006A14A2" w:rsidRDefault="006A14A2">
      <w:pPr>
        <w:ind w:firstLine="0"/>
        <w:jc w:val="left"/>
        <w:rPr>
          <w:rFonts w:cs="Times New Roman"/>
          <w:szCs w:val="24"/>
          <w:lang w:val="sq-AL"/>
        </w:rPr>
      </w:pPr>
    </w:p>
    <w:p w:rsidR="006A14A2" w:rsidRPr="00BA0A12" w:rsidRDefault="005727B5" w:rsidP="006A14A2">
      <w:pPr>
        <w:tabs>
          <w:tab w:val="left" w:pos="3570"/>
        </w:tabs>
        <w:ind w:firstLine="0"/>
        <w:jc w:val="center"/>
        <w:rPr>
          <w:rFonts w:cs="Times New Roman"/>
          <w:b/>
          <w:sz w:val="28"/>
          <w:szCs w:val="28"/>
        </w:rPr>
      </w:pPr>
      <w:r w:rsidRPr="00BA0A12">
        <w:rPr>
          <w:rFonts w:cs="Times New Roman"/>
          <w:b/>
          <w:sz w:val="28"/>
          <w:szCs w:val="28"/>
        </w:rPr>
        <w:t xml:space="preserve">ИЗВЕШТАЈ О </w:t>
      </w:r>
      <w:r w:rsidR="00CA38DA">
        <w:rPr>
          <w:rFonts w:cs="Times New Roman"/>
          <w:b/>
          <w:sz w:val="28"/>
          <w:szCs w:val="28"/>
        </w:rPr>
        <w:t xml:space="preserve">РАДУ ОДЕЉЕЊА </w:t>
      </w:r>
      <w:r w:rsidR="00897850">
        <w:rPr>
          <w:rFonts w:cs="Times New Roman"/>
          <w:b/>
          <w:sz w:val="28"/>
          <w:szCs w:val="28"/>
        </w:rPr>
        <w:t>ОПШТИНЕ</w:t>
      </w:r>
      <w:r w:rsidR="00752B77" w:rsidRPr="00BA0A12">
        <w:rPr>
          <w:rFonts w:cs="Times New Roman"/>
          <w:b/>
          <w:sz w:val="28"/>
          <w:szCs w:val="28"/>
        </w:rPr>
        <w:t xml:space="preserve"> ГРАЧАНИЦА</w:t>
      </w:r>
    </w:p>
    <w:p w:rsidR="00752B77" w:rsidRPr="001B2151" w:rsidRDefault="001B2151" w:rsidP="006A14A2">
      <w:pPr>
        <w:tabs>
          <w:tab w:val="left" w:pos="3570"/>
        </w:tabs>
        <w:ind w:firstLine="0"/>
        <w:jc w:val="center"/>
        <w:rPr>
          <w:rFonts w:cs="Times New Roman"/>
          <w:b/>
          <w:sz w:val="28"/>
          <w:szCs w:val="28"/>
        </w:rPr>
      </w:pPr>
      <w:r>
        <w:rPr>
          <w:rFonts w:cs="Times New Roman"/>
          <w:b/>
          <w:sz w:val="28"/>
          <w:szCs w:val="28"/>
        </w:rPr>
        <w:t>01.01</w:t>
      </w:r>
      <w:r w:rsidR="004A6B9C">
        <w:rPr>
          <w:rFonts w:cs="Times New Roman"/>
          <w:b/>
          <w:sz w:val="28"/>
          <w:szCs w:val="28"/>
        </w:rPr>
        <w:t xml:space="preserve">.2018 </w:t>
      </w:r>
      <w:r>
        <w:rPr>
          <w:rFonts w:cs="Times New Roman"/>
          <w:b/>
          <w:sz w:val="28"/>
          <w:szCs w:val="28"/>
        </w:rPr>
        <w:t>-</w:t>
      </w:r>
      <w:r w:rsidR="004A6B9C">
        <w:rPr>
          <w:rFonts w:cs="Times New Roman"/>
          <w:b/>
          <w:sz w:val="28"/>
          <w:szCs w:val="28"/>
        </w:rPr>
        <w:t xml:space="preserve"> </w:t>
      </w:r>
      <w:r>
        <w:rPr>
          <w:rFonts w:cs="Times New Roman"/>
          <w:b/>
          <w:sz w:val="28"/>
          <w:szCs w:val="28"/>
        </w:rPr>
        <w:t>3</w:t>
      </w:r>
      <w:r w:rsidR="00E971A6">
        <w:rPr>
          <w:rFonts w:cs="Times New Roman"/>
          <w:b/>
          <w:sz w:val="28"/>
          <w:szCs w:val="28"/>
        </w:rPr>
        <w:t>1</w:t>
      </w:r>
      <w:r>
        <w:rPr>
          <w:rFonts w:cs="Times New Roman"/>
          <w:b/>
          <w:sz w:val="28"/>
          <w:szCs w:val="28"/>
        </w:rPr>
        <w:t>.</w:t>
      </w:r>
      <w:r w:rsidR="00E971A6">
        <w:rPr>
          <w:rFonts w:cs="Times New Roman"/>
          <w:b/>
          <w:sz w:val="28"/>
          <w:szCs w:val="28"/>
        </w:rPr>
        <w:t>12</w:t>
      </w:r>
      <w:r>
        <w:rPr>
          <w:rFonts w:cs="Times New Roman"/>
          <w:b/>
          <w:sz w:val="28"/>
          <w:szCs w:val="28"/>
        </w:rPr>
        <w:t>.2018. године</w:t>
      </w:r>
    </w:p>
    <w:p w:rsidR="00752B77" w:rsidRDefault="00752B77" w:rsidP="006A14A2">
      <w:pPr>
        <w:tabs>
          <w:tab w:val="left" w:pos="3570"/>
        </w:tabs>
        <w:ind w:firstLine="0"/>
        <w:jc w:val="center"/>
        <w:rPr>
          <w:rFonts w:cs="Times New Roman"/>
          <w:szCs w:val="24"/>
        </w:rPr>
      </w:pPr>
    </w:p>
    <w:p w:rsidR="00752B77" w:rsidRDefault="00752B77" w:rsidP="006A14A2">
      <w:pPr>
        <w:tabs>
          <w:tab w:val="left" w:pos="3570"/>
        </w:tabs>
        <w:ind w:firstLine="0"/>
        <w:jc w:val="center"/>
        <w:rPr>
          <w:rFonts w:cs="Times New Roman"/>
          <w:szCs w:val="24"/>
        </w:rPr>
      </w:pPr>
    </w:p>
    <w:p w:rsidR="00752B77" w:rsidRDefault="00752B77" w:rsidP="006A14A2">
      <w:pPr>
        <w:tabs>
          <w:tab w:val="left" w:pos="3570"/>
        </w:tabs>
        <w:ind w:firstLine="0"/>
        <w:jc w:val="center"/>
        <w:rPr>
          <w:rFonts w:cs="Times New Roman"/>
          <w:szCs w:val="24"/>
        </w:rPr>
      </w:pPr>
    </w:p>
    <w:p w:rsidR="00752B77" w:rsidRDefault="00752B77" w:rsidP="006A14A2">
      <w:pPr>
        <w:tabs>
          <w:tab w:val="left" w:pos="3570"/>
        </w:tabs>
        <w:ind w:firstLine="0"/>
        <w:jc w:val="center"/>
        <w:rPr>
          <w:rFonts w:cs="Times New Roman"/>
          <w:szCs w:val="24"/>
        </w:rPr>
      </w:pPr>
    </w:p>
    <w:p w:rsidR="00752B77" w:rsidRDefault="00752B77" w:rsidP="006A14A2">
      <w:pPr>
        <w:tabs>
          <w:tab w:val="left" w:pos="3570"/>
        </w:tabs>
        <w:ind w:firstLine="0"/>
        <w:jc w:val="center"/>
        <w:rPr>
          <w:rFonts w:cs="Times New Roman"/>
          <w:szCs w:val="24"/>
        </w:rPr>
      </w:pPr>
    </w:p>
    <w:p w:rsidR="00752B77" w:rsidRDefault="00752B77" w:rsidP="006A14A2">
      <w:pPr>
        <w:tabs>
          <w:tab w:val="left" w:pos="3570"/>
        </w:tabs>
        <w:ind w:firstLine="0"/>
        <w:jc w:val="center"/>
        <w:rPr>
          <w:rFonts w:cs="Times New Roman"/>
          <w:szCs w:val="24"/>
        </w:rPr>
      </w:pPr>
    </w:p>
    <w:p w:rsidR="00752B77" w:rsidRPr="00C56D67" w:rsidRDefault="008F15CC" w:rsidP="006A14A2">
      <w:pPr>
        <w:tabs>
          <w:tab w:val="left" w:pos="3570"/>
        </w:tabs>
        <w:ind w:firstLine="0"/>
        <w:jc w:val="center"/>
        <w:rPr>
          <w:rFonts w:cs="Times New Roman"/>
          <w:szCs w:val="24"/>
          <w:u w:val="single"/>
        </w:rPr>
      </w:pPr>
      <w:r>
        <w:rPr>
          <w:rFonts w:cs="Times New Roman"/>
          <w:szCs w:val="24"/>
        </w:rPr>
        <w:t>ПРЕДСЕ</w:t>
      </w:r>
      <w:r w:rsidR="00C56D67">
        <w:rPr>
          <w:rFonts w:cs="Times New Roman"/>
          <w:szCs w:val="24"/>
        </w:rPr>
        <w:t xml:space="preserve">ДАВАЈУЋЕМ </w:t>
      </w:r>
      <w:r w:rsidR="00752B77">
        <w:rPr>
          <w:rFonts w:cs="Times New Roman"/>
          <w:szCs w:val="24"/>
        </w:rPr>
        <w:t xml:space="preserve">СО ГРАЧАНИЦА: </w:t>
      </w:r>
      <w:r w:rsidR="00C56D67">
        <w:rPr>
          <w:rFonts w:cs="Times New Roman"/>
          <w:szCs w:val="24"/>
          <w:u w:val="single"/>
        </w:rPr>
        <w:t>Љубиши Караџићу</w:t>
      </w:r>
    </w:p>
    <w:p w:rsidR="00752B77" w:rsidRDefault="00752B77" w:rsidP="006A14A2">
      <w:pPr>
        <w:tabs>
          <w:tab w:val="left" w:pos="3570"/>
        </w:tabs>
        <w:ind w:firstLine="0"/>
        <w:jc w:val="center"/>
        <w:rPr>
          <w:rFonts w:cs="Times New Roman"/>
          <w:szCs w:val="24"/>
          <w:u w:val="single"/>
        </w:rPr>
      </w:pPr>
    </w:p>
    <w:p w:rsidR="00752B77" w:rsidRDefault="00752B77" w:rsidP="006A14A2">
      <w:pPr>
        <w:tabs>
          <w:tab w:val="left" w:pos="3570"/>
        </w:tabs>
        <w:ind w:firstLine="0"/>
        <w:jc w:val="center"/>
        <w:rPr>
          <w:rFonts w:cs="Times New Roman"/>
          <w:szCs w:val="24"/>
          <w:u w:val="single"/>
        </w:rPr>
      </w:pPr>
    </w:p>
    <w:p w:rsidR="00752B77" w:rsidRDefault="00752B77" w:rsidP="006A14A2">
      <w:pPr>
        <w:tabs>
          <w:tab w:val="left" w:pos="3570"/>
        </w:tabs>
        <w:ind w:firstLine="0"/>
        <w:jc w:val="center"/>
        <w:rPr>
          <w:rFonts w:cs="Times New Roman"/>
          <w:szCs w:val="24"/>
          <w:u w:val="single"/>
        </w:rPr>
      </w:pPr>
    </w:p>
    <w:p w:rsidR="00752B77" w:rsidRPr="00C56D67" w:rsidRDefault="00752B77" w:rsidP="00C56D67">
      <w:pPr>
        <w:tabs>
          <w:tab w:val="left" w:pos="3570"/>
        </w:tabs>
        <w:ind w:firstLine="0"/>
        <w:jc w:val="center"/>
        <w:rPr>
          <w:rFonts w:cs="Times New Roman"/>
          <w:szCs w:val="24"/>
          <w:u w:val="single"/>
        </w:rPr>
      </w:pPr>
      <w:r w:rsidRPr="00752B77">
        <w:rPr>
          <w:rFonts w:cs="Times New Roman"/>
          <w:szCs w:val="24"/>
        </w:rPr>
        <w:t xml:space="preserve">ПОДНОСИЛАЦ ИЗВЕШТАЈА: </w:t>
      </w:r>
      <w:r w:rsidR="00C56D67">
        <w:rPr>
          <w:rFonts w:cs="Times New Roman"/>
          <w:szCs w:val="24"/>
          <w:u w:val="single"/>
        </w:rPr>
        <w:t>Срђан Поповић</w:t>
      </w:r>
      <w:r w:rsidRPr="00752B77">
        <w:rPr>
          <w:rFonts w:cs="Times New Roman"/>
          <w:szCs w:val="24"/>
        </w:rPr>
        <w:t xml:space="preserve">, </w:t>
      </w:r>
    </w:p>
    <w:p w:rsidR="00752B77" w:rsidRPr="00752B77" w:rsidRDefault="00752B77" w:rsidP="00752B77">
      <w:pPr>
        <w:tabs>
          <w:tab w:val="left" w:pos="2910"/>
          <w:tab w:val="left" w:pos="3570"/>
          <w:tab w:val="center" w:pos="4974"/>
        </w:tabs>
        <w:ind w:firstLine="0"/>
        <w:jc w:val="left"/>
        <w:rPr>
          <w:rFonts w:cs="Times New Roman"/>
          <w:szCs w:val="24"/>
        </w:rPr>
      </w:pPr>
      <w:r w:rsidRPr="00752B77">
        <w:rPr>
          <w:rFonts w:cs="Times New Roman"/>
          <w:szCs w:val="24"/>
        </w:rPr>
        <w:tab/>
      </w:r>
      <w:r w:rsidRPr="00752B77">
        <w:rPr>
          <w:rFonts w:cs="Times New Roman"/>
          <w:szCs w:val="24"/>
        </w:rPr>
        <w:tab/>
        <w:t>председник општине Грачаница</w:t>
      </w:r>
    </w:p>
    <w:p w:rsidR="00752B77" w:rsidRDefault="00752B77">
      <w:pPr>
        <w:ind w:firstLine="0"/>
        <w:jc w:val="left"/>
        <w:rPr>
          <w:rFonts w:cs="Times New Roman"/>
          <w:szCs w:val="24"/>
          <w:lang w:val="sq-AL"/>
        </w:rPr>
      </w:pPr>
    </w:p>
    <w:p w:rsidR="00752B77" w:rsidRDefault="00752B77">
      <w:pPr>
        <w:ind w:firstLine="0"/>
        <w:jc w:val="left"/>
        <w:rPr>
          <w:rFonts w:cs="Times New Roman"/>
          <w:szCs w:val="24"/>
          <w:lang w:val="sq-AL"/>
        </w:rPr>
      </w:pPr>
    </w:p>
    <w:p w:rsidR="00752B77" w:rsidRDefault="00752B77">
      <w:pPr>
        <w:ind w:firstLine="0"/>
        <w:jc w:val="left"/>
        <w:rPr>
          <w:rFonts w:cs="Times New Roman"/>
          <w:szCs w:val="24"/>
          <w:lang w:val="sq-AL"/>
        </w:rPr>
      </w:pPr>
    </w:p>
    <w:p w:rsidR="00752B77" w:rsidRDefault="00752B77">
      <w:pPr>
        <w:ind w:firstLine="0"/>
        <w:jc w:val="left"/>
        <w:rPr>
          <w:rFonts w:cs="Times New Roman"/>
          <w:szCs w:val="24"/>
          <w:lang w:val="sq-AL"/>
        </w:rPr>
      </w:pPr>
    </w:p>
    <w:p w:rsidR="00604273" w:rsidRDefault="00604273">
      <w:pPr>
        <w:ind w:firstLine="0"/>
        <w:jc w:val="left"/>
        <w:rPr>
          <w:rFonts w:cs="Times New Roman"/>
          <w:szCs w:val="24"/>
          <w:lang w:val="sq-AL"/>
        </w:rPr>
      </w:pPr>
    </w:p>
    <w:p w:rsidR="00366ED4" w:rsidRDefault="00366ED4">
      <w:pPr>
        <w:ind w:firstLine="0"/>
        <w:jc w:val="left"/>
        <w:rPr>
          <w:rFonts w:cs="Times New Roman"/>
          <w:szCs w:val="24"/>
          <w:lang w:val="sq-AL"/>
        </w:rPr>
      </w:pPr>
    </w:p>
    <w:p w:rsidR="00366ED4" w:rsidRDefault="00366ED4">
      <w:pPr>
        <w:ind w:firstLine="0"/>
        <w:jc w:val="left"/>
        <w:rPr>
          <w:rFonts w:cs="Times New Roman"/>
          <w:szCs w:val="24"/>
        </w:rPr>
      </w:pPr>
    </w:p>
    <w:p w:rsidR="00E971A6" w:rsidRPr="00E971A6" w:rsidRDefault="00E971A6">
      <w:pPr>
        <w:ind w:firstLine="0"/>
        <w:jc w:val="left"/>
        <w:rPr>
          <w:rFonts w:cs="Times New Roman"/>
          <w:szCs w:val="24"/>
        </w:rPr>
      </w:pPr>
    </w:p>
    <w:p w:rsidR="00366ED4" w:rsidRPr="004A6B9C" w:rsidRDefault="00366ED4">
      <w:pPr>
        <w:ind w:firstLine="0"/>
        <w:jc w:val="left"/>
        <w:rPr>
          <w:rFonts w:cs="Times New Roman"/>
          <w:szCs w:val="24"/>
        </w:rPr>
      </w:pPr>
    </w:p>
    <w:p w:rsidR="009B4F6F" w:rsidRPr="00752B77" w:rsidRDefault="00553158" w:rsidP="00752B77">
      <w:pPr>
        <w:tabs>
          <w:tab w:val="left" w:pos="7065"/>
        </w:tabs>
        <w:ind w:firstLine="0"/>
        <w:jc w:val="center"/>
        <w:rPr>
          <w:rFonts w:cs="Times New Roman"/>
          <w:szCs w:val="24"/>
        </w:rPr>
      </w:pPr>
      <w:r>
        <w:rPr>
          <w:rFonts w:cs="Times New Roman"/>
          <w:szCs w:val="24"/>
        </w:rPr>
        <w:t>Грачаница, Ј</w:t>
      </w:r>
      <w:r w:rsidR="00E971A6">
        <w:rPr>
          <w:rFonts w:cs="Times New Roman"/>
          <w:szCs w:val="24"/>
        </w:rPr>
        <w:t>ануар</w:t>
      </w:r>
      <w:r w:rsidR="00E76FB9">
        <w:rPr>
          <w:rFonts w:cs="Times New Roman"/>
          <w:szCs w:val="24"/>
        </w:rPr>
        <w:t>, 2019</w:t>
      </w:r>
      <w:r w:rsidR="00752B77">
        <w:rPr>
          <w:rFonts w:cs="Times New Roman"/>
          <w:szCs w:val="24"/>
        </w:rPr>
        <w:t>.</w:t>
      </w:r>
    </w:p>
    <w:p w:rsidR="00F6093C" w:rsidRDefault="00F6093C" w:rsidP="009B4F6F">
      <w:pPr>
        <w:rPr>
          <w:rFonts w:cs="Times New Roman"/>
          <w:szCs w:val="24"/>
        </w:rPr>
      </w:pPr>
    </w:p>
    <w:p w:rsidR="006F1DB9" w:rsidRPr="00587D99" w:rsidRDefault="006F1DB9" w:rsidP="009B4F6F">
      <w:pPr>
        <w:rPr>
          <w:rFonts w:cs="Times New Roman"/>
          <w:szCs w:val="24"/>
        </w:rPr>
      </w:pPr>
    </w:p>
    <w:p w:rsidR="00C73EDE" w:rsidRPr="007019B8" w:rsidRDefault="00752B77" w:rsidP="00C73EDE">
      <w:pPr>
        <w:spacing w:after="200" w:line="276" w:lineRule="auto"/>
        <w:ind w:firstLine="0"/>
        <w:jc w:val="center"/>
        <w:rPr>
          <w:rFonts w:cs="Times New Roman"/>
          <w:b/>
          <w:sz w:val="32"/>
          <w:szCs w:val="32"/>
        </w:rPr>
      </w:pPr>
      <w:r w:rsidRPr="007019B8">
        <w:rPr>
          <w:rFonts w:cs="Times New Roman"/>
          <w:b/>
          <w:sz w:val="32"/>
          <w:szCs w:val="32"/>
        </w:rPr>
        <w:t>САДРЖАЈ</w:t>
      </w:r>
    </w:p>
    <w:sdt>
      <w:sdtPr>
        <w:rPr>
          <w:rFonts w:ascii="Times New Roman" w:eastAsiaTheme="minorEastAsia" w:hAnsi="Times New Roman" w:cstheme="minorBidi"/>
          <w:b w:val="0"/>
          <w:bCs w:val="0"/>
          <w:color w:val="auto"/>
          <w:sz w:val="24"/>
          <w:szCs w:val="22"/>
        </w:rPr>
        <w:id w:val="438573548"/>
        <w:docPartObj>
          <w:docPartGallery w:val="Table of Contents"/>
          <w:docPartUnique/>
        </w:docPartObj>
      </w:sdtPr>
      <w:sdtEndPr/>
      <w:sdtContent>
        <w:p w:rsidR="00C73EDE" w:rsidRPr="00C73EDE" w:rsidRDefault="00C73EDE">
          <w:pPr>
            <w:pStyle w:val="TOCHeading"/>
          </w:pPr>
        </w:p>
        <w:p w:rsidR="00ED3987" w:rsidRDefault="006A54C6">
          <w:pPr>
            <w:pStyle w:val="TOC1"/>
            <w:rPr>
              <w:rFonts w:asciiTheme="minorHAnsi" w:hAnsiTheme="minorHAnsi"/>
              <w:b w:val="0"/>
              <w:sz w:val="22"/>
            </w:rPr>
          </w:pPr>
          <w:r>
            <w:fldChar w:fldCharType="begin"/>
          </w:r>
          <w:r w:rsidR="00C73EDE">
            <w:instrText xml:space="preserve"> TOC \o "1-3" \h \z \u </w:instrText>
          </w:r>
          <w:r>
            <w:fldChar w:fldCharType="separate"/>
          </w:r>
          <w:hyperlink w:anchor="_Toc535483033" w:history="1">
            <w:r w:rsidR="00ED3987" w:rsidRPr="00123E1F">
              <w:rPr>
                <w:rStyle w:val="Hyperlink"/>
              </w:rPr>
              <w:t>УВОД</w:t>
            </w:r>
            <w:r w:rsidR="00ED3987">
              <w:rPr>
                <w:webHidden/>
              </w:rPr>
              <w:tab/>
            </w:r>
            <w:r w:rsidR="00ED3987">
              <w:rPr>
                <w:webHidden/>
              </w:rPr>
              <w:fldChar w:fldCharType="begin"/>
            </w:r>
            <w:r w:rsidR="00ED3987">
              <w:rPr>
                <w:webHidden/>
              </w:rPr>
              <w:instrText xml:space="preserve"> PAGEREF _Toc535483033 \h </w:instrText>
            </w:r>
            <w:r w:rsidR="00ED3987">
              <w:rPr>
                <w:webHidden/>
              </w:rPr>
            </w:r>
            <w:r w:rsidR="00ED3987">
              <w:rPr>
                <w:webHidden/>
              </w:rPr>
              <w:fldChar w:fldCharType="separate"/>
            </w:r>
            <w:r w:rsidR="00E957BC">
              <w:rPr>
                <w:webHidden/>
              </w:rPr>
              <w:t>5</w:t>
            </w:r>
            <w:r w:rsidR="00ED3987">
              <w:rPr>
                <w:webHidden/>
              </w:rPr>
              <w:fldChar w:fldCharType="end"/>
            </w:r>
          </w:hyperlink>
        </w:p>
        <w:p w:rsidR="00ED3987" w:rsidRDefault="006B4C1D">
          <w:pPr>
            <w:pStyle w:val="TOC1"/>
            <w:rPr>
              <w:rFonts w:asciiTheme="minorHAnsi" w:hAnsiTheme="minorHAnsi"/>
              <w:b w:val="0"/>
              <w:sz w:val="22"/>
            </w:rPr>
          </w:pPr>
          <w:hyperlink w:anchor="_Toc535483034" w:history="1">
            <w:r w:rsidR="00ED3987" w:rsidRPr="00123E1F">
              <w:rPr>
                <w:rStyle w:val="Hyperlink"/>
              </w:rPr>
              <w:t>1. Меморандуми 2018</w:t>
            </w:r>
            <w:r w:rsidR="00ED3987">
              <w:rPr>
                <w:webHidden/>
              </w:rPr>
              <w:tab/>
            </w:r>
            <w:r w:rsidR="00ED3987">
              <w:rPr>
                <w:webHidden/>
              </w:rPr>
              <w:fldChar w:fldCharType="begin"/>
            </w:r>
            <w:r w:rsidR="00ED3987">
              <w:rPr>
                <w:webHidden/>
              </w:rPr>
              <w:instrText xml:space="preserve"> PAGEREF _Toc535483034 \h </w:instrText>
            </w:r>
            <w:r w:rsidR="00ED3987">
              <w:rPr>
                <w:webHidden/>
              </w:rPr>
            </w:r>
            <w:r w:rsidR="00ED3987">
              <w:rPr>
                <w:webHidden/>
              </w:rPr>
              <w:fldChar w:fldCharType="separate"/>
            </w:r>
            <w:r w:rsidR="00E957BC">
              <w:rPr>
                <w:webHidden/>
              </w:rPr>
              <w:t>6</w:t>
            </w:r>
            <w:r w:rsidR="00ED3987">
              <w:rPr>
                <w:webHidden/>
              </w:rPr>
              <w:fldChar w:fldCharType="end"/>
            </w:r>
          </w:hyperlink>
        </w:p>
        <w:p w:rsidR="00ED3987" w:rsidRDefault="006B4C1D">
          <w:pPr>
            <w:pStyle w:val="TOC1"/>
            <w:rPr>
              <w:rFonts w:asciiTheme="minorHAnsi" w:hAnsiTheme="minorHAnsi"/>
              <w:b w:val="0"/>
              <w:sz w:val="22"/>
            </w:rPr>
          </w:pPr>
          <w:hyperlink w:anchor="_Toc535483035" w:history="1">
            <w:r w:rsidR="00ED3987" w:rsidRPr="00123E1F">
              <w:rPr>
                <w:rStyle w:val="Hyperlink"/>
              </w:rPr>
              <w:t>2. Активности општинске управе</w:t>
            </w:r>
            <w:r w:rsidR="00ED3987">
              <w:rPr>
                <w:webHidden/>
              </w:rPr>
              <w:tab/>
            </w:r>
            <w:r w:rsidR="00ED3987">
              <w:rPr>
                <w:webHidden/>
              </w:rPr>
              <w:fldChar w:fldCharType="begin"/>
            </w:r>
            <w:r w:rsidR="00ED3987">
              <w:rPr>
                <w:webHidden/>
              </w:rPr>
              <w:instrText xml:space="preserve"> PAGEREF _Toc535483035 \h </w:instrText>
            </w:r>
            <w:r w:rsidR="00ED3987">
              <w:rPr>
                <w:webHidden/>
              </w:rPr>
            </w:r>
            <w:r w:rsidR="00ED3987">
              <w:rPr>
                <w:webHidden/>
              </w:rPr>
              <w:fldChar w:fldCharType="separate"/>
            </w:r>
            <w:r w:rsidR="00E957BC">
              <w:rPr>
                <w:webHidden/>
              </w:rPr>
              <w:t>7</w:t>
            </w:r>
            <w:r w:rsidR="00ED3987">
              <w:rPr>
                <w:webHidden/>
              </w:rPr>
              <w:fldChar w:fldCharType="end"/>
            </w:r>
          </w:hyperlink>
        </w:p>
        <w:p w:rsidR="00ED3987" w:rsidRDefault="006B4C1D">
          <w:pPr>
            <w:pStyle w:val="TOC1"/>
            <w:rPr>
              <w:rFonts w:asciiTheme="minorHAnsi" w:hAnsiTheme="minorHAnsi"/>
              <w:b w:val="0"/>
              <w:sz w:val="22"/>
            </w:rPr>
          </w:pPr>
          <w:hyperlink w:anchor="_Toc535483036" w:history="1">
            <w:r w:rsidR="00ED3987" w:rsidRPr="00123E1F">
              <w:rPr>
                <w:rStyle w:val="Hyperlink"/>
              </w:rPr>
              <w:t>Одељење за општу администрацију и кадровска питања</w:t>
            </w:r>
            <w:r w:rsidR="00ED3987">
              <w:rPr>
                <w:webHidden/>
              </w:rPr>
              <w:tab/>
            </w:r>
            <w:r w:rsidR="00ED3987">
              <w:rPr>
                <w:webHidden/>
              </w:rPr>
              <w:fldChar w:fldCharType="begin"/>
            </w:r>
            <w:r w:rsidR="00ED3987">
              <w:rPr>
                <w:webHidden/>
              </w:rPr>
              <w:instrText xml:space="preserve"> PAGEREF _Toc535483036 \h </w:instrText>
            </w:r>
            <w:r w:rsidR="00ED3987">
              <w:rPr>
                <w:webHidden/>
              </w:rPr>
            </w:r>
            <w:r w:rsidR="00ED3987">
              <w:rPr>
                <w:webHidden/>
              </w:rPr>
              <w:fldChar w:fldCharType="separate"/>
            </w:r>
            <w:r w:rsidR="00E957BC">
              <w:rPr>
                <w:webHidden/>
              </w:rPr>
              <w:t>7</w:t>
            </w:r>
            <w:r w:rsidR="00ED3987">
              <w:rPr>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37" w:history="1">
            <w:r w:rsidR="00ED3987" w:rsidRPr="00123E1F">
              <w:rPr>
                <w:rStyle w:val="Hyperlink"/>
                <w:noProof/>
              </w:rPr>
              <w:t>Служба за људске ресурсе и кадровска питања</w:t>
            </w:r>
            <w:r w:rsidR="00ED3987">
              <w:rPr>
                <w:noProof/>
                <w:webHidden/>
              </w:rPr>
              <w:tab/>
            </w:r>
            <w:r w:rsidR="00ED3987">
              <w:rPr>
                <w:noProof/>
                <w:webHidden/>
              </w:rPr>
              <w:fldChar w:fldCharType="begin"/>
            </w:r>
            <w:r w:rsidR="00ED3987">
              <w:rPr>
                <w:noProof/>
                <w:webHidden/>
              </w:rPr>
              <w:instrText xml:space="preserve"> PAGEREF _Toc535483037 \h </w:instrText>
            </w:r>
            <w:r w:rsidR="00ED3987">
              <w:rPr>
                <w:noProof/>
                <w:webHidden/>
              </w:rPr>
            </w:r>
            <w:r w:rsidR="00ED3987">
              <w:rPr>
                <w:noProof/>
                <w:webHidden/>
              </w:rPr>
              <w:fldChar w:fldCharType="separate"/>
            </w:r>
            <w:r w:rsidR="00E957BC">
              <w:rPr>
                <w:noProof/>
                <w:webHidden/>
              </w:rPr>
              <w:t>8</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38" w:history="1">
            <w:r w:rsidR="00ED3987" w:rsidRPr="00123E1F">
              <w:rPr>
                <w:rStyle w:val="Hyperlink"/>
                <w:noProof/>
              </w:rPr>
              <w:t>Служба за правне послове</w:t>
            </w:r>
            <w:r w:rsidR="00ED3987">
              <w:rPr>
                <w:noProof/>
                <w:webHidden/>
              </w:rPr>
              <w:tab/>
            </w:r>
            <w:r w:rsidR="00ED3987">
              <w:rPr>
                <w:noProof/>
                <w:webHidden/>
              </w:rPr>
              <w:fldChar w:fldCharType="begin"/>
            </w:r>
            <w:r w:rsidR="00ED3987">
              <w:rPr>
                <w:noProof/>
                <w:webHidden/>
              </w:rPr>
              <w:instrText xml:space="preserve"> PAGEREF _Toc535483038 \h </w:instrText>
            </w:r>
            <w:r w:rsidR="00ED3987">
              <w:rPr>
                <w:noProof/>
                <w:webHidden/>
              </w:rPr>
            </w:r>
            <w:r w:rsidR="00ED3987">
              <w:rPr>
                <w:noProof/>
                <w:webHidden/>
              </w:rPr>
              <w:fldChar w:fldCharType="separate"/>
            </w:r>
            <w:r w:rsidR="00E957BC">
              <w:rPr>
                <w:noProof/>
                <w:webHidden/>
              </w:rPr>
              <w:t>11</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39" w:history="1">
            <w:r w:rsidR="00ED3987" w:rsidRPr="00123E1F">
              <w:rPr>
                <w:rStyle w:val="Hyperlink"/>
                <w:rFonts w:eastAsia="Calibri"/>
                <w:noProof/>
              </w:rPr>
              <w:t>Служба за скупштинске послове и преводилачке услуге</w:t>
            </w:r>
            <w:r w:rsidR="00ED3987">
              <w:rPr>
                <w:noProof/>
                <w:webHidden/>
              </w:rPr>
              <w:tab/>
            </w:r>
            <w:r w:rsidR="00ED3987">
              <w:rPr>
                <w:noProof/>
                <w:webHidden/>
              </w:rPr>
              <w:fldChar w:fldCharType="begin"/>
            </w:r>
            <w:r w:rsidR="00ED3987">
              <w:rPr>
                <w:noProof/>
                <w:webHidden/>
              </w:rPr>
              <w:instrText xml:space="preserve"> PAGEREF _Toc535483039 \h </w:instrText>
            </w:r>
            <w:r w:rsidR="00ED3987">
              <w:rPr>
                <w:noProof/>
                <w:webHidden/>
              </w:rPr>
            </w:r>
            <w:r w:rsidR="00ED3987">
              <w:rPr>
                <w:noProof/>
                <w:webHidden/>
              </w:rPr>
              <w:fldChar w:fldCharType="separate"/>
            </w:r>
            <w:r w:rsidR="00E957BC">
              <w:rPr>
                <w:noProof/>
                <w:webHidden/>
              </w:rPr>
              <w:t>11</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0" w:history="1">
            <w:r w:rsidR="00ED3987" w:rsidRPr="00123E1F">
              <w:rPr>
                <w:rStyle w:val="Hyperlink"/>
                <w:noProof/>
              </w:rPr>
              <w:t>Служба за проводилачке услуге</w:t>
            </w:r>
            <w:r w:rsidR="00ED3987">
              <w:rPr>
                <w:noProof/>
                <w:webHidden/>
              </w:rPr>
              <w:tab/>
            </w:r>
            <w:r w:rsidR="00ED3987">
              <w:rPr>
                <w:noProof/>
                <w:webHidden/>
              </w:rPr>
              <w:fldChar w:fldCharType="begin"/>
            </w:r>
            <w:r w:rsidR="00ED3987">
              <w:rPr>
                <w:noProof/>
                <w:webHidden/>
              </w:rPr>
              <w:instrText xml:space="preserve"> PAGEREF _Toc535483040 \h </w:instrText>
            </w:r>
            <w:r w:rsidR="00ED3987">
              <w:rPr>
                <w:noProof/>
                <w:webHidden/>
              </w:rPr>
            </w:r>
            <w:r w:rsidR="00ED3987">
              <w:rPr>
                <w:noProof/>
                <w:webHidden/>
              </w:rPr>
              <w:fldChar w:fldCharType="separate"/>
            </w:r>
            <w:r w:rsidR="00E957BC">
              <w:rPr>
                <w:noProof/>
                <w:webHidden/>
              </w:rPr>
              <w:t>12</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1" w:history="1">
            <w:r w:rsidR="00ED3987" w:rsidRPr="00123E1F">
              <w:rPr>
                <w:rStyle w:val="Hyperlink"/>
                <w:noProof/>
              </w:rPr>
              <w:t>Информативна служба</w:t>
            </w:r>
            <w:r w:rsidR="00ED3987">
              <w:rPr>
                <w:noProof/>
                <w:webHidden/>
              </w:rPr>
              <w:tab/>
            </w:r>
            <w:r w:rsidR="00ED3987">
              <w:rPr>
                <w:noProof/>
                <w:webHidden/>
              </w:rPr>
              <w:fldChar w:fldCharType="begin"/>
            </w:r>
            <w:r w:rsidR="00ED3987">
              <w:rPr>
                <w:noProof/>
                <w:webHidden/>
              </w:rPr>
              <w:instrText xml:space="preserve"> PAGEREF _Toc535483041 \h </w:instrText>
            </w:r>
            <w:r w:rsidR="00ED3987">
              <w:rPr>
                <w:noProof/>
                <w:webHidden/>
              </w:rPr>
            </w:r>
            <w:r w:rsidR="00ED3987">
              <w:rPr>
                <w:noProof/>
                <w:webHidden/>
              </w:rPr>
              <w:fldChar w:fldCharType="separate"/>
            </w:r>
            <w:r w:rsidR="00E957BC">
              <w:rPr>
                <w:noProof/>
                <w:webHidden/>
              </w:rPr>
              <w:t>12</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2" w:history="1">
            <w:r w:rsidR="00ED3987" w:rsidRPr="00123E1F">
              <w:rPr>
                <w:rStyle w:val="Hyperlink"/>
                <w:noProof/>
              </w:rPr>
              <w:t>Служба за информационе технологије</w:t>
            </w:r>
            <w:r w:rsidR="00ED3987">
              <w:rPr>
                <w:noProof/>
                <w:webHidden/>
              </w:rPr>
              <w:tab/>
            </w:r>
            <w:r w:rsidR="00ED3987">
              <w:rPr>
                <w:noProof/>
                <w:webHidden/>
              </w:rPr>
              <w:fldChar w:fldCharType="begin"/>
            </w:r>
            <w:r w:rsidR="00ED3987">
              <w:rPr>
                <w:noProof/>
                <w:webHidden/>
              </w:rPr>
              <w:instrText xml:space="preserve"> PAGEREF _Toc535483042 \h </w:instrText>
            </w:r>
            <w:r w:rsidR="00ED3987">
              <w:rPr>
                <w:noProof/>
                <w:webHidden/>
              </w:rPr>
            </w:r>
            <w:r w:rsidR="00ED3987">
              <w:rPr>
                <w:noProof/>
                <w:webHidden/>
              </w:rPr>
              <w:fldChar w:fldCharType="separate"/>
            </w:r>
            <w:r w:rsidR="00E957BC">
              <w:rPr>
                <w:noProof/>
                <w:webHidden/>
              </w:rPr>
              <w:t>13</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3" w:history="1">
            <w:r w:rsidR="00ED3987" w:rsidRPr="00123E1F">
              <w:rPr>
                <w:rStyle w:val="Hyperlink"/>
                <w:noProof/>
              </w:rPr>
              <w:t>Служба архиве и писарнице</w:t>
            </w:r>
            <w:r w:rsidR="00ED3987">
              <w:rPr>
                <w:noProof/>
                <w:webHidden/>
              </w:rPr>
              <w:tab/>
            </w:r>
            <w:r w:rsidR="00ED3987">
              <w:rPr>
                <w:noProof/>
                <w:webHidden/>
              </w:rPr>
              <w:fldChar w:fldCharType="begin"/>
            </w:r>
            <w:r w:rsidR="00ED3987">
              <w:rPr>
                <w:noProof/>
                <w:webHidden/>
              </w:rPr>
              <w:instrText xml:space="preserve"> PAGEREF _Toc535483043 \h </w:instrText>
            </w:r>
            <w:r w:rsidR="00ED3987">
              <w:rPr>
                <w:noProof/>
                <w:webHidden/>
              </w:rPr>
            </w:r>
            <w:r w:rsidR="00ED3987">
              <w:rPr>
                <w:noProof/>
                <w:webHidden/>
              </w:rPr>
              <w:fldChar w:fldCharType="separate"/>
            </w:r>
            <w:r w:rsidR="00E957BC">
              <w:rPr>
                <w:noProof/>
                <w:webHidden/>
              </w:rPr>
              <w:t>14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4" w:history="1">
            <w:r w:rsidR="00ED3987" w:rsidRPr="00123E1F">
              <w:rPr>
                <w:rStyle w:val="Hyperlink"/>
                <w:noProof/>
              </w:rPr>
              <w:t>Матична служба</w:t>
            </w:r>
            <w:r w:rsidR="00ED3987">
              <w:rPr>
                <w:noProof/>
                <w:webHidden/>
              </w:rPr>
              <w:tab/>
            </w:r>
            <w:r w:rsidR="00ED3987">
              <w:rPr>
                <w:noProof/>
                <w:webHidden/>
              </w:rPr>
              <w:fldChar w:fldCharType="begin"/>
            </w:r>
            <w:r w:rsidR="00ED3987">
              <w:rPr>
                <w:noProof/>
                <w:webHidden/>
              </w:rPr>
              <w:instrText xml:space="preserve"> PAGEREF _Toc535483044 \h </w:instrText>
            </w:r>
            <w:r w:rsidR="00ED3987">
              <w:rPr>
                <w:noProof/>
                <w:webHidden/>
              </w:rPr>
            </w:r>
            <w:r w:rsidR="00ED3987">
              <w:rPr>
                <w:noProof/>
                <w:webHidden/>
              </w:rPr>
              <w:fldChar w:fldCharType="separate"/>
            </w:r>
            <w:r w:rsidR="00E957BC">
              <w:rPr>
                <w:noProof/>
                <w:webHidden/>
              </w:rPr>
              <w:t>14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5" w:history="1">
            <w:r w:rsidR="00ED3987" w:rsidRPr="00123E1F">
              <w:rPr>
                <w:rStyle w:val="Hyperlink"/>
                <w:noProof/>
              </w:rPr>
              <w:t>Служба за транспорт</w:t>
            </w:r>
            <w:r w:rsidR="00ED3987">
              <w:rPr>
                <w:noProof/>
                <w:webHidden/>
              </w:rPr>
              <w:tab/>
            </w:r>
            <w:r w:rsidR="00ED3987">
              <w:rPr>
                <w:noProof/>
                <w:webHidden/>
              </w:rPr>
              <w:fldChar w:fldCharType="begin"/>
            </w:r>
            <w:r w:rsidR="00ED3987">
              <w:rPr>
                <w:noProof/>
                <w:webHidden/>
              </w:rPr>
              <w:instrText xml:space="preserve"> PAGEREF _Toc535483045 \h </w:instrText>
            </w:r>
            <w:r w:rsidR="00ED3987">
              <w:rPr>
                <w:noProof/>
                <w:webHidden/>
              </w:rPr>
            </w:r>
            <w:r w:rsidR="00ED3987">
              <w:rPr>
                <w:noProof/>
                <w:webHidden/>
              </w:rPr>
              <w:fldChar w:fldCharType="separate"/>
            </w:r>
            <w:r w:rsidR="00E957BC">
              <w:rPr>
                <w:noProof/>
                <w:webHidden/>
              </w:rPr>
              <w:t>14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6" w:history="1">
            <w:r w:rsidR="00ED3987" w:rsidRPr="00123E1F">
              <w:rPr>
                <w:rStyle w:val="Hyperlink"/>
                <w:noProof/>
              </w:rPr>
              <w:t>Служба за набавку</w:t>
            </w:r>
            <w:r w:rsidR="00ED3987">
              <w:rPr>
                <w:noProof/>
                <w:webHidden/>
              </w:rPr>
              <w:tab/>
            </w:r>
            <w:r w:rsidR="00ED3987">
              <w:rPr>
                <w:noProof/>
                <w:webHidden/>
              </w:rPr>
              <w:fldChar w:fldCharType="begin"/>
            </w:r>
            <w:r w:rsidR="00ED3987">
              <w:rPr>
                <w:noProof/>
                <w:webHidden/>
              </w:rPr>
              <w:instrText xml:space="preserve"> PAGEREF _Toc535483046 \h </w:instrText>
            </w:r>
            <w:r w:rsidR="00ED3987">
              <w:rPr>
                <w:noProof/>
                <w:webHidden/>
              </w:rPr>
            </w:r>
            <w:r w:rsidR="00ED3987">
              <w:rPr>
                <w:noProof/>
                <w:webHidden/>
              </w:rPr>
              <w:fldChar w:fldCharType="separate"/>
            </w:r>
            <w:r w:rsidR="00E957BC">
              <w:rPr>
                <w:noProof/>
                <w:webHidden/>
              </w:rPr>
              <w:t>14</w:t>
            </w:r>
            <w:r w:rsidR="00ED3987">
              <w:rPr>
                <w:noProof/>
                <w:webHidden/>
              </w:rPr>
              <w:fldChar w:fldCharType="end"/>
            </w:r>
          </w:hyperlink>
        </w:p>
        <w:p w:rsidR="00ED3987" w:rsidRDefault="006B4C1D">
          <w:pPr>
            <w:pStyle w:val="TOC1"/>
            <w:rPr>
              <w:rFonts w:asciiTheme="minorHAnsi" w:hAnsiTheme="minorHAnsi"/>
              <w:b w:val="0"/>
              <w:sz w:val="22"/>
            </w:rPr>
          </w:pPr>
          <w:hyperlink w:anchor="_Toc535483047" w:history="1">
            <w:r w:rsidR="00ED3987" w:rsidRPr="00123E1F">
              <w:rPr>
                <w:rStyle w:val="Hyperlink"/>
              </w:rPr>
              <w:t>Одељење за образовање и културу</w:t>
            </w:r>
            <w:r w:rsidR="00ED3987">
              <w:rPr>
                <w:webHidden/>
              </w:rPr>
              <w:tab/>
            </w:r>
            <w:r w:rsidR="00ED3987">
              <w:rPr>
                <w:webHidden/>
              </w:rPr>
              <w:fldChar w:fldCharType="begin"/>
            </w:r>
            <w:r w:rsidR="00ED3987">
              <w:rPr>
                <w:webHidden/>
              </w:rPr>
              <w:instrText xml:space="preserve"> PAGEREF _Toc535483047 \h </w:instrText>
            </w:r>
            <w:r w:rsidR="00ED3987">
              <w:rPr>
                <w:webHidden/>
              </w:rPr>
            </w:r>
            <w:r w:rsidR="00ED3987">
              <w:rPr>
                <w:webHidden/>
              </w:rPr>
              <w:fldChar w:fldCharType="separate"/>
            </w:r>
            <w:r w:rsidR="00E957BC">
              <w:rPr>
                <w:webHidden/>
              </w:rPr>
              <w:t>17</w:t>
            </w:r>
            <w:r w:rsidR="00ED3987">
              <w:rPr>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8" w:history="1">
            <w:r w:rsidR="00ED3987" w:rsidRPr="00123E1F">
              <w:rPr>
                <w:rStyle w:val="Hyperlink"/>
                <w:noProof/>
              </w:rPr>
              <w:t>Сектор</w:t>
            </w:r>
            <w:r w:rsidR="00ED3987" w:rsidRPr="00123E1F">
              <w:rPr>
                <w:rStyle w:val="Hyperlink"/>
                <w:iCs/>
                <w:noProof/>
              </w:rPr>
              <w:t xml:space="preserve"> </w:t>
            </w:r>
            <w:r w:rsidR="00ED3987" w:rsidRPr="00123E1F">
              <w:rPr>
                <w:rStyle w:val="Hyperlink"/>
                <w:noProof/>
              </w:rPr>
              <w:t>образовања</w:t>
            </w:r>
            <w:r w:rsidR="00ED3987">
              <w:rPr>
                <w:noProof/>
                <w:webHidden/>
              </w:rPr>
              <w:tab/>
            </w:r>
            <w:r w:rsidR="00ED3987">
              <w:rPr>
                <w:noProof/>
                <w:webHidden/>
              </w:rPr>
              <w:fldChar w:fldCharType="begin"/>
            </w:r>
            <w:r w:rsidR="00ED3987">
              <w:rPr>
                <w:noProof/>
                <w:webHidden/>
              </w:rPr>
              <w:instrText xml:space="preserve"> PAGEREF _Toc535483048 \h </w:instrText>
            </w:r>
            <w:r w:rsidR="00ED3987">
              <w:rPr>
                <w:noProof/>
                <w:webHidden/>
              </w:rPr>
            </w:r>
            <w:r w:rsidR="00ED3987">
              <w:rPr>
                <w:noProof/>
                <w:webHidden/>
              </w:rPr>
              <w:fldChar w:fldCharType="separate"/>
            </w:r>
            <w:r w:rsidR="00E957BC">
              <w:rPr>
                <w:noProof/>
                <w:webHidden/>
              </w:rPr>
              <w:t>17</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49" w:history="1">
            <w:r w:rsidR="00ED3987" w:rsidRPr="00123E1F">
              <w:rPr>
                <w:rStyle w:val="Hyperlink"/>
                <w:rFonts w:eastAsia="Times New Roman"/>
                <w:noProof/>
              </w:rPr>
              <w:t>Сектор културе</w:t>
            </w:r>
            <w:r w:rsidR="00ED3987">
              <w:rPr>
                <w:noProof/>
                <w:webHidden/>
              </w:rPr>
              <w:tab/>
            </w:r>
            <w:r w:rsidR="00ED3987">
              <w:rPr>
                <w:noProof/>
                <w:webHidden/>
              </w:rPr>
              <w:fldChar w:fldCharType="begin"/>
            </w:r>
            <w:r w:rsidR="00ED3987">
              <w:rPr>
                <w:noProof/>
                <w:webHidden/>
              </w:rPr>
              <w:instrText xml:space="preserve"> PAGEREF _Toc535483049 \h </w:instrText>
            </w:r>
            <w:r w:rsidR="00ED3987">
              <w:rPr>
                <w:noProof/>
                <w:webHidden/>
              </w:rPr>
            </w:r>
            <w:r w:rsidR="00ED3987">
              <w:rPr>
                <w:noProof/>
                <w:webHidden/>
              </w:rPr>
              <w:fldChar w:fldCharType="separate"/>
            </w:r>
            <w:r w:rsidR="00E957BC">
              <w:rPr>
                <w:noProof/>
                <w:webHidden/>
              </w:rPr>
              <w:t>20</w:t>
            </w:r>
            <w:r w:rsidR="00ED3987">
              <w:rPr>
                <w:noProof/>
                <w:webHidden/>
              </w:rPr>
              <w:fldChar w:fldCharType="end"/>
            </w:r>
          </w:hyperlink>
        </w:p>
        <w:p w:rsidR="00ED3987" w:rsidRDefault="006B4C1D">
          <w:pPr>
            <w:pStyle w:val="TOC1"/>
            <w:rPr>
              <w:rFonts w:asciiTheme="minorHAnsi" w:hAnsiTheme="minorHAnsi"/>
              <w:b w:val="0"/>
              <w:sz w:val="22"/>
            </w:rPr>
          </w:pPr>
          <w:hyperlink w:anchor="_Toc535483050" w:history="1">
            <w:r w:rsidR="00ED3987" w:rsidRPr="00123E1F">
              <w:rPr>
                <w:rStyle w:val="Hyperlink"/>
              </w:rPr>
              <w:t>Одељење за економски развој и европске интеграције</w:t>
            </w:r>
            <w:r w:rsidR="00ED3987">
              <w:rPr>
                <w:webHidden/>
              </w:rPr>
              <w:tab/>
            </w:r>
            <w:r w:rsidR="00ED3987">
              <w:rPr>
                <w:webHidden/>
              </w:rPr>
              <w:fldChar w:fldCharType="begin"/>
            </w:r>
            <w:r w:rsidR="00ED3987">
              <w:rPr>
                <w:webHidden/>
              </w:rPr>
              <w:instrText xml:space="preserve"> PAGEREF _Toc535483050 \h </w:instrText>
            </w:r>
            <w:r w:rsidR="00ED3987">
              <w:rPr>
                <w:webHidden/>
              </w:rPr>
            </w:r>
            <w:r w:rsidR="00ED3987">
              <w:rPr>
                <w:webHidden/>
              </w:rPr>
              <w:fldChar w:fldCharType="separate"/>
            </w:r>
            <w:r w:rsidR="00E957BC">
              <w:rPr>
                <w:webHidden/>
              </w:rPr>
              <w:t>22</w:t>
            </w:r>
            <w:r w:rsidR="00ED3987">
              <w:rPr>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1" w:history="1">
            <w:r w:rsidR="00ED3987" w:rsidRPr="00123E1F">
              <w:rPr>
                <w:rStyle w:val="Hyperlink"/>
                <w:noProof/>
              </w:rPr>
              <w:t>Службеник за економски развој</w:t>
            </w:r>
            <w:r w:rsidR="00ED3987">
              <w:rPr>
                <w:noProof/>
                <w:webHidden/>
              </w:rPr>
              <w:tab/>
            </w:r>
            <w:r w:rsidR="00ED3987">
              <w:rPr>
                <w:noProof/>
                <w:webHidden/>
              </w:rPr>
              <w:fldChar w:fldCharType="begin"/>
            </w:r>
            <w:r w:rsidR="00ED3987">
              <w:rPr>
                <w:noProof/>
                <w:webHidden/>
              </w:rPr>
              <w:instrText xml:space="preserve"> PAGEREF _Toc535483051 \h </w:instrText>
            </w:r>
            <w:r w:rsidR="00ED3987">
              <w:rPr>
                <w:noProof/>
                <w:webHidden/>
              </w:rPr>
            </w:r>
            <w:r w:rsidR="00ED3987">
              <w:rPr>
                <w:noProof/>
                <w:webHidden/>
              </w:rPr>
              <w:fldChar w:fldCharType="separate"/>
            </w:r>
            <w:r w:rsidR="00E957BC">
              <w:rPr>
                <w:noProof/>
                <w:webHidden/>
              </w:rPr>
              <w:t>22</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2" w:history="1">
            <w:r w:rsidR="00ED3987" w:rsidRPr="00123E1F">
              <w:rPr>
                <w:rStyle w:val="Hyperlink"/>
                <w:noProof/>
              </w:rPr>
              <w:t>Службеник за пројекте и ЕУ интеграције</w:t>
            </w:r>
            <w:r w:rsidR="00ED3987">
              <w:rPr>
                <w:noProof/>
                <w:webHidden/>
              </w:rPr>
              <w:tab/>
            </w:r>
            <w:r w:rsidR="00ED3987">
              <w:rPr>
                <w:noProof/>
                <w:webHidden/>
              </w:rPr>
              <w:fldChar w:fldCharType="begin"/>
            </w:r>
            <w:r w:rsidR="00ED3987">
              <w:rPr>
                <w:noProof/>
                <w:webHidden/>
              </w:rPr>
              <w:instrText xml:space="preserve"> PAGEREF _Toc535483052 \h </w:instrText>
            </w:r>
            <w:r w:rsidR="00ED3987">
              <w:rPr>
                <w:noProof/>
                <w:webHidden/>
              </w:rPr>
            </w:r>
            <w:r w:rsidR="00ED3987">
              <w:rPr>
                <w:noProof/>
                <w:webHidden/>
              </w:rPr>
              <w:fldChar w:fldCharType="separate"/>
            </w:r>
            <w:r w:rsidR="00E957BC">
              <w:rPr>
                <w:noProof/>
                <w:webHidden/>
              </w:rPr>
              <w:t>22</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3" w:history="1">
            <w:r w:rsidR="00ED3987" w:rsidRPr="00123E1F">
              <w:rPr>
                <w:rStyle w:val="Hyperlink"/>
                <w:noProof/>
              </w:rPr>
              <w:t>Службеник за регистрацију пословних субјеката</w:t>
            </w:r>
            <w:r w:rsidR="00ED3987">
              <w:rPr>
                <w:noProof/>
                <w:webHidden/>
              </w:rPr>
              <w:tab/>
            </w:r>
            <w:r w:rsidR="00ED3987">
              <w:rPr>
                <w:noProof/>
                <w:webHidden/>
              </w:rPr>
              <w:fldChar w:fldCharType="begin"/>
            </w:r>
            <w:r w:rsidR="00ED3987">
              <w:rPr>
                <w:noProof/>
                <w:webHidden/>
              </w:rPr>
              <w:instrText xml:space="preserve"> PAGEREF _Toc535483053 \h </w:instrText>
            </w:r>
            <w:r w:rsidR="00ED3987">
              <w:rPr>
                <w:noProof/>
                <w:webHidden/>
              </w:rPr>
            </w:r>
            <w:r w:rsidR="00ED3987">
              <w:rPr>
                <w:noProof/>
                <w:webHidden/>
              </w:rPr>
              <w:fldChar w:fldCharType="separate"/>
            </w:r>
            <w:r w:rsidR="00E957BC">
              <w:rPr>
                <w:noProof/>
                <w:webHidden/>
              </w:rPr>
              <w:t>23</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4" w:history="1">
            <w:r w:rsidR="00ED3987" w:rsidRPr="00123E1F">
              <w:rPr>
                <w:rStyle w:val="Hyperlink"/>
                <w:noProof/>
              </w:rPr>
              <w:t>Службеник за енергетску ефикасност</w:t>
            </w:r>
            <w:r w:rsidR="00ED3987">
              <w:rPr>
                <w:noProof/>
                <w:webHidden/>
              </w:rPr>
              <w:tab/>
            </w:r>
            <w:r w:rsidR="00ED3987">
              <w:rPr>
                <w:noProof/>
                <w:webHidden/>
              </w:rPr>
              <w:fldChar w:fldCharType="begin"/>
            </w:r>
            <w:r w:rsidR="00ED3987">
              <w:rPr>
                <w:noProof/>
                <w:webHidden/>
              </w:rPr>
              <w:instrText xml:space="preserve"> PAGEREF _Toc535483054 \h </w:instrText>
            </w:r>
            <w:r w:rsidR="00ED3987">
              <w:rPr>
                <w:noProof/>
                <w:webHidden/>
              </w:rPr>
            </w:r>
            <w:r w:rsidR="00ED3987">
              <w:rPr>
                <w:noProof/>
                <w:webHidden/>
              </w:rPr>
              <w:fldChar w:fldCharType="separate"/>
            </w:r>
            <w:r w:rsidR="00E957BC">
              <w:rPr>
                <w:noProof/>
                <w:webHidden/>
              </w:rPr>
              <w:t>23</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5" w:history="1">
            <w:r w:rsidR="00ED3987" w:rsidRPr="00123E1F">
              <w:rPr>
                <w:rStyle w:val="Hyperlink"/>
                <w:noProof/>
              </w:rPr>
              <w:t>Одељење ЦЕРГ (центар за регионални развој)</w:t>
            </w:r>
            <w:r w:rsidR="00ED3987">
              <w:rPr>
                <w:noProof/>
                <w:webHidden/>
              </w:rPr>
              <w:tab/>
            </w:r>
            <w:r w:rsidR="00ED3987">
              <w:rPr>
                <w:noProof/>
                <w:webHidden/>
              </w:rPr>
              <w:fldChar w:fldCharType="begin"/>
            </w:r>
            <w:r w:rsidR="00ED3987">
              <w:rPr>
                <w:noProof/>
                <w:webHidden/>
              </w:rPr>
              <w:instrText xml:space="preserve"> PAGEREF _Toc535483055 \h </w:instrText>
            </w:r>
            <w:r w:rsidR="00ED3987">
              <w:rPr>
                <w:noProof/>
                <w:webHidden/>
              </w:rPr>
            </w:r>
            <w:r w:rsidR="00ED3987">
              <w:rPr>
                <w:noProof/>
                <w:webHidden/>
              </w:rPr>
              <w:fldChar w:fldCharType="separate"/>
            </w:r>
            <w:r w:rsidR="00E957BC">
              <w:rPr>
                <w:noProof/>
                <w:webHidden/>
              </w:rPr>
              <w:t>24</w:t>
            </w:r>
            <w:r w:rsidR="00ED3987">
              <w:rPr>
                <w:noProof/>
                <w:webHidden/>
              </w:rPr>
              <w:fldChar w:fldCharType="end"/>
            </w:r>
          </w:hyperlink>
        </w:p>
        <w:p w:rsidR="00ED3987" w:rsidRDefault="006B4C1D">
          <w:pPr>
            <w:pStyle w:val="TOC1"/>
            <w:rPr>
              <w:rFonts w:asciiTheme="minorHAnsi" w:hAnsiTheme="minorHAnsi"/>
              <w:b w:val="0"/>
              <w:sz w:val="22"/>
            </w:rPr>
          </w:pPr>
          <w:hyperlink w:anchor="_Toc535483056" w:history="1">
            <w:r w:rsidR="00ED3987" w:rsidRPr="00123E1F">
              <w:rPr>
                <w:rStyle w:val="Hyperlink"/>
              </w:rPr>
              <w:t>Одељење за буџет и финансије</w:t>
            </w:r>
            <w:r w:rsidR="00ED3987">
              <w:rPr>
                <w:webHidden/>
              </w:rPr>
              <w:tab/>
            </w:r>
            <w:r w:rsidR="00ED3987">
              <w:rPr>
                <w:webHidden/>
              </w:rPr>
              <w:fldChar w:fldCharType="begin"/>
            </w:r>
            <w:r w:rsidR="00ED3987">
              <w:rPr>
                <w:webHidden/>
              </w:rPr>
              <w:instrText xml:space="preserve"> PAGEREF _Toc535483056 \h </w:instrText>
            </w:r>
            <w:r w:rsidR="00ED3987">
              <w:rPr>
                <w:webHidden/>
              </w:rPr>
            </w:r>
            <w:r w:rsidR="00ED3987">
              <w:rPr>
                <w:webHidden/>
              </w:rPr>
              <w:fldChar w:fldCharType="separate"/>
            </w:r>
            <w:r w:rsidR="00E957BC">
              <w:rPr>
                <w:webHidden/>
              </w:rPr>
              <w:t>24</w:t>
            </w:r>
            <w:r w:rsidR="00ED3987">
              <w:rPr>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7" w:history="1">
            <w:r w:rsidR="00ED3987" w:rsidRPr="00123E1F">
              <w:rPr>
                <w:rStyle w:val="Hyperlink"/>
                <w:noProof/>
              </w:rPr>
              <w:t>Извештаји</w:t>
            </w:r>
            <w:r w:rsidR="00ED3987">
              <w:rPr>
                <w:noProof/>
                <w:webHidden/>
              </w:rPr>
              <w:tab/>
            </w:r>
            <w:r w:rsidR="00ED3987">
              <w:rPr>
                <w:noProof/>
                <w:webHidden/>
              </w:rPr>
              <w:fldChar w:fldCharType="begin"/>
            </w:r>
            <w:r w:rsidR="00ED3987">
              <w:rPr>
                <w:noProof/>
                <w:webHidden/>
              </w:rPr>
              <w:instrText xml:space="preserve"> PAGEREF _Toc535483057 \h </w:instrText>
            </w:r>
            <w:r w:rsidR="00ED3987">
              <w:rPr>
                <w:noProof/>
                <w:webHidden/>
              </w:rPr>
            </w:r>
            <w:r w:rsidR="00ED3987">
              <w:rPr>
                <w:noProof/>
                <w:webHidden/>
              </w:rPr>
              <w:fldChar w:fldCharType="separate"/>
            </w:r>
            <w:r w:rsidR="00E957BC">
              <w:rPr>
                <w:noProof/>
                <w:webHidden/>
              </w:rPr>
              <w:t>24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8" w:history="1">
            <w:r w:rsidR="00ED3987" w:rsidRPr="00123E1F">
              <w:rPr>
                <w:rStyle w:val="Hyperlink"/>
                <w:noProof/>
              </w:rPr>
              <w:t>Буџет</w:t>
            </w:r>
            <w:r w:rsidR="00ED3987">
              <w:rPr>
                <w:noProof/>
                <w:webHidden/>
              </w:rPr>
              <w:tab/>
            </w:r>
            <w:r w:rsidR="00ED3987">
              <w:rPr>
                <w:noProof/>
                <w:webHidden/>
              </w:rPr>
              <w:fldChar w:fldCharType="begin"/>
            </w:r>
            <w:r w:rsidR="00ED3987">
              <w:rPr>
                <w:noProof/>
                <w:webHidden/>
              </w:rPr>
              <w:instrText xml:space="preserve"> PAGEREF _Toc535483058 \h </w:instrText>
            </w:r>
            <w:r w:rsidR="00ED3987">
              <w:rPr>
                <w:noProof/>
                <w:webHidden/>
              </w:rPr>
            </w:r>
            <w:r w:rsidR="00ED3987">
              <w:rPr>
                <w:noProof/>
                <w:webHidden/>
              </w:rPr>
              <w:fldChar w:fldCharType="separate"/>
            </w:r>
            <w:r w:rsidR="00E957BC">
              <w:rPr>
                <w:noProof/>
                <w:webHidden/>
              </w:rPr>
              <w:t>24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59" w:history="1">
            <w:r w:rsidR="00ED3987" w:rsidRPr="00123E1F">
              <w:rPr>
                <w:rStyle w:val="Hyperlink"/>
                <w:noProof/>
              </w:rPr>
              <w:t>Извештај рада благајне за  2018 .годину</w:t>
            </w:r>
            <w:r w:rsidR="00ED3987">
              <w:rPr>
                <w:noProof/>
                <w:webHidden/>
              </w:rPr>
              <w:tab/>
            </w:r>
            <w:r w:rsidR="00ED3987">
              <w:rPr>
                <w:noProof/>
                <w:webHidden/>
              </w:rPr>
              <w:fldChar w:fldCharType="begin"/>
            </w:r>
            <w:r w:rsidR="00ED3987">
              <w:rPr>
                <w:noProof/>
                <w:webHidden/>
              </w:rPr>
              <w:instrText xml:space="preserve"> PAGEREF _Toc535483059 \h </w:instrText>
            </w:r>
            <w:r w:rsidR="00ED3987">
              <w:rPr>
                <w:noProof/>
                <w:webHidden/>
              </w:rPr>
            </w:r>
            <w:r w:rsidR="00ED3987">
              <w:rPr>
                <w:noProof/>
                <w:webHidden/>
              </w:rPr>
              <w:fldChar w:fldCharType="separate"/>
            </w:r>
            <w:r w:rsidR="00E957BC">
              <w:rPr>
                <w:noProof/>
                <w:webHidden/>
              </w:rPr>
              <w:t>25</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0" w:history="1">
            <w:r w:rsidR="00ED3987" w:rsidRPr="00123E1F">
              <w:rPr>
                <w:rStyle w:val="Hyperlink"/>
                <w:noProof/>
              </w:rPr>
              <w:t>Извештај послова службеника за Опжтинске приходе за период јануар –јун  2018. годуну</w:t>
            </w:r>
            <w:r w:rsidR="00ED3987">
              <w:rPr>
                <w:noProof/>
                <w:webHidden/>
              </w:rPr>
              <w:tab/>
            </w:r>
            <w:r w:rsidR="00ED3987">
              <w:rPr>
                <w:noProof/>
                <w:webHidden/>
              </w:rPr>
              <w:fldChar w:fldCharType="begin"/>
            </w:r>
            <w:r w:rsidR="00ED3987">
              <w:rPr>
                <w:noProof/>
                <w:webHidden/>
              </w:rPr>
              <w:instrText xml:space="preserve"> PAGEREF _Toc535483060 \h </w:instrText>
            </w:r>
            <w:r w:rsidR="00ED3987">
              <w:rPr>
                <w:noProof/>
                <w:webHidden/>
              </w:rPr>
            </w:r>
            <w:r w:rsidR="00ED3987">
              <w:rPr>
                <w:noProof/>
                <w:webHidden/>
              </w:rPr>
              <w:fldChar w:fldCharType="separate"/>
            </w:r>
            <w:r w:rsidR="00E957BC">
              <w:rPr>
                <w:noProof/>
                <w:webHidden/>
              </w:rPr>
              <w:t>25</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1" w:history="1">
            <w:r w:rsidR="00ED3987" w:rsidRPr="00123E1F">
              <w:rPr>
                <w:rStyle w:val="Hyperlink"/>
                <w:noProof/>
              </w:rPr>
              <w:t>Извештај рада канцеларије за порез на имовину за 2018. годину</w:t>
            </w:r>
            <w:r w:rsidR="00ED3987">
              <w:rPr>
                <w:noProof/>
                <w:webHidden/>
              </w:rPr>
              <w:tab/>
            </w:r>
            <w:r w:rsidR="00ED3987">
              <w:rPr>
                <w:noProof/>
                <w:webHidden/>
              </w:rPr>
              <w:fldChar w:fldCharType="begin"/>
            </w:r>
            <w:r w:rsidR="00ED3987">
              <w:rPr>
                <w:noProof/>
                <w:webHidden/>
              </w:rPr>
              <w:instrText xml:space="preserve"> PAGEREF _Toc535483061 \h </w:instrText>
            </w:r>
            <w:r w:rsidR="00ED3987">
              <w:rPr>
                <w:noProof/>
                <w:webHidden/>
              </w:rPr>
            </w:r>
            <w:r w:rsidR="00ED3987">
              <w:rPr>
                <w:noProof/>
                <w:webHidden/>
              </w:rPr>
              <w:fldChar w:fldCharType="separate"/>
            </w:r>
            <w:r w:rsidR="00E957BC">
              <w:rPr>
                <w:noProof/>
                <w:webHidden/>
              </w:rPr>
              <w:t>25</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2" w:history="1">
            <w:r w:rsidR="00ED3987" w:rsidRPr="00123E1F">
              <w:rPr>
                <w:rStyle w:val="Hyperlink"/>
                <w:noProof/>
              </w:rPr>
              <w:t>У ПЕЈРОЛ служби предати су следећи захтеви;</w:t>
            </w:r>
            <w:r w:rsidR="00ED3987">
              <w:rPr>
                <w:noProof/>
                <w:webHidden/>
              </w:rPr>
              <w:tab/>
            </w:r>
            <w:r w:rsidR="00ED3987">
              <w:rPr>
                <w:noProof/>
                <w:webHidden/>
              </w:rPr>
              <w:fldChar w:fldCharType="begin"/>
            </w:r>
            <w:r w:rsidR="00ED3987">
              <w:rPr>
                <w:noProof/>
                <w:webHidden/>
              </w:rPr>
              <w:instrText xml:space="preserve"> PAGEREF _Toc535483062 \h </w:instrText>
            </w:r>
            <w:r w:rsidR="00ED3987">
              <w:rPr>
                <w:noProof/>
                <w:webHidden/>
              </w:rPr>
            </w:r>
            <w:r w:rsidR="00ED3987">
              <w:rPr>
                <w:noProof/>
                <w:webHidden/>
              </w:rPr>
              <w:fldChar w:fldCharType="separate"/>
            </w:r>
            <w:r w:rsidR="00E957BC">
              <w:rPr>
                <w:noProof/>
                <w:webHidden/>
              </w:rPr>
              <w:t>26</w:t>
            </w:r>
            <w:r w:rsidR="00ED3987">
              <w:rPr>
                <w:noProof/>
                <w:webHidden/>
              </w:rPr>
              <w:fldChar w:fldCharType="end"/>
            </w:r>
          </w:hyperlink>
        </w:p>
        <w:p w:rsidR="00ED3987" w:rsidRDefault="006B4C1D">
          <w:pPr>
            <w:pStyle w:val="TOC1"/>
            <w:rPr>
              <w:rFonts w:asciiTheme="minorHAnsi" w:hAnsiTheme="minorHAnsi"/>
              <w:b w:val="0"/>
              <w:sz w:val="22"/>
            </w:rPr>
          </w:pPr>
          <w:hyperlink w:anchor="_Toc535483063" w:history="1">
            <w:r w:rsidR="00ED3987" w:rsidRPr="00123E1F">
              <w:rPr>
                <w:rStyle w:val="Hyperlink"/>
              </w:rPr>
              <w:t>Одељење инспекције</w:t>
            </w:r>
            <w:r w:rsidR="00ED3987">
              <w:rPr>
                <w:webHidden/>
              </w:rPr>
              <w:tab/>
            </w:r>
            <w:r w:rsidR="00ED3987">
              <w:rPr>
                <w:webHidden/>
              </w:rPr>
              <w:fldChar w:fldCharType="begin"/>
            </w:r>
            <w:r w:rsidR="00ED3987">
              <w:rPr>
                <w:webHidden/>
              </w:rPr>
              <w:instrText xml:space="preserve"> PAGEREF _Toc535483063 \h </w:instrText>
            </w:r>
            <w:r w:rsidR="00ED3987">
              <w:rPr>
                <w:webHidden/>
              </w:rPr>
            </w:r>
            <w:r w:rsidR="00ED3987">
              <w:rPr>
                <w:webHidden/>
              </w:rPr>
              <w:fldChar w:fldCharType="separate"/>
            </w:r>
            <w:r w:rsidR="00E957BC">
              <w:rPr>
                <w:webHidden/>
              </w:rPr>
              <w:t>26</w:t>
            </w:r>
            <w:r w:rsidR="00ED3987">
              <w:rPr>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4" w:history="1">
            <w:r w:rsidR="00ED3987" w:rsidRPr="00123E1F">
              <w:rPr>
                <w:rStyle w:val="Hyperlink"/>
                <w:noProof/>
              </w:rPr>
              <w:t>I Активности санитарне инспекције</w:t>
            </w:r>
            <w:r w:rsidR="00ED3987">
              <w:rPr>
                <w:noProof/>
                <w:webHidden/>
              </w:rPr>
              <w:tab/>
            </w:r>
            <w:r w:rsidR="00ED3987">
              <w:rPr>
                <w:noProof/>
                <w:webHidden/>
              </w:rPr>
              <w:fldChar w:fldCharType="begin"/>
            </w:r>
            <w:r w:rsidR="00ED3987">
              <w:rPr>
                <w:noProof/>
                <w:webHidden/>
              </w:rPr>
              <w:instrText xml:space="preserve"> PAGEREF _Toc535483064 \h </w:instrText>
            </w:r>
            <w:r w:rsidR="00ED3987">
              <w:rPr>
                <w:noProof/>
                <w:webHidden/>
              </w:rPr>
            </w:r>
            <w:r w:rsidR="00ED3987">
              <w:rPr>
                <w:noProof/>
                <w:webHidden/>
              </w:rPr>
              <w:fldChar w:fldCharType="separate"/>
            </w:r>
            <w:r w:rsidR="00E957BC">
              <w:rPr>
                <w:noProof/>
                <w:webHidden/>
              </w:rPr>
              <w:t>26</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5" w:history="1">
            <w:r w:rsidR="00ED3987" w:rsidRPr="00123E1F">
              <w:rPr>
                <w:rStyle w:val="Hyperlink"/>
                <w:noProof/>
              </w:rPr>
              <w:t>II Активности тржишне инспекције</w:t>
            </w:r>
            <w:r w:rsidR="00ED3987">
              <w:rPr>
                <w:noProof/>
                <w:webHidden/>
              </w:rPr>
              <w:tab/>
            </w:r>
            <w:r w:rsidR="00ED3987">
              <w:rPr>
                <w:noProof/>
                <w:webHidden/>
              </w:rPr>
              <w:fldChar w:fldCharType="begin"/>
            </w:r>
            <w:r w:rsidR="00ED3987">
              <w:rPr>
                <w:noProof/>
                <w:webHidden/>
              </w:rPr>
              <w:instrText xml:space="preserve"> PAGEREF _Toc535483065 \h </w:instrText>
            </w:r>
            <w:r w:rsidR="00ED3987">
              <w:rPr>
                <w:noProof/>
                <w:webHidden/>
              </w:rPr>
            </w:r>
            <w:r w:rsidR="00ED3987">
              <w:rPr>
                <w:noProof/>
                <w:webHidden/>
              </w:rPr>
              <w:fldChar w:fldCharType="separate"/>
            </w:r>
            <w:r w:rsidR="00E957BC">
              <w:rPr>
                <w:noProof/>
                <w:webHidden/>
              </w:rPr>
              <w:t>28</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6" w:history="1">
            <w:r w:rsidR="00ED3987" w:rsidRPr="00123E1F">
              <w:rPr>
                <w:rStyle w:val="Hyperlink"/>
                <w:noProof/>
              </w:rPr>
              <w:t>III Активности пољопривредне инспекције</w:t>
            </w:r>
            <w:r w:rsidR="00ED3987">
              <w:rPr>
                <w:noProof/>
                <w:webHidden/>
              </w:rPr>
              <w:tab/>
            </w:r>
            <w:r w:rsidR="00ED3987">
              <w:rPr>
                <w:noProof/>
                <w:webHidden/>
              </w:rPr>
              <w:fldChar w:fldCharType="begin"/>
            </w:r>
            <w:r w:rsidR="00ED3987">
              <w:rPr>
                <w:noProof/>
                <w:webHidden/>
              </w:rPr>
              <w:instrText xml:space="preserve"> PAGEREF _Toc535483066 \h </w:instrText>
            </w:r>
            <w:r w:rsidR="00ED3987">
              <w:rPr>
                <w:noProof/>
                <w:webHidden/>
              </w:rPr>
            </w:r>
            <w:r w:rsidR="00ED3987">
              <w:rPr>
                <w:noProof/>
                <w:webHidden/>
              </w:rPr>
              <w:fldChar w:fldCharType="separate"/>
            </w:r>
            <w:r w:rsidR="00E957BC">
              <w:rPr>
                <w:noProof/>
                <w:webHidden/>
              </w:rPr>
              <w:t>30</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7" w:history="1">
            <w:r w:rsidR="00ED3987" w:rsidRPr="00123E1F">
              <w:rPr>
                <w:rStyle w:val="Hyperlink"/>
                <w:noProof/>
              </w:rPr>
              <w:t>IV Активности инспекције јавних служби</w:t>
            </w:r>
            <w:r w:rsidR="00ED3987">
              <w:rPr>
                <w:noProof/>
                <w:webHidden/>
              </w:rPr>
              <w:tab/>
            </w:r>
            <w:r w:rsidR="00ED3987">
              <w:rPr>
                <w:noProof/>
                <w:webHidden/>
              </w:rPr>
              <w:fldChar w:fldCharType="begin"/>
            </w:r>
            <w:r w:rsidR="00ED3987">
              <w:rPr>
                <w:noProof/>
                <w:webHidden/>
              </w:rPr>
              <w:instrText xml:space="preserve"> PAGEREF _Toc535483067 \h </w:instrText>
            </w:r>
            <w:r w:rsidR="00ED3987">
              <w:rPr>
                <w:noProof/>
                <w:webHidden/>
              </w:rPr>
            </w:r>
            <w:r w:rsidR="00ED3987">
              <w:rPr>
                <w:noProof/>
                <w:webHidden/>
              </w:rPr>
              <w:fldChar w:fldCharType="separate"/>
            </w:r>
            <w:r w:rsidR="00E957BC">
              <w:rPr>
                <w:noProof/>
                <w:webHidden/>
              </w:rPr>
              <w:t>31</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8" w:history="1">
            <w:r w:rsidR="00ED3987" w:rsidRPr="00123E1F">
              <w:rPr>
                <w:rStyle w:val="Hyperlink"/>
                <w:noProof/>
              </w:rPr>
              <w:t>V Активности инспекције за заштиту животне средине</w:t>
            </w:r>
            <w:r w:rsidR="00ED3987">
              <w:rPr>
                <w:noProof/>
                <w:webHidden/>
              </w:rPr>
              <w:tab/>
            </w:r>
            <w:r w:rsidR="00ED3987">
              <w:rPr>
                <w:noProof/>
                <w:webHidden/>
              </w:rPr>
              <w:fldChar w:fldCharType="begin"/>
            </w:r>
            <w:r w:rsidR="00ED3987">
              <w:rPr>
                <w:noProof/>
                <w:webHidden/>
              </w:rPr>
              <w:instrText xml:space="preserve"> PAGEREF _Toc535483068 \h </w:instrText>
            </w:r>
            <w:r w:rsidR="00ED3987">
              <w:rPr>
                <w:noProof/>
                <w:webHidden/>
              </w:rPr>
            </w:r>
            <w:r w:rsidR="00ED3987">
              <w:rPr>
                <w:noProof/>
                <w:webHidden/>
              </w:rPr>
              <w:fldChar w:fldCharType="separate"/>
            </w:r>
            <w:r w:rsidR="00E957BC">
              <w:rPr>
                <w:noProof/>
                <w:webHidden/>
              </w:rPr>
              <w:t>33</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69" w:history="1">
            <w:r w:rsidR="00ED3987" w:rsidRPr="00123E1F">
              <w:rPr>
                <w:rStyle w:val="Hyperlink"/>
                <w:noProof/>
              </w:rPr>
              <w:t>VI. Aktivnosti gra]evinske inspekcije</w:t>
            </w:r>
            <w:r w:rsidR="00ED3987">
              <w:rPr>
                <w:noProof/>
                <w:webHidden/>
              </w:rPr>
              <w:tab/>
            </w:r>
            <w:r w:rsidR="00ED3987">
              <w:rPr>
                <w:noProof/>
                <w:webHidden/>
              </w:rPr>
              <w:fldChar w:fldCharType="begin"/>
            </w:r>
            <w:r w:rsidR="00ED3987">
              <w:rPr>
                <w:noProof/>
                <w:webHidden/>
              </w:rPr>
              <w:instrText xml:space="preserve"> PAGEREF _Toc535483069 \h </w:instrText>
            </w:r>
            <w:r w:rsidR="00ED3987">
              <w:rPr>
                <w:noProof/>
                <w:webHidden/>
              </w:rPr>
            </w:r>
            <w:r w:rsidR="00ED3987">
              <w:rPr>
                <w:noProof/>
                <w:webHidden/>
              </w:rPr>
              <w:fldChar w:fldCharType="separate"/>
            </w:r>
            <w:r w:rsidR="00E957BC">
              <w:rPr>
                <w:noProof/>
                <w:webHidden/>
              </w:rPr>
              <w:t>35</w:t>
            </w:r>
            <w:r w:rsidR="00ED3987">
              <w:rPr>
                <w:noProof/>
                <w:webHidden/>
              </w:rPr>
              <w:fldChar w:fldCharType="end"/>
            </w:r>
          </w:hyperlink>
        </w:p>
        <w:p w:rsidR="00ED3987" w:rsidRDefault="006B4C1D">
          <w:pPr>
            <w:pStyle w:val="TOC1"/>
            <w:rPr>
              <w:rFonts w:asciiTheme="minorHAnsi" w:hAnsiTheme="minorHAnsi"/>
              <w:b w:val="0"/>
              <w:sz w:val="22"/>
            </w:rPr>
          </w:pPr>
          <w:hyperlink w:anchor="_Toc535483070" w:history="1">
            <w:r w:rsidR="00ED3987" w:rsidRPr="00123E1F">
              <w:rPr>
                <w:rStyle w:val="Hyperlink"/>
              </w:rPr>
              <w:t>Одељење пољопривреде и шумарства</w:t>
            </w:r>
            <w:r w:rsidR="00ED3987">
              <w:rPr>
                <w:webHidden/>
              </w:rPr>
              <w:tab/>
            </w:r>
            <w:r w:rsidR="00ED3987">
              <w:rPr>
                <w:webHidden/>
              </w:rPr>
              <w:fldChar w:fldCharType="begin"/>
            </w:r>
            <w:r w:rsidR="00ED3987">
              <w:rPr>
                <w:webHidden/>
              </w:rPr>
              <w:instrText xml:space="preserve"> PAGEREF _Toc535483070 \h </w:instrText>
            </w:r>
            <w:r w:rsidR="00ED3987">
              <w:rPr>
                <w:webHidden/>
              </w:rPr>
            </w:r>
            <w:r w:rsidR="00ED3987">
              <w:rPr>
                <w:webHidden/>
              </w:rPr>
              <w:fldChar w:fldCharType="separate"/>
            </w:r>
            <w:r w:rsidR="00E957BC">
              <w:rPr>
                <w:webHidden/>
              </w:rPr>
              <w:t>37</w:t>
            </w:r>
            <w:r w:rsidR="00ED3987">
              <w:rPr>
                <w:webHidden/>
              </w:rPr>
              <w:fldChar w:fldCharType="end"/>
            </w:r>
          </w:hyperlink>
        </w:p>
        <w:p w:rsidR="00ED3987" w:rsidRDefault="006B4C1D">
          <w:pPr>
            <w:pStyle w:val="TOC1"/>
            <w:rPr>
              <w:rFonts w:asciiTheme="minorHAnsi" w:hAnsiTheme="minorHAnsi"/>
              <w:b w:val="0"/>
              <w:sz w:val="22"/>
            </w:rPr>
          </w:pPr>
          <w:hyperlink w:anchor="_Toc535483071" w:history="1">
            <w:r w:rsidR="00ED3987" w:rsidRPr="00123E1F">
              <w:rPr>
                <w:rStyle w:val="Hyperlink"/>
              </w:rPr>
              <w:t>Одељење катастра</w:t>
            </w:r>
            <w:r w:rsidR="00ED3987">
              <w:rPr>
                <w:webHidden/>
              </w:rPr>
              <w:tab/>
            </w:r>
            <w:r w:rsidR="00ED3987">
              <w:rPr>
                <w:webHidden/>
              </w:rPr>
              <w:fldChar w:fldCharType="begin"/>
            </w:r>
            <w:r w:rsidR="00ED3987">
              <w:rPr>
                <w:webHidden/>
              </w:rPr>
              <w:instrText xml:space="preserve"> PAGEREF _Toc535483071 \h </w:instrText>
            </w:r>
            <w:r w:rsidR="00ED3987">
              <w:rPr>
                <w:webHidden/>
              </w:rPr>
            </w:r>
            <w:r w:rsidR="00ED3987">
              <w:rPr>
                <w:webHidden/>
              </w:rPr>
              <w:fldChar w:fldCharType="separate"/>
            </w:r>
            <w:r w:rsidR="00E957BC">
              <w:rPr>
                <w:webHidden/>
              </w:rPr>
              <w:t>42</w:t>
            </w:r>
            <w:r w:rsidR="00ED3987">
              <w:rPr>
                <w:webHidden/>
              </w:rPr>
              <w:fldChar w:fldCharType="end"/>
            </w:r>
          </w:hyperlink>
        </w:p>
        <w:p w:rsidR="00ED3987" w:rsidRDefault="006B4C1D">
          <w:pPr>
            <w:pStyle w:val="TOC1"/>
            <w:rPr>
              <w:rFonts w:asciiTheme="minorHAnsi" w:hAnsiTheme="minorHAnsi"/>
              <w:b w:val="0"/>
              <w:sz w:val="22"/>
            </w:rPr>
          </w:pPr>
          <w:hyperlink w:anchor="_Toc535483072" w:history="1">
            <w:r w:rsidR="00ED3987" w:rsidRPr="00123E1F">
              <w:rPr>
                <w:rStyle w:val="Hyperlink"/>
              </w:rPr>
              <w:t>Одељење омладине и спорта</w:t>
            </w:r>
            <w:r w:rsidR="00ED3987">
              <w:rPr>
                <w:webHidden/>
              </w:rPr>
              <w:tab/>
            </w:r>
            <w:r w:rsidR="00ED3987">
              <w:rPr>
                <w:webHidden/>
              </w:rPr>
              <w:fldChar w:fldCharType="begin"/>
            </w:r>
            <w:r w:rsidR="00ED3987">
              <w:rPr>
                <w:webHidden/>
              </w:rPr>
              <w:instrText xml:space="preserve"> PAGEREF _Toc535483072 \h </w:instrText>
            </w:r>
            <w:r w:rsidR="00ED3987">
              <w:rPr>
                <w:webHidden/>
              </w:rPr>
            </w:r>
            <w:r w:rsidR="00ED3987">
              <w:rPr>
                <w:webHidden/>
              </w:rPr>
              <w:fldChar w:fldCharType="separate"/>
            </w:r>
            <w:r w:rsidR="00E957BC">
              <w:rPr>
                <w:webHidden/>
              </w:rPr>
              <w:t>43</w:t>
            </w:r>
            <w:r w:rsidR="00ED3987">
              <w:rPr>
                <w:webHidden/>
              </w:rPr>
              <w:fldChar w:fldCharType="end"/>
            </w:r>
          </w:hyperlink>
        </w:p>
        <w:p w:rsidR="00ED3987" w:rsidRDefault="006B4C1D">
          <w:pPr>
            <w:pStyle w:val="TOC1"/>
            <w:rPr>
              <w:rFonts w:asciiTheme="minorHAnsi" w:hAnsiTheme="minorHAnsi"/>
              <w:b w:val="0"/>
              <w:sz w:val="22"/>
            </w:rPr>
          </w:pPr>
          <w:hyperlink w:anchor="_Toc535483073" w:history="1">
            <w:r w:rsidR="00ED3987" w:rsidRPr="00123E1F">
              <w:rPr>
                <w:rStyle w:val="Hyperlink"/>
              </w:rPr>
              <w:t>Одељење јавних служби и ванредних ситуација</w:t>
            </w:r>
            <w:r w:rsidR="00ED3987">
              <w:rPr>
                <w:webHidden/>
              </w:rPr>
              <w:tab/>
            </w:r>
            <w:r w:rsidR="00ED3987">
              <w:rPr>
                <w:webHidden/>
              </w:rPr>
              <w:fldChar w:fldCharType="begin"/>
            </w:r>
            <w:r w:rsidR="00ED3987">
              <w:rPr>
                <w:webHidden/>
              </w:rPr>
              <w:instrText xml:space="preserve"> PAGEREF _Toc535483073 \h </w:instrText>
            </w:r>
            <w:r w:rsidR="00ED3987">
              <w:rPr>
                <w:webHidden/>
              </w:rPr>
            </w:r>
            <w:r w:rsidR="00ED3987">
              <w:rPr>
                <w:webHidden/>
              </w:rPr>
              <w:fldChar w:fldCharType="separate"/>
            </w:r>
            <w:r w:rsidR="00E957BC">
              <w:rPr>
                <w:webHidden/>
              </w:rPr>
              <w:t>44</w:t>
            </w:r>
            <w:r w:rsidR="00ED3987">
              <w:rPr>
                <w:webHidden/>
              </w:rPr>
              <w:fldChar w:fldCharType="end"/>
            </w:r>
          </w:hyperlink>
        </w:p>
        <w:p w:rsidR="00ED3987" w:rsidRDefault="006B4C1D">
          <w:pPr>
            <w:pStyle w:val="TOC1"/>
            <w:rPr>
              <w:rFonts w:asciiTheme="minorHAnsi" w:hAnsiTheme="minorHAnsi"/>
              <w:b w:val="0"/>
              <w:sz w:val="22"/>
            </w:rPr>
          </w:pPr>
          <w:hyperlink w:anchor="_Toc535483074" w:history="1">
            <w:r w:rsidR="00ED3987" w:rsidRPr="00123E1F">
              <w:rPr>
                <w:rStyle w:val="Hyperlink"/>
              </w:rPr>
              <w:t>Одељење за здравство и социјалну заштиту</w:t>
            </w:r>
            <w:r w:rsidR="00ED3987">
              <w:rPr>
                <w:webHidden/>
              </w:rPr>
              <w:tab/>
            </w:r>
            <w:r w:rsidR="00ED3987">
              <w:rPr>
                <w:webHidden/>
              </w:rPr>
              <w:fldChar w:fldCharType="begin"/>
            </w:r>
            <w:r w:rsidR="00ED3987">
              <w:rPr>
                <w:webHidden/>
              </w:rPr>
              <w:instrText xml:space="preserve"> PAGEREF _Toc535483074 \h </w:instrText>
            </w:r>
            <w:r w:rsidR="00ED3987">
              <w:rPr>
                <w:webHidden/>
              </w:rPr>
            </w:r>
            <w:r w:rsidR="00ED3987">
              <w:rPr>
                <w:webHidden/>
              </w:rPr>
              <w:fldChar w:fldCharType="separate"/>
            </w:r>
            <w:r w:rsidR="00E957BC">
              <w:rPr>
                <w:webHidden/>
              </w:rPr>
              <w:t>46</w:t>
            </w:r>
            <w:r w:rsidR="00ED3987">
              <w:rPr>
                <w:webHidden/>
              </w:rPr>
              <w:fldChar w:fldCharType="end"/>
            </w:r>
          </w:hyperlink>
        </w:p>
        <w:p w:rsidR="00ED3987" w:rsidRDefault="006B4C1D">
          <w:pPr>
            <w:pStyle w:val="TOC1"/>
            <w:rPr>
              <w:rFonts w:asciiTheme="minorHAnsi" w:hAnsiTheme="minorHAnsi"/>
              <w:b w:val="0"/>
              <w:sz w:val="22"/>
            </w:rPr>
          </w:pPr>
          <w:hyperlink w:anchor="_Toc535483075" w:history="1">
            <w:r w:rsidR="00ED3987" w:rsidRPr="00123E1F">
              <w:rPr>
                <w:rStyle w:val="Hyperlink"/>
              </w:rPr>
              <w:t>Одељење за планирање, урбанизам и заштиту животне средине</w:t>
            </w:r>
            <w:r w:rsidR="00ED3987">
              <w:rPr>
                <w:webHidden/>
              </w:rPr>
              <w:tab/>
            </w:r>
            <w:r w:rsidR="00ED3987">
              <w:rPr>
                <w:webHidden/>
              </w:rPr>
              <w:fldChar w:fldCharType="begin"/>
            </w:r>
            <w:r w:rsidR="00ED3987">
              <w:rPr>
                <w:webHidden/>
              </w:rPr>
              <w:instrText xml:space="preserve"> PAGEREF _Toc535483075 \h </w:instrText>
            </w:r>
            <w:r w:rsidR="00ED3987">
              <w:rPr>
                <w:webHidden/>
              </w:rPr>
            </w:r>
            <w:r w:rsidR="00ED3987">
              <w:rPr>
                <w:webHidden/>
              </w:rPr>
              <w:fldChar w:fldCharType="separate"/>
            </w:r>
            <w:r w:rsidR="00E957BC">
              <w:rPr>
                <w:webHidden/>
              </w:rPr>
              <w:t>49</w:t>
            </w:r>
            <w:r w:rsidR="00ED3987">
              <w:rPr>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76" w:history="1">
            <w:r w:rsidR="00ED3987" w:rsidRPr="00123E1F">
              <w:rPr>
                <w:rStyle w:val="Hyperlink"/>
                <w:noProof/>
              </w:rPr>
              <w:t>Капитални пројекти у 2018. години</w:t>
            </w:r>
            <w:r w:rsidR="00ED3987">
              <w:rPr>
                <w:noProof/>
                <w:webHidden/>
              </w:rPr>
              <w:tab/>
            </w:r>
            <w:r w:rsidR="00ED3987">
              <w:rPr>
                <w:noProof/>
                <w:webHidden/>
              </w:rPr>
              <w:fldChar w:fldCharType="begin"/>
            </w:r>
            <w:r w:rsidR="00ED3987">
              <w:rPr>
                <w:noProof/>
                <w:webHidden/>
              </w:rPr>
              <w:instrText xml:space="preserve"> PAGEREF _Toc535483076 \h </w:instrText>
            </w:r>
            <w:r w:rsidR="00ED3987">
              <w:rPr>
                <w:noProof/>
                <w:webHidden/>
              </w:rPr>
            </w:r>
            <w:r w:rsidR="00ED3987">
              <w:rPr>
                <w:noProof/>
                <w:webHidden/>
              </w:rPr>
              <w:fldChar w:fldCharType="separate"/>
            </w:r>
            <w:r w:rsidR="00E957BC">
              <w:rPr>
                <w:noProof/>
                <w:webHidden/>
              </w:rPr>
              <w:t>50</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77" w:history="1">
            <w:r w:rsidR="00ED3987" w:rsidRPr="00123E1F">
              <w:rPr>
                <w:rStyle w:val="Hyperlink"/>
                <w:noProof/>
              </w:rPr>
              <w:t>Просторно планирање</w:t>
            </w:r>
            <w:r w:rsidR="00ED3987">
              <w:rPr>
                <w:noProof/>
                <w:webHidden/>
              </w:rPr>
              <w:tab/>
            </w:r>
            <w:r w:rsidR="00ED3987">
              <w:rPr>
                <w:noProof/>
                <w:webHidden/>
              </w:rPr>
              <w:fldChar w:fldCharType="begin"/>
            </w:r>
            <w:r w:rsidR="00ED3987">
              <w:rPr>
                <w:noProof/>
                <w:webHidden/>
              </w:rPr>
              <w:instrText xml:space="preserve"> PAGEREF _Toc535483077 \h </w:instrText>
            </w:r>
            <w:r w:rsidR="00ED3987">
              <w:rPr>
                <w:noProof/>
                <w:webHidden/>
              </w:rPr>
            </w:r>
            <w:r w:rsidR="00ED3987">
              <w:rPr>
                <w:noProof/>
                <w:webHidden/>
              </w:rPr>
              <w:fldChar w:fldCharType="separate"/>
            </w:r>
            <w:r w:rsidR="00E957BC">
              <w:rPr>
                <w:noProof/>
                <w:webHidden/>
              </w:rPr>
              <w:t>54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78" w:history="1">
            <w:r w:rsidR="00ED3987" w:rsidRPr="00123E1F">
              <w:rPr>
                <w:rStyle w:val="Hyperlink"/>
                <w:noProof/>
              </w:rPr>
              <w:t>План урбанизације Грачанице</w:t>
            </w:r>
            <w:r w:rsidR="00ED3987">
              <w:rPr>
                <w:noProof/>
                <w:webHidden/>
              </w:rPr>
              <w:tab/>
            </w:r>
            <w:r w:rsidR="00ED3987">
              <w:rPr>
                <w:noProof/>
                <w:webHidden/>
              </w:rPr>
              <w:fldChar w:fldCharType="begin"/>
            </w:r>
            <w:r w:rsidR="00ED3987">
              <w:rPr>
                <w:noProof/>
                <w:webHidden/>
              </w:rPr>
              <w:instrText xml:space="preserve"> PAGEREF _Toc535483078 \h </w:instrText>
            </w:r>
            <w:r w:rsidR="00ED3987">
              <w:rPr>
                <w:noProof/>
                <w:webHidden/>
              </w:rPr>
            </w:r>
            <w:r w:rsidR="00ED3987">
              <w:rPr>
                <w:noProof/>
                <w:webHidden/>
              </w:rPr>
              <w:fldChar w:fldCharType="separate"/>
            </w:r>
            <w:r w:rsidR="00E957BC">
              <w:rPr>
                <w:noProof/>
                <w:webHidden/>
              </w:rPr>
              <w:t>54</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79" w:history="1">
            <w:r w:rsidR="00ED3987" w:rsidRPr="00123E1F">
              <w:rPr>
                <w:rStyle w:val="Hyperlink"/>
                <w:noProof/>
              </w:rPr>
              <w:t>Урбанизам</w:t>
            </w:r>
            <w:r w:rsidR="00ED3987">
              <w:rPr>
                <w:noProof/>
                <w:webHidden/>
              </w:rPr>
              <w:tab/>
            </w:r>
            <w:r w:rsidR="00ED3987">
              <w:rPr>
                <w:noProof/>
                <w:webHidden/>
              </w:rPr>
              <w:fldChar w:fldCharType="begin"/>
            </w:r>
            <w:r w:rsidR="00ED3987">
              <w:rPr>
                <w:noProof/>
                <w:webHidden/>
              </w:rPr>
              <w:instrText xml:space="preserve"> PAGEREF _Toc535483079 \h </w:instrText>
            </w:r>
            <w:r w:rsidR="00ED3987">
              <w:rPr>
                <w:noProof/>
                <w:webHidden/>
              </w:rPr>
            </w:r>
            <w:r w:rsidR="00ED3987">
              <w:rPr>
                <w:noProof/>
                <w:webHidden/>
              </w:rPr>
              <w:fldChar w:fldCharType="separate"/>
            </w:r>
            <w:r w:rsidR="00E957BC">
              <w:rPr>
                <w:noProof/>
                <w:webHidden/>
              </w:rPr>
              <w:t>55</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80" w:history="1">
            <w:r w:rsidR="00ED3987" w:rsidRPr="00123E1F">
              <w:rPr>
                <w:rStyle w:val="Hyperlink"/>
                <w:noProof/>
              </w:rPr>
              <w:t>Легализација</w:t>
            </w:r>
            <w:r w:rsidR="00ED3987">
              <w:rPr>
                <w:noProof/>
                <w:webHidden/>
              </w:rPr>
              <w:tab/>
            </w:r>
            <w:r w:rsidR="00ED3987">
              <w:rPr>
                <w:noProof/>
                <w:webHidden/>
              </w:rPr>
              <w:fldChar w:fldCharType="begin"/>
            </w:r>
            <w:r w:rsidR="00ED3987">
              <w:rPr>
                <w:noProof/>
                <w:webHidden/>
              </w:rPr>
              <w:instrText xml:space="preserve"> PAGEREF _Toc535483080 \h </w:instrText>
            </w:r>
            <w:r w:rsidR="00ED3987">
              <w:rPr>
                <w:noProof/>
                <w:webHidden/>
              </w:rPr>
            </w:r>
            <w:r w:rsidR="00ED3987">
              <w:rPr>
                <w:noProof/>
                <w:webHidden/>
              </w:rPr>
              <w:fldChar w:fldCharType="separate"/>
            </w:r>
            <w:r w:rsidR="00E957BC">
              <w:rPr>
                <w:noProof/>
                <w:webHidden/>
              </w:rPr>
              <w:t>56</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81" w:history="1">
            <w:r w:rsidR="00ED3987" w:rsidRPr="00123E1F">
              <w:rPr>
                <w:rStyle w:val="Hyperlink"/>
                <w:noProof/>
              </w:rPr>
              <w:t>Заштита животне средине</w:t>
            </w:r>
            <w:r w:rsidR="00ED3987">
              <w:rPr>
                <w:noProof/>
                <w:webHidden/>
              </w:rPr>
              <w:tab/>
            </w:r>
            <w:r w:rsidR="00ED3987">
              <w:rPr>
                <w:noProof/>
                <w:webHidden/>
              </w:rPr>
              <w:fldChar w:fldCharType="begin"/>
            </w:r>
            <w:r w:rsidR="00ED3987">
              <w:rPr>
                <w:noProof/>
                <w:webHidden/>
              </w:rPr>
              <w:instrText xml:space="preserve"> PAGEREF _Toc535483081 \h </w:instrText>
            </w:r>
            <w:r w:rsidR="00ED3987">
              <w:rPr>
                <w:noProof/>
                <w:webHidden/>
              </w:rPr>
            </w:r>
            <w:r w:rsidR="00ED3987">
              <w:rPr>
                <w:noProof/>
                <w:webHidden/>
              </w:rPr>
              <w:fldChar w:fldCharType="separate"/>
            </w:r>
            <w:r w:rsidR="00E957BC">
              <w:rPr>
                <w:noProof/>
                <w:webHidden/>
              </w:rPr>
              <w:t>57</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82" w:history="1">
            <w:r w:rsidR="00ED3987" w:rsidRPr="00123E1F">
              <w:rPr>
                <w:rStyle w:val="Hyperlink"/>
                <w:noProof/>
              </w:rPr>
              <w:t>Служба за становање</w:t>
            </w:r>
            <w:r w:rsidR="00ED3987">
              <w:rPr>
                <w:noProof/>
                <w:webHidden/>
              </w:rPr>
              <w:tab/>
            </w:r>
            <w:r w:rsidR="00ED3987">
              <w:rPr>
                <w:noProof/>
                <w:webHidden/>
              </w:rPr>
              <w:fldChar w:fldCharType="begin"/>
            </w:r>
            <w:r w:rsidR="00ED3987">
              <w:rPr>
                <w:noProof/>
                <w:webHidden/>
              </w:rPr>
              <w:instrText xml:space="preserve"> PAGEREF _Toc535483082 \h </w:instrText>
            </w:r>
            <w:r w:rsidR="00ED3987">
              <w:rPr>
                <w:noProof/>
                <w:webHidden/>
              </w:rPr>
            </w:r>
            <w:r w:rsidR="00ED3987">
              <w:rPr>
                <w:noProof/>
                <w:webHidden/>
              </w:rPr>
              <w:fldChar w:fldCharType="separate"/>
            </w:r>
            <w:r w:rsidR="00E957BC">
              <w:rPr>
                <w:noProof/>
                <w:webHidden/>
              </w:rPr>
              <w:t>57</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83" w:history="1">
            <w:r w:rsidR="00ED3987" w:rsidRPr="00123E1F">
              <w:rPr>
                <w:rStyle w:val="Hyperlink"/>
                <w:noProof/>
              </w:rPr>
              <w:t>Скупштинске одлуке из области планирања, урбанизма и заштите животне средине</w:t>
            </w:r>
            <w:r w:rsidR="00ED3987">
              <w:rPr>
                <w:noProof/>
                <w:webHidden/>
              </w:rPr>
              <w:tab/>
            </w:r>
            <w:r w:rsidR="00ED3987">
              <w:rPr>
                <w:noProof/>
                <w:webHidden/>
              </w:rPr>
              <w:fldChar w:fldCharType="begin"/>
            </w:r>
            <w:r w:rsidR="00ED3987">
              <w:rPr>
                <w:noProof/>
                <w:webHidden/>
              </w:rPr>
              <w:instrText xml:space="preserve"> PAGEREF _Toc535483083 \h </w:instrText>
            </w:r>
            <w:r w:rsidR="00ED3987">
              <w:rPr>
                <w:noProof/>
                <w:webHidden/>
              </w:rPr>
            </w:r>
            <w:r w:rsidR="00ED3987">
              <w:rPr>
                <w:noProof/>
                <w:webHidden/>
              </w:rPr>
              <w:fldChar w:fldCharType="separate"/>
            </w:r>
            <w:r w:rsidR="00E957BC">
              <w:rPr>
                <w:noProof/>
                <w:webHidden/>
              </w:rPr>
              <w:t>59</w:t>
            </w:r>
            <w:r w:rsidR="00ED3987">
              <w:rPr>
                <w:noProof/>
                <w:webHidden/>
              </w:rPr>
              <w:fldChar w:fldCharType="end"/>
            </w:r>
          </w:hyperlink>
        </w:p>
        <w:p w:rsidR="00ED3987" w:rsidRDefault="006B4C1D">
          <w:pPr>
            <w:pStyle w:val="TOC2"/>
            <w:tabs>
              <w:tab w:val="right" w:leader="dot" w:pos="9939"/>
            </w:tabs>
            <w:rPr>
              <w:rFonts w:asciiTheme="minorHAnsi" w:hAnsiTheme="minorHAnsi"/>
              <w:noProof/>
              <w:sz w:val="22"/>
            </w:rPr>
          </w:pPr>
          <w:hyperlink w:anchor="_Toc535483084" w:history="1">
            <w:r w:rsidR="00ED3987" w:rsidRPr="00123E1F">
              <w:rPr>
                <w:rStyle w:val="Hyperlink"/>
                <w:noProof/>
              </w:rPr>
              <w:t>Урбанизација Грачанице</w:t>
            </w:r>
            <w:r w:rsidR="00ED3987">
              <w:rPr>
                <w:noProof/>
                <w:webHidden/>
              </w:rPr>
              <w:tab/>
            </w:r>
            <w:r w:rsidR="00ED3987">
              <w:rPr>
                <w:noProof/>
                <w:webHidden/>
              </w:rPr>
              <w:fldChar w:fldCharType="begin"/>
            </w:r>
            <w:r w:rsidR="00ED3987">
              <w:rPr>
                <w:noProof/>
                <w:webHidden/>
              </w:rPr>
              <w:instrText xml:space="preserve"> PAGEREF _Toc535483084 \h </w:instrText>
            </w:r>
            <w:r w:rsidR="00ED3987">
              <w:rPr>
                <w:noProof/>
                <w:webHidden/>
              </w:rPr>
            </w:r>
            <w:r w:rsidR="00ED3987">
              <w:rPr>
                <w:noProof/>
                <w:webHidden/>
              </w:rPr>
              <w:fldChar w:fldCharType="separate"/>
            </w:r>
            <w:r w:rsidR="00E957BC">
              <w:rPr>
                <w:noProof/>
                <w:webHidden/>
              </w:rPr>
              <w:t>61</w:t>
            </w:r>
            <w:r w:rsidR="00ED3987">
              <w:rPr>
                <w:noProof/>
                <w:webHidden/>
              </w:rPr>
              <w:fldChar w:fldCharType="end"/>
            </w:r>
          </w:hyperlink>
        </w:p>
        <w:p w:rsidR="00D817DA" w:rsidRPr="00EC66C7" w:rsidRDefault="006A54C6" w:rsidP="00EC66C7">
          <w:r>
            <w:fldChar w:fldCharType="end"/>
          </w:r>
        </w:p>
      </w:sdtContent>
    </w:sdt>
    <w:bookmarkStart w:id="0" w:name="_Toc453541772" w:displacedByCustomXml="prev"/>
    <w:bookmarkStart w:id="1" w:name="_Toc453541752" w:displacedByCustomXml="prev"/>
    <w:p w:rsidR="00752B77" w:rsidRPr="00C73EDE" w:rsidRDefault="00752B77" w:rsidP="004E07C0">
      <w:pPr>
        <w:pStyle w:val="Heading1"/>
      </w:pPr>
      <w:bookmarkStart w:id="2" w:name="_Toc453708767"/>
      <w:bookmarkStart w:id="3" w:name="_Toc535483033"/>
      <w:r w:rsidRPr="004E07C0">
        <w:t>УВОД</w:t>
      </w:r>
      <w:bookmarkEnd w:id="1"/>
      <w:bookmarkEnd w:id="0"/>
      <w:bookmarkEnd w:id="2"/>
      <w:bookmarkEnd w:id="3"/>
    </w:p>
    <w:p w:rsidR="00752B77" w:rsidRDefault="00752B77" w:rsidP="009B4F6F">
      <w:pPr>
        <w:rPr>
          <w:rFonts w:cs="Times New Roman"/>
          <w:szCs w:val="24"/>
        </w:rPr>
      </w:pPr>
    </w:p>
    <w:p w:rsidR="00752B77" w:rsidRDefault="00752B77" w:rsidP="009B4F6F">
      <w:pPr>
        <w:rPr>
          <w:rFonts w:cs="Times New Roman"/>
          <w:szCs w:val="24"/>
        </w:rPr>
      </w:pPr>
    </w:p>
    <w:p w:rsidR="00752B77" w:rsidRPr="00752B77" w:rsidRDefault="00752B77" w:rsidP="009B4F6F">
      <w:pPr>
        <w:rPr>
          <w:rFonts w:cs="Times New Roman"/>
          <w:szCs w:val="24"/>
        </w:rPr>
      </w:pPr>
    </w:p>
    <w:p w:rsidR="000E4A6E" w:rsidRPr="00CA3A6C" w:rsidRDefault="00723E6D" w:rsidP="000E4A6E">
      <w:r>
        <w:t xml:space="preserve">Овај документ је један садржај </w:t>
      </w:r>
      <w:r w:rsidR="00CA3A6C">
        <w:t>рада oпштине Грачаница за период  01.01.2018. до 3</w:t>
      </w:r>
      <w:r w:rsidR="00E971A6">
        <w:t>1</w:t>
      </w:r>
      <w:r w:rsidR="00CA3A6C">
        <w:t>.</w:t>
      </w:r>
      <w:r w:rsidR="00E971A6">
        <w:t>12</w:t>
      </w:r>
      <w:r w:rsidR="00CA3A6C">
        <w:t xml:space="preserve">.2018. године. </w:t>
      </w:r>
      <w:r w:rsidR="00D07E3E">
        <w:t xml:space="preserve"> </w:t>
      </w:r>
      <w:r w:rsidR="00CA3A6C">
        <w:t xml:space="preserve">Извештај је сачињен за рад одељења у општини Грачаница без финансијског извештаја одељења за буџета и финансије. </w:t>
      </w:r>
    </w:p>
    <w:p w:rsidR="000E4A6E" w:rsidRDefault="000E4A6E" w:rsidP="000E4A6E"/>
    <w:p w:rsidR="000E4A6E" w:rsidRDefault="000E4A6E" w:rsidP="000E4A6E"/>
    <w:p w:rsidR="000E4A6E" w:rsidRDefault="000E4A6E" w:rsidP="000E4A6E"/>
    <w:p w:rsidR="00073541" w:rsidRDefault="00073541" w:rsidP="000E4A6E"/>
    <w:p w:rsidR="00073541" w:rsidRDefault="00073541" w:rsidP="000E4A6E"/>
    <w:p w:rsidR="00073541" w:rsidRDefault="00073541" w:rsidP="000E4A6E"/>
    <w:p w:rsidR="000A5DFF" w:rsidRDefault="000A5DFF" w:rsidP="00D07E3E">
      <w:pPr>
        <w:ind w:firstLine="0"/>
      </w:pPr>
    </w:p>
    <w:p w:rsidR="00752B77" w:rsidRDefault="00752B77" w:rsidP="00D07E3E">
      <w:pPr>
        <w:ind w:firstLine="0"/>
      </w:pPr>
    </w:p>
    <w:p w:rsidR="00752B77" w:rsidRDefault="00752B77" w:rsidP="00D07E3E">
      <w:pPr>
        <w:ind w:firstLine="0"/>
      </w:pPr>
    </w:p>
    <w:p w:rsidR="00752B77" w:rsidRDefault="00752B77" w:rsidP="00D07E3E">
      <w:pPr>
        <w:ind w:firstLine="0"/>
      </w:pPr>
    </w:p>
    <w:p w:rsidR="00752B77" w:rsidRDefault="00752B77" w:rsidP="00D07E3E">
      <w:pPr>
        <w:ind w:firstLine="0"/>
      </w:pPr>
    </w:p>
    <w:p w:rsidR="00752B77" w:rsidRDefault="00752B77" w:rsidP="00D07E3E">
      <w:pPr>
        <w:ind w:firstLine="0"/>
      </w:pPr>
    </w:p>
    <w:p w:rsidR="00752B77" w:rsidRDefault="00752B77" w:rsidP="00D07E3E">
      <w:pPr>
        <w:ind w:firstLine="0"/>
      </w:pPr>
    </w:p>
    <w:p w:rsidR="00752B77" w:rsidRDefault="00752B77" w:rsidP="00D07E3E">
      <w:pPr>
        <w:ind w:firstLine="0"/>
      </w:pPr>
    </w:p>
    <w:p w:rsidR="00752B77" w:rsidRDefault="00752B77" w:rsidP="00D07E3E">
      <w:pPr>
        <w:ind w:firstLine="0"/>
      </w:pPr>
    </w:p>
    <w:p w:rsidR="00F6093C" w:rsidRDefault="00F6093C" w:rsidP="00752B77">
      <w:pPr>
        <w:pStyle w:val="Heading1"/>
      </w:pPr>
    </w:p>
    <w:p w:rsidR="00F6093C" w:rsidRPr="00F6093C" w:rsidRDefault="00D817DA" w:rsidP="00D817DA">
      <w:pPr>
        <w:spacing w:after="200" w:line="276" w:lineRule="auto"/>
        <w:ind w:firstLine="0"/>
        <w:jc w:val="left"/>
      </w:pPr>
      <w:r>
        <w:br w:type="page"/>
      </w:r>
    </w:p>
    <w:p w:rsidR="00A17AB8" w:rsidRDefault="00A17AB8" w:rsidP="00F6093C">
      <w:pPr>
        <w:spacing w:after="0"/>
      </w:pPr>
    </w:p>
    <w:p w:rsidR="00C25091" w:rsidRPr="00057329" w:rsidRDefault="00CA3A6C" w:rsidP="004E07C0">
      <w:pPr>
        <w:pStyle w:val="Heading1"/>
      </w:pPr>
      <w:bookmarkStart w:id="4" w:name="_Toc453541757"/>
      <w:bookmarkStart w:id="5" w:name="_Toc453541777"/>
      <w:bookmarkStart w:id="6" w:name="_Toc453708772"/>
      <w:bookmarkStart w:id="7" w:name="_Toc535483034"/>
      <w:r w:rsidRPr="00057329">
        <w:t>1</w:t>
      </w:r>
      <w:r w:rsidR="0037754A" w:rsidRPr="00057329">
        <w:t>.</w:t>
      </w:r>
      <w:r w:rsidR="007019B8" w:rsidRPr="00057329">
        <w:t xml:space="preserve"> </w:t>
      </w:r>
      <w:r w:rsidR="0037754A" w:rsidRPr="004E07C0">
        <w:t>Меморандуми</w:t>
      </w:r>
      <w:r w:rsidR="0037754A" w:rsidRPr="00057329">
        <w:t xml:space="preserve"> 201</w:t>
      </w:r>
      <w:bookmarkEnd w:id="4"/>
      <w:bookmarkEnd w:id="5"/>
      <w:bookmarkEnd w:id="6"/>
      <w:r w:rsidR="000E4271" w:rsidRPr="00057329">
        <w:t>8</w:t>
      </w:r>
      <w:bookmarkEnd w:id="7"/>
    </w:p>
    <w:p w:rsidR="00C25091" w:rsidRDefault="00C25091" w:rsidP="00C25091"/>
    <w:p w:rsidR="00C25091" w:rsidRDefault="00897850" w:rsidP="00C25091">
      <w:r>
        <w:t xml:space="preserve">Дана </w:t>
      </w:r>
      <w:r w:rsidR="00C25091">
        <w:t xml:space="preserve">22.01.2018. године потписан је меморандум о сарадњи са Хуманитарно-добровољног удружења Косова „Мајка Тереза“. Предмет овог споразма је међусобна сарадња на реализацији сврхе пројекта „Промоција помоћи за реинтеграцију повратника, превентивне мере против нерегуларне миграције“ са циљем да  допринесе у спречавању миграција, као и реинтеграција са различитим облицима подршке, како би се створили одживи услови живота на Косову. Меморандум о сарадњи закључен је за период од 2 (две) године, од дана потписивања. </w:t>
      </w:r>
    </w:p>
    <w:p w:rsidR="00ED7048" w:rsidRDefault="00ED7048" w:rsidP="00C25091"/>
    <w:p w:rsidR="00ED7048" w:rsidRPr="00C25091" w:rsidRDefault="00897850" w:rsidP="00C25091">
      <w:r>
        <w:t xml:space="preserve">Дана </w:t>
      </w:r>
      <w:r w:rsidR="00ED7048">
        <w:t>29.03.2018. године потписан је споразум о сарадњи са Министарством администрације локалне самоуправе (МАЛС) за суфинансирање пројекта „Изградња зграда за социјално становање“ .МАЛС из свог годишњег буџета за 2018. годину, финансира овај пројекат у износу од 150.000</w:t>
      </w:r>
      <w:r w:rsidR="00ED7048">
        <w:rPr>
          <w:rFonts w:cs="Times New Roman"/>
        </w:rPr>
        <w:t>€</w:t>
      </w:r>
      <w:r w:rsidR="00ED7048">
        <w:t>, док општина Грачаница из свог буџета за 2018. годину,  финансира овај пројекат у износу од 3.482,94</w:t>
      </w:r>
      <w:r w:rsidR="00ED7048">
        <w:rPr>
          <w:rFonts w:cs="Times New Roman"/>
        </w:rPr>
        <w:t>€</w:t>
      </w:r>
      <w:r w:rsidR="00ED7048">
        <w:t>. Вредност пројекта укупно износи 153.482,94</w:t>
      </w:r>
      <w:r w:rsidR="00ED7048">
        <w:rPr>
          <w:rFonts w:cs="Times New Roman"/>
        </w:rPr>
        <w:t>€</w:t>
      </w:r>
      <w:r w:rsidR="00ED7048">
        <w:t xml:space="preserve">. </w:t>
      </w:r>
    </w:p>
    <w:p w:rsidR="0037754A" w:rsidRDefault="0037754A" w:rsidP="0037754A"/>
    <w:p w:rsidR="00ED7048" w:rsidRPr="00C25091" w:rsidRDefault="00897850" w:rsidP="00ED7048">
      <w:r>
        <w:t xml:space="preserve">Дана </w:t>
      </w:r>
      <w:r w:rsidR="00ED7048">
        <w:t xml:space="preserve">29.03.2018. године потписан је споразум о сарадњи </w:t>
      </w:r>
      <w:r w:rsidR="00774717">
        <w:t xml:space="preserve">са </w:t>
      </w:r>
      <w:r w:rsidR="00ED7048">
        <w:t>Министарством администрације локалне самоуправе (МАЛС) за суфинансирање  пројекта „Уређење корита реке код тржног центра у Грачаници“. МАЛС из свог годишњег буџета за 2018. годину, финансира овај пројекат у износу од 40.000</w:t>
      </w:r>
      <w:r w:rsidR="00ED7048">
        <w:rPr>
          <w:rFonts w:cs="Times New Roman"/>
        </w:rPr>
        <w:t>€</w:t>
      </w:r>
      <w:r w:rsidR="00ED7048">
        <w:t xml:space="preserve">, док општина Грачаница из свог буџета за 2018. годину,  финансира овај пројекат у износу од </w:t>
      </w:r>
      <w:r w:rsidR="00774717">
        <w:t>4</w:t>
      </w:r>
      <w:r w:rsidR="00ED7048">
        <w:t>.</w:t>
      </w:r>
      <w:r w:rsidR="00774717">
        <w:t>945</w:t>
      </w:r>
      <w:r w:rsidR="00ED7048">
        <w:t>,</w:t>
      </w:r>
      <w:r w:rsidR="00774717">
        <w:t>20</w:t>
      </w:r>
      <w:r w:rsidR="00ED7048">
        <w:rPr>
          <w:rFonts w:cs="Times New Roman"/>
        </w:rPr>
        <w:t>€</w:t>
      </w:r>
      <w:r w:rsidR="00ED7048">
        <w:t>. Вредност пројекта укупно износи</w:t>
      </w:r>
      <w:r w:rsidR="00774717">
        <w:t xml:space="preserve"> </w:t>
      </w:r>
      <w:r w:rsidR="00ED7048">
        <w:t xml:space="preserve"> </w:t>
      </w:r>
      <w:r w:rsidR="00774717">
        <w:t>44</w:t>
      </w:r>
      <w:r w:rsidR="00ED7048">
        <w:t>.</w:t>
      </w:r>
      <w:r w:rsidR="00774717">
        <w:t>945</w:t>
      </w:r>
      <w:r w:rsidR="00ED7048">
        <w:t>,</w:t>
      </w:r>
      <w:r w:rsidR="00774717">
        <w:t>20</w:t>
      </w:r>
      <w:r w:rsidR="00ED7048">
        <w:rPr>
          <w:rFonts w:cs="Times New Roman"/>
        </w:rPr>
        <w:t>€</w:t>
      </w:r>
      <w:r w:rsidR="00ED7048">
        <w:t xml:space="preserve">. </w:t>
      </w:r>
    </w:p>
    <w:p w:rsidR="00ED7048" w:rsidRDefault="00ED7048" w:rsidP="0037754A"/>
    <w:p w:rsidR="00774717" w:rsidRPr="00ED7048" w:rsidRDefault="00897850" w:rsidP="008B5597">
      <w:r>
        <w:t xml:space="preserve">Дана </w:t>
      </w:r>
      <w:r w:rsidR="00774717">
        <w:t>13.04.2018. године потписан је меморандум о разумевању са Демократије Плус (Д+). Предмет овог меморандума је да се уз помоћ електронске платформе омогући артикулисање захтева грађана за побољшање јавних услуга које су ингеренција локалне самоуправе. Меморандум о сарадњи закључен је за период од годину дана, од дана</w:t>
      </w:r>
      <w:r w:rsidR="008B5597">
        <w:t xml:space="preserve"> потписивања.</w:t>
      </w:r>
    </w:p>
    <w:p w:rsidR="008D18C7" w:rsidRPr="006A790E" w:rsidRDefault="008D18C7" w:rsidP="006A790E">
      <w:pPr>
        <w:ind w:firstLine="0"/>
      </w:pPr>
    </w:p>
    <w:p w:rsidR="008D18C7" w:rsidRPr="00774717" w:rsidRDefault="00897850" w:rsidP="00F6093C">
      <w:r>
        <w:t xml:space="preserve">Дана </w:t>
      </w:r>
      <w:r w:rsidR="006A790E">
        <w:t xml:space="preserve">15.05.2018. </w:t>
      </w:r>
      <w:r w:rsidR="00774717">
        <w:t xml:space="preserve">године потписан је споразум о суфинансирању пројекта између Министарства локалне самоуправе (МАЛС), Helvetas Swiss Intercooperation (DEMOS) и општине Грачаница. </w:t>
      </w:r>
      <w:r w:rsidR="006A790E">
        <w:t xml:space="preserve"> Циљ овог пројекта је подстицање општина за даље побољшање њиховог учинка у области демократског управљања општинама и транспарентности и интегритета, замена јавне расвете ЛЕД расветом. Вредност пројекта у предрачунској вредности износи  22.362,60</w:t>
      </w:r>
      <w:r w:rsidR="006A790E">
        <w:rPr>
          <w:rFonts w:cs="Times New Roman"/>
        </w:rPr>
        <w:t>€</w:t>
      </w:r>
      <w:r w:rsidR="006A790E">
        <w:t xml:space="preserve">. </w:t>
      </w:r>
    </w:p>
    <w:p w:rsidR="00A038D3" w:rsidRDefault="00A038D3" w:rsidP="006A57F0">
      <w:pPr>
        <w:ind w:firstLine="0"/>
        <w:rPr>
          <w:rFonts w:cs="Times New Roman"/>
        </w:rPr>
      </w:pPr>
    </w:p>
    <w:p w:rsidR="00A038D3" w:rsidRDefault="00897850" w:rsidP="00715EF0">
      <w:pPr>
        <w:rPr>
          <w:rFonts w:cs="Times New Roman"/>
        </w:rPr>
      </w:pPr>
      <w:r>
        <w:t>Дана</w:t>
      </w:r>
      <w:r>
        <w:rPr>
          <w:rFonts w:cs="Times New Roman"/>
        </w:rPr>
        <w:t xml:space="preserve"> </w:t>
      </w:r>
      <w:r w:rsidR="006A790E">
        <w:rPr>
          <w:rFonts w:cs="Times New Roman"/>
        </w:rPr>
        <w:t xml:space="preserve">01.06.2018. године  потписан је меморандум о разумевању са the Deutsche Gesellschaft fur Internationale Zusammenarbeit (GIZ). Циљ овог меморандума </w:t>
      </w:r>
      <w:r w:rsidR="008B5597">
        <w:rPr>
          <w:rFonts w:cs="Times New Roman"/>
        </w:rPr>
        <w:t xml:space="preserve">планирање и управљање чврстим отпадом, израда и имплементација оперативног плана. Меморандум ступа на снагу од дана потписивања и остаје на снази до 31.03.2019. године. </w:t>
      </w:r>
    </w:p>
    <w:p w:rsidR="008B5597" w:rsidRDefault="008B5597" w:rsidP="006A57F0">
      <w:pPr>
        <w:ind w:firstLine="0"/>
        <w:rPr>
          <w:rFonts w:cs="Times New Roman"/>
        </w:rPr>
      </w:pPr>
    </w:p>
    <w:p w:rsidR="008B5597" w:rsidRDefault="008B5597" w:rsidP="006A57F0">
      <w:pPr>
        <w:ind w:firstLine="0"/>
        <w:rPr>
          <w:rFonts w:cs="Times New Roman"/>
        </w:rPr>
      </w:pPr>
      <w:r>
        <w:rPr>
          <w:rFonts w:cs="Times New Roman"/>
        </w:rPr>
        <w:tab/>
      </w:r>
      <w:r w:rsidR="00897850">
        <w:t>Дана</w:t>
      </w:r>
      <w:r w:rsidR="00897850">
        <w:rPr>
          <w:rFonts w:cs="Times New Roman"/>
        </w:rPr>
        <w:t xml:space="preserve"> </w:t>
      </w:r>
      <w:r>
        <w:rPr>
          <w:rFonts w:cs="Times New Roman"/>
        </w:rPr>
        <w:t>04.06.2018. године потписан је меморандум о сарадњи са Регионалном Компанијом за Водоснабдевање „Приштина“</w:t>
      </w:r>
      <w:r w:rsidR="0054629E">
        <w:rPr>
          <w:rFonts w:cs="Times New Roman"/>
        </w:rPr>
        <w:t xml:space="preserve"> (РКВ)</w:t>
      </w:r>
      <w:r>
        <w:rPr>
          <w:rFonts w:cs="Times New Roman"/>
        </w:rPr>
        <w:t xml:space="preserve">. Циљ овог меморандума је да РКВ „Приштина“ уз хитну процедуру аганжује два члана српске заједнице са уговором </w:t>
      </w:r>
      <w:r w:rsidR="0054629E">
        <w:rPr>
          <w:rFonts w:cs="Times New Roman"/>
        </w:rPr>
        <w:t xml:space="preserve"> о раду у периоду од 3 (три) месеца који ће вршити регистрацију нерегистрованих водомера у Угљару.</w:t>
      </w:r>
    </w:p>
    <w:p w:rsidR="00A66155" w:rsidRDefault="008509C7" w:rsidP="008509C7">
      <w:pPr>
        <w:ind w:firstLine="0"/>
        <w:rPr>
          <w:rFonts w:cs="Times New Roman"/>
        </w:rPr>
      </w:pPr>
      <w:r>
        <w:rPr>
          <w:rFonts w:cs="Times New Roman"/>
        </w:rPr>
        <w:lastRenderedPageBreak/>
        <w:t xml:space="preserve"> Током протеклих месеци </w:t>
      </w:r>
      <w:r w:rsidR="00A66155">
        <w:rPr>
          <w:rFonts w:cs="Times New Roman"/>
        </w:rPr>
        <w:t xml:space="preserve">потписани су уговори са невладиним организацијама о додели финансијских средстава  на основу расписаног Јавног позива из области образовања и културе, омладине и спорта, пољопривреде и шумарства, канцеларије за заједнице и области економског развоја. </w:t>
      </w:r>
    </w:p>
    <w:p w:rsidR="001F3DBD" w:rsidRPr="00FC0727" w:rsidRDefault="001F3DBD" w:rsidP="008509C7">
      <w:pPr>
        <w:ind w:firstLine="0"/>
        <w:rPr>
          <w:rFonts w:cs="Times New Roman"/>
        </w:rPr>
      </w:pPr>
      <w:r>
        <w:rPr>
          <w:rFonts w:cs="Times New Roman"/>
        </w:rPr>
        <w:tab/>
        <w:t xml:space="preserve">Дана 03.09.2018. године потписан је меморандум о разумевању између општине Грачаница и </w:t>
      </w:r>
      <w:r w:rsidR="00FC0727">
        <w:rPr>
          <w:rFonts w:cs="Times New Roman"/>
        </w:rPr>
        <w:t xml:space="preserve"> Swisscontact као сврха сарадње ка побољшању система управљања отпадом на територији општине Грачаница. Овај споразум ступа на снагу на дан потписивања обе стране у трајању до 31.12.2018. године. </w:t>
      </w:r>
    </w:p>
    <w:p w:rsidR="00A66155" w:rsidRDefault="00F94EF9" w:rsidP="00A66155">
      <w:pPr>
        <w:rPr>
          <w:rFonts w:cs="Times New Roman"/>
        </w:rPr>
      </w:pPr>
      <w:r>
        <w:rPr>
          <w:rFonts w:cs="Times New Roman"/>
        </w:rPr>
        <w:t xml:space="preserve">Дана 13.11.2018. године потписан је меморандум  између општине Грчаница и </w:t>
      </w:r>
      <w:r w:rsidRPr="00F94EF9">
        <w:rPr>
          <w:rFonts w:cs="Times New Roman"/>
        </w:rPr>
        <w:t xml:space="preserve">ЕУ ПРОГРАМ ЗА СТАБИАЛИЗАЦИЈУ ЗАЈЕДНИЦА </w:t>
      </w:r>
      <w:r>
        <w:rPr>
          <w:rFonts w:cs="Times New Roman"/>
        </w:rPr>
        <w:t>III</w:t>
      </w:r>
      <w:r w:rsidRPr="00F94EF9">
        <w:rPr>
          <w:rFonts w:cs="Times New Roman"/>
        </w:rPr>
        <w:t xml:space="preserve"> (ЕУ-ЦСП </w:t>
      </w:r>
      <w:r>
        <w:rPr>
          <w:rFonts w:cs="Times New Roman"/>
        </w:rPr>
        <w:t>III</w:t>
      </w:r>
      <w:r w:rsidRPr="00F94EF9">
        <w:rPr>
          <w:rFonts w:cs="Times New Roman"/>
        </w:rPr>
        <w:t>)</w:t>
      </w:r>
      <w:r>
        <w:rPr>
          <w:rFonts w:cs="Times New Roman"/>
        </w:rPr>
        <w:t xml:space="preserve"> помоћ у виду опреме за пољопривредну задругу. </w:t>
      </w:r>
    </w:p>
    <w:p w:rsidR="00F94EF9" w:rsidRPr="00F94EF9" w:rsidRDefault="00F94EF9" w:rsidP="00A66155">
      <w:pPr>
        <w:rPr>
          <w:rFonts w:cs="Times New Roman"/>
        </w:rPr>
      </w:pPr>
    </w:p>
    <w:p w:rsidR="00FB316D" w:rsidRDefault="00CA3A6C" w:rsidP="00C6175C">
      <w:pPr>
        <w:pStyle w:val="Heading1"/>
      </w:pPr>
      <w:bookmarkStart w:id="8" w:name="_Toc535483035"/>
      <w:r>
        <w:t>2</w:t>
      </w:r>
      <w:r w:rsidR="00A038D3" w:rsidRPr="00C73EDE">
        <w:t xml:space="preserve">. </w:t>
      </w:r>
      <w:r w:rsidR="00A038D3" w:rsidRPr="003F6CCC">
        <w:t>Активности</w:t>
      </w:r>
      <w:r w:rsidR="00A038D3" w:rsidRPr="00C73EDE">
        <w:t xml:space="preserve"> </w:t>
      </w:r>
      <w:r w:rsidR="00A038D3" w:rsidRPr="00C6175C">
        <w:t>општинске</w:t>
      </w:r>
      <w:r w:rsidR="00A038D3" w:rsidRPr="00C73EDE">
        <w:t xml:space="preserve"> управе</w:t>
      </w:r>
      <w:bookmarkEnd w:id="8"/>
    </w:p>
    <w:p w:rsidR="00C43246" w:rsidRPr="00C43246" w:rsidRDefault="00C43246" w:rsidP="00C43246"/>
    <w:p w:rsidR="00C43246" w:rsidRDefault="00C43246" w:rsidP="00C6175C">
      <w:pPr>
        <w:pStyle w:val="Heading1"/>
      </w:pPr>
      <w:bookmarkStart w:id="9" w:name="_Toc535483036"/>
      <w:r w:rsidRPr="00C43246">
        <w:t xml:space="preserve">Одељење за општу </w:t>
      </w:r>
      <w:r w:rsidRPr="00C6175C">
        <w:rPr>
          <w:szCs w:val="28"/>
        </w:rPr>
        <w:t>администрацију</w:t>
      </w:r>
      <w:r w:rsidRPr="00C43246">
        <w:t xml:space="preserve"> и кадровска питања</w:t>
      </w:r>
      <w:bookmarkEnd w:id="9"/>
    </w:p>
    <w:p w:rsidR="00C43246" w:rsidRPr="00C43246" w:rsidRDefault="00C43246" w:rsidP="00C43246">
      <w:pPr>
        <w:ind w:left="357"/>
        <w:jc w:val="center"/>
        <w:outlineLvl w:val="1"/>
        <w:rPr>
          <w:rFonts w:cs="Times New Roman"/>
          <w:b/>
          <w:sz w:val="28"/>
          <w:szCs w:val="28"/>
        </w:rPr>
      </w:pPr>
    </w:p>
    <w:p w:rsidR="00323D42" w:rsidRPr="00323D42" w:rsidRDefault="00C43246" w:rsidP="00323D42">
      <w:r w:rsidRPr="00C43246">
        <w:t>У складу са усвојеним планом рада за 2018. годину одељење за администрацију је радило на испуњењу задатих циљева како би функционалност комплетног одељења са свим службама подигло на виши ниво. Директор одељења је на редовним колегијумима вршио координацију свих служби у сврху остваривања задатих циљева и решавања текућих проблема.</w:t>
      </w:r>
    </w:p>
    <w:p w:rsidR="00C43246" w:rsidRPr="00C43246" w:rsidRDefault="00C43246" w:rsidP="00C43246">
      <w:pPr>
        <w:rPr>
          <w:b/>
        </w:rPr>
      </w:pPr>
      <w:r w:rsidRPr="00C43246">
        <w:t>У свом саставу, Одељење за администрацију има следеће службе:</w:t>
      </w:r>
    </w:p>
    <w:p w:rsidR="00C43246" w:rsidRPr="00C43246" w:rsidRDefault="00C43246" w:rsidP="00C43246">
      <w:pPr>
        <w:rPr>
          <w:b/>
        </w:rPr>
      </w:pPr>
      <w:r w:rsidRPr="00C43246">
        <w:t>Службу за људске ресурсе и кадровска питања,</w:t>
      </w:r>
    </w:p>
    <w:p w:rsidR="00C43246" w:rsidRPr="00C43246" w:rsidRDefault="00C43246" w:rsidP="00C43246">
      <w:pPr>
        <w:rPr>
          <w:b/>
        </w:rPr>
      </w:pPr>
      <w:r w:rsidRPr="00C43246">
        <w:t>Службу за правне послове,</w:t>
      </w:r>
    </w:p>
    <w:p w:rsidR="00C43246" w:rsidRPr="00C43246" w:rsidRDefault="00C43246" w:rsidP="00C43246">
      <w:pPr>
        <w:rPr>
          <w:b/>
        </w:rPr>
      </w:pPr>
      <w:r w:rsidRPr="00C43246">
        <w:t>Службу за скупштинске послове,</w:t>
      </w:r>
    </w:p>
    <w:p w:rsidR="00C43246" w:rsidRPr="00C43246" w:rsidRDefault="00C43246" w:rsidP="00C43246">
      <w:pPr>
        <w:rPr>
          <w:b/>
        </w:rPr>
      </w:pPr>
      <w:r w:rsidRPr="00C43246">
        <w:t>Информативну службу,</w:t>
      </w:r>
    </w:p>
    <w:p w:rsidR="00C43246" w:rsidRPr="00C43246" w:rsidRDefault="00C43246" w:rsidP="00C43246">
      <w:pPr>
        <w:rPr>
          <w:b/>
        </w:rPr>
      </w:pPr>
      <w:r w:rsidRPr="00C43246">
        <w:t>Службу за информационе технологије (ИТ),</w:t>
      </w:r>
    </w:p>
    <w:p w:rsidR="00C43246" w:rsidRPr="00C43246" w:rsidRDefault="00C43246" w:rsidP="00C43246">
      <w:pPr>
        <w:rPr>
          <w:b/>
        </w:rPr>
      </w:pPr>
      <w:r w:rsidRPr="00C43246">
        <w:t>Службу архиве и писарнице,</w:t>
      </w:r>
    </w:p>
    <w:p w:rsidR="00C43246" w:rsidRPr="00C43246" w:rsidRDefault="00C43246" w:rsidP="00C43246">
      <w:pPr>
        <w:rPr>
          <w:b/>
        </w:rPr>
      </w:pPr>
      <w:r w:rsidRPr="00C43246">
        <w:t>Матичну службу,</w:t>
      </w:r>
    </w:p>
    <w:p w:rsidR="00C43246" w:rsidRPr="00C43246" w:rsidRDefault="00C43246" w:rsidP="00C43246">
      <w:pPr>
        <w:rPr>
          <w:b/>
        </w:rPr>
      </w:pPr>
      <w:r w:rsidRPr="00C43246">
        <w:t>Служба за набавку,</w:t>
      </w:r>
    </w:p>
    <w:p w:rsidR="00C43246" w:rsidRPr="00C43246" w:rsidRDefault="00C43246" w:rsidP="00C43246">
      <w:pPr>
        <w:rPr>
          <w:b/>
        </w:rPr>
      </w:pPr>
      <w:r w:rsidRPr="00C43246">
        <w:t>Служба за транспорт.</w:t>
      </w:r>
    </w:p>
    <w:p w:rsidR="00C43246" w:rsidRPr="00911257" w:rsidRDefault="00C43246" w:rsidP="00C43246">
      <w:pPr>
        <w:rPr>
          <w:b/>
          <w:sz w:val="28"/>
        </w:rPr>
      </w:pPr>
      <w:bookmarkStart w:id="10" w:name="_Toc504485640"/>
    </w:p>
    <w:p w:rsidR="00C43246" w:rsidRPr="00C43246" w:rsidRDefault="00C43246" w:rsidP="00C43246">
      <w:pPr>
        <w:pStyle w:val="Title"/>
        <w:tabs>
          <w:tab w:val="left" w:pos="270"/>
        </w:tabs>
        <w:ind w:firstLine="0"/>
        <w:jc w:val="left"/>
        <w:rPr>
          <w:b w:val="0"/>
        </w:rPr>
      </w:pPr>
      <w:r w:rsidRPr="00C43246">
        <w:rPr>
          <w:b w:val="0"/>
        </w:rPr>
        <w:t>У наставку се налазе извештаји сваке службе појединачно.</w:t>
      </w:r>
      <w:bookmarkEnd w:id="10"/>
    </w:p>
    <w:p w:rsidR="00C43246" w:rsidRPr="00911257" w:rsidRDefault="00C43246" w:rsidP="00C43246">
      <w:pPr>
        <w:rPr>
          <w:rFonts w:cs="Times New Roman"/>
          <w:b/>
          <w:i/>
          <w:szCs w:val="24"/>
        </w:rPr>
      </w:pPr>
    </w:p>
    <w:p w:rsidR="00C43246" w:rsidRDefault="00C43246" w:rsidP="00C6175C">
      <w:pPr>
        <w:pStyle w:val="Heading2"/>
      </w:pPr>
      <w:bookmarkStart w:id="11" w:name="_Toc535483037"/>
      <w:r w:rsidRPr="00C43246">
        <w:t xml:space="preserve">Служба за људске ресурсе и </w:t>
      </w:r>
      <w:r w:rsidRPr="00C6175C">
        <w:t>кадровска</w:t>
      </w:r>
      <w:r w:rsidRPr="00C43246">
        <w:t xml:space="preserve"> питања</w:t>
      </w:r>
      <w:bookmarkEnd w:id="11"/>
    </w:p>
    <w:p w:rsidR="004E07C0" w:rsidRPr="004E07C0" w:rsidRDefault="004E07C0" w:rsidP="004E07C0"/>
    <w:p w:rsidR="00C43246" w:rsidRPr="00911257" w:rsidRDefault="00C43246" w:rsidP="00C43246">
      <w:r w:rsidRPr="00911257">
        <w:t>Током 2018.</w:t>
      </w:r>
      <w:r w:rsidRPr="00911257">
        <w:rPr>
          <w:lang w:val="sr-Cyrl-CS"/>
        </w:rPr>
        <w:t xml:space="preserve"> године, </w:t>
      </w:r>
      <w:r w:rsidR="002152CE">
        <w:t>Служба</w:t>
      </w:r>
      <w:r w:rsidRPr="00911257">
        <w:t xml:space="preserve"> за људске ресурсе и кадровска питања</w:t>
      </w:r>
      <w:r w:rsidRPr="00911257">
        <w:rPr>
          <w:lang w:val="sr-Cyrl-CS"/>
        </w:rPr>
        <w:t xml:space="preserve">, наставила је са спровођењем </w:t>
      </w:r>
      <w:r w:rsidRPr="00911257">
        <w:t>планираних</w:t>
      </w:r>
      <w:r w:rsidRPr="00911257">
        <w:rPr>
          <w:lang w:val="sr-Cyrl-CS"/>
        </w:rPr>
        <w:t xml:space="preserve"> и текућих послова предвиђених законским и подзаконским актима везаних за делокруг рада саме </w:t>
      </w:r>
      <w:r w:rsidRPr="00911257">
        <w:t>Службе за људске ресурсе и кадровска питања.</w:t>
      </w:r>
    </w:p>
    <w:p w:rsidR="00C43246" w:rsidRPr="00911257" w:rsidRDefault="00C43246" w:rsidP="00C43246">
      <w:r w:rsidRPr="00911257">
        <w:t>Квантитативни преглед запослених у Општини Грачаница на почетку и крају 2018. године приказан је у табели.</w:t>
      </w:r>
    </w:p>
    <w:p w:rsidR="00C43246" w:rsidRPr="00911257" w:rsidRDefault="00C43246" w:rsidP="00C43246">
      <w:pPr>
        <w:rPr>
          <w:rFonts w:cs="Times New Roman"/>
          <w:sz w:val="28"/>
          <w:szCs w:val="24"/>
        </w:rPr>
      </w:pPr>
      <w:r w:rsidRPr="00911257">
        <w:rPr>
          <w:rFonts w:cs="Times New Roman"/>
          <w:noProof/>
        </w:rPr>
        <w:lastRenderedPageBreak/>
        <w:drawing>
          <wp:inline distT="0" distB="0" distL="0" distR="0">
            <wp:extent cx="5943600" cy="1315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15085"/>
                    </a:xfrm>
                    <a:prstGeom prst="rect">
                      <a:avLst/>
                    </a:prstGeom>
                    <a:noFill/>
                    <a:ln>
                      <a:noFill/>
                    </a:ln>
                  </pic:spPr>
                </pic:pic>
              </a:graphicData>
            </a:graphic>
          </wp:inline>
        </w:drawing>
      </w:r>
    </w:p>
    <w:p w:rsidR="00C43246" w:rsidRPr="00C43246" w:rsidRDefault="00C43246" w:rsidP="00C43246">
      <w:pPr>
        <w:rPr>
          <w:rFonts w:cs="Times New Roman"/>
          <w:szCs w:val="24"/>
        </w:rPr>
      </w:pPr>
      <w:r w:rsidRPr="00C43246">
        <w:rPr>
          <w:rFonts w:cs="Times New Roman"/>
          <w:szCs w:val="24"/>
        </w:rPr>
        <w:t>Полне и етничке</w:t>
      </w:r>
      <w:r w:rsidR="00323D42">
        <w:rPr>
          <w:rFonts w:cs="Times New Roman"/>
          <w:szCs w:val="24"/>
        </w:rPr>
        <w:t xml:space="preserve"> </w:t>
      </w:r>
      <w:r w:rsidRPr="00C43246">
        <w:rPr>
          <w:rFonts w:cs="Times New Roman"/>
          <w:szCs w:val="24"/>
        </w:rPr>
        <w:t>структуре</w:t>
      </w:r>
      <w:r w:rsidR="00323D42">
        <w:rPr>
          <w:rFonts w:cs="Times New Roman"/>
          <w:szCs w:val="24"/>
        </w:rPr>
        <w:t xml:space="preserve"> </w:t>
      </w:r>
      <w:r w:rsidRPr="00C43246">
        <w:rPr>
          <w:rFonts w:cs="Times New Roman"/>
          <w:szCs w:val="24"/>
        </w:rPr>
        <w:t>цивилних службеника и именованих</w:t>
      </w:r>
      <w:r w:rsidR="00323D42">
        <w:rPr>
          <w:rFonts w:cs="Times New Roman"/>
          <w:szCs w:val="24"/>
        </w:rPr>
        <w:t xml:space="preserve"> </w:t>
      </w:r>
      <w:r w:rsidRPr="00C43246">
        <w:rPr>
          <w:rFonts w:cs="Times New Roman"/>
          <w:szCs w:val="24"/>
        </w:rPr>
        <w:t>лица у Општини</w:t>
      </w:r>
      <w:r w:rsidR="00323D42">
        <w:rPr>
          <w:rFonts w:cs="Times New Roman"/>
          <w:szCs w:val="24"/>
        </w:rPr>
        <w:t xml:space="preserve"> </w:t>
      </w:r>
      <w:r w:rsidRPr="00C43246">
        <w:rPr>
          <w:rFonts w:cs="Times New Roman"/>
          <w:szCs w:val="24"/>
        </w:rPr>
        <w:t>Грачаница на крају 2018. године приказане су у табелама.</w:t>
      </w:r>
    </w:p>
    <w:p w:rsidR="00C43246" w:rsidRPr="00911257" w:rsidRDefault="00C43246" w:rsidP="00C43246">
      <w:pPr>
        <w:rPr>
          <w:rFonts w:cs="Times New Roman"/>
          <w:color w:val="FF0000"/>
        </w:rPr>
      </w:pPr>
      <w:r w:rsidRPr="00911257">
        <w:rPr>
          <w:rFonts w:cs="Times New Roman"/>
          <w:noProof/>
        </w:rPr>
        <w:drawing>
          <wp:inline distT="0" distB="0" distL="0" distR="0">
            <wp:extent cx="5943600" cy="1163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63955"/>
                    </a:xfrm>
                    <a:prstGeom prst="rect">
                      <a:avLst/>
                    </a:prstGeom>
                    <a:noFill/>
                    <a:ln>
                      <a:noFill/>
                    </a:ln>
                  </pic:spPr>
                </pic:pic>
              </a:graphicData>
            </a:graphic>
          </wp:inline>
        </w:drawing>
      </w:r>
    </w:p>
    <w:p w:rsidR="00C43246" w:rsidRPr="00911257" w:rsidRDefault="00C43246" w:rsidP="00C43246">
      <w:pPr>
        <w:rPr>
          <w:rFonts w:cs="Times New Roman"/>
          <w:color w:val="FF0000"/>
        </w:rPr>
      </w:pPr>
      <w:r w:rsidRPr="00911257">
        <w:rPr>
          <w:rFonts w:cs="Times New Roman"/>
          <w:noProof/>
        </w:rPr>
        <w:drawing>
          <wp:inline distT="0" distB="0" distL="0" distR="0">
            <wp:extent cx="5943600" cy="1163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63955"/>
                    </a:xfrm>
                    <a:prstGeom prst="rect">
                      <a:avLst/>
                    </a:prstGeom>
                    <a:noFill/>
                    <a:ln>
                      <a:noFill/>
                    </a:ln>
                  </pic:spPr>
                </pic:pic>
              </a:graphicData>
            </a:graphic>
          </wp:inline>
        </w:drawing>
      </w:r>
    </w:p>
    <w:p w:rsidR="00C43246" w:rsidRPr="00911257" w:rsidRDefault="00C43246" w:rsidP="00C43246">
      <w:pPr>
        <w:contextualSpacing/>
        <w:rPr>
          <w:rFonts w:cs="Times New Roman"/>
          <w:sz w:val="16"/>
          <w:szCs w:val="16"/>
        </w:rPr>
      </w:pPr>
      <w:r w:rsidRPr="00911257">
        <w:rPr>
          <w:rFonts w:cs="Times New Roman"/>
          <w:sz w:val="18"/>
          <w:szCs w:val="18"/>
        </w:rPr>
        <w:t>*Легенда: М – Мушкарци, Ж – Жене, С – Срби, А – Албанци, Р – Роми, Т – Турци, Г – Горанци.</w:t>
      </w:r>
    </w:p>
    <w:p w:rsidR="00C43246" w:rsidRPr="00C43246" w:rsidRDefault="00C43246" w:rsidP="00C43246">
      <w:pPr>
        <w:rPr>
          <w:rFonts w:cs="Times New Roman"/>
          <w:szCs w:val="24"/>
        </w:rPr>
      </w:pPr>
      <w:r w:rsidRPr="00C43246">
        <w:rPr>
          <w:rFonts w:cs="Times New Roman"/>
          <w:szCs w:val="24"/>
        </w:rPr>
        <w:t>Број захтева цивилних службеника за коришћење свих врста одсуства на снову евиденције из Информационог систем за управљање људским ресурсима дат је у табелама испод.</w:t>
      </w:r>
    </w:p>
    <w:p w:rsidR="00C43246" w:rsidRPr="00911257" w:rsidRDefault="00C43246" w:rsidP="00C43246">
      <w:pPr>
        <w:rPr>
          <w:rFonts w:cs="Times New Roman"/>
          <w:color w:val="FF0000"/>
        </w:rPr>
      </w:pPr>
      <w:r w:rsidRPr="00911257">
        <w:rPr>
          <w:rFonts w:cs="Times New Roman"/>
          <w:noProof/>
        </w:rPr>
        <w:drawing>
          <wp:inline distT="0" distB="0" distL="0" distR="0">
            <wp:extent cx="5943600" cy="2257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C43246" w:rsidRPr="00911257" w:rsidRDefault="00C43246" w:rsidP="00C43246">
      <w:pPr>
        <w:rPr>
          <w:rFonts w:cs="Times New Roman"/>
          <w:color w:val="FF0000"/>
        </w:rPr>
      </w:pPr>
    </w:p>
    <w:p w:rsidR="00C43246" w:rsidRPr="00911257" w:rsidRDefault="00C43246" w:rsidP="00C43246">
      <w:pPr>
        <w:rPr>
          <w:rFonts w:cs="Times New Roman"/>
          <w:color w:val="FF0000"/>
        </w:rPr>
      </w:pPr>
      <w:r w:rsidRPr="00911257">
        <w:rPr>
          <w:rFonts w:cs="Times New Roman"/>
          <w:noProof/>
        </w:rPr>
        <w:lastRenderedPageBreak/>
        <w:drawing>
          <wp:inline distT="0" distB="0" distL="0" distR="0">
            <wp:extent cx="5943600" cy="194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rsidR="00C43246" w:rsidRPr="00911257" w:rsidRDefault="00C43246" w:rsidP="00C43246">
      <w:pPr>
        <w:rPr>
          <w:rFonts w:cs="Times New Roman"/>
          <w:color w:val="FF0000"/>
        </w:rPr>
      </w:pPr>
    </w:p>
    <w:p w:rsidR="00C43246" w:rsidRPr="00C43246" w:rsidRDefault="00C43246" w:rsidP="00C43246">
      <w:pPr>
        <w:contextualSpacing/>
        <w:rPr>
          <w:rFonts w:cs="Times New Roman"/>
          <w:szCs w:val="24"/>
        </w:rPr>
      </w:pPr>
      <w:r w:rsidRPr="00C43246">
        <w:rPr>
          <w:rFonts w:cs="Times New Roman"/>
          <w:szCs w:val="24"/>
        </w:rPr>
        <w:t xml:space="preserve">У 2018. години у Општини Грачаница била су расписана два конкурса. У оквиру Канцеларије за повратак и заједнице у априлу месецу расписан је конкурс за радну позицију - службеник за координирање трајних повратника. Овај конкурс је успешно реализован. При Одељењу за инспекцију у октобру месецу расписан је конкурс за радну позицију - инспектора за заштиту средине. Због недовољног броја пристиглих апликација овај конкурс је поништен. </w:t>
      </w:r>
    </w:p>
    <w:p w:rsidR="00C43246" w:rsidRPr="00C43246" w:rsidRDefault="00C43246" w:rsidP="00C43246">
      <w:pPr>
        <w:contextualSpacing/>
        <w:rPr>
          <w:rFonts w:eastAsia="Times New Roman" w:cs="Times New Roman"/>
          <w:szCs w:val="24"/>
        </w:rPr>
      </w:pPr>
      <w:r w:rsidRPr="00C43246">
        <w:rPr>
          <w:rFonts w:cs="Times New Roman"/>
          <w:szCs w:val="24"/>
        </w:rPr>
        <w:t xml:space="preserve">За два цивилна службеника потврђен је пробни рад на позицијама не-каријере. Потврђивања на позицијама каријере није било. Током 2018. године процеси напредовања из ниже на вишу позицију или са мањег на виши коефицијент унутар функционалне позиције  нису спровођени. </w:t>
      </w:r>
      <w:r w:rsidRPr="00C43246">
        <w:rPr>
          <w:rFonts w:cs="Times New Roman"/>
          <w:szCs w:val="24"/>
          <w:shd w:val="clear" w:color="auto" w:fill="FFFFFF"/>
        </w:rPr>
        <w:t>Премештај</w:t>
      </w:r>
      <w:r w:rsidR="00323D42">
        <w:rPr>
          <w:rFonts w:cs="Times New Roman"/>
          <w:szCs w:val="24"/>
          <w:shd w:val="clear" w:color="auto" w:fill="FFFFFF"/>
        </w:rPr>
        <w:t xml:space="preserve"> </w:t>
      </w:r>
      <w:r w:rsidRPr="00C43246">
        <w:rPr>
          <w:rFonts w:cs="Times New Roman"/>
          <w:szCs w:val="24"/>
          <w:shd w:val="clear" w:color="auto" w:fill="FFFFFF"/>
        </w:rPr>
        <w:t>цивилних</w:t>
      </w:r>
      <w:r w:rsidR="00323D42">
        <w:rPr>
          <w:rFonts w:cs="Times New Roman"/>
          <w:szCs w:val="24"/>
          <w:shd w:val="clear" w:color="auto" w:fill="FFFFFF"/>
        </w:rPr>
        <w:t xml:space="preserve"> </w:t>
      </w:r>
      <w:r w:rsidRPr="00C43246">
        <w:rPr>
          <w:rFonts w:cs="Times New Roman"/>
          <w:szCs w:val="24"/>
          <w:shd w:val="clear" w:color="auto" w:fill="FFFFFF"/>
        </w:rPr>
        <w:t>службеника</w:t>
      </w:r>
      <w:r w:rsidR="00323D42">
        <w:rPr>
          <w:rFonts w:cs="Times New Roman"/>
          <w:szCs w:val="24"/>
          <w:shd w:val="clear" w:color="auto" w:fill="FFFFFF"/>
        </w:rPr>
        <w:t xml:space="preserve"> </w:t>
      </w:r>
      <w:r w:rsidRPr="00C43246">
        <w:rPr>
          <w:rFonts w:cs="Times New Roman"/>
          <w:szCs w:val="24"/>
          <w:shd w:val="clear" w:color="auto" w:fill="FFFFFF"/>
        </w:rPr>
        <w:t>није спровођен током 2018. године.</w:t>
      </w:r>
      <w:r w:rsidR="00323D42">
        <w:rPr>
          <w:rFonts w:cs="Times New Roman"/>
          <w:szCs w:val="24"/>
          <w:shd w:val="clear" w:color="auto" w:fill="FFFFFF"/>
        </w:rPr>
        <w:t xml:space="preserve"> </w:t>
      </w:r>
      <w:r w:rsidRPr="00C43246">
        <w:rPr>
          <w:rFonts w:eastAsia="Times New Roman" w:cs="Times New Roman"/>
          <w:szCs w:val="24"/>
        </w:rPr>
        <w:t>Раскид</w:t>
      </w:r>
      <w:r w:rsidR="00323D42">
        <w:rPr>
          <w:rFonts w:eastAsia="Times New Roman" w:cs="Times New Roman"/>
          <w:szCs w:val="24"/>
        </w:rPr>
        <w:t xml:space="preserve"> </w:t>
      </w:r>
      <w:r w:rsidRPr="00C43246">
        <w:rPr>
          <w:rFonts w:eastAsia="Times New Roman" w:cs="Times New Roman"/>
          <w:szCs w:val="24"/>
        </w:rPr>
        <w:t>радог</w:t>
      </w:r>
      <w:r w:rsidR="00323D42">
        <w:rPr>
          <w:rFonts w:eastAsia="Times New Roman" w:cs="Times New Roman"/>
          <w:szCs w:val="24"/>
        </w:rPr>
        <w:t xml:space="preserve"> </w:t>
      </w:r>
      <w:r w:rsidRPr="00C43246">
        <w:rPr>
          <w:rFonts w:eastAsia="Times New Roman" w:cs="Times New Roman"/>
          <w:szCs w:val="24"/>
        </w:rPr>
        <w:t>односа</w:t>
      </w:r>
      <w:r w:rsidR="00323D42">
        <w:rPr>
          <w:rFonts w:eastAsia="Times New Roman" w:cs="Times New Roman"/>
          <w:szCs w:val="24"/>
        </w:rPr>
        <w:t xml:space="preserve"> </w:t>
      </w:r>
      <w:r w:rsidRPr="00C43246">
        <w:rPr>
          <w:rFonts w:eastAsia="Times New Roman" w:cs="Times New Roman"/>
          <w:szCs w:val="24"/>
        </w:rPr>
        <w:t xml:space="preserve"> забележен је код једног цивилног службеника који је поднео писмену оставку. </w:t>
      </w:r>
    </w:p>
    <w:p w:rsidR="00C43246" w:rsidRPr="00C43246" w:rsidRDefault="00C43246" w:rsidP="00C43246">
      <w:pPr>
        <w:contextualSpacing/>
        <w:rPr>
          <w:rFonts w:cs="Times New Roman"/>
          <w:szCs w:val="24"/>
          <w:lang w:val="sr-Cyrl-CS"/>
        </w:rPr>
      </w:pPr>
      <w:r w:rsidRPr="00C43246">
        <w:rPr>
          <w:rFonts w:cs="Times New Roman"/>
          <w:szCs w:val="24"/>
        </w:rPr>
        <w:t xml:space="preserve">Вредновање резултата, </w:t>
      </w:r>
      <w:r w:rsidRPr="00C43246">
        <w:rPr>
          <w:rFonts w:cs="Times New Roman"/>
          <w:szCs w:val="24"/>
          <w:lang w:val="sr-Cyrl-CS"/>
        </w:rPr>
        <w:t xml:space="preserve">односно, поступак оцењивања цивилних службеника у Општини Грачаница за период од 1. јануара до 31. децембра 2018. године је завршен у предвиђеном року. </w:t>
      </w:r>
      <w:r w:rsidRPr="00C43246">
        <w:rPr>
          <w:rFonts w:cs="Times New Roman"/>
          <w:bCs/>
          <w:szCs w:val="24"/>
        </w:rPr>
        <w:t xml:space="preserve">Закључни </w:t>
      </w:r>
      <w:r w:rsidRPr="00C43246">
        <w:rPr>
          <w:rFonts w:cs="Times New Roman"/>
          <w:szCs w:val="24"/>
          <w:lang w:val="sr-Cyrl-CS"/>
        </w:rPr>
        <w:t xml:space="preserve">Формулари су уредно послати Министарству јавне администрације, како је законом и предвиђено. </w:t>
      </w:r>
    </w:p>
    <w:p w:rsidR="00C43246" w:rsidRPr="00C43246" w:rsidRDefault="00C43246" w:rsidP="00C43246">
      <w:pPr>
        <w:contextualSpacing/>
        <w:rPr>
          <w:rFonts w:cs="Times New Roman"/>
          <w:szCs w:val="24"/>
          <w:lang w:val="sr-Cyrl-CS"/>
        </w:rPr>
      </w:pPr>
      <w:r w:rsidRPr="00C43246">
        <w:rPr>
          <w:rFonts w:eastAsia="Times New Roman" w:cs="Times New Roman"/>
          <w:szCs w:val="24"/>
        </w:rPr>
        <w:t>Број</w:t>
      </w:r>
      <w:r>
        <w:rPr>
          <w:rFonts w:eastAsia="Times New Roman" w:cs="Times New Roman"/>
          <w:szCs w:val="24"/>
        </w:rPr>
        <w:t xml:space="preserve"> </w:t>
      </w:r>
      <w:r w:rsidRPr="00C43246">
        <w:rPr>
          <w:rFonts w:eastAsia="Times New Roman" w:cs="Times New Roman"/>
          <w:szCs w:val="24"/>
        </w:rPr>
        <w:t>случаја</w:t>
      </w:r>
      <w:r>
        <w:rPr>
          <w:rFonts w:eastAsia="Times New Roman" w:cs="Times New Roman"/>
          <w:szCs w:val="24"/>
        </w:rPr>
        <w:t xml:space="preserve"> </w:t>
      </w:r>
      <w:r w:rsidRPr="00C43246">
        <w:rPr>
          <w:rFonts w:eastAsia="Times New Roman" w:cs="Times New Roman"/>
          <w:szCs w:val="24"/>
        </w:rPr>
        <w:t>који</w:t>
      </w:r>
      <w:r>
        <w:rPr>
          <w:rFonts w:eastAsia="Times New Roman" w:cs="Times New Roman"/>
          <w:szCs w:val="24"/>
        </w:rPr>
        <w:t xml:space="preserve"> </w:t>
      </w:r>
      <w:r w:rsidRPr="00C43246">
        <w:rPr>
          <w:rFonts w:eastAsia="Times New Roman" w:cs="Times New Roman"/>
          <w:szCs w:val="24"/>
        </w:rPr>
        <w:t>је</w:t>
      </w:r>
      <w:r>
        <w:rPr>
          <w:rFonts w:eastAsia="Times New Roman" w:cs="Times New Roman"/>
          <w:szCs w:val="24"/>
        </w:rPr>
        <w:t xml:space="preserve"> </w:t>
      </w:r>
      <w:r w:rsidRPr="00C43246">
        <w:rPr>
          <w:rFonts w:eastAsia="Times New Roman" w:cs="Times New Roman"/>
          <w:szCs w:val="24"/>
        </w:rPr>
        <w:t>Дисциплинска</w:t>
      </w:r>
      <w:r>
        <w:rPr>
          <w:rFonts w:eastAsia="Times New Roman" w:cs="Times New Roman"/>
          <w:szCs w:val="24"/>
        </w:rPr>
        <w:t xml:space="preserve"> </w:t>
      </w:r>
      <w:r w:rsidRPr="00C43246">
        <w:rPr>
          <w:rFonts w:eastAsia="Times New Roman" w:cs="Times New Roman"/>
          <w:szCs w:val="24"/>
        </w:rPr>
        <w:t>комисија</w:t>
      </w:r>
      <w:r>
        <w:rPr>
          <w:rFonts w:eastAsia="Times New Roman" w:cs="Times New Roman"/>
          <w:szCs w:val="24"/>
        </w:rPr>
        <w:t xml:space="preserve"> </w:t>
      </w:r>
      <w:r w:rsidRPr="00C43246">
        <w:rPr>
          <w:rFonts w:eastAsia="Times New Roman" w:cs="Times New Roman"/>
          <w:szCs w:val="24"/>
        </w:rPr>
        <w:t>водила</w:t>
      </w:r>
      <w:r>
        <w:rPr>
          <w:rFonts w:eastAsia="Times New Roman" w:cs="Times New Roman"/>
          <w:szCs w:val="24"/>
        </w:rPr>
        <w:t xml:space="preserve"> </w:t>
      </w:r>
      <w:r w:rsidRPr="00C43246">
        <w:rPr>
          <w:rFonts w:eastAsia="Times New Roman" w:cs="Times New Roman"/>
          <w:szCs w:val="24"/>
        </w:rPr>
        <w:t>је</w:t>
      </w:r>
      <w:r>
        <w:rPr>
          <w:rFonts w:eastAsia="Times New Roman" w:cs="Times New Roman"/>
          <w:szCs w:val="24"/>
        </w:rPr>
        <w:t xml:space="preserve"> </w:t>
      </w:r>
      <w:r w:rsidRPr="00C43246">
        <w:rPr>
          <w:rFonts w:eastAsia="Times New Roman" w:cs="Times New Roman"/>
          <w:szCs w:val="24"/>
        </w:rPr>
        <w:t>1. Изречена</w:t>
      </w:r>
      <w:r>
        <w:rPr>
          <w:rFonts w:eastAsia="Times New Roman" w:cs="Times New Roman"/>
          <w:szCs w:val="24"/>
        </w:rPr>
        <w:t xml:space="preserve"> </w:t>
      </w:r>
      <w:r w:rsidRPr="00C43246">
        <w:rPr>
          <w:rFonts w:eastAsia="Times New Roman" w:cs="Times New Roman"/>
          <w:szCs w:val="24"/>
        </w:rPr>
        <w:t>мера</w:t>
      </w:r>
      <w:r>
        <w:rPr>
          <w:rFonts w:eastAsia="Times New Roman" w:cs="Times New Roman"/>
          <w:szCs w:val="24"/>
        </w:rPr>
        <w:t xml:space="preserve"> </w:t>
      </w:r>
      <w:r w:rsidRPr="00C43246">
        <w:rPr>
          <w:rFonts w:eastAsia="Times New Roman" w:cs="Times New Roman"/>
          <w:szCs w:val="24"/>
        </w:rPr>
        <w:t>је суспензија.</w:t>
      </w:r>
      <w:r>
        <w:rPr>
          <w:rFonts w:eastAsia="Times New Roman" w:cs="Times New Roman"/>
          <w:szCs w:val="24"/>
        </w:rPr>
        <w:t xml:space="preserve"> </w:t>
      </w:r>
      <w:r w:rsidRPr="00C43246">
        <w:rPr>
          <w:rFonts w:eastAsia="Times New Roman" w:cs="Times New Roman"/>
          <w:szCs w:val="24"/>
        </w:rPr>
        <w:t>При</w:t>
      </w:r>
      <w:r>
        <w:rPr>
          <w:rFonts w:eastAsia="Times New Roman" w:cs="Times New Roman"/>
          <w:szCs w:val="24"/>
        </w:rPr>
        <w:t xml:space="preserve"> </w:t>
      </w:r>
      <w:r w:rsidRPr="00C43246">
        <w:rPr>
          <w:rFonts w:eastAsia="Times New Roman" w:cs="Times New Roman"/>
          <w:szCs w:val="24"/>
        </w:rPr>
        <w:t>Комисији</w:t>
      </w:r>
      <w:r>
        <w:rPr>
          <w:rFonts w:eastAsia="Times New Roman" w:cs="Times New Roman"/>
          <w:szCs w:val="24"/>
        </w:rPr>
        <w:t xml:space="preserve"> </w:t>
      </w:r>
      <w:r w:rsidRPr="00C43246">
        <w:rPr>
          <w:rFonts w:eastAsia="Times New Roman" w:cs="Times New Roman"/>
          <w:szCs w:val="24"/>
        </w:rPr>
        <w:t>за</w:t>
      </w:r>
      <w:r>
        <w:rPr>
          <w:rFonts w:eastAsia="Times New Roman" w:cs="Times New Roman"/>
          <w:szCs w:val="24"/>
        </w:rPr>
        <w:t xml:space="preserve"> </w:t>
      </w:r>
      <w:r w:rsidRPr="00C43246">
        <w:rPr>
          <w:rFonts w:eastAsia="Times New Roman" w:cs="Times New Roman"/>
          <w:szCs w:val="24"/>
        </w:rPr>
        <w:t>жалбе и спорове</w:t>
      </w:r>
      <w:r>
        <w:rPr>
          <w:rFonts w:eastAsia="Times New Roman" w:cs="Times New Roman"/>
          <w:szCs w:val="24"/>
        </w:rPr>
        <w:t xml:space="preserve"> </w:t>
      </w:r>
      <w:r w:rsidRPr="00C43246">
        <w:rPr>
          <w:rFonts w:eastAsia="Times New Roman" w:cs="Times New Roman"/>
          <w:szCs w:val="24"/>
        </w:rPr>
        <w:t>поднета је једна жалба у вези процедуре регрутовања. Жалба</w:t>
      </w:r>
      <w:r>
        <w:rPr>
          <w:rFonts w:eastAsia="Times New Roman" w:cs="Times New Roman"/>
          <w:szCs w:val="24"/>
        </w:rPr>
        <w:t xml:space="preserve"> </w:t>
      </w:r>
      <w:r w:rsidRPr="00C43246">
        <w:rPr>
          <w:rFonts w:eastAsia="Times New Roman" w:cs="Times New Roman"/>
          <w:szCs w:val="24"/>
        </w:rPr>
        <w:t>је</w:t>
      </w:r>
      <w:r>
        <w:rPr>
          <w:rFonts w:eastAsia="Times New Roman" w:cs="Times New Roman"/>
          <w:szCs w:val="24"/>
        </w:rPr>
        <w:t xml:space="preserve"> </w:t>
      </w:r>
      <w:r w:rsidRPr="00C43246">
        <w:rPr>
          <w:rFonts w:eastAsia="Times New Roman" w:cs="Times New Roman"/>
          <w:szCs w:val="24"/>
        </w:rPr>
        <w:t>одбијена</w:t>
      </w:r>
      <w:r>
        <w:rPr>
          <w:rFonts w:eastAsia="Times New Roman" w:cs="Times New Roman"/>
          <w:szCs w:val="24"/>
        </w:rPr>
        <w:t xml:space="preserve"> </w:t>
      </w:r>
      <w:r w:rsidRPr="00C43246">
        <w:rPr>
          <w:rFonts w:eastAsia="Times New Roman" w:cs="Times New Roman"/>
          <w:szCs w:val="24"/>
        </w:rPr>
        <w:t>као</w:t>
      </w:r>
      <w:r>
        <w:rPr>
          <w:rFonts w:eastAsia="Times New Roman" w:cs="Times New Roman"/>
          <w:szCs w:val="24"/>
        </w:rPr>
        <w:t xml:space="preserve"> </w:t>
      </w:r>
      <w:r w:rsidRPr="00C43246">
        <w:rPr>
          <w:rFonts w:eastAsia="Times New Roman" w:cs="Times New Roman"/>
          <w:szCs w:val="24"/>
        </w:rPr>
        <w:t>неосноване</w:t>
      </w:r>
      <w:r w:rsidRPr="00C43246">
        <w:rPr>
          <w:rFonts w:eastAsia="Times New Roman" w:cs="Times New Roman"/>
          <w:i/>
          <w:szCs w:val="24"/>
        </w:rPr>
        <w:t>.</w:t>
      </w:r>
      <w:r>
        <w:rPr>
          <w:rFonts w:eastAsia="Times New Roman" w:cs="Times New Roman"/>
          <w:i/>
          <w:szCs w:val="24"/>
        </w:rPr>
        <w:t xml:space="preserve"> </w:t>
      </w:r>
      <w:r w:rsidRPr="00C43246">
        <w:rPr>
          <w:rFonts w:eastAsia="Times New Roman" w:cs="Times New Roman"/>
          <w:szCs w:val="24"/>
        </w:rPr>
        <w:t>Одлуке</w:t>
      </w:r>
      <w:r>
        <w:rPr>
          <w:rFonts w:eastAsia="Times New Roman" w:cs="Times New Roman"/>
          <w:szCs w:val="24"/>
        </w:rPr>
        <w:t xml:space="preserve"> </w:t>
      </w:r>
      <w:r w:rsidRPr="00C43246">
        <w:rPr>
          <w:rFonts w:eastAsia="Times New Roman" w:cs="Times New Roman"/>
          <w:szCs w:val="24"/>
        </w:rPr>
        <w:t>Независног</w:t>
      </w:r>
      <w:r>
        <w:rPr>
          <w:rFonts w:eastAsia="Times New Roman" w:cs="Times New Roman"/>
          <w:szCs w:val="24"/>
        </w:rPr>
        <w:t xml:space="preserve"> </w:t>
      </w:r>
      <w:r w:rsidRPr="00C43246">
        <w:rPr>
          <w:rFonts w:eastAsia="Times New Roman" w:cs="Times New Roman"/>
          <w:szCs w:val="24"/>
        </w:rPr>
        <w:t>надзорног</w:t>
      </w:r>
      <w:r>
        <w:rPr>
          <w:rFonts w:eastAsia="Times New Roman" w:cs="Times New Roman"/>
          <w:szCs w:val="24"/>
        </w:rPr>
        <w:t xml:space="preserve"> </w:t>
      </w:r>
      <w:r w:rsidRPr="00C43246">
        <w:rPr>
          <w:rFonts w:eastAsia="Times New Roman" w:cs="Times New Roman"/>
          <w:szCs w:val="24"/>
        </w:rPr>
        <w:t>одбора</w:t>
      </w:r>
      <w:r>
        <w:rPr>
          <w:rFonts w:eastAsia="Times New Roman" w:cs="Times New Roman"/>
          <w:szCs w:val="24"/>
        </w:rPr>
        <w:t xml:space="preserve"> </w:t>
      </w:r>
      <w:r w:rsidRPr="00C43246">
        <w:rPr>
          <w:rFonts w:eastAsia="Times New Roman" w:cs="Times New Roman"/>
          <w:szCs w:val="24"/>
        </w:rPr>
        <w:t>цивилне службе нису пристигле</w:t>
      </w:r>
      <w:r>
        <w:rPr>
          <w:rFonts w:eastAsia="Times New Roman" w:cs="Times New Roman"/>
          <w:szCs w:val="24"/>
        </w:rPr>
        <w:t xml:space="preserve"> </w:t>
      </w:r>
      <w:r w:rsidRPr="00C43246">
        <w:rPr>
          <w:rFonts w:eastAsia="Times New Roman" w:cs="Times New Roman"/>
          <w:szCs w:val="24"/>
        </w:rPr>
        <w:t>током 2018</w:t>
      </w:r>
      <w:r>
        <w:rPr>
          <w:rFonts w:eastAsia="Times New Roman" w:cs="Times New Roman"/>
          <w:szCs w:val="24"/>
        </w:rPr>
        <w:t xml:space="preserve">. године у Општини </w:t>
      </w:r>
      <w:r w:rsidRPr="00C43246">
        <w:rPr>
          <w:rFonts w:eastAsia="Times New Roman" w:cs="Times New Roman"/>
          <w:szCs w:val="24"/>
        </w:rPr>
        <w:t>Грачаница.</w:t>
      </w:r>
      <w:r>
        <w:rPr>
          <w:rFonts w:eastAsia="Times New Roman" w:cs="Times New Roman"/>
          <w:szCs w:val="24"/>
        </w:rPr>
        <w:t xml:space="preserve"> </w:t>
      </w:r>
      <w:r w:rsidRPr="00C43246">
        <w:rPr>
          <w:rFonts w:eastAsia="Times New Roman" w:cs="Times New Roman"/>
          <w:szCs w:val="24"/>
        </w:rPr>
        <w:t>На основу препоруке Независног</w:t>
      </w:r>
      <w:r>
        <w:rPr>
          <w:rFonts w:eastAsia="Times New Roman" w:cs="Times New Roman"/>
          <w:szCs w:val="24"/>
        </w:rPr>
        <w:t xml:space="preserve"> </w:t>
      </w:r>
      <w:r w:rsidRPr="00C43246">
        <w:rPr>
          <w:rFonts w:eastAsia="Times New Roman" w:cs="Times New Roman"/>
          <w:szCs w:val="24"/>
        </w:rPr>
        <w:t>надзорног</w:t>
      </w:r>
      <w:r>
        <w:rPr>
          <w:rFonts w:eastAsia="Times New Roman" w:cs="Times New Roman"/>
          <w:szCs w:val="24"/>
        </w:rPr>
        <w:t xml:space="preserve"> </w:t>
      </w:r>
      <w:r w:rsidRPr="00C43246">
        <w:rPr>
          <w:rFonts w:eastAsia="Times New Roman" w:cs="Times New Roman"/>
          <w:szCs w:val="24"/>
        </w:rPr>
        <w:t>одбора</w:t>
      </w:r>
      <w:r>
        <w:rPr>
          <w:rFonts w:eastAsia="Times New Roman" w:cs="Times New Roman"/>
          <w:szCs w:val="24"/>
        </w:rPr>
        <w:t xml:space="preserve"> </w:t>
      </w:r>
      <w:r w:rsidRPr="00C43246">
        <w:rPr>
          <w:rFonts w:eastAsia="Times New Roman" w:cs="Times New Roman"/>
          <w:szCs w:val="24"/>
        </w:rPr>
        <w:t>цивилне службе Дисциплинска комисија и Комисија за жалбе и спорове формиране су у складу са важећом законском регулативом.</w:t>
      </w:r>
    </w:p>
    <w:p w:rsidR="00C43246" w:rsidRPr="00C43246" w:rsidRDefault="00C43246" w:rsidP="00C43246">
      <w:pPr>
        <w:shd w:val="clear" w:color="auto" w:fill="FFFFFF"/>
        <w:contextualSpacing/>
        <w:rPr>
          <w:rFonts w:cs="Times New Roman"/>
          <w:szCs w:val="24"/>
        </w:rPr>
      </w:pPr>
      <w:r w:rsidRPr="00C43246">
        <w:rPr>
          <w:rFonts w:cs="Times New Roman"/>
          <w:szCs w:val="24"/>
        </w:rPr>
        <w:t>На основу Уредбе бр. 02/2014 о планирање персонала у цивилној служби, састављен је Индивидуални плана персонала за 2019. годину.</w:t>
      </w:r>
    </w:p>
    <w:p w:rsidR="00C43246" w:rsidRPr="00C43246" w:rsidRDefault="00C43246" w:rsidP="00C43246">
      <w:pPr>
        <w:shd w:val="clear" w:color="auto" w:fill="FFFFFF"/>
        <w:contextualSpacing/>
        <w:rPr>
          <w:rFonts w:cs="Times New Roman"/>
          <w:szCs w:val="24"/>
        </w:rPr>
      </w:pPr>
      <w:r w:rsidRPr="00C43246">
        <w:rPr>
          <w:rFonts w:cs="Times New Roman"/>
          <w:szCs w:val="24"/>
        </w:rPr>
        <w:t xml:space="preserve">Редовни извештаји о запосленим лицима у општини Грачаница благовремено и уредно шаљу се Министарству јавне администрације. Такође, на основу захтева министарства послат им је и </w:t>
      </w:r>
      <w:r w:rsidRPr="00C43246">
        <w:rPr>
          <w:rFonts w:cs="Times New Roman"/>
          <w:szCs w:val="24"/>
          <w:lang w:val="sr-Cyrl-CS"/>
        </w:rPr>
        <w:t>Образац за годишњи план обуке  цивилних службеника.</w:t>
      </w:r>
    </w:p>
    <w:p w:rsidR="00C43246" w:rsidRPr="00C43246" w:rsidRDefault="00C43246" w:rsidP="00C43246">
      <w:pPr>
        <w:shd w:val="clear" w:color="auto" w:fill="FFFFFF"/>
        <w:spacing w:after="100" w:afterAutospacing="1"/>
        <w:contextualSpacing/>
        <w:rPr>
          <w:rFonts w:cs="Times New Roman"/>
          <w:szCs w:val="24"/>
        </w:rPr>
      </w:pPr>
      <w:r w:rsidRPr="00C43246">
        <w:rPr>
          <w:rFonts w:cs="Times New Roman"/>
          <w:szCs w:val="24"/>
        </w:rPr>
        <w:t>Процес имплементације и реализације Информационог систем за управљање људским ресурсима (ХРМИС/СИМБНЈ) током 2018. године је у потпуности спроведен. У другој половини године, одрађена је ревизија овог</w:t>
      </w:r>
      <w:r w:rsidRPr="00911257">
        <w:rPr>
          <w:rFonts w:cs="Times New Roman"/>
          <w:sz w:val="28"/>
          <w:szCs w:val="24"/>
        </w:rPr>
        <w:t xml:space="preserve"> </w:t>
      </w:r>
      <w:r w:rsidRPr="00C43246">
        <w:rPr>
          <w:rFonts w:cs="Times New Roman"/>
          <w:szCs w:val="24"/>
        </w:rPr>
        <w:t xml:space="preserve">система, и сви недостаци отклоњени су у сарадњи са надлежним министарством. У зависности од даљих корака Министарства јавне администрације, Служба за људске ресурсе и кадровска питања пратиће и реализоваће све активности које надлежно министарство захтева а везани су за овај систем. </w:t>
      </w:r>
    </w:p>
    <w:p w:rsidR="00C43246" w:rsidRPr="00C43246" w:rsidRDefault="00C43246" w:rsidP="00C43246">
      <w:pPr>
        <w:spacing w:after="100" w:afterAutospacing="1"/>
        <w:contextualSpacing/>
        <w:rPr>
          <w:rFonts w:cs="Times New Roman"/>
          <w:szCs w:val="24"/>
        </w:rPr>
      </w:pPr>
      <w:r w:rsidRPr="00C43246">
        <w:rPr>
          <w:rFonts w:cs="Times New Roman"/>
          <w:szCs w:val="24"/>
        </w:rPr>
        <w:t>Квантитативни приказ одсуства цивилних службеника и именованих лица за период од 01.01.2018. – 30.09.2018. године, као и комплетан статистички приказ цивилних службеника и именованих лица  запослених у Општини Грачаница закључно са 01.10.2018. године израђени су у октобру месецу и предати надлежном Одељењу за општу администрацију и кадровска питања. Оба статистучка приказа од 01.10.2018., а закључно са 31.12.2018. године достављена су у прилогу овог извештаја.</w:t>
      </w:r>
    </w:p>
    <w:p w:rsidR="00C43246" w:rsidRPr="00C43246" w:rsidRDefault="00C43246" w:rsidP="00C43246">
      <w:pPr>
        <w:spacing w:after="100" w:afterAutospacing="1"/>
        <w:contextualSpacing/>
        <w:rPr>
          <w:rFonts w:cs="Times New Roman"/>
          <w:szCs w:val="24"/>
        </w:rPr>
      </w:pPr>
      <w:r w:rsidRPr="00C43246">
        <w:rPr>
          <w:rFonts w:cs="Times New Roman"/>
          <w:szCs w:val="24"/>
        </w:rPr>
        <w:lastRenderedPageBreak/>
        <w:t>Остали текући послови везани за годишње и посебне одморе, интерно и екстерно извештавање релавантних институција, обрада персоналних досијеа радника, ревизија персоналних досијеа, креирање и ажурирање кадровске и друге</w:t>
      </w:r>
      <w:r w:rsidRPr="00911257">
        <w:rPr>
          <w:rFonts w:cs="Times New Roman"/>
          <w:sz w:val="28"/>
          <w:szCs w:val="24"/>
        </w:rPr>
        <w:t xml:space="preserve"> </w:t>
      </w:r>
      <w:r w:rsidRPr="00C43246">
        <w:rPr>
          <w:rFonts w:cs="Times New Roman"/>
          <w:szCs w:val="24"/>
        </w:rPr>
        <w:t>документације и евиденције, информисање запослених о прописима из ове области, сарадња са осталим општинским службама и одељењимаи др., обављају се континуирано у складу са законском регулативом. Све предвићене активности Упитником из јануара месеца, Служба за људске ресурсе и кадровска питања реализовала је благовремено.</w:t>
      </w:r>
    </w:p>
    <w:p w:rsidR="00C43246" w:rsidRDefault="00C43246" w:rsidP="004E07C0">
      <w:pPr>
        <w:pStyle w:val="Heading2"/>
      </w:pPr>
      <w:bookmarkStart w:id="12" w:name="_Toc535483038"/>
      <w:r w:rsidRPr="004E07C0">
        <w:t>Служба за правне послове</w:t>
      </w:r>
      <w:bookmarkEnd w:id="12"/>
    </w:p>
    <w:p w:rsidR="004E07C0" w:rsidRPr="004E07C0" w:rsidRDefault="004E07C0" w:rsidP="004E07C0"/>
    <w:p w:rsidR="00C43246" w:rsidRPr="00C43246" w:rsidRDefault="00C43246" w:rsidP="00C43246">
      <w:pPr>
        <w:rPr>
          <w:rFonts w:cs="Times New Roman"/>
          <w:szCs w:val="24"/>
        </w:rPr>
      </w:pPr>
      <w:r w:rsidRPr="00C43246">
        <w:rPr>
          <w:rFonts w:cs="Times New Roman"/>
          <w:szCs w:val="24"/>
        </w:rPr>
        <w:t xml:space="preserve">Служба за правне послове у оквиру својих надлежностиу периоду извештавања израдила </w:t>
      </w:r>
      <w:r w:rsidRPr="00C43246">
        <w:rPr>
          <w:rFonts w:cs="Times New Roman"/>
          <w:szCs w:val="24"/>
          <w:lang w:val="sr-Latn-BA"/>
        </w:rPr>
        <w:t>365</w:t>
      </w:r>
      <w:r w:rsidRPr="00C43246">
        <w:rPr>
          <w:rFonts w:cs="Times New Roman"/>
          <w:szCs w:val="24"/>
        </w:rPr>
        <w:t>правних аката.</w:t>
      </w:r>
    </w:p>
    <w:p w:rsidR="00C43246" w:rsidRPr="00C43246" w:rsidRDefault="00C43246" w:rsidP="00C43246">
      <w:pPr>
        <w:rPr>
          <w:rFonts w:eastAsia="Calibri" w:cs="Times New Roman"/>
          <w:color w:val="000000"/>
          <w:szCs w:val="24"/>
        </w:rPr>
      </w:pPr>
      <w:bookmarkStart w:id="13" w:name="_Toc508709340"/>
      <w:r w:rsidRPr="00C43246">
        <w:rPr>
          <w:rFonts w:eastAsia="Calibri" w:cs="Times New Roman"/>
          <w:color w:val="000000"/>
          <w:szCs w:val="24"/>
        </w:rPr>
        <w:t>Служба за правне послове осим наведених издатих аката, обавила и следеће послове:</w:t>
      </w:r>
    </w:p>
    <w:p w:rsidR="00C43246" w:rsidRPr="00C43246" w:rsidRDefault="00C43246" w:rsidP="004C793E">
      <w:pPr>
        <w:numPr>
          <w:ilvl w:val="0"/>
          <w:numId w:val="2"/>
        </w:numPr>
        <w:spacing w:after="0"/>
        <w:rPr>
          <w:rFonts w:eastAsia="Calibri" w:cs="Times New Roman"/>
          <w:color w:val="000000"/>
          <w:szCs w:val="24"/>
        </w:rPr>
      </w:pPr>
      <w:r w:rsidRPr="00C43246">
        <w:rPr>
          <w:rFonts w:eastAsia="Calibri" w:cs="Times New Roman"/>
          <w:color w:val="000000"/>
          <w:szCs w:val="24"/>
        </w:rPr>
        <w:t>Заступање општине у предметима пред Основним судом Приштина, Огранак у Грачаници;</w:t>
      </w:r>
    </w:p>
    <w:p w:rsidR="00C43246" w:rsidRPr="00C43246" w:rsidRDefault="00C43246" w:rsidP="004C793E">
      <w:pPr>
        <w:numPr>
          <w:ilvl w:val="0"/>
          <w:numId w:val="2"/>
        </w:numPr>
        <w:spacing w:after="0"/>
        <w:rPr>
          <w:rFonts w:eastAsia="Calibri" w:cs="Times New Roman"/>
          <w:color w:val="000000"/>
          <w:szCs w:val="24"/>
        </w:rPr>
      </w:pPr>
      <w:r w:rsidRPr="00C43246">
        <w:rPr>
          <w:rFonts w:eastAsia="Calibri" w:cs="Times New Roman"/>
          <w:color w:val="000000"/>
          <w:szCs w:val="24"/>
        </w:rPr>
        <w:t>Заступање општине у предмету пред Управним судом;</w:t>
      </w:r>
    </w:p>
    <w:p w:rsidR="00C43246" w:rsidRPr="00C43246" w:rsidRDefault="00C43246" w:rsidP="004C793E">
      <w:pPr>
        <w:numPr>
          <w:ilvl w:val="0"/>
          <w:numId w:val="2"/>
        </w:numPr>
        <w:spacing w:after="0"/>
        <w:rPr>
          <w:rFonts w:eastAsia="Calibri" w:cs="Times New Roman"/>
          <w:color w:val="000000"/>
          <w:szCs w:val="24"/>
        </w:rPr>
      </w:pPr>
      <w:r w:rsidRPr="00C43246">
        <w:rPr>
          <w:rFonts w:eastAsia="Calibri" w:cs="Times New Roman"/>
          <w:color w:val="000000"/>
          <w:szCs w:val="24"/>
        </w:rPr>
        <w:t>Образлагање предлога правилника на седници Скупштине општине;</w:t>
      </w:r>
    </w:p>
    <w:p w:rsidR="00C43246" w:rsidRPr="00C43246" w:rsidRDefault="00C43246" w:rsidP="004C793E">
      <w:pPr>
        <w:numPr>
          <w:ilvl w:val="0"/>
          <w:numId w:val="2"/>
        </w:numPr>
        <w:spacing w:after="0"/>
        <w:rPr>
          <w:rFonts w:eastAsia="Calibri" w:cs="Times New Roman"/>
          <w:color w:val="000000"/>
          <w:szCs w:val="24"/>
        </w:rPr>
      </w:pPr>
      <w:r w:rsidRPr="00C43246">
        <w:rPr>
          <w:rFonts w:eastAsia="Calibri" w:cs="Times New Roman"/>
          <w:color w:val="000000"/>
          <w:szCs w:val="24"/>
        </w:rPr>
        <w:t>Присуство на семинарима у организацији Министарства администрације локалне самоуправе и ОЕБС-а;</w:t>
      </w:r>
    </w:p>
    <w:p w:rsidR="00C43246" w:rsidRPr="00C43246" w:rsidRDefault="00C43246" w:rsidP="004C793E">
      <w:pPr>
        <w:numPr>
          <w:ilvl w:val="0"/>
          <w:numId w:val="2"/>
        </w:numPr>
        <w:spacing w:after="0"/>
        <w:rPr>
          <w:rFonts w:eastAsia="Calibri" w:cs="Times New Roman"/>
          <w:color w:val="000000"/>
          <w:szCs w:val="24"/>
        </w:rPr>
      </w:pPr>
      <w:r w:rsidRPr="00C43246">
        <w:rPr>
          <w:rFonts w:eastAsia="Calibri" w:cs="Times New Roman"/>
          <w:color w:val="000000"/>
          <w:szCs w:val="24"/>
        </w:rPr>
        <w:t>Пружање усмених савета и упутства за рад директорима општинских одељења и запосленима.</w:t>
      </w:r>
    </w:p>
    <w:p w:rsidR="00C43246" w:rsidRPr="00C43246" w:rsidRDefault="00C43246" w:rsidP="00C43246">
      <w:pPr>
        <w:spacing w:after="0"/>
        <w:ind w:firstLine="0"/>
        <w:rPr>
          <w:rFonts w:eastAsia="Calibri" w:cs="Times New Roman"/>
          <w:color w:val="000000"/>
          <w:szCs w:val="24"/>
        </w:rPr>
      </w:pPr>
    </w:p>
    <w:p w:rsidR="00C43246" w:rsidRPr="00911257" w:rsidRDefault="00C43246" w:rsidP="00C43246">
      <w:pPr>
        <w:pStyle w:val="ListParagraph"/>
        <w:spacing w:after="0"/>
        <w:contextualSpacing w:val="0"/>
        <w:rPr>
          <w:rFonts w:eastAsia="Calibri" w:cs="Times New Roman"/>
          <w:color w:val="000000"/>
          <w:szCs w:val="24"/>
        </w:rPr>
      </w:pPr>
    </w:p>
    <w:p w:rsidR="00C43246" w:rsidRDefault="00C43246" w:rsidP="004E07C0">
      <w:pPr>
        <w:pStyle w:val="Heading2"/>
        <w:rPr>
          <w:rFonts w:eastAsia="Calibri"/>
        </w:rPr>
      </w:pPr>
      <w:bookmarkStart w:id="14" w:name="_Toc535483039"/>
      <w:bookmarkEnd w:id="13"/>
      <w:r w:rsidRPr="00C43246">
        <w:rPr>
          <w:rFonts w:eastAsia="Calibri"/>
        </w:rPr>
        <w:t>Служба за скупштинске послове и преводилачке услуге</w:t>
      </w:r>
      <w:bookmarkEnd w:id="14"/>
    </w:p>
    <w:p w:rsidR="004E07C0" w:rsidRPr="004E07C0" w:rsidRDefault="004E07C0" w:rsidP="004E07C0"/>
    <w:p w:rsidR="00C43246" w:rsidRPr="002B2AFF" w:rsidRDefault="00C43246" w:rsidP="00C43246">
      <w:pPr>
        <w:rPr>
          <w:rFonts w:cs="Times New Roman"/>
          <w:szCs w:val="24"/>
        </w:rPr>
      </w:pPr>
      <w:r w:rsidRPr="002B2AFF">
        <w:rPr>
          <w:rFonts w:cs="Times New Roman"/>
          <w:szCs w:val="24"/>
        </w:rPr>
        <w:t>Скупштинa</w:t>
      </w:r>
      <w:r w:rsidR="002B3191">
        <w:rPr>
          <w:rFonts w:cs="Times New Roman"/>
          <w:szCs w:val="24"/>
        </w:rPr>
        <w:t xml:space="preserve"> </w:t>
      </w:r>
      <w:r w:rsidRPr="002B2AFF">
        <w:rPr>
          <w:rFonts w:cs="Times New Roman"/>
          <w:szCs w:val="24"/>
        </w:rPr>
        <w:t>oпштинe</w:t>
      </w:r>
      <w:r w:rsidR="002B3191">
        <w:rPr>
          <w:rFonts w:cs="Times New Roman"/>
          <w:szCs w:val="24"/>
        </w:rPr>
        <w:t xml:space="preserve"> </w:t>
      </w:r>
      <w:r w:rsidRPr="002B2AFF">
        <w:rPr>
          <w:rFonts w:cs="Times New Roman"/>
          <w:szCs w:val="24"/>
        </w:rPr>
        <w:t xml:space="preserve">Грaчaницa je 2018. </w:t>
      </w:r>
      <w:r w:rsidR="002B3191" w:rsidRPr="002B2AFF">
        <w:rPr>
          <w:rFonts w:cs="Times New Roman"/>
          <w:szCs w:val="24"/>
        </w:rPr>
        <w:t>Г</w:t>
      </w:r>
      <w:r w:rsidRPr="002B2AFF">
        <w:rPr>
          <w:rFonts w:cs="Times New Roman"/>
          <w:szCs w:val="24"/>
        </w:rPr>
        <w:t>oдинe</w:t>
      </w:r>
      <w:r w:rsidR="002B3191">
        <w:rPr>
          <w:rFonts w:cs="Times New Roman"/>
          <w:szCs w:val="24"/>
        </w:rPr>
        <w:t xml:space="preserve"> </w:t>
      </w:r>
      <w:r w:rsidRPr="002B2AFF">
        <w:rPr>
          <w:rFonts w:cs="Times New Roman"/>
          <w:szCs w:val="24"/>
        </w:rPr>
        <w:t>oдржaлa</w:t>
      </w:r>
      <w:r w:rsidR="002B3191">
        <w:rPr>
          <w:rFonts w:cs="Times New Roman"/>
          <w:szCs w:val="24"/>
        </w:rPr>
        <w:t xml:space="preserve"> </w:t>
      </w:r>
      <w:r w:rsidRPr="002B2AFF">
        <w:rPr>
          <w:rFonts w:cs="Times New Roman"/>
          <w:szCs w:val="24"/>
        </w:rPr>
        <w:t>10</w:t>
      </w:r>
      <w:r w:rsidR="002B3191">
        <w:rPr>
          <w:rFonts w:cs="Times New Roman"/>
          <w:szCs w:val="24"/>
        </w:rPr>
        <w:t xml:space="preserve"> </w:t>
      </w:r>
      <w:r w:rsidRPr="002B2AFF">
        <w:rPr>
          <w:rFonts w:cs="Times New Roman"/>
          <w:szCs w:val="24"/>
        </w:rPr>
        <w:t>рeдoвних седница, 4</w:t>
      </w:r>
      <w:r w:rsidR="002B3191">
        <w:rPr>
          <w:rFonts w:cs="Times New Roman"/>
          <w:szCs w:val="24"/>
        </w:rPr>
        <w:t xml:space="preserve"> </w:t>
      </w:r>
      <w:r w:rsidRPr="002B2AFF">
        <w:rPr>
          <w:rFonts w:cs="Times New Roman"/>
          <w:szCs w:val="24"/>
        </w:rPr>
        <w:t xml:space="preserve">вaнрeдне и 1 свечану седницу. </w:t>
      </w:r>
    </w:p>
    <w:p w:rsidR="00C43246" w:rsidRPr="002B2AFF" w:rsidRDefault="00C43246" w:rsidP="00C43246">
      <w:pPr>
        <w:rPr>
          <w:rFonts w:cs="Times New Roman"/>
          <w:szCs w:val="24"/>
        </w:rPr>
      </w:pPr>
      <w:r w:rsidRPr="002B2AFF">
        <w:rPr>
          <w:rFonts w:cs="Times New Roman"/>
          <w:szCs w:val="24"/>
        </w:rPr>
        <w:t>Нa</w:t>
      </w:r>
      <w:r w:rsidR="002B3191">
        <w:rPr>
          <w:rFonts w:cs="Times New Roman"/>
          <w:szCs w:val="24"/>
        </w:rPr>
        <w:t xml:space="preserve"> </w:t>
      </w:r>
      <w:r w:rsidRPr="002B2AFF">
        <w:rPr>
          <w:rFonts w:cs="Times New Roman"/>
          <w:szCs w:val="24"/>
        </w:rPr>
        <w:t>сeдницaмa</w:t>
      </w:r>
      <w:r w:rsidR="002B3191">
        <w:rPr>
          <w:rFonts w:cs="Times New Roman"/>
          <w:szCs w:val="24"/>
        </w:rPr>
        <w:t xml:space="preserve"> </w:t>
      </w:r>
      <w:r w:rsidRPr="002B2AFF">
        <w:rPr>
          <w:rFonts w:cs="Times New Roman"/>
          <w:szCs w:val="24"/>
        </w:rPr>
        <w:t>Скупштинe</w:t>
      </w:r>
      <w:r w:rsidR="002B3191">
        <w:rPr>
          <w:rFonts w:cs="Times New Roman"/>
          <w:szCs w:val="24"/>
        </w:rPr>
        <w:t xml:space="preserve"> </w:t>
      </w:r>
      <w:r w:rsidRPr="002B2AFF">
        <w:rPr>
          <w:rFonts w:cs="Times New Roman"/>
          <w:szCs w:val="24"/>
        </w:rPr>
        <w:t>општине укупно је донешено 82 аката, од тога: 74 одлуке, 5 Правилника, План рада СО за 2019. годину, Акциони план о транспарентности општине Грачаница за 2018. годину, и Пословник о раду Скупштине.</w:t>
      </w:r>
    </w:p>
    <w:p w:rsidR="00C43246" w:rsidRPr="002B2AFF" w:rsidRDefault="00C43246" w:rsidP="00C43246">
      <w:pPr>
        <w:rPr>
          <w:rFonts w:cs="Times New Roman"/>
          <w:szCs w:val="24"/>
        </w:rPr>
      </w:pPr>
      <w:r w:rsidRPr="002B2AFF">
        <w:rPr>
          <w:rFonts w:cs="Times New Roman"/>
          <w:szCs w:val="24"/>
        </w:rPr>
        <w:t>Све седнице су заказане и материјал је прослеђен у законском року, одборницима СО, градоначелнику општине, заменику градоначелника, директорима одељења (само оним директорима који имају предлог одлука за седницу), затим релевантним чиниоцима МАЛС-у, ОЕБС-у, КФОР-у,  EУСР-a, и општинској служби за информисање, електронским путем, а материјал је штампан у 20 копија и достављан одборницима и градоначелнику општине.</w:t>
      </w:r>
    </w:p>
    <w:p w:rsidR="00C43246" w:rsidRPr="002B2AFF" w:rsidRDefault="00C43246" w:rsidP="00C43246">
      <w:pPr>
        <w:spacing w:after="0" w:line="276" w:lineRule="auto"/>
        <w:rPr>
          <w:rFonts w:cs="Times New Roman"/>
          <w:b/>
          <w:i/>
          <w:szCs w:val="24"/>
        </w:rPr>
      </w:pPr>
      <w:r w:rsidRPr="002B2AFF">
        <w:rPr>
          <w:rFonts w:cs="Times New Roman"/>
          <w:b/>
          <w:i/>
          <w:szCs w:val="24"/>
        </w:rPr>
        <w:t>Одбор</w:t>
      </w:r>
      <w:r w:rsidR="002B2AFF" w:rsidRPr="002B2AFF">
        <w:rPr>
          <w:rFonts w:cs="Times New Roman"/>
          <w:b/>
          <w:i/>
          <w:szCs w:val="24"/>
        </w:rPr>
        <w:t xml:space="preserve"> </w:t>
      </w:r>
      <w:r w:rsidRPr="002B2AFF">
        <w:rPr>
          <w:rFonts w:cs="Times New Roman"/>
          <w:b/>
          <w:i/>
          <w:szCs w:val="24"/>
        </w:rPr>
        <w:t>заполитику и финансије</w:t>
      </w:r>
    </w:p>
    <w:p w:rsidR="00C43246" w:rsidRPr="002B2AFF" w:rsidRDefault="00C43246" w:rsidP="00C43246">
      <w:pPr>
        <w:rPr>
          <w:rFonts w:cs="Times New Roman"/>
          <w:szCs w:val="24"/>
        </w:rPr>
      </w:pPr>
      <w:r w:rsidRPr="002B2AFF">
        <w:rPr>
          <w:rFonts w:cs="Times New Roman"/>
          <w:szCs w:val="24"/>
        </w:rPr>
        <w:t>Oдбoр</w:t>
      </w:r>
      <w:r w:rsidR="002B2AFF" w:rsidRPr="002B2AFF">
        <w:rPr>
          <w:rFonts w:cs="Times New Roman"/>
          <w:szCs w:val="24"/>
        </w:rPr>
        <w:t xml:space="preserve"> </w:t>
      </w:r>
      <w:r w:rsidRPr="002B2AFF">
        <w:rPr>
          <w:rFonts w:cs="Times New Roman"/>
          <w:szCs w:val="24"/>
        </w:rPr>
        <w:t>зa</w:t>
      </w:r>
      <w:r w:rsidR="002B2AFF" w:rsidRPr="002B2AFF">
        <w:rPr>
          <w:rFonts w:cs="Times New Roman"/>
          <w:szCs w:val="24"/>
        </w:rPr>
        <w:t xml:space="preserve"> </w:t>
      </w:r>
      <w:r w:rsidRPr="002B2AFF">
        <w:rPr>
          <w:rFonts w:cs="Times New Roman"/>
          <w:szCs w:val="24"/>
        </w:rPr>
        <w:t>пoлитику и финaнсиje, је у 2018.години одржао 9 редовне и 4 ванредне седнице.</w:t>
      </w:r>
    </w:p>
    <w:p w:rsidR="00C43246" w:rsidRPr="002B2AFF" w:rsidRDefault="00C43246" w:rsidP="00C43246">
      <w:pPr>
        <w:rPr>
          <w:rFonts w:cs="Times New Roman"/>
          <w:szCs w:val="24"/>
        </w:rPr>
      </w:pPr>
      <w:r w:rsidRPr="002B2AFF">
        <w:rPr>
          <w:rFonts w:cs="Times New Roman"/>
          <w:szCs w:val="24"/>
        </w:rPr>
        <w:t>Материјал за седницу СО важи и за седницу одбора, осим записника који се разликује, и прослеђен је у законском року заједно са материјалом за седницу СО.</w:t>
      </w:r>
    </w:p>
    <w:p w:rsidR="00C43246" w:rsidRPr="002B2AFF" w:rsidRDefault="00C43246" w:rsidP="00C43246">
      <w:pPr>
        <w:spacing w:after="0" w:line="276" w:lineRule="auto"/>
        <w:ind w:left="720"/>
        <w:rPr>
          <w:rFonts w:cs="Times New Roman"/>
          <w:b/>
          <w:i/>
          <w:szCs w:val="24"/>
        </w:rPr>
      </w:pPr>
      <w:r w:rsidRPr="002B2AFF">
        <w:rPr>
          <w:rFonts w:cs="Times New Roman"/>
          <w:b/>
          <w:i/>
          <w:szCs w:val="24"/>
        </w:rPr>
        <w:t>Одбор за заједнице</w:t>
      </w:r>
    </w:p>
    <w:p w:rsidR="00C43246" w:rsidRPr="002B2AFF" w:rsidRDefault="00C43246" w:rsidP="00C43246">
      <w:pPr>
        <w:rPr>
          <w:rFonts w:cs="Times New Roman"/>
          <w:szCs w:val="24"/>
        </w:rPr>
      </w:pPr>
      <w:r w:rsidRPr="002B2AFF">
        <w:rPr>
          <w:rFonts w:cs="Times New Roman"/>
          <w:szCs w:val="24"/>
        </w:rPr>
        <w:t>Одбор за заједнице је у 2018. години одржао 12 редовне и 1 ванредну седницу.</w:t>
      </w:r>
    </w:p>
    <w:p w:rsidR="00C43246" w:rsidRPr="002B2AFF" w:rsidRDefault="00C43246" w:rsidP="00C43246">
      <w:pPr>
        <w:rPr>
          <w:rFonts w:cs="Times New Roman"/>
          <w:szCs w:val="24"/>
        </w:rPr>
      </w:pPr>
      <w:r w:rsidRPr="002B2AFF">
        <w:rPr>
          <w:rFonts w:cs="Times New Roman"/>
          <w:szCs w:val="24"/>
        </w:rPr>
        <w:t xml:space="preserve">Материјал за седницу шаље се електронским путем, а чланови одбора на седници добијају материјал и у физичкој верзији. </w:t>
      </w:r>
    </w:p>
    <w:p w:rsidR="00C43246" w:rsidRPr="002B2AFF" w:rsidRDefault="00C43246" w:rsidP="00C43246">
      <w:pPr>
        <w:spacing w:after="0" w:line="276" w:lineRule="auto"/>
        <w:rPr>
          <w:rFonts w:cs="Times New Roman"/>
          <w:b/>
          <w:i/>
          <w:szCs w:val="24"/>
        </w:rPr>
      </w:pPr>
      <w:r w:rsidRPr="002B2AFF">
        <w:rPr>
          <w:rFonts w:cs="Times New Roman"/>
          <w:b/>
          <w:i/>
          <w:szCs w:val="24"/>
        </w:rPr>
        <w:t>Одбор за јавне службе</w:t>
      </w:r>
    </w:p>
    <w:p w:rsidR="00C43246" w:rsidRPr="002B2AFF" w:rsidRDefault="00C43246" w:rsidP="00C43246">
      <w:pPr>
        <w:rPr>
          <w:rFonts w:cs="Times New Roman"/>
          <w:szCs w:val="24"/>
        </w:rPr>
      </w:pPr>
      <w:r w:rsidRPr="002B2AFF">
        <w:rPr>
          <w:rFonts w:cs="Times New Roman"/>
          <w:szCs w:val="24"/>
        </w:rPr>
        <w:t>Одбор за јавне службе током 2018.год. одржао 3 редовне седнице.</w:t>
      </w:r>
    </w:p>
    <w:p w:rsidR="00C43246" w:rsidRPr="002B2AFF" w:rsidRDefault="00C43246" w:rsidP="00C43246">
      <w:pPr>
        <w:rPr>
          <w:rFonts w:cs="Times New Roman"/>
          <w:b/>
          <w:i/>
          <w:szCs w:val="24"/>
        </w:rPr>
      </w:pPr>
      <w:r w:rsidRPr="002B2AFF">
        <w:rPr>
          <w:rFonts w:cs="Times New Roman"/>
          <w:b/>
          <w:i/>
          <w:szCs w:val="24"/>
        </w:rPr>
        <w:lastRenderedPageBreak/>
        <w:t>Одбора за особе са посебним потребама</w:t>
      </w:r>
    </w:p>
    <w:p w:rsidR="00C43246" w:rsidRPr="002B2AFF" w:rsidRDefault="00C43246" w:rsidP="00C43246">
      <w:pPr>
        <w:rPr>
          <w:rFonts w:cs="Times New Roman"/>
          <w:szCs w:val="24"/>
        </w:rPr>
      </w:pPr>
      <w:r w:rsidRPr="002B2AFF">
        <w:rPr>
          <w:rFonts w:cs="Times New Roman"/>
          <w:szCs w:val="24"/>
        </w:rPr>
        <w:t>Одбор за особе са посебним потребама (формиран 26.09.2018.год.) у 2018. години није одржао седницу.</w:t>
      </w:r>
    </w:p>
    <w:p w:rsidR="00C43246" w:rsidRDefault="00C43246" w:rsidP="004E07C0">
      <w:pPr>
        <w:pStyle w:val="Heading2"/>
      </w:pPr>
      <w:bookmarkStart w:id="15" w:name="_Toc535483040"/>
      <w:r w:rsidRPr="002B2AFF">
        <w:t>Служба за проводилачке услуге</w:t>
      </w:r>
      <w:bookmarkEnd w:id="15"/>
    </w:p>
    <w:p w:rsidR="004E07C0" w:rsidRPr="004E07C0" w:rsidRDefault="004E07C0" w:rsidP="004E07C0"/>
    <w:p w:rsidR="00C43246" w:rsidRPr="002B2AFF" w:rsidRDefault="00C43246" w:rsidP="00C43246">
      <w:pPr>
        <w:rPr>
          <w:rFonts w:cs="Times New Roman"/>
          <w:szCs w:val="24"/>
        </w:rPr>
      </w:pPr>
      <w:r w:rsidRPr="002B2AFF">
        <w:rPr>
          <w:rFonts w:cs="Times New Roman"/>
          <w:szCs w:val="24"/>
        </w:rPr>
        <w:t>Служба за проводилачке услуге је пружила услуге превода са:</w:t>
      </w:r>
    </w:p>
    <w:p w:rsidR="00C43246" w:rsidRPr="002B2AFF" w:rsidRDefault="00C43246" w:rsidP="004C793E">
      <w:pPr>
        <w:pStyle w:val="ListParagraph"/>
        <w:numPr>
          <w:ilvl w:val="0"/>
          <w:numId w:val="1"/>
        </w:numPr>
        <w:spacing w:after="0"/>
        <w:ind w:left="1440"/>
        <w:contextualSpacing w:val="0"/>
        <w:rPr>
          <w:rFonts w:cs="Times New Roman"/>
          <w:szCs w:val="24"/>
        </w:rPr>
      </w:pPr>
      <w:r w:rsidRPr="002B2AFF">
        <w:rPr>
          <w:rFonts w:cs="Times New Roman"/>
          <w:szCs w:val="24"/>
        </w:rPr>
        <w:t>Српског на енглески и обратно, у оквиру кога је преведено 460 докумената</w:t>
      </w:r>
    </w:p>
    <w:p w:rsidR="00C43246" w:rsidRPr="002B2AFF" w:rsidRDefault="00C43246" w:rsidP="004C793E">
      <w:pPr>
        <w:pStyle w:val="ListParagraph"/>
        <w:numPr>
          <w:ilvl w:val="0"/>
          <w:numId w:val="1"/>
        </w:numPr>
        <w:spacing w:after="0"/>
        <w:ind w:left="1440"/>
        <w:contextualSpacing w:val="0"/>
        <w:rPr>
          <w:rFonts w:cs="Times New Roman"/>
          <w:szCs w:val="24"/>
        </w:rPr>
      </w:pPr>
      <w:r w:rsidRPr="002B2AFF">
        <w:rPr>
          <w:rFonts w:cs="Times New Roman"/>
          <w:szCs w:val="24"/>
        </w:rPr>
        <w:t>Српског на албански и обратно, у оквиру кога је преведено је 2187 докумената.</w:t>
      </w:r>
    </w:p>
    <w:p w:rsidR="00C43246" w:rsidRPr="00911257" w:rsidRDefault="00C43246" w:rsidP="002B2AFF">
      <w:pPr>
        <w:ind w:firstLine="0"/>
        <w:rPr>
          <w:rFonts w:cs="Times New Roman"/>
          <w:szCs w:val="24"/>
        </w:rPr>
      </w:pPr>
    </w:p>
    <w:p w:rsidR="00C43246" w:rsidRDefault="00C43246" w:rsidP="004E07C0">
      <w:pPr>
        <w:pStyle w:val="Heading2"/>
      </w:pPr>
      <w:bookmarkStart w:id="16" w:name="_Toc535483041"/>
      <w:r w:rsidRPr="002B2AFF">
        <w:t>Информативна служба</w:t>
      </w:r>
      <w:bookmarkEnd w:id="16"/>
    </w:p>
    <w:p w:rsidR="004E07C0" w:rsidRPr="004E07C0" w:rsidRDefault="004E07C0" w:rsidP="004E07C0"/>
    <w:p w:rsidR="00C43246" w:rsidRPr="00446BC9" w:rsidRDefault="00C43246" w:rsidP="00C43246">
      <w:pPr>
        <w:rPr>
          <w:rFonts w:cs="Times New Roman"/>
          <w:szCs w:val="24"/>
        </w:rPr>
      </w:pPr>
      <w:r w:rsidRPr="00446BC9">
        <w:rPr>
          <w:rFonts w:cs="Times New Roman"/>
          <w:szCs w:val="24"/>
        </w:rPr>
        <w:t>Информативна</w:t>
      </w:r>
      <w:r w:rsidR="002B2AFF" w:rsidRPr="00446BC9">
        <w:rPr>
          <w:rFonts w:cs="Times New Roman"/>
          <w:szCs w:val="24"/>
        </w:rPr>
        <w:t xml:space="preserve"> служба </w:t>
      </w:r>
      <w:r w:rsidRPr="00446BC9">
        <w:rPr>
          <w:rFonts w:cs="Times New Roman"/>
          <w:szCs w:val="24"/>
        </w:rPr>
        <w:t>општине</w:t>
      </w:r>
      <w:r w:rsidR="002B2AFF" w:rsidRPr="00446BC9">
        <w:rPr>
          <w:rFonts w:cs="Times New Roman"/>
          <w:szCs w:val="24"/>
        </w:rPr>
        <w:t xml:space="preserve"> </w:t>
      </w:r>
      <w:r w:rsidRPr="00446BC9">
        <w:rPr>
          <w:rFonts w:cs="Times New Roman"/>
          <w:szCs w:val="24"/>
        </w:rPr>
        <w:t>Грачаница</w:t>
      </w:r>
      <w:r w:rsidR="002B2AFF" w:rsidRPr="00446BC9">
        <w:rPr>
          <w:rFonts w:cs="Times New Roman"/>
          <w:szCs w:val="24"/>
        </w:rPr>
        <w:t xml:space="preserve"> за 2018. годину </w:t>
      </w:r>
      <w:r w:rsidRPr="00446BC9">
        <w:rPr>
          <w:rFonts w:cs="Times New Roman"/>
          <w:szCs w:val="24"/>
        </w:rPr>
        <w:t>бавила се извештавањем</w:t>
      </w:r>
      <w:r w:rsidR="002B2AFF" w:rsidRPr="00446BC9">
        <w:rPr>
          <w:rFonts w:cs="Times New Roman"/>
          <w:szCs w:val="24"/>
        </w:rPr>
        <w:t xml:space="preserve"> </w:t>
      </w:r>
      <w:r w:rsidRPr="00446BC9">
        <w:rPr>
          <w:rFonts w:cs="Times New Roman"/>
          <w:szCs w:val="24"/>
        </w:rPr>
        <w:t>јавности о активностима</w:t>
      </w:r>
      <w:r w:rsidR="002B2AFF" w:rsidRPr="00446BC9">
        <w:rPr>
          <w:rFonts w:cs="Times New Roman"/>
          <w:szCs w:val="24"/>
        </w:rPr>
        <w:t xml:space="preserve"> </w:t>
      </w:r>
      <w:r w:rsidRPr="00446BC9">
        <w:rPr>
          <w:rFonts w:cs="Times New Roman"/>
          <w:szCs w:val="24"/>
        </w:rPr>
        <w:t>Скупштине</w:t>
      </w:r>
      <w:r w:rsidR="002B2AFF" w:rsidRPr="00446BC9">
        <w:rPr>
          <w:rFonts w:cs="Times New Roman"/>
          <w:szCs w:val="24"/>
        </w:rPr>
        <w:t xml:space="preserve"> </w:t>
      </w:r>
      <w:r w:rsidRPr="00446BC9">
        <w:rPr>
          <w:rFonts w:cs="Times New Roman"/>
          <w:szCs w:val="24"/>
        </w:rPr>
        <w:t>општине</w:t>
      </w:r>
      <w:r w:rsidR="002B2AFF" w:rsidRPr="00446BC9">
        <w:rPr>
          <w:rFonts w:cs="Times New Roman"/>
          <w:szCs w:val="24"/>
        </w:rPr>
        <w:t xml:space="preserve"> </w:t>
      </w:r>
      <w:r w:rsidRPr="00446BC9">
        <w:rPr>
          <w:rFonts w:cs="Times New Roman"/>
          <w:szCs w:val="24"/>
        </w:rPr>
        <w:t>Грачаница</w:t>
      </w:r>
      <w:r w:rsidR="002B2AFF" w:rsidRPr="00446BC9">
        <w:rPr>
          <w:rFonts w:cs="Times New Roman"/>
          <w:szCs w:val="24"/>
        </w:rPr>
        <w:t xml:space="preserve"> </w:t>
      </w:r>
      <w:r w:rsidRPr="00446BC9">
        <w:rPr>
          <w:rFonts w:cs="Times New Roman"/>
          <w:szCs w:val="24"/>
        </w:rPr>
        <w:t>и њених тела, председника</w:t>
      </w:r>
      <w:r w:rsidR="002B2AFF" w:rsidRPr="00446BC9">
        <w:rPr>
          <w:rFonts w:cs="Times New Roman"/>
          <w:szCs w:val="24"/>
        </w:rPr>
        <w:t xml:space="preserve"> </w:t>
      </w:r>
      <w:r w:rsidRPr="00446BC9">
        <w:rPr>
          <w:rFonts w:cs="Times New Roman"/>
          <w:szCs w:val="24"/>
        </w:rPr>
        <w:t>Општине, општинских</w:t>
      </w:r>
      <w:r w:rsidR="002B2AFF" w:rsidRPr="00446BC9">
        <w:rPr>
          <w:rFonts w:cs="Times New Roman"/>
          <w:szCs w:val="24"/>
        </w:rPr>
        <w:t xml:space="preserve"> </w:t>
      </w:r>
      <w:r w:rsidRPr="00446BC9">
        <w:rPr>
          <w:rFonts w:cs="Times New Roman"/>
          <w:szCs w:val="24"/>
        </w:rPr>
        <w:t>Одељења и њихових услуга.</w:t>
      </w:r>
    </w:p>
    <w:p w:rsidR="00C43246" w:rsidRPr="00446BC9" w:rsidRDefault="00C43246" w:rsidP="00C43246">
      <w:pPr>
        <w:rPr>
          <w:rFonts w:cs="Times New Roman"/>
          <w:szCs w:val="24"/>
        </w:rPr>
      </w:pPr>
      <w:r w:rsidRPr="00446BC9">
        <w:rPr>
          <w:rFonts w:cs="Times New Roman"/>
          <w:szCs w:val="24"/>
        </w:rPr>
        <w:t>Служба</w:t>
      </w:r>
      <w:r w:rsidR="002B2AFF" w:rsidRPr="00446BC9">
        <w:rPr>
          <w:rFonts w:cs="Times New Roman"/>
          <w:szCs w:val="24"/>
        </w:rPr>
        <w:t xml:space="preserve"> </w:t>
      </w:r>
      <w:r w:rsidRPr="00446BC9">
        <w:rPr>
          <w:rFonts w:cs="Times New Roman"/>
          <w:szCs w:val="24"/>
        </w:rPr>
        <w:t>за</w:t>
      </w:r>
      <w:r w:rsidR="002B2AFF" w:rsidRPr="00446BC9">
        <w:rPr>
          <w:rFonts w:cs="Times New Roman"/>
          <w:szCs w:val="24"/>
        </w:rPr>
        <w:t xml:space="preserve"> </w:t>
      </w:r>
      <w:r w:rsidRPr="00446BC9">
        <w:rPr>
          <w:rFonts w:cs="Times New Roman"/>
          <w:szCs w:val="24"/>
        </w:rPr>
        <w:t>јавно</w:t>
      </w:r>
      <w:r w:rsidR="002B2AFF" w:rsidRPr="00446BC9">
        <w:rPr>
          <w:rFonts w:cs="Times New Roman"/>
          <w:szCs w:val="24"/>
        </w:rPr>
        <w:t xml:space="preserve"> </w:t>
      </w:r>
      <w:r w:rsidRPr="00446BC9">
        <w:rPr>
          <w:rFonts w:cs="Times New Roman"/>
          <w:szCs w:val="24"/>
        </w:rPr>
        <w:t>информисање</w:t>
      </w:r>
      <w:r w:rsidR="002B2AFF" w:rsidRPr="00446BC9">
        <w:rPr>
          <w:rFonts w:cs="Times New Roman"/>
          <w:szCs w:val="24"/>
        </w:rPr>
        <w:t xml:space="preserve"> </w:t>
      </w:r>
      <w:r w:rsidRPr="00446BC9">
        <w:rPr>
          <w:rFonts w:cs="Times New Roman"/>
          <w:szCs w:val="24"/>
        </w:rPr>
        <w:t>општине</w:t>
      </w:r>
      <w:r w:rsidR="002B2AFF" w:rsidRPr="00446BC9">
        <w:rPr>
          <w:rFonts w:cs="Times New Roman"/>
          <w:szCs w:val="24"/>
        </w:rPr>
        <w:t xml:space="preserve"> </w:t>
      </w:r>
      <w:r w:rsidRPr="00446BC9">
        <w:rPr>
          <w:rFonts w:cs="Times New Roman"/>
          <w:szCs w:val="24"/>
        </w:rPr>
        <w:t>Грачаница</w:t>
      </w:r>
      <w:r w:rsidR="002B2AFF" w:rsidRPr="00446BC9">
        <w:rPr>
          <w:rFonts w:cs="Times New Roman"/>
          <w:szCs w:val="24"/>
        </w:rPr>
        <w:t xml:space="preserve"> </w:t>
      </w:r>
      <w:r w:rsidRPr="00446BC9">
        <w:rPr>
          <w:rFonts w:cs="Times New Roman"/>
          <w:szCs w:val="24"/>
        </w:rPr>
        <w:t>током</w:t>
      </w:r>
      <w:r w:rsidR="002B2AFF" w:rsidRPr="00446BC9">
        <w:rPr>
          <w:rFonts w:cs="Times New Roman"/>
          <w:szCs w:val="24"/>
        </w:rPr>
        <w:t xml:space="preserve"> </w:t>
      </w:r>
      <w:r w:rsidRPr="00446BC9">
        <w:rPr>
          <w:rFonts w:cs="Times New Roman"/>
          <w:szCs w:val="24"/>
        </w:rPr>
        <w:t>2018.</w:t>
      </w:r>
      <w:r w:rsidR="002B2AFF" w:rsidRPr="00446BC9">
        <w:rPr>
          <w:rFonts w:cs="Times New Roman"/>
          <w:szCs w:val="24"/>
        </w:rPr>
        <w:t xml:space="preserve"> Г</w:t>
      </w:r>
      <w:r w:rsidRPr="00446BC9">
        <w:rPr>
          <w:rFonts w:cs="Times New Roman"/>
          <w:szCs w:val="24"/>
        </w:rPr>
        <w:t>одине</w:t>
      </w:r>
      <w:r w:rsidR="002B2AFF" w:rsidRPr="00446BC9">
        <w:rPr>
          <w:rFonts w:cs="Times New Roman"/>
          <w:szCs w:val="24"/>
        </w:rPr>
        <w:t xml:space="preserve"> </w:t>
      </w:r>
      <w:r w:rsidRPr="00446BC9">
        <w:rPr>
          <w:rFonts w:cs="Times New Roman"/>
          <w:szCs w:val="24"/>
        </w:rPr>
        <w:t>обављала</w:t>
      </w:r>
      <w:r w:rsidR="002B2AFF" w:rsidRPr="00446BC9">
        <w:rPr>
          <w:rFonts w:cs="Times New Roman"/>
          <w:szCs w:val="24"/>
        </w:rPr>
        <w:t xml:space="preserve"> </w:t>
      </w:r>
      <w:r w:rsidRPr="00446BC9">
        <w:rPr>
          <w:rFonts w:cs="Times New Roman"/>
          <w:szCs w:val="24"/>
        </w:rPr>
        <w:t>је</w:t>
      </w:r>
      <w:r w:rsidR="002B2AFF" w:rsidRPr="00446BC9">
        <w:rPr>
          <w:rFonts w:cs="Times New Roman"/>
          <w:szCs w:val="24"/>
        </w:rPr>
        <w:t xml:space="preserve"> </w:t>
      </w:r>
      <w:r w:rsidRPr="00446BC9">
        <w:rPr>
          <w:rFonts w:cs="Times New Roman"/>
          <w:szCs w:val="24"/>
        </w:rPr>
        <w:t>послове</w:t>
      </w:r>
      <w:r w:rsidR="002B2AFF" w:rsidRPr="00446BC9">
        <w:rPr>
          <w:rFonts w:cs="Times New Roman"/>
          <w:szCs w:val="24"/>
        </w:rPr>
        <w:t xml:space="preserve"> </w:t>
      </w:r>
      <w:r w:rsidRPr="00446BC9">
        <w:rPr>
          <w:rFonts w:cs="Times New Roman"/>
          <w:szCs w:val="24"/>
        </w:rPr>
        <w:t>који</w:t>
      </w:r>
      <w:r w:rsidR="002B2AFF" w:rsidRPr="00446BC9">
        <w:rPr>
          <w:rFonts w:cs="Times New Roman"/>
          <w:szCs w:val="24"/>
        </w:rPr>
        <w:t xml:space="preserve"> </w:t>
      </w:r>
      <w:r w:rsidRPr="00446BC9">
        <w:rPr>
          <w:rFonts w:cs="Times New Roman"/>
          <w:szCs w:val="24"/>
        </w:rPr>
        <w:t>се</w:t>
      </w:r>
      <w:r w:rsidR="002B2AFF" w:rsidRPr="00446BC9">
        <w:rPr>
          <w:rFonts w:cs="Times New Roman"/>
          <w:szCs w:val="24"/>
        </w:rPr>
        <w:t xml:space="preserve"> </w:t>
      </w:r>
      <w:r w:rsidRPr="00446BC9">
        <w:rPr>
          <w:rFonts w:cs="Times New Roman"/>
          <w:szCs w:val="24"/>
        </w:rPr>
        <w:t>односе</w:t>
      </w:r>
      <w:r w:rsidR="002B2AFF" w:rsidRPr="00446BC9">
        <w:rPr>
          <w:rFonts w:cs="Times New Roman"/>
          <w:szCs w:val="24"/>
        </w:rPr>
        <w:t xml:space="preserve"> </w:t>
      </w:r>
      <w:r w:rsidRPr="00446BC9">
        <w:rPr>
          <w:rFonts w:cs="Times New Roman"/>
          <w:szCs w:val="24"/>
        </w:rPr>
        <w:t>на:</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благовремено и потпуно</w:t>
      </w:r>
      <w:r w:rsidR="002B2AFF" w:rsidRPr="00446BC9">
        <w:rPr>
          <w:rFonts w:eastAsia="Times New Roman" w:cs="Times New Roman"/>
          <w:szCs w:val="24"/>
        </w:rPr>
        <w:t xml:space="preserve"> </w:t>
      </w:r>
      <w:r w:rsidRPr="00446BC9">
        <w:rPr>
          <w:rFonts w:eastAsia="Times New Roman" w:cs="Times New Roman"/>
          <w:szCs w:val="24"/>
        </w:rPr>
        <w:t>информисање</w:t>
      </w:r>
      <w:r w:rsidR="002B2AFF" w:rsidRPr="00446BC9">
        <w:rPr>
          <w:rFonts w:eastAsia="Times New Roman" w:cs="Times New Roman"/>
          <w:szCs w:val="24"/>
        </w:rPr>
        <w:t xml:space="preserve"> </w:t>
      </w:r>
      <w:r w:rsidRPr="00446BC9">
        <w:rPr>
          <w:rFonts w:eastAsia="Times New Roman" w:cs="Times New Roman"/>
          <w:szCs w:val="24"/>
        </w:rPr>
        <w:t>грађана</w:t>
      </w:r>
      <w:r w:rsidR="002B2AFF" w:rsidRPr="00446BC9">
        <w:rPr>
          <w:rFonts w:eastAsia="Times New Roman" w:cs="Times New Roman"/>
          <w:szCs w:val="24"/>
        </w:rPr>
        <w:t xml:space="preserve"> </w:t>
      </w:r>
      <w:r w:rsidRPr="00446BC9">
        <w:rPr>
          <w:rFonts w:eastAsia="Times New Roman" w:cs="Times New Roman"/>
          <w:szCs w:val="24"/>
        </w:rPr>
        <w:t>општине</w:t>
      </w:r>
      <w:r w:rsidR="002B2AFF" w:rsidRPr="00446BC9">
        <w:rPr>
          <w:rFonts w:eastAsia="Times New Roman" w:cs="Times New Roman"/>
          <w:szCs w:val="24"/>
        </w:rPr>
        <w:t xml:space="preserve"> </w:t>
      </w:r>
      <w:r w:rsidRPr="00446BC9">
        <w:rPr>
          <w:rFonts w:eastAsia="Times New Roman" w:cs="Times New Roman"/>
          <w:szCs w:val="24"/>
        </w:rPr>
        <w:t>Грачаница о раду</w:t>
      </w:r>
      <w:r w:rsidR="002B2AFF" w:rsidRPr="00446BC9">
        <w:rPr>
          <w:rFonts w:eastAsia="Times New Roman" w:cs="Times New Roman"/>
          <w:szCs w:val="24"/>
        </w:rPr>
        <w:t xml:space="preserve"> </w:t>
      </w:r>
      <w:r w:rsidRPr="00446BC9">
        <w:rPr>
          <w:rFonts w:eastAsia="Times New Roman" w:cs="Times New Roman"/>
          <w:szCs w:val="24"/>
        </w:rPr>
        <w:t>Скупштине</w:t>
      </w:r>
      <w:r w:rsidR="002B2AFF" w:rsidRPr="00446BC9">
        <w:rPr>
          <w:rFonts w:eastAsia="Times New Roman" w:cs="Times New Roman"/>
          <w:szCs w:val="24"/>
        </w:rPr>
        <w:t xml:space="preserve"> </w:t>
      </w:r>
      <w:r w:rsidRPr="00446BC9">
        <w:rPr>
          <w:rFonts w:eastAsia="Times New Roman" w:cs="Times New Roman"/>
          <w:szCs w:val="24"/>
        </w:rPr>
        <w:t>општине</w:t>
      </w:r>
      <w:r w:rsidR="002B2AFF" w:rsidRPr="00446BC9">
        <w:rPr>
          <w:rFonts w:eastAsia="Times New Roman" w:cs="Times New Roman"/>
          <w:szCs w:val="24"/>
        </w:rPr>
        <w:t xml:space="preserve"> </w:t>
      </w:r>
      <w:r w:rsidRPr="00446BC9">
        <w:rPr>
          <w:rFonts w:eastAsia="Times New Roman" w:cs="Times New Roman"/>
          <w:szCs w:val="24"/>
        </w:rPr>
        <w:t>Грачаница и њених</w:t>
      </w:r>
      <w:r w:rsidR="002B2AFF" w:rsidRPr="00446BC9">
        <w:rPr>
          <w:rFonts w:eastAsia="Times New Roman" w:cs="Times New Roman"/>
          <w:szCs w:val="24"/>
        </w:rPr>
        <w:t xml:space="preserve"> </w:t>
      </w:r>
      <w:r w:rsidRPr="00446BC9">
        <w:rPr>
          <w:rFonts w:eastAsia="Times New Roman" w:cs="Times New Roman"/>
          <w:szCs w:val="24"/>
        </w:rPr>
        <w:t>радних</w:t>
      </w:r>
      <w:r w:rsidR="002B2AFF" w:rsidRPr="00446BC9">
        <w:rPr>
          <w:rFonts w:eastAsia="Times New Roman" w:cs="Times New Roman"/>
          <w:szCs w:val="24"/>
        </w:rPr>
        <w:t xml:space="preserve"> </w:t>
      </w:r>
      <w:r w:rsidRPr="00446BC9">
        <w:rPr>
          <w:rFonts w:eastAsia="Times New Roman" w:cs="Times New Roman"/>
          <w:szCs w:val="24"/>
        </w:rPr>
        <w:t>тела;</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активности</w:t>
      </w:r>
      <w:r w:rsidR="002B2AFF" w:rsidRPr="00446BC9">
        <w:rPr>
          <w:rFonts w:eastAsia="Times New Roman" w:cs="Times New Roman"/>
          <w:szCs w:val="24"/>
        </w:rPr>
        <w:t xml:space="preserve"> </w:t>
      </w:r>
      <w:r w:rsidRPr="00446BC9">
        <w:rPr>
          <w:rFonts w:eastAsia="Times New Roman" w:cs="Times New Roman"/>
          <w:szCs w:val="24"/>
        </w:rPr>
        <w:t>председника</w:t>
      </w:r>
      <w:r w:rsidR="002B2AFF" w:rsidRPr="00446BC9">
        <w:rPr>
          <w:rFonts w:eastAsia="Times New Roman" w:cs="Times New Roman"/>
          <w:szCs w:val="24"/>
        </w:rPr>
        <w:t xml:space="preserve"> </w:t>
      </w:r>
      <w:r w:rsidRPr="00446BC9">
        <w:rPr>
          <w:rFonts w:eastAsia="Times New Roman" w:cs="Times New Roman"/>
          <w:szCs w:val="24"/>
        </w:rPr>
        <w:t>општине</w:t>
      </w:r>
      <w:r w:rsidR="002B2AFF" w:rsidRPr="00446BC9">
        <w:rPr>
          <w:rFonts w:eastAsia="Times New Roman" w:cs="Times New Roman"/>
          <w:szCs w:val="24"/>
        </w:rPr>
        <w:t xml:space="preserve"> </w:t>
      </w:r>
      <w:r w:rsidRPr="00446BC9">
        <w:rPr>
          <w:rFonts w:eastAsia="Times New Roman" w:cs="Times New Roman"/>
          <w:szCs w:val="24"/>
        </w:rPr>
        <w:t>Грачаница,</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активности</w:t>
      </w:r>
      <w:r w:rsidR="002B2AFF" w:rsidRPr="00446BC9">
        <w:rPr>
          <w:rFonts w:eastAsia="Times New Roman" w:cs="Times New Roman"/>
          <w:szCs w:val="24"/>
        </w:rPr>
        <w:t xml:space="preserve"> </w:t>
      </w:r>
      <w:r w:rsidRPr="00446BC9">
        <w:rPr>
          <w:rFonts w:eastAsia="Times New Roman" w:cs="Times New Roman"/>
          <w:szCs w:val="24"/>
        </w:rPr>
        <w:t>општинских</w:t>
      </w:r>
      <w:r w:rsidR="002B2AFF" w:rsidRPr="00446BC9">
        <w:rPr>
          <w:rFonts w:eastAsia="Times New Roman" w:cs="Times New Roman"/>
          <w:szCs w:val="24"/>
        </w:rPr>
        <w:t xml:space="preserve"> </w:t>
      </w:r>
      <w:r w:rsidRPr="00446BC9">
        <w:rPr>
          <w:rFonts w:eastAsia="Times New Roman" w:cs="Times New Roman"/>
          <w:szCs w:val="24"/>
        </w:rPr>
        <w:t>Одељења;</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уређивање</w:t>
      </w:r>
      <w:r w:rsidR="002B2AFF" w:rsidRPr="00446BC9">
        <w:rPr>
          <w:rFonts w:eastAsia="Times New Roman" w:cs="Times New Roman"/>
          <w:szCs w:val="24"/>
        </w:rPr>
        <w:t xml:space="preserve"> </w:t>
      </w:r>
      <w:r w:rsidRPr="00446BC9">
        <w:rPr>
          <w:rFonts w:eastAsia="Times New Roman" w:cs="Times New Roman"/>
          <w:szCs w:val="24"/>
        </w:rPr>
        <w:t>општинског</w:t>
      </w:r>
      <w:r w:rsidR="002B2AFF" w:rsidRPr="00446BC9">
        <w:rPr>
          <w:rFonts w:eastAsia="Times New Roman" w:cs="Times New Roman"/>
          <w:szCs w:val="24"/>
        </w:rPr>
        <w:t xml:space="preserve"> </w:t>
      </w:r>
      <w:r w:rsidRPr="00446BC9">
        <w:rPr>
          <w:rFonts w:eastAsia="Times New Roman" w:cs="Times New Roman"/>
          <w:szCs w:val="24"/>
        </w:rPr>
        <w:t xml:space="preserve">сајта, у сарадњиса ИТ сектором; </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уређивање и дистрибуирање</w:t>
      </w:r>
      <w:r w:rsidR="002B2AFF" w:rsidRPr="00446BC9">
        <w:rPr>
          <w:rFonts w:eastAsia="Times New Roman" w:cs="Times New Roman"/>
          <w:szCs w:val="24"/>
        </w:rPr>
        <w:t xml:space="preserve"> </w:t>
      </w:r>
      <w:r w:rsidRPr="00446BC9">
        <w:rPr>
          <w:rFonts w:eastAsia="Times New Roman" w:cs="Times New Roman"/>
          <w:szCs w:val="24"/>
        </w:rPr>
        <w:t>дневног</w:t>
      </w:r>
      <w:r w:rsidR="002B2AFF" w:rsidRPr="00446BC9">
        <w:rPr>
          <w:rFonts w:eastAsia="Times New Roman" w:cs="Times New Roman"/>
          <w:szCs w:val="24"/>
        </w:rPr>
        <w:t xml:space="preserve"> </w:t>
      </w:r>
      <w:r w:rsidRPr="00446BC9">
        <w:rPr>
          <w:rFonts w:eastAsia="Times New Roman" w:cs="Times New Roman"/>
          <w:szCs w:val="24"/>
        </w:rPr>
        <w:t>прегледа</w:t>
      </w:r>
      <w:r w:rsidR="002B2AFF" w:rsidRPr="00446BC9">
        <w:rPr>
          <w:rFonts w:eastAsia="Times New Roman" w:cs="Times New Roman"/>
          <w:szCs w:val="24"/>
        </w:rPr>
        <w:t xml:space="preserve"> </w:t>
      </w:r>
      <w:r w:rsidRPr="00446BC9">
        <w:rPr>
          <w:rFonts w:eastAsia="Times New Roman" w:cs="Times New Roman"/>
          <w:szCs w:val="24"/>
        </w:rPr>
        <w:t>општинских</w:t>
      </w:r>
      <w:r w:rsidR="002B2AFF" w:rsidRPr="00446BC9">
        <w:rPr>
          <w:rFonts w:eastAsia="Times New Roman" w:cs="Times New Roman"/>
          <w:szCs w:val="24"/>
        </w:rPr>
        <w:t xml:space="preserve"> </w:t>
      </w:r>
      <w:r w:rsidRPr="00446BC9">
        <w:rPr>
          <w:rFonts w:eastAsia="Times New Roman" w:cs="Times New Roman"/>
          <w:szCs w:val="24"/>
        </w:rPr>
        <w:t>вести, у сарадњиса ИТ сектором;</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уређивање и издавање</w:t>
      </w:r>
      <w:r w:rsidR="002B2AFF" w:rsidRPr="00446BC9">
        <w:rPr>
          <w:rFonts w:eastAsia="Times New Roman" w:cs="Times New Roman"/>
          <w:szCs w:val="24"/>
        </w:rPr>
        <w:t xml:space="preserve"> </w:t>
      </w:r>
      <w:r w:rsidRPr="00446BC9">
        <w:rPr>
          <w:rFonts w:eastAsia="Times New Roman" w:cs="Times New Roman"/>
          <w:szCs w:val="24"/>
        </w:rPr>
        <w:t>публикација</w:t>
      </w:r>
      <w:r w:rsidR="002B2AFF" w:rsidRPr="00446BC9">
        <w:rPr>
          <w:rFonts w:eastAsia="Times New Roman" w:cs="Times New Roman"/>
          <w:szCs w:val="24"/>
        </w:rPr>
        <w:t xml:space="preserve"> </w:t>
      </w:r>
      <w:r w:rsidRPr="00446BC9">
        <w:rPr>
          <w:rFonts w:eastAsia="Times New Roman" w:cs="Times New Roman"/>
          <w:szCs w:val="24"/>
        </w:rPr>
        <w:t>од</w:t>
      </w:r>
      <w:r w:rsidR="002B2AFF" w:rsidRPr="00446BC9">
        <w:rPr>
          <w:rFonts w:eastAsia="Times New Roman" w:cs="Times New Roman"/>
          <w:szCs w:val="24"/>
        </w:rPr>
        <w:t xml:space="preserve"> </w:t>
      </w:r>
      <w:r w:rsidRPr="00446BC9">
        <w:rPr>
          <w:rFonts w:eastAsia="Times New Roman" w:cs="Times New Roman"/>
          <w:szCs w:val="24"/>
        </w:rPr>
        <w:t>значаја</w:t>
      </w:r>
      <w:r w:rsidR="002B2AFF" w:rsidRPr="00446BC9">
        <w:rPr>
          <w:rFonts w:eastAsia="Times New Roman" w:cs="Times New Roman"/>
          <w:szCs w:val="24"/>
        </w:rPr>
        <w:t xml:space="preserve"> </w:t>
      </w:r>
      <w:r w:rsidRPr="00446BC9">
        <w:rPr>
          <w:rFonts w:eastAsia="Times New Roman" w:cs="Times New Roman"/>
          <w:szCs w:val="24"/>
        </w:rPr>
        <w:t>за општину</w:t>
      </w:r>
      <w:r w:rsidR="002B2AFF" w:rsidRPr="00446BC9">
        <w:rPr>
          <w:rFonts w:eastAsia="Times New Roman" w:cs="Times New Roman"/>
          <w:szCs w:val="24"/>
        </w:rPr>
        <w:t xml:space="preserve"> </w:t>
      </w:r>
      <w:r w:rsidRPr="00446BC9">
        <w:rPr>
          <w:rFonts w:eastAsia="Times New Roman" w:cs="Times New Roman"/>
          <w:szCs w:val="24"/>
        </w:rPr>
        <w:t>Грачаница, у сарадњи</w:t>
      </w:r>
      <w:r w:rsidR="002B2AFF" w:rsidRPr="00446BC9">
        <w:rPr>
          <w:rFonts w:eastAsia="Times New Roman" w:cs="Times New Roman"/>
          <w:szCs w:val="24"/>
        </w:rPr>
        <w:t xml:space="preserve"> </w:t>
      </w:r>
      <w:r w:rsidRPr="00446BC9">
        <w:rPr>
          <w:rFonts w:eastAsia="Times New Roman" w:cs="Times New Roman"/>
          <w:szCs w:val="24"/>
        </w:rPr>
        <w:t>са ИТ сектором</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организовање</w:t>
      </w:r>
      <w:r w:rsidR="002B2AFF" w:rsidRPr="00446BC9">
        <w:rPr>
          <w:rFonts w:eastAsia="Times New Roman" w:cs="Times New Roman"/>
          <w:szCs w:val="24"/>
        </w:rPr>
        <w:t xml:space="preserve"> </w:t>
      </w:r>
      <w:r w:rsidRPr="00446BC9">
        <w:rPr>
          <w:rFonts w:eastAsia="Times New Roman" w:cs="Times New Roman"/>
          <w:szCs w:val="24"/>
        </w:rPr>
        <w:t>интервјуа</w:t>
      </w:r>
      <w:r w:rsidR="002B2AFF" w:rsidRPr="00446BC9">
        <w:rPr>
          <w:rFonts w:eastAsia="Times New Roman" w:cs="Times New Roman"/>
          <w:szCs w:val="24"/>
        </w:rPr>
        <w:t xml:space="preserve"> </w:t>
      </w:r>
      <w:r w:rsidRPr="00446BC9">
        <w:rPr>
          <w:rFonts w:eastAsia="Times New Roman" w:cs="Times New Roman"/>
          <w:szCs w:val="24"/>
        </w:rPr>
        <w:t>и изјава за</w:t>
      </w:r>
      <w:r w:rsidR="002B2AFF" w:rsidRPr="00446BC9">
        <w:rPr>
          <w:rFonts w:eastAsia="Times New Roman" w:cs="Times New Roman"/>
          <w:szCs w:val="24"/>
        </w:rPr>
        <w:t xml:space="preserve"> </w:t>
      </w:r>
      <w:r w:rsidRPr="00446BC9">
        <w:rPr>
          <w:rFonts w:eastAsia="Times New Roman" w:cs="Times New Roman"/>
          <w:szCs w:val="24"/>
        </w:rPr>
        <w:t>новинаре</w:t>
      </w:r>
      <w:r w:rsidR="002B2AFF" w:rsidRPr="00446BC9">
        <w:rPr>
          <w:rFonts w:eastAsia="Times New Roman" w:cs="Times New Roman"/>
          <w:szCs w:val="24"/>
        </w:rPr>
        <w:t xml:space="preserve"> </w:t>
      </w:r>
      <w:r w:rsidRPr="00446BC9">
        <w:rPr>
          <w:rFonts w:eastAsia="Times New Roman" w:cs="Times New Roman"/>
          <w:szCs w:val="24"/>
        </w:rPr>
        <w:t>за</w:t>
      </w:r>
      <w:r w:rsidR="002B2AFF" w:rsidRPr="00446BC9">
        <w:rPr>
          <w:rFonts w:eastAsia="Times New Roman" w:cs="Times New Roman"/>
          <w:szCs w:val="24"/>
        </w:rPr>
        <w:t xml:space="preserve"> </w:t>
      </w:r>
      <w:r w:rsidRPr="00446BC9">
        <w:rPr>
          <w:rFonts w:eastAsia="Times New Roman" w:cs="Times New Roman"/>
          <w:szCs w:val="24"/>
        </w:rPr>
        <w:t>потребе</w:t>
      </w:r>
      <w:r w:rsidR="002B2AFF" w:rsidRPr="00446BC9">
        <w:rPr>
          <w:rFonts w:eastAsia="Times New Roman" w:cs="Times New Roman"/>
          <w:szCs w:val="24"/>
        </w:rPr>
        <w:t xml:space="preserve"> </w:t>
      </w:r>
      <w:r w:rsidRPr="00446BC9">
        <w:rPr>
          <w:rFonts w:eastAsia="Times New Roman" w:cs="Times New Roman"/>
          <w:szCs w:val="24"/>
        </w:rPr>
        <w:t>председника</w:t>
      </w:r>
      <w:r w:rsidR="002B2AFF" w:rsidRPr="00446BC9">
        <w:rPr>
          <w:rFonts w:eastAsia="Times New Roman" w:cs="Times New Roman"/>
          <w:szCs w:val="24"/>
        </w:rPr>
        <w:t xml:space="preserve"> </w:t>
      </w:r>
      <w:r w:rsidRPr="00446BC9">
        <w:rPr>
          <w:rFonts w:eastAsia="Times New Roman" w:cs="Times New Roman"/>
          <w:szCs w:val="24"/>
        </w:rPr>
        <w:t>општине, Скупштине</w:t>
      </w:r>
      <w:r w:rsidR="008E7619" w:rsidRPr="00446BC9">
        <w:rPr>
          <w:rFonts w:eastAsia="Times New Roman" w:cs="Times New Roman"/>
          <w:szCs w:val="24"/>
        </w:rPr>
        <w:t xml:space="preserve"> </w:t>
      </w:r>
      <w:r w:rsidRPr="00446BC9">
        <w:rPr>
          <w:rFonts w:eastAsia="Times New Roman" w:cs="Times New Roman"/>
          <w:szCs w:val="24"/>
        </w:rPr>
        <w:t>општине, општинских</w:t>
      </w:r>
      <w:r w:rsidR="008E7619" w:rsidRPr="00446BC9">
        <w:rPr>
          <w:rFonts w:eastAsia="Times New Roman" w:cs="Times New Roman"/>
          <w:szCs w:val="24"/>
        </w:rPr>
        <w:t xml:space="preserve"> </w:t>
      </w:r>
      <w:r w:rsidRPr="00446BC9">
        <w:rPr>
          <w:rFonts w:eastAsia="Times New Roman" w:cs="Times New Roman"/>
          <w:szCs w:val="24"/>
        </w:rPr>
        <w:t>Одељења;</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организовање</w:t>
      </w:r>
      <w:r w:rsidR="008E7619" w:rsidRPr="00446BC9">
        <w:rPr>
          <w:rFonts w:eastAsia="Times New Roman" w:cs="Times New Roman"/>
          <w:szCs w:val="24"/>
        </w:rPr>
        <w:t xml:space="preserve"> </w:t>
      </w:r>
      <w:r w:rsidRPr="00446BC9">
        <w:rPr>
          <w:rFonts w:eastAsia="Times New Roman" w:cs="Times New Roman"/>
          <w:szCs w:val="24"/>
        </w:rPr>
        <w:t>информисања у ванредним</w:t>
      </w:r>
      <w:r w:rsidR="008E7619" w:rsidRPr="00446BC9">
        <w:rPr>
          <w:rFonts w:eastAsia="Times New Roman" w:cs="Times New Roman"/>
          <w:szCs w:val="24"/>
        </w:rPr>
        <w:t xml:space="preserve"> </w:t>
      </w:r>
      <w:r w:rsidRPr="00446BC9">
        <w:rPr>
          <w:rFonts w:eastAsia="Times New Roman" w:cs="Times New Roman"/>
          <w:szCs w:val="24"/>
        </w:rPr>
        <w:t>ситуацијама (поплаве, снег и друго);</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објављивање</w:t>
      </w:r>
      <w:r w:rsidR="008E7619" w:rsidRPr="00446BC9">
        <w:rPr>
          <w:rFonts w:eastAsia="Times New Roman" w:cs="Times New Roman"/>
          <w:szCs w:val="24"/>
        </w:rPr>
        <w:t xml:space="preserve"> </w:t>
      </w:r>
      <w:r w:rsidRPr="00446BC9">
        <w:rPr>
          <w:rFonts w:eastAsia="Times New Roman" w:cs="Times New Roman"/>
          <w:szCs w:val="24"/>
        </w:rPr>
        <w:t>огласа и конкурса</w:t>
      </w:r>
      <w:r w:rsidR="008E7619" w:rsidRPr="00446BC9">
        <w:rPr>
          <w:rFonts w:eastAsia="Times New Roman" w:cs="Times New Roman"/>
          <w:szCs w:val="24"/>
        </w:rPr>
        <w:t xml:space="preserve"> </w:t>
      </w:r>
      <w:r w:rsidRPr="00446BC9">
        <w:rPr>
          <w:rFonts w:eastAsia="Times New Roman" w:cs="Times New Roman"/>
          <w:szCs w:val="24"/>
        </w:rPr>
        <w:t>за</w:t>
      </w:r>
      <w:r w:rsidR="008E7619" w:rsidRPr="00446BC9">
        <w:rPr>
          <w:rFonts w:eastAsia="Times New Roman" w:cs="Times New Roman"/>
          <w:szCs w:val="24"/>
        </w:rPr>
        <w:t xml:space="preserve"> </w:t>
      </w:r>
      <w:r w:rsidRPr="00446BC9">
        <w:rPr>
          <w:rFonts w:eastAsia="Times New Roman" w:cs="Times New Roman"/>
          <w:szCs w:val="24"/>
        </w:rPr>
        <w:t>потребе</w:t>
      </w:r>
      <w:r w:rsidR="008E7619" w:rsidRPr="00446BC9">
        <w:rPr>
          <w:rFonts w:eastAsia="Times New Roman" w:cs="Times New Roman"/>
          <w:szCs w:val="24"/>
        </w:rPr>
        <w:t xml:space="preserve"> </w:t>
      </w:r>
      <w:r w:rsidRPr="00446BC9">
        <w:rPr>
          <w:rFonts w:eastAsia="Times New Roman" w:cs="Times New Roman"/>
          <w:szCs w:val="24"/>
        </w:rPr>
        <w:t>Скупштине</w:t>
      </w:r>
      <w:r w:rsidR="008E7619" w:rsidRPr="00446BC9">
        <w:rPr>
          <w:rFonts w:eastAsia="Times New Roman" w:cs="Times New Roman"/>
          <w:szCs w:val="24"/>
        </w:rPr>
        <w:t xml:space="preserve"> </w:t>
      </w:r>
      <w:r w:rsidRPr="00446BC9">
        <w:rPr>
          <w:rFonts w:eastAsia="Times New Roman" w:cs="Times New Roman"/>
          <w:szCs w:val="24"/>
        </w:rPr>
        <w:t>општине и општинске</w:t>
      </w:r>
      <w:r w:rsidR="008E7619" w:rsidRPr="00446BC9">
        <w:rPr>
          <w:rFonts w:eastAsia="Times New Roman" w:cs="Times New Roman"/>
          <w:szCs w:val="24"/>
        </w:rPr>
        <w:t xml:space="preserve"> </w:t>
      </w:r>
      <w:r w:rsidRPr="00446BC9">
        <w:rPr>
          <w:rFonts w:eastAsia="Times New Roman" w:cs="Times New Roman"/>
          <w:szCs w:val="24"/>
        </w:rPr>
        <w:t>управе;</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обезбеђивање</w:t>
      </w:r>
      <w:r w:rsidR="008E7619" w:rsidRPr="00446BC9">
        <w:rPr>
          <w:rFonts w:eastAsia="Times New Roman" w:cs="Times New Roman"/>
          <w:szCs w:val="24"/>
        </w:rPr>
        <w:t xml:space="preserve"> </w:t>
      </w:r>
      <w:r w:rsidRPr="00446BC9">
        <w:rPr>
          <w:rFonts w:eastAsia="Times New Roman" w:cs="Times New Roman"/>
          <w:szCs w:val="24"/>
        </w:rPr>
        <w:t>услова</w:t>
      </w:r>
      <w:r w:rsidR="008E7619" w:rsidRPr="00446BC9">
        <w:rPr>
          <w:rFonts w:eastAsia="Times New Roman" w:cs="Times New Roman"/>
          <w:szCs w:val="24"/>
        </w:rPr>
        <w:t xml:space="preserve"> </w:t>
      </w:r>
      <w:r w:rsidRPr="00446BC9">
        <w:rPr>
          <w:rFonts w:eastAsia="Times New Roman" w:cs="Times New Roman"/>
          <w:szCs w:val="24"/>
        </w:rPr>
        <w:t>за</w:t>
      </w:r>
      <w:r w:rsidR="008E7619" w:rsidRPr="00446BC9">
        <w:rPr>
          <w:rFonts w:eastAsia="Times New Roman" w:cs="Times New Roman"/>
          <w:szCs w:val="24"/>
        </w:rPr>
        <w:t xml:space="preserve"> </w:t>
      </w:r>
      <w:r w:rsidRPr="00446BC9">
        <w:rPr>
          <w:rFonts w:eastAsia="Times New Roman" w:cs="Times New Roman"/>
          <w:szCs w:val="24"/>
        </w:rPr>
        <w:t>радновинара у СкупштиниопштинеГрачаница;</w:t>
      </w:r>
    </w:p>
    <w:p w:rsidR="00C43246" w:rsidRPr="00446BC9" w:rsidRDefault="00C43246" w:rsidP="004C793E">
      <w:pPr>
        <w:numPr>
          <w:ilvl w:val="0"/>
          <w:numId w:val="3"/>
        </w:numPr>
        <w:spacing w:after="0"/>
        <w:rPr>
          <w:rFonts w:eastAsia="Times New Roman" w:cs="Times New Roman"/>
          <w:szCs w:val="24"/>
        </w:rPr>
      </w:pPr>
      <w:r w:rsidRPr="00446BC9">
        <w:rPr>
          <w:rFonts w:eastAsia="Times New Roman" w:cs="Times New Roman"/>
          <w:szCs w:val="24"/>
        </w:rPr>
        <w:t xml:space="preserve">пословепријема и разматрањазахтевазаувид у јавнадокумента. </w:t>
      </w:r>
    </w:p>
    <w:p w:rsidR="00C43246" w:rsidRPr="002362ED" w:rsidRDefault="00C43246" w:rsidP="00C43246">
      <w:pPr>
        <w:rPr>
          <w:rFonts w:cs="Times New Roman"/>
          <w:sz w:val="28"/>
        </w:rPr>
      </w:pPr>
    </w:p>
    <w:p w:rsidR="00C43246" w:rsidRPr="00446BC9" w:rsidRDefault="00C43246" w:rsidP="00C43246">
      <w:pPr>
        <w:rPr>
          <w:rFonts w:cs="Times New Roman"/>
          <w:szCs w:val="24"/>
        </w:rPr>
      </w:pPr>
      <w:r w:rsidRPr="00446BC9">
        <w:rPr>
          <w:rFonts w:cs="Times New Roman"/>
          <w:szCs w:val="24"/>
        </w:rPr>
        <w:t>Имајући у виду</w:t>
      </w:r>
      <w:r w:rsidR="0046708E">
        <w:rPr>
          <w:rFonts w:cs="Times New Roman"/>
          <w:szCs w:val="24"/>
        </w:rPr>
        <w:t xml:space="preserve"> </w:t>
      </w:r>
      <w:r w:rsidRPr="00446BC9">
        <w:rPr>
          <w:rFonts w:cs="Times New Roman"/>
          <w:szCs w:val="24"/>
        </w:rPr>
        <w:t>све</w:t>
      </w:r>
      <w:r w:rsidR="0046708E">
        <w:rPr>
          <w:rFonts w:cs="Times New Roman"/>
          <w:szCs w:val="24"/>
        </w:rPr>
        <w:t xml:space="preserve"> </w:t>
      </w:r>
      <w:r w:rsidRPr="00446BC9">
        <w:rPr>
          <w:rFonts w:cs="Times New Roman"/>
          <w:szCs w:val="24"/>
        </w:rPr>
        <w:t>горе</w:t>
      </w:r>
      <w:r w:rsidR="0046708E">
        <w:rPr>
          <w:rFonts w:cs="Times New Roman"/>
          <w:szCs w:val="24"/>
        </w:rPr>
        <w:t xml:space="preserve"> </w:t>
      </w:r>
      <w:r w:rsidRPr="00446BC9">
        <w:rPr>
          <w:rFonts w:cs="Times New Roman"/>
          <w:szCs w:val="24"/>
        </w:rPr>
        <w:t>наведено, Служба</w:t>
      </w:r>
      <w:r w:rsidR="0046708E">
        <w:rPr>
          <w:rFonts w:cs="Times New Roman"/>
          <w:szCs w:val="24"/>
        </w:rPr>
        <w:t xml:space="preserve"> </w:t>
      </w:r>
      <w:r w:rsidRPr="00446BC9">
        <w:rPr>
          <w:rFonts w:cs="Times New Roman"/>
          <w:szCs w:val="24"/>
        </w:rPr>
        <w:t>за</w:t>
      </w:r>
      <w:r w:rsidR="0046708E">
        <w:rPr>
          <w:rFonts w:cs="Times New Roman"/>
          <w:szCs w:val="24"/>
        </w:rPr>
        <w:t xml:space="preserve"> </w:t>
      </w:r>
      <w:r w:rsidRPr="00446BC9">
        <w:rPr>
          <w:rFonts w:cs="Times New Roman"/>
          <w:szCs w:val="24"/>
        </w:rPr>
        <w:t>јавно</w:t>
      </w:r>
      <w:r w:rsidR="0046708E">
        <w:rPr>
          <w:rFonts w:cs="Times New Roman"/>
          <w:szCs w:val="24"/>
        </w:rPr>
        <w:t xml:space="preserve"> </w:t>
      </w:r>
      <w:r w:rsidRPr="00446BC9">
        <w:rPr>
          <w:rFonts w:cs="Times New Roman"/>
          <w:szCs w:val="24"/>
        </w:rPr>
        <w:t>информисање</w:t>
      </w:r>
      <w:r w:rsidR="0046708E">
        <w:rPr>
          <w:rFonts w:cs="Times New Roman"/>
          <w:szCs w:val="24"/>
        </w:rPr>
        <w:t xml:space="preserve"> </w:t>
      </w:r>
      <w:r w:rsidRPr="00446BC9">
        <w:rPr>
          <w:rFonts w:cs="Times New Roman"/>
          <w:szCs w:val="24"/>
        </w:rPr>
        <w:t>је</w:t>
      </w:r>
      <w:r w:rsidR="0046708E">
        <w:rPr>
          <w:rFonts w:cs="Times New Roman"/>
          <w:szCs w:val="24"/>
        </w:rPr>
        <w:t xml:space="preserve"> </w:t>
      </w:r>
      <w:r w:rsidRPr="00446BC9">
        <w:rPr>
          <w:rFonts w:cs="Times New Roman"/>
          <w:szCs w:val="24"/>
        </w:rPr>
        <w:t>давала</w:t>
      </w:r>
      <w:r w:rsidR="0046708E">
        <w:rPr>
          <w:rFonts w:cs="Times New Roman"/>
          <w:szCs w:val="24"/>
        </w:rPr>
        <w:t xml:space="preserve"> </w:t>
      </w:r>
      <w:r w:rsidRPr="00446BC9">
        <w:rPr>
          <w:rFonts w:cs="Times New Roman"/>
          <w:szCs w:val="24"/>
        </w:rPr>
        <w:t>јасне, брзе и прецизне</w:t>
      </w:r>
      <w:r w:rsidR="0046708E">
        <w:rPr>
          <w:rFonts w:cs="Times New Roman"/>
          <w:szCs w:val="24"/>
        </w:rPr>
        <w:t xml:space="preserve"> </w:t>
      </w:r>
      <w:r w:rsidRPr="00446BC9">
        <w:rPr>
          <w:rFonts w:cs="Times New Roman"/>
          <w:szCs w:val="24"/>
        </w:rPr>
        <w:t>информације</w:t>
      </w:r>
      <w:r w:rsidR="0046708E">
        <w:rPr>
          <w:rFonts w:cs="Times New Roman"/>
          <w:szCs w:val="24"/>
        </w:rPr>
        <w:t xml:space="preserve"> </w:t>
      </w:r>
      <w:r w:rsidRPr="00446BC9">
        <w:rPr>
          <w:rFonts w:cs="Times New Roman"/>
          <w:szCs w:val="24"/>
        </w:rPr>
        <w:t>широком</w:t>
      </w:r>
      <w:r w:rsidR="0046708E">
        <w:rPr>
          <w:rFonts w:cs="Times New Roman"/>
          <w:szCs w:val="24"/>
        </w:rPr>
        <w:t xml:space="preserve"> </w:t>
      </w:r>
      <w:r w:rsidRPr="00446BC9">
        <w:rPr>
          <w:rFonts w:cs="Times New Roman"/>
          <w:szCs w:val="24"/>
        </w:rPr>
        <w:t>аудиторијуму</w:t>
      </w:r>
      <w:r w:rsidR="0046708E">
        <w:rPr>
          <w:rFonts w:cs="Times New Roman"/>
          <w:szCs w:val="24"/>
        </w:rPr>
        <w:t xml:space="preserve"> </w:t>
      </w:r>
      <w:r w:rsidRPr="00446BC9">
        <w:rPr>
          <w:rFonts w:cs="Times New Roman"/>
          <w:szCs w:val="24"/>
        </w:rPr>
        <w:t>заинтересованих</w:t>
      </w:r>
      <w:r w:rsidR="0046708E">
        <w:rPr>
          <w:rFonts w:cs="Times New Roman"/>
          <w:szCs w:val="24"/>
        </w:rPr>
        <w:t xml:space="preserve"> </w:t>
      </w:r>
      <w:r w:rsidRPr="00446BC9">
        <w:rPr>
          <w:rFonts w:cs="Times New Roman"/>
          <w:szCs w:val="24"/>
        </w:rPr>
        <w:t>за</w:t>
      </w:r>
      <w:r w:rsidR="0046708E">
        <w:rPr>
          <w:rFonts w:cs="Times New Roman"/>
          <w:szCs w:val="24"/>
        </w:rPr>
        <w:t xml:space="preserve"> </w:t>
      </w:r>
      <w:r w:rsidRPr="00446BC9">
        <w:rPr>
          <w:rFonts w:cs="Times New Roman"/>
          <w:szCs w:val="24"/>
        </w:rPr>
        <w:t>рад и постигнућа</w:t>
      </w:r>
      <w:r w:rsidR="0046708E">
        <w:rPr>
          <w:rFonts w:cs="Times New Roman"/>
          <w:szCs w:val="24"/>
        </w:rPr>
        <w:t xml:space="preserve"> </w:t>
      </w:r>
      <w:r w:rsidRPr="00446BC9">
        <w:rPr>
          <w:rFonts w:cs="Times New Roman"/>
          <w:szCs w:val="24"/>
        </w:rPr>
        <w:t>општине</w:t>
      </w:r>
      <w:r w:rsidR="0046708E">
        <w:rPr>
          <w:rFonts w:cs="Times New Roman"/>
          <w:szCs w:val="24"/>
        </w:rPr>
        <w:t xml:space="preserve"> </w:t>
      </w:r>
      <w:r w:rsidRPr="00446BC9">
        <w:rPr>
          <w:rFonts w:cs="Times New Roman"/>
          <w:szCs w:val="24"/>
        </w:rPr>
        <w:t>Грачаница.</w:t>
      </w:r>
    </w:p>
    <w:p w:rsidR="00C43246" w:rsidRPr="00446BC9" w:rsidRDefault="00C43246" w:rsidP="00C43246">
      <w:pPr>
        <w:rPr>
          <w:rFonts w:cs="Times New Roman"/>
          <w:szCs w:val="24"/>
        </w:rPr>
      </w:pPr>
      <w:r w:rsidRPr="00446BC9">
        <w:rPr>
          <w:rFonts w:cs="Times New Roman"/>
          <w:szCs w:val="24"/>
        </w:rPr>
        <w:t xml:space="preserve">Током 2018. </w:t>
      </w:r>
      <w:r w:rsidR="0046708E" w:rsidRPr="00446BC9">
        <w:rPr>
          <w:rFonts w:cs="Times New Roman"/>
          <w:szCs w:val="24"/>
        </w:rPr>
        <w:t>Г</w:t>
      </w:r>
      <w:r w:rsidRPr="00446BC9">
        <w:rPr>
          <w:rFonts w:cs="Times New Roman"/>
          <w:szCs w:val="24"/>
        </w:rPr>
        <w:t>одине</w:t>
      </w:r>
      <w:r w:rsidR="0046708E">
        <w:rPr>
          <w:rFonts w:cs="Times New Roman"/>
          <w:szCs w:val="24"/>
        </w:rPr>
        <w:t xml:space="preserve"> </w:t>
      </w:r>
      <w:r w:rsidRPr="00446BC9">
        <w:rPr>
          <w:rFonts w:cs="Times New Roman"/>
          <w:szCs w:val="24"/>
        </w:rPr>
        <w:t>Служба</w:t>
      </w:r>
      <w:r w:rsidR="0046708E">
        <w:rPr>
          <w:rFonts w:cs="Times New Roman"/>
          <w:szCs w:val="24"/>
        </w:rPr>
        <w:t xml:space="preserve"> </w:t>
      </w:r>
      <w:r w:rsidRPr="00446BC9">
        <w:rPr>
          <w:rFonts w:cs="Times New Roman"/>
          <w:szCs w:val="24"/>
        </w:rPr>
        <w:t>за</w:t>
      </w:r>
      <w:r w:rsidR="0046708E">
        <w:rPr>
          <w:rFonts w:cs="Times New Roman"/>
          <w:szCs w:val="24"/>
        </w:rPr>
        <w:t xml:space="preserve"> </w:t>
      </w:r>
      <w:r w:rsidRPr="00446BC9">
        <w:rPr>
          <w:rFonts w:cs="Times New Roman"/>
          <w:szCs w:val="24"/>
        </w:rPr>
        <w:t>јавно</w:t>
      </w:r>
      <w:r w:rsidR="0046708E">
        <w:rPr>
          <w:rFonts w:cs="Times New Roman"/>
          <w:szCs w:val="24"/>
        </w:rPr>
        <w:t xml:space="preserve"> </w:t>
      </w:r>
      <w:r w:rsidRPr="00446BC9">
        <w:rPr>
          <w:rFonts w:cs="Times New Roman"/>
          <w:szCs w:val="24"/>
        </w:rPr>
        <w:t>информисање</w:t>
      </w:r>
      <w:r w:rsidR="0046708E">
        <w:rPr>
          <w:rFonts w:cs="Times New Roman"/>
          <w:szCs w:val="24"/>
        </w:rPr>
        <w:t xml:space="preserve"> </w:t>
      </w:r>
      <w:r w:rsidRPr="00446BC9">
        <w:rPr>
          <w:rFonts w:cs="Times New Roman"/>
          <w:szCs w:val="24"/>
        </w:rPr>
        <w:t>је</w:t>
      </w:r>
      <w:r w:rsidR="0046708E">
        <w:rPr>
          <w:rFonts w:cs="Times New Roman"/>
          <w:szCs w:val="24"/>
        </w:rPr>
        <w:t xml:space="preserve"> </w:t>
      </w:r>
      <w:r w:rsidRPr="00446BC9">
        <w:rPr>
          <w:rFonts w:cs="Times New Roman"/>
          <w:szCs w:val="24"/>
        </w:rPr>
        <w:t>произвела и на</w:t>
      </w:r>
      <w:r w:rsidR="0046708E">
        <w:rPr>
          <w:rFonts w:cs="Times New Roman"/>
          <w:szCs w:val="24"/>
        </w:rPr>
        <w:t xml:space="preserve"> </w:t>
      </w:r>
      <w:r w:rsidRPr="00446BC9">
        <w:rPr>
          <w:rFonts w:cs="Times New Roman"/>
          <w:szCs w:val="24"/>
        </w:rPr>
        <w:t>званичном</w:t>
      </w:r>
      <w:r w:rsidR="0046708E">
        <w:rPr>
          <w:rFonts w:cs="Times New Roman"/>
          <w:szCs w:val="24"/>
        </w:rPr>
        <w:t xml:space="preserve"> </w:t>
      </w:r>
      <w:r w:rsidRPr="00446BC9">
        <w:rPr>
          <w:rFonts w:cs="Times New Roman"/>
          <w:szCs w:val="24"/>
        </w:rPr>
        <w:t>сајту</w:t>
      </w:r>
      <w:r w:rsidR="0046708E">
        <w:rPr>
          <w:rFonts w:cs="Times New Roman"/>
          <w:szCs w:val="24"/>
        </w:rPr>
        <w:t xml:space="preserve"> </w:t>
      </w:r>
      <w:r w:rsidRPr="00446BC9">
        <w:rPr>
          <w:rFonts w:cs="Times New Roman"/>
          <w:szCs w:val="24"/>
        </w:rPr>
        <w:t>објавила</w:t>
      </w:r>
      <w:r w:rsidR="0046708E">
        <w:rPr>
          <w:rFonts w:cs="Times New Roman"/>
          <w:szCs w:val="24"/>
        </w:rPr>
        <w:t xml:space="preserve"> </w:t>
      </w:r>
      <w:r w:rsidRPr="00446BC9">
        <w:rPr>
          <w:rFonts w:cs="Times New Roman"/>
          <w:szCs w:val="24"/>
        </w:rPr>
        <w:t>близу</w:t>
      </w:r>
      <w:r w:rsidR="0046708E">
        <w:rPr>
          <w:rFonts w:cs="Times New Roman"/>
          <w:szCs w:val="24"/>
        </w:rPr>
        <w:t xml:space="preserve"> </w:t>
      </w:r>
      <w:r w:rsidRPr="00446BC9">
        <w:rPr>
          <w:rFonts w:cs="Times New Roman"/>
          <w:szCs w:val="24"/>
        </w:rPr>
        <w:t>600 вести. Осим</w:t>
      </w:r>
      <w:r w:rsidR="0046708E">
        <w:rPr>
          <w:rFonts w:cs="Times New Roman"/>
          <w:szCs w:val="24"/>
        </w:rPr>
        <w:t xml:space="preserve"> </w:t>
      </w:r>
      <w:r w:rsidRPr="00446BC9">
        <w:rPr>
          <w:rFonts w:cs="Times New Roman"/>
          <w:szCs w:val="24"/>
        </w:rPr>
        <w:t>вести</w:t>
      </w:r>
      <w:r w:rsidR="0046708E">
        <w:rPr>
          <w:rFonts w:cs="Times New Roman"/>
          <w:szCs w:val="24"/>
        </w:rPr>
        <w:t xml:space="preserve"> </w:t>
      </w:r>
      <w:r w:rsidRPr="00446BC9">
        <w:rPr>
          <w:rFonts w:cs="Times New Roman"/>
          <w:szCs w:val="24"/>
        </w:rPr>
        <w:t>које</w:t>
      </w:r>
      <w:r w:rsidR="0046708E">
        <w:rPr>
          <w:rFonts w:cs="Times New Roman"/>
          <w:szCs w:val="24"/>
        </w:rPr>
        <w:t xml:space="preserve"> </w:t>
      </w:r>
      <w:r w:rsidRPr="00446BC9">
        <w:rPr>
          <w:rFonts w:cs="Times New Roman"/>
          <w:szCs w:val="24"/>
        </w:rPr>
        <w:t>су</w:t>
      </w:r>
      <w:r w:rsidR="0046708E">
        <w:rPr>
          <w:rFonts w:cs="Times New Roman"/>
          <w:szCs w:val="24"/>
        </w:rPr>
        <w:t xml:space="preserve"> </w:t>
      </w:r>
      <w:r w:rsidRPr="00446BC9">
        <w:rPr>
          <w:rFonts w:cs="Times New Roman"/>
          <w:szCs w:val="24"/>
        </w:rPr>
        <w:t>преносили</w:t>
      </w:r>
      <w:r w:rsidR="0046708E">
        <w:rPr>
          <w:rFonts w:cs="Times New Roman"/>
          <w:szCs w:val="24"/>
        </w:rPr>
        <w:t xml:space="preserve"> </w:t>
      </w:r>
      <w:r w:rsidRPr="00446BC9">
        <w:rPr>
          <w:rFonts w:cs="Times New Roman"/>
          <w:szCs w:val="24"/>
        </w:rPr>
        <w:t>сви</w:t>
      </w:r>
      <w:r w:rsidR="0046708E">
        <w:rPr>
          <w:rFonts w:cs="Times New Roman"/>
          <w:szCs w:val="24"/>
        </w:rPr>
        <w:t xml:space="preserve"> </w:t>
      </w:r>
      <w:r w:rsidRPr="00446BC9">
        <w:rPr>
          <w:rFonts w:cs="Times New Roman"/>
          <w:szCs w:val="24"/>
        </w:rPr>
        <w:t>локални</w:t>
      </w:r>
      <w:r w:rsidR="0046708E">
        <w:rPr>
          <w:rFonts w:cs="Times New Roman"/>
          <w:szCs w:val="24"/>
        </w:rPr>
        <w:t xml:space="preserve"> </w:t>
      </w:r>
      <w:r w:rsidRPr="00446BC9">
        <w:rPr>
          <w:rFonts w:cs="Times New Roman"/>
          <w:szCs w:val="24"/>
        </w:rPr>
        <w:t>медији, Служба</w:t>
      </w:r>
      <w:r w:rsidR="0046708E">
        <w:rPr>
          <w:rFonts w:cs="Times New Roman"/>
          <w:szCs w:val="24"/>
        </w:rPr>
        <w:t xml:space="preserve"> </w:t>
      </w:r>
      <w:r w:rsidRPr="00446BC9">
        <w:rPr>
          <w:rFonts w:cs="Times New Roman"/>
          <w:szCs w:val="24"/>
        </w:rPr>
        <w:t>за</w:t>
      </w:r>
      <w:r w:rsidR="0046708E">
        <w:rPr>
          <w:rFonts w:cs="Times New Roman"/>
          <w:szCs w:val="24"/>
        </w:rPr>
        <w:t xml:space="preserve"> </w:t>
      </w:r>
      <w:r w:rsidRPr="00446BC9">
        <w:rPr>
          <w:rFonts w:cs="Times New Roman"/>
          <w:szCs w:val="24"/>
        </w:rPr>
        <w:t>информисање</w:t>
      </w:r>
      <w:r w:rsidR="0046708E">
        <w:rPr>
          <w:rFonts w:cs="Times New Roman"/>
          <w:szCs w:val="24"/>
        </w:rPr>
        <w:t xml:space="preserve"> </w:t>
      </w:r>
      <w:r w:rsidRPr="00446BC9">
        <w:rPr>
          <w:rFonts w:cs="Times New Roman"/>
          <w:szCs w:val="24"/>
        </w:rPr>
        <w:t>општине</w:t>
      </w:r>
      <w:r w:rsidR="0046708E">
        <w:rPr>
          <w:rFonts w:cs="Times New Roman"/>
          <w:szCs w:val="24"/>
        </w:rPr>
        <w:t xml:space="preserve"> </w:t>
      </w:r>
      <w:r w:rsidRPr="00446BC9">
        <w:rPr>
          <w:rFonts w:cs="Times New Roman"/>
          <w:szCs w:val="24"/>
        </w:rPr>
        <w:t>Грачаница</w:t>
      </w:r>
      <w:r w:rsidR="0046708E">
        <w:rPr>
          <w:rFonts w:cs="Times New Roman"/>
          <w:szCs w:val="24"/>
        </w:rPr>
        <w:t xml:space="preserve"> </w:t>
      </w:r>
      <w:r w:rsidRPr="00446BC9">
        <w:rPr>
          <w:rFonts w:cs="Times New Roman"/>
          <w:szCs w:val="24"/>
        </w:rPr>
        <w:t>пласирала је и велики број саопштења, изјава, медијских</w:t>
      </w:r>
      <w:r w:rsidR="0046708E">
        <w:rPr>
          <w:rFonts w:cs="Times New Roman"/>
          <w:szCs w:val="24"/>
        </w:rPr>
        <w:t xml:space="preserve"> </w:t>
      </w:r>
      <w:r w:rsidRPr="00446BC9">
        <w:rPr>
          <w:rFonts w:cs="Times New Roman"/>
          <w:szCs w:val="24"/>
        </w:rPr>
        <w:t xml:space="preserve">догађаја, интервјуа и ТВ гостовања. </w:t>
      </w:r>
    </w:p>
    <w:p w:rsidR="00C43246" w:rsidRPr="00446BC9" w:rsidRDefault="00C43246" w:rsidP="00C43246">
      <w:pPr>
        <w:rPr>
          <w:rFonts w:cs="Times New Roman"/>
          <w:szCs w:val="24"/>
        </w:rPr>
      </w:pPr>
      <w:r w:rsidRPr="00446BC9">
        <w:rPr>
          <w:rFonts w:cs="Times New Roman"/>
          <w:szCs w:val="24"/>
        </w:rPr>
        <w:t>Као најзначајније догађаје Информативна служба издваја дешавања око обележавања Дана општине Грачаница, изградњи обданишта у Угљару, балон сале у Доњој Гуштерици, реконструкцији школа у Горњој Гуштерици и Батусу, донацији трактора Земљордничкој задрузи, изградњи примарене саобраћајнице кроз Грачаницу, пута у Батусу, изградњи и додели станова у Сувом Долу, разговори председника Општине Срђана Поповића са грађанима и слично.</w:t>
      </w:r>
    </w:p>
    <w:p w:rsidR="00C43246" w:rsidRPr="0046708E" w:rsidRDefault="00C43246" w:rsidP="0046708E">
      <w:r w:rsidRPr="0046708E">
        <w:lastRenderedPageBreak/>
        <w:t>Служба</w:t>
      </w:r>
      <w:r w:rsidR="00446BC9" w:rsidRPr="0046708E">
        <w:t xml:space="preserve"> </w:t>
      </w:r>
      <w:r w:rsidRPr="0046708E">
        <w:t>је</w:t>
      </w:r>
      <w:r w:rsidR="00446BC9" w:rsidRPr="0046708E">
        <w:t xml:space="preserve"> </w:t>
      </w:r>
      <w:r w:rsidRPr="0046708E">
        <w:t>путем</w:t>
      </w:r>
      <w:r w:rsidR="00446BC9" w:rsidRPr="0046708E">
        <w:t xml:space="preserve"> </w:t>
      </w:r>
      <w:r w:rsidRPr="0046708E">
        <w:t>саопштења и давањем</w:t>
      </w:r>
      <w:r w:rsidR="00446BC9" w:rsidRPr="0046708E">
        <w:t xml:space="preserve"> </w:t>
      </w:r>
      <w:r w:rsidRPr="0046708E">
        <w:t>изјава, медијима и различитим</w:t>
      </w:r>
      <w:r w:rsidR="0046708E">
        <w:t xml:space="preserve"> </w:t>
      </w:r>
      <w:r w:rsidRPr="0046708E">
        <w:t>јавностима</w:t>
      </w:r>
      <w:r w:rsidR="0046708E">
        <w:t xml:space="preserve"> </w:t>
      </w:r>
      <w:r w:rsidRPr="0046708E">
        <w:t>проследила</w:t>
      </w:r>
      <w:r w:rsidR="0046708E">
        <w:t xml:space="preserve"> </w:t>
      </w:r>
      <w:r w:rsidRPr="0046708E">
        <w:t>велики</w:t>
      </w:r>
      <w:r w:rsidR="0046708E">
        <w:t xml:space="preserve"> </w:t>
      </w:r>
      <w:r w:rsidRPr="0046708E">
        <w:t>број</w:t>
      </w:r>
      <w:r w:rsidR="0046708E">
        <w:t xml:space="preserve"> </w:t>
      </w:r>
      <w:r w:rsidRPr="0046708E">
        <w:t>значајних</w:t>
      </w:r>
      <w:r w:rsidR="0046708E">
        <w:t xml:space="preserve"> </w:t>
      </w:r>
      <w:r w:rsidRPr="0046708E">
        <w:t>информација</w:t>
      </w:r>
      <w:r w:rsidR="0046708E">
        <w:t xml:space="preserve"> </w:t>
      </w:r>
      <w:r w:rsidRPr="0046708E">
        <w:t>поткрепљених</w:t>
      </w:r>
      <w:r w:rsidR="0046708E">
        <w:t xml:space="preserve"> </w:t>
      </w:r>
      <w:r w:rsidRPr="0046708E">
        <w:t>фотографијама, о свим</w:t>
      </w:r>
      <w:r w:rsidR="0046708E">
        <w:t xml:space="preserve"> </w:t>
      </w:r>
      <w:r w:rsidRPr="0046708E">
        <w:t>значајним</w:t>
      </w:r>
      <w:r w:rsidR="0046708E">
        <w:t xml:space="preserve"> </w:t>
      </w:r>
      <w:r w:rsidRPr="0046708E">
        <w:t>догађајима</w:t>
      </w:r>
      <w:r w:rsidR="0046708E">
        <w:t xml:space="preserve"> </w:t>
      </w:r>
      <w:r w:rsidRPr="0046708E">
        <w:t>везаним</w:t>
      </w:r>
      <w:r w:rsidR="0046708E">
        <w:t xml:space="preserve"> </w:t>
      </w:r>
      <w:r w:rsidRPr="0046708E">
        <w:t>за</w:t>
      </w:r>
      <w:r w:rsidR="0046708E">
        <w:t xml:space="preserve"> </w:t>
      </w:r>
      <w:r w:rsidRPr="0046708E">
        <w:t>Скупштину</w:t>
      </w:r>
      <w:r w:rsidR="0046708E">
        <w:t xml:space="preserve"> </w:t>
      </w:r>
      <w:r w:rsidRPr="0046708E">
        <w:t>општине</w:t>
      </w:r>
      <w:r w:rsidR="0046708E">
        <w:t xml:space="preserve"> </w:t>
      </w:r>
      <w:r w:rsidRPr="0046708E">
        <w:t>Грачаница, активностима</w:t>
      </w:r>
      <w:r w:rsidR="0046708E">
        <w:t xml:space="preserve"> </w:t>
      </w:r>
      <w:r w:rsidRPr="0046708E">
        <w:t>председника</w:t>
      </w:r>
      <w:r w:rsidR="0046708E">
        <w:t xml:space="preserve"> </w:t>
      </w:r>
      <w:r w:rsidRPr="0046708E">
        <w:t>Општине и њених</w:t>
      </w:r>
      <w:r w:rsidR="0046708E">
        <w:t xml:space="preserve"> </w:t>
      </w:r>
      <w:r w:rsidRPr="0046708E">
        <w:t>органа, али</w:t>
      </w:r>
      <w:r w:rsidR="0046708E">
        <w:t xml:space="preserve"> </w:t>
      </w:r>
      <w:r w:rsidRPr="0046708E">
        <w:t>много</w:t>
      </w:r>
      <w:r w:rsidR="0046708E">
        <w:t xml:space="preserve"> </w:t>
      </w:r>
      <w:r w:rsidRPr="0046708E">
        <w:t>бројних</w:t>
      </w:r>
      <w:r w:rsidR="0046708E">
        <w:t xml:space="preserve"> </w:t>
      </w:r>
      <w:r w:rsidRPr="0046708E">
        <w:t>других</w:t>
      </w:r>
      <w:r w:rsidR="0046708E">
        <w:t xml:space="preserve"> </w:t>
      </w:r>
      <w:r w:rsidRPr="0046708E">
        <w:t>активности, културних и спортских. У оквиру</w:t>
      </w:r>
      <w:r w:rsidR="0046708E">
        <w:t xml:space="preserve"> </w:t>
      </w:r>
      <w:r w:rsidRPr="0046708E">
        <w:t>свог</w:t>
      </w:r>
      <w:r w:rsidR="0046708E">
        <w:t xml:space="preserve"> </w:t>
      </w:r>
      <w:r w:rsidRPr="0046708E">
        <w:t>рада</w:t>
      </w:r>
      <w:r w:rsidR="0046708E">
        <w:t xml:space="preserve"> </w:t>
      </w:r>
      <w:r w:rsidRPr="0046708E">
        <w:t>Служба</w:t>
      </w:r>
      <w:r w:rsidR="0046708E">
        <w:t xml:space="preserve"> </w:t>
      </w:r>
      <w:r w:rsidRPr="0046708E">
        <w:t>је</w:t>
      </w:r>
      <w:r w:rsidR="0046708E">
        <w:t xml:space="preserve"> </w:t>
      </w:r>
      <w:r w:rsidRPr="0046708E">
        <w:t>пратила</w:t>
      </w:r>
      <w:r w:rsidR="0046708E">
        <w:t xml:space="preserve"> </w:t>
      </w:r>
      <w:r w:rsidRPr="0046708E">
        <w:t>догађаје</w:t>
      </w:r>
      <w:r w:rsidR="0046708E">
        <w:t xml:space="preserve"> </w:t>
      </w:r>
      <w:r w:rsidRPr="0046708E">
        <w:t>које</w:t>
      </w:r>
      <w:r w:rsidR="0046708E">
        <w:t xml:space="preserve"> </w:t>
      </w:r>
      <w:r w:rsidRPr="0046708E">
        <w:t>је</w:t>
      </w:r>
      <w:r w:rsidR="0046708E">
        <w:t xml:space="preserve"> </w:t>
      </w:r>
      <w:r w:rsidRPr="0046708E">
        <w:t>подржала</w:t>
      </w:r>
      <w:r w:rsidR="0046708E">
        <w:t xml:space="preserve"> </w:t>
      </w:r>
      <w:r w:rsidRPr="0046708E">
        <w:t>општина</w:t>
      </w:r>
      <w:r w:rsidR="0046708E">
        <w:t xml:space="preserve"> </w:t>
      </w:r>
      <w:r w:rsidRPr="0046708E">
        <w:t>Грачаница. Такође, Служба</w:t>
      </w:r>
      <w:r w:rsidR="0046708E">
        <w:t xml:space="preserve"> </w:t>
      </w:r>
      <w:r w:rsidRPr="0046708E">
        <w:t>архивира и све</w:t>
      </w:r>
      <w:r w:rsidR="0046708E">
        <w:t xml:space="preserve"> </w:t>
      </w:r>
      <w:r w:rsidRPr="0046708E">
        <w:t>фотографије</w:t>
      </w:r>
      <w:r w:rsidR="0046708E">
        <w:t xml:space="preserve"> </w:t>
      </w:r>
      <w:r w:rsidRPr="0046708E">
        <w:t>не</w:t>
      </w:r>
      <w:r w:rsidR="0046708E">
        <w:t xml:space="preserve"> </w:t>
      </w:r>
      <w:r w:rsidRPr="0046708E">
        <w:t>само</w:t>
      </w:r>
      <w:r w:rsidR="0046708E">
        <w:t xml:space="preserve"> </w:t>
      </w:r>
      <w:r w:rsidRPr="0046708E">
        <w:t>медијских</w:t>
      </w:r>
      <w:r w:rsidR="0046708E">
        <w:t xml:space="preserve"> </w:t>
      </w:r>
      <w:r w:rsidRPr="0046708E">
        <w:t>догађаја</w:t>
      </w:r>
      <w:r w:rsidR="0046708E">
        <w:t xml:space="preserve"> </w:t>
      </w:r>
      <w:r w:rsidRPr="0046708E">
        <w:t>већ и других</w:t>
      </w:r>
      <w:r w:rsidR="0046708E">
        <w:t xml:space="preserve"> </w:t>
      </w:r>
      <w:r w:rsidRPr="0046708E">
        <w:t>активности у оквиру</w:t>
      </w:r>
      <w:r w:rsidR="0046708E">
        <w:t xml:space="preserve"> </w:t>
      </w:r>
      <w:r w:rsidRPr="0046708E">
        <w:t>рада</w:t>
      </w:r>
      <w:r w:rsidR="0046708E">
        <w:t xml:space="preserve"> </w:t>
      </w:r>
      <w:r w:rsidRPr="0046708E">
        <w:t>општине</w:t>
      </w:r>
      <w:r w:rsidR="0046708E">
        <w:t xml:space="preserve"> </w:t>
      </w:r>
      <w:r w:rsidRPr="0046708E">
        <w:t xml:space="preserve">Грачаница. </w:t>
      </w:r>
    </w:p>
    <w:p w:rsidR="00C43246" w:rsidRPr="0046708E" w:rsidRDefault="00C43246" w:rsidP="00C43246">
      <w:pPr>
        <w:rPr>
          <w:rFonts w:cs="Times New Roman"/>
          <w:szCs w:val="24"/>
        </w:rPr>
      </w:pPr>
      <w:r w:rsidRPr="0046708E">
        <w:rPr>
          <w:rFonts w:cs="Times New Roman"/>
          <w:szCs w:val="24"/>
        </w:rPr>
        <w:t>Јавни</w:t>
      </w:r>
      <w:r w:rsidR="0046708E">
        <w:rPr>
          <w:rFonts w:cs="Times New Roman"/>
          <w:szCs w:val="24"/>
        </w:rPr>
        <w:t xml:space="preserve"> </w:t>
      </w:r>
      <w:r w:rsidRPr="0046708E">
        <w:rPr>
          <w:rFonts w:cs="Times New Roman"/>
          <w:szCs w:val="24"/>
        </w:rPr>
        <w:t>интерес</w:t>
      </w:r>
      <w:r w:rsidR="0046708E">
        <w:rPr>
          <w:rFonts w:cs="Times New Roman"/>
          <w:szCs w:val="24"/>
        </w:rPr>
        <w:t xml:space="preserve"> </w:t>
      </w:r>
      <w:r w:rsidRPr="0046708E">
        <w:rPr>
          <w:rFonts w:cs="Times New Roman"/>
          <w:szCs w:val="24"/>
        </w:rPr>
        <w:t>Службе</w:t>
      </w:r>
      <w:r w:rsidR="0046708E">
        <w:rPr>
          <w:rFonts w:cs="Times New Roman"/>
          <w:szCs w:val="24"/>
        </w:rPr>
        <w:t xml:space="preserve"> </w:t>
      </w:r>
      <w:r w:rsidRPr="0046708E">
        <w:rPr>
          <w:rFonts w:cs="Times New Roman"/>
          <w:szCs w:val="24"/>
        </w:rPr>
        <w:t>за</w:t>
      </w:r>
      <w:r w:rsidR="0046708E">
        <w:rPr>
          <w:rFonts w:cs="Times New Roman"/>
          <w:szCs w:val="24"/>
        </w:rPr>
        <w:t xml:space="preserve"> </w:t>
      </w:r>
      <w:r w:rsidRPr="0046708E">
        <w:rPr>
          <w:rFonts w:cs="Times New Roman"/>
          <w:szCs w:val="24"/>
        </w:rPr>
        <w:t>јавно</w:t>
      </w:r>
      <w:r w:rsidR="0046708E">
        <w:rPr>
          <w:rFonts w:cs="Times New Roman"/>
          <w:szCs w:val="24"/>
        </w:rPr>
        <w:t xml:space="preserve"> </w:t>
      </w:r>
      <w:r w:rsidRPr="0046708E">
        <w:rPr>
          <w:rFonts w:cs="Times New Roman"/>
          <w:szCs w:val="24"/>
        </w:rPr>
        <w:t>информисање</w:t>
      </w:r>
      <w:r w:rsidR="0046708E">
        <w:rPr>
          <w:rFonts w:cs="Times New Roman"/>
          <w:szCs w:val="24"/>
        </w:rPr>
        <w:t xml:space="preserve"> </w:t>
      </w:r>
      <w:r w:rsidRPr="0046708E">
        <w:rPr>
          <w:rFonts w:cs="Times New Roman"/>
          <w:szCs w:val="24"/>
        </w:rPr>
        <w:t>је:</w:t>
      </w:r>
    </w:p>
    <w:p w:rsidR="00C43246" w:rsidRPr="0046708E" w:rsidRDefault="00C43246" w:rsidP="004C793E">
      <w:pPr>
        <w:numPr>
          <w:ilvl w:val="0"/>
          <w:numId w:val="4"/>
        </w:numPr>
        <w:spacing w:after="0"/>
        <w:rPr>
          <w:rFonts w:eastAsia="Times New Roman" w:cs="Times New Roman"/>
          <w:szCs w:val="24"/>
        </w:rPr>
      </w:pPr>
      <w:r w:rsidRPr="0046708E">
        <w:rPr>
          <w:rFonts w:eastAsia="Times New Roman" w:cs="Times New Roman"/>
          <w:szCs w:val="24"/>
        </w:rPr>
        <w:t>истинито, непристрасно, правовремено и потпуно</w:t>
      </w:r>
      <w:r w:rsidR="0046708E">
        <w:rPr>
          <w:rFonts w:eastAsia="Times New Roman" w:cs="Times New Roman"/>
          <w:szCs w:val="24"/>
        </w:rPr>
        <w:t xml:space="preserve"> </w:t>
      </w:r>
      <w:r w:rsidRPr="0046708E">
        <w:rPr>
          <w:rFonts w:eastAsia="Times New Roman" w:cs="Times New Roman"/>
          <w:szCs w:val="24"/>
        </w:rPr>
        <w:t>информисање</w:t>
      </w:r>
      <w:r w:rsidR="0046708E">
        <w:rPr>
          <w:rFonts w:eastAsia="Times New Roman" w:cs="Times New Roman"/>
          <w:szCs w:val="24"/>
        </w:rPr>
        <w:t xml:space="preserve"> </w:t>
      </w:r>
      <w:r w:rsidRPr="0046708E">
        <w:rPr>
          <w:rFonts w:eastAsia="Times New Roman" w:cs="Times New Roman"/>
          <w:szCs w:val="24"/>
        </w:rPr>
        <w:t>свих</w:t>
      </w:r>
      <w:r w:rsidR="0046708E">
        <w:rPr>
          <w:rFonts w:eastAsia="Times New Roman" w:cs="Times New Roman"/>
          <w:szCs w:val="24"/>
        </w:rPr>
        <w:t xml:space="preserve"> </w:t>
      </w:r>
      <w:r w:rsidRPr="0046708E">
        <w:rPr>
          <w:rFonts w:eastAsia="Times New Roman" w:cs="Times New Roman"/>
          <w:szCs w:val="24"/>
        </w:rPr>
        <w:t>грађана</w:t>
      </w:r>
      <w:r w:rsidR="0046708E">
        <w:rPr>
          <w:rFonts w:eastAsia="Times New Roman" w:cs="Times New Roman"/>
          <w:szCs w:val="24"/>
        </w:rPr>
        <w:t xml:space="preserve"> </w:t>
      </w:r>
      <w:r w:rsidRPr="0046708E">
        <w:rPr>
          <w:rFonts w:eastAsia="Times New Roman" w:cs="Times New Roman"/>
          <w:szCs w:val="24"/>
        </w:rPr>
        <w:t>општине</w:t>
      </w:r>
      <w:r w:rsidR="0046708E">
        <w:rPr>
          <w:rFonts w:eastAsia="Times New Roman" w:cs="Times New Roman"/>
          <w:szCs w:val="24"/>
        </w:rPr>
        <w:t xml:space="preserve"> </w:t>
      </w:r>
      <w:r w:rsidRPr="0046708E">
        <w:rPr>
          <w:rFonts w:eastAsia="Times New Roman" w:cs="Times New Roman"/>
          <w:szCs w:val="24"/>
        </w:rPr>
        <w:t>Грачаница о активностима</w:t>
      </w:r>
      <w:r w:rsidR="0046708E">
        <w:rPr>
          <w:rFonts w:eastAsia="Times New Roman" w:cs="Times New Roman"/>
          <w:szCs w:val="24"/>
        </w:rPr>
        <w:t xml:space="preserve"> </w:t>
      </w:r>
      <w:r w:rsidRPr="0046708E">
        <w:rPr>
          <w:rFonts w:eastAsia="Times New Roman" w:cs="Times New Roman"/>
          <w:szCs w:val="24"/>
        </w:rPr>
        <w:t>општинских</w:t>
      </w:r>
      <w:r w:rsidR="0046708E">
        <w:rPr>
          <w:rFonts w:eastAsia="Times New Roman" w:cs="Times New Roman"/>
          <w:szCs w:val="24"/>
        </w:rPr>
        <w:t xml:space="preserve"> </w:t>
      </w:r>
      <w:r w:rsidRPr="0046708E">
        <w:rPr>
          <w:rFonts w:eastAsia="Times New Roman" w:cs="Times New Roman"/>
          <w:szCs w:val="24"/>
        </w:rPr>
        <w:t>органа;</w:t>
      </w:r>
    </w:p>
    <w:p w:rsidR="00C43246" w:rsidRPr="0046708E" w:rsidRDefault="00C43246" w:rsidP="004C793E">
      <w:pPr>
        <w:numPr>
          <w:ilvl w:val="0"/>
          <w:numId w:val="4"/>
        </w:numPr>
        <w:spacing w:after="0"/>
        <w:rPr>
          <w:rFonts w:eastAsia="Times New Roman" w:cs="Times New Roman"/>
          <w:szCs w:val="24"/>
        </w:rPr>
      </w:pPr>
      <w:r w:rsidRPr="0046708E">
        <w:rPr>
          <w:rFonts w:eastAsia="Times New Roman" w:cs="Times New Roman"/>
          <w:szCs w:val="24"/>
        </w:rPr>
        <w:t>очување</w:t>
      </w:r>
      <w:r w:rsidR="0046708E">
        <w:rPr>
          <w:rFonts w:eastAsia="Times New Roman" w:cs="Times New Roman"/>
          <w:szCs w:val="24"/>
        </w:rPr>
        <w:t xml:space="preserve"> </w:t>
      </w:r>
      <w:r w:rsidRPr="0046708E">
        <w:rPr>
          <w:rFonts w:eastAsia="Times New Roman" w:cs="Times New Roman"/>
          <w:szCs w:val="24"/>
        </w:rPr>
        <w:t>културног</w:t>
      </w:r>
      <w:r w:rsidR="0046708E">
        <w:rPr>
          <w:rFonts w:eastAsia="Times New Roman" w:cs="Times New Roman"/>
          <w:szCs w:val="24"/>
        </w:rPr>
        <w:t xml:space="preserve"> </w:t>
      </w:r>
      <w:r w:rsidRPr="0046708E">
        <w:rPr>
          <w:rFonts w:eastAsia="Times New Roman" w:cs="Times New Roman"/>
          <w:szCs w:val="24"/>
        </w:rPr>
        <w:t>идентитета</w:t>
      </w:r>
      <w:r w:rsidR="0046708E">
        <w:rPr>
          <w:rFonts w:eastAsia="Times New Roman" w:cs="Times New Roman"/>
          <w:szCs w:val="24"/>
        </w:rPr>
        <w:t xml:space="preserve"> </w:t>
      </w:r>
      <w:r w:rsidRPr="0046708E">
        <w:rPr>
          <w:rFonts w:eastAsia="Times New Roman" w:cs="Times New Roman"/>
          <w:szCs w:val="24"/>
        </w:rPr>
        <w:t>српског</w:t>
      </w:r>
      <w:r w:rsidR="0046708E">
        <w:rPr>
          <w:rFonts w:eastAsia="Times New Roman" w:cs="Times New Roman"/>
          <w:szCs w:val="24"/>
        </w:rPr>
        <w:t xml:space="preserve"> </w:t>
      </w:r>
      <w:r w:rsidRPr="0046708E">
        <w:rPr>
          <w:rFonts w:eastAsia="Times New Roman" w:cs="Times New Roman"/>
          <w:szCs w:val="24"/>
        </w:rPr>
        <w:t>народа и других</w:t>
      </w:r>
      <w:r w:rsidR="0046708E">
        <w:rPr>
          <w:rFonts w:eastAsia="Times New Roman" w:cs="Times New Roman"/>
          <w:szCs w:val="24"/>
        </w:rPr>
        <w:t xml:space="preserve"> </w:t>
      </w:r>
      <w:r w:rsidRPr="0046708E">
        <w:rPr>
          <w:rFonts w:eastAsia="Times New Roman" w:cs="Times New Roman"/>
          <w:szCs w:val="24"/>
        </w:rPr>
        <w:t>заједница</w:t>
      </w:r>
      <w:r w:rsidR="0046708E">
        <w:rPr>
          <w:rFonts w:eastAsia="Times New Roman" w:cs="Times New Roman"/>
          <w:szCs w:val="24"/>
        </w:rPr>
        <w:t xml:space="preserve"> </w:t>
      </w:r>
      <w:r w:rsidRPr="0046708E">
        <w:rPr>
          <w:rFonts w:eastAsia="Times New Roman" w:cs="Times New Roman"/>
          <w:szCs w:val="24"/>
        </w:rPr>
        <w:t>које</w:t>
      </w:r>
      <w:r w:rsidR="0046708E">
        <w:rPr>
          <w:rFonts w:eastAsia="Times New Roman" w:cs="Times New Roman"/>
          <w:szCs w:val="24"/>
        </w:rPr>
        <w:t xml:space="preserve"> </w:t>
      </w:r>
      <w:r w:rsidRPr="0046708E">
        <w:rPr>
          <w:rFonts w:eastAsia="Times New Roman" w:cs="Times New Roman"/>
          <w:szCs w:val="24"/>
        </w:rPr>
        <w:t>живе</w:t>
      </w:r>
      <w:r w:rsidR="0046708E">
        <w:rPr>
          <w:rFonts w:eastAsia="Times New Roman" w:cs="Times New Roman"/>
          <w:szCs w:val="24"/>
        </w:rPr>
        <w:t xml:space="preserve"> </w:t>
      </w:r>
      <w:r w:rsidRPr="0046708E">
        <w:rPr>
          <w:rFonts w:eastAsia="Times New Roman" w:cs="Times New Roman"/>
          <w:szCs w:val="24"/>
        </w:rPr>
        <w:t>на</w:t>
      </w:r>
      <w:r w:rsidR="0046708E">
        <w:rPr>
          <w:rFonts w:eastAsia="Times New Roman" w:cs="Times New Roman"/>
          <w:szCs w:val="24"/>
        </w:rPr>
        <w:t xml:space="preserve"> </w:t>
      </w:r>
      <w:r w:rsidRPr="0046708E">
        <w:rPr>
          <w:rFonts w:eastAsia="Times New Roman" w:cs="Times New Roman"/>
          <w:szCs w:val="24"/>
        </w:rPr>
        <w:t>територији</w:t>
      </w:r>
      <w:r w:rsidR="0046708E">
        <w:rPr>
          <w:rFonts w:eastAsia="Times New Roman" w:cs="Times New Roman"/>
          <w:szCs w:val="24"/>
        </w:rPr>
        <w:t xml:space="preserve"> </w:t>
      </w:r>
      <w:r w:rsidRPr="0046708E">
        <w:rPr>
          <w:rFonts w:eastAsia="Times New Roman" w:cs="Times New Roman"/>
          <w:szCs w:val="24"/>
        </w:rPr>
        <w:t>општинеГрачаница;</w:t>
      </w:r>
    </w:p>
    <w:p w:rsidR="00C43246" w:rsidRPr="0046708E" w:rsidRDefault="00C43246" w:rsidP="004C793E">
      <w:pPr>
        <w:numPr>
          <w:ilvl w:val="0"/>
          <w:numId w:val="4"/>
        </w:numPr>
        <w:spacing w:after="0"/>
        <w:rPr>
          <w:rFonts w:eastAsia="Times New Roman" w:cs="Times New Roman"/>
          <w:szCs w:val="24"/>
        </w:rPr>
      </w:pPr>
      <w:r w:rsidRPr="0046708E">
        <w:rPr>
          <w:rFonts w:eastAsia="Times New Roman" w:cs="Times New Roman"/>
          <w:szCs w:val="24"/>
        </w:rPr>
        <w:t>унапређивање</w:t>
      </w:r>
      <w:r w:rsidR="0046708E">
        <w:rPr>
          <w:rFonts w:eastAsia="Times New Roman" w:cs="Times New Roman"/>
          <w:szCs w:val="24"/>
        </w:rPr>
        <w:t xml:space="preserve"> </w:t>
      </w:r>
      <w:r w:rsidRPr="0046708E">
        <w:rPr>
          <w:rFonts w:eastAsia="Times New Roman" w:cs="Times New Roman"/>
          <w:szCs w:val="24"/>
        </w:rPr>
        <w:t>јавног</w:t>
      </w:r>
      <w:r w:rsidR="0046708E">
        <w:rPr>
          <w:rFonts w:eastAsia="Times New Roman" w:cs="Times New Roman"/>
          <w:szCs w:val="24"/>
        </w:rPr>
        <w:t xml:space="preserve"> </w:t>
      </w:r>
      <w:r w:rsidRPr="0046708E">
        <w:rPr>
          <w:rFonts w:eastAsia="Times New Roman" w:cs="Times New Roman"/>
          <w:szCs w:val="24"/>
        </w:rPr>
        <w:t>информисања, медијског и новинарског</w:t>
      </w:r>
      <w:r w:rsidR="0046708E">
        <w:rPr>
          <w:rFonts w:eastAsia="Times New Roman" w:cs="Times New Roman"/>
          <w:szCs w:val="24"/>
        </w:rPr>
        <w:t xml:space="preserve"> </w:t>
      </w:r>
      <w:r w:rsidRPr="0046708E">
        <w:rPr>
          <w:rFonts w:eastAsia="Times New Roman" w:cs="Times New Roman"/>
          <w:szCs w:val="24"/>
        </w:rPr>
        <w:t>професионализма.</w:t>
      </w:r>
    </w:p>
    <w:p w:rsidR="00C43246" w:rsidRPr="0046708E" w:rsidRDefault="00C43246" w:rsidP="00C43246">
      <w:pPr>
        <w:spacing w:after="0"/>
        <w:rPr>
          <w:rFonts w:eastAsia="Times New Roman" w:cs="Times New Roman"/>
          <w:szCs w:val="24"/>
        </w:rPr>
      </w:pPr>
    </w:p>
    <w:p w:rsidR="00C43246" w:rsidRPr="002E74D8" w:rsidRDefault="00C43246" w:rsidP="002E74D8">
      <w:pPr>
        <w:spacing w:after="0"/>
        <w:ind w:firstLine="0"/>
        <w:rPr>
          <w:rFonts w:eastAsia="Times New Roman" w:cs="Times New Roman"/>
          <w:sz w:val="28"/>
          <w:szCs w:val="24"/>
        </w:rPr>
      </w:pPr>
    </w:p>
    <w:p w:rsidR="00C43246" w:rsidRDefault="00C43246" w:rsidP="004E07C0">
      <w:pPr>
        <w:pStyle w:val="Heading2"/>
      </w:pPr>
      <w:bookmarkStart w:id="17" w:name="_Toc535483042"/>
      <w:r w:rsidRPr="002E74D8">
        <w:t>Служба</w:t>
      </w:r>
      <w:r w:rsidR="00E76FB9">
        <w:t xml:space="preserve"> </w:t>
      </w:r>
      <w:r w:rsidRPr="002E74D8">
        <w:t>за</w:t>
      </w:r>
      <w:r w:rsidR="00E76FB9">
        <w:t xml:space="preserve"> </w:t>
      </w:r>
      <w:r w:rsidRPr="002E74D8">
        <w:t>информационе</w:t>
      </w:r>
      <w:r w:rsidR="00E76FB9">
        <w:t xml:space="preserve"> </w:t>
      </w:r>
      <w:r w:rsidRPr="002E74D8">
        <w:t>технологије</w:t>
      </w:r>
      <w:bookmarkEnd w:id="17"/>
    </w:p>
    <w:p w:rsidR="004E07C0" w:rsidRPr="004E07C0" w:rsidRDefault="004E07C0" w:rsidP="004E07C0"/>
    <w:p w:rsidR="00C43246" w:rsidRPr="002E74D8" w:rsidRDefault="00C43246" w:rsidP="00C43246">
      <w:pPr>
        <w:rPr>
          <w:rFonts w:cs="Times New Roman"/>
          <w:szCs w:val="24"/>
        </w:rPr>
      </w:pPr>
      <w:r w:rsidRPr="002E74D8">
        <w:rPr>
          <w:rFonts w:cs="Times New Roman"/>
          <w:szCs w:val="24"/>
        </w:rPr>
        <w:t>У овом периоду сектор за ИТ се бавио одржавањем система рачунара, одржавању система антивуруса и заштити података, отклањање свих врста кварова како на рачунарима и њиховим компонентама тако и на копир машинама и свим осталим уређајима.</w:t>
      </w:r>
    </w:p>
    <w:p w:rsidR="00C43246" w:rsidRDefault="00C43246" w:rsidP="002E74D8">
      <w:pPr>
        <w:rPr>
          <w:rFonts w:cs="Times New Roman"/>
          <w:szCs w:val="24"/>
        </w:rPr>
      </w:pPr>
      <w:r w:rsidRPr="002E74D8">
        <w:rPr>
          <w:rFonts w:cs="Times New Roman"/>
          <w:szCs w:val="24"/>
        </w:rPr>
        <w:t>ИТ служба је такође радила и на изради и одржавању веб странице општине Грачаница, као и на изради више база података о запосленим радницима. У</w:t>
      </w:r>
      <w:r w:rsidRPr="00911257">
        <w:rPr>
          <w:rFonts w:cs="Times New Roman"/>
          <w:sz w:val="28"/>
          <w:szCs w:val="24"/>
        </w:rPr>
        <w:t xml:space="preserve"> </w:t>
      </w:r>
      <w:r w:rsidRPr="002E74D8">
        <w:rPr>
          <w:rFonts w:cs="Times New Roman"/>
          <w:szCs w:val="24"/>
        </w:rPr>
        <w:t>сарадњи са свим одељењима ради се на побољшању пружања услуга и што транспарентнијем односу општине према грађанима.</w:t>
      </w:r>
    </w:p>
    <w:p w:rsidR="00E76FB9" w:rsidRPr="002E74D8" w:rsidRDefault="00E76FB9" w:rsidP="002E74D8">
      <w:pPr>
        <w:rPr>
          <w:rFonts w:cs="Times New Roman"/>
          <w:szCs w:val="24"/>
        </w:rPr>
      </w:pPr>
    </w:p>
    <w:p w:rsidR="00C43246" w:rsidRDefault="00C43246" w:rsidP="004E07C0">
      <w:pPr>
        <w:pStyle w:val="Heading2"/>
      </w:pPr>
      <w:bookmarkStart w:id="18" w:name="_Toc535483043"/>
      <w:r w:rsidRPr="002E74D8">
        <w:t>Служба архиве и писарнице</w:t>
      </w:r>
      <w:bookmarkEnd w:id="18"/>
    </w:p>
    <w:p w:rsidR="004E07C0" w:rsidRPr="004E07C0" w:rsidRDefault="004E07C0" w:rsidP="004E07C0"/>
    <w:p w:rsidR="00C43246" w:rsidRPr="002E74D8" w:rsidRDefault="00C43246" w:rsidP="002E74D8">
      <w:pPr>
        <w:spacing w:line="360" w:lineRule="auto"/>
        <w:rPr>
          <w:rFonts w:cs="Times New Roman"/>
          <w:szCs w:val="24"/>
        </w:rPr>
      </w:pPr>
      <w:r w:rsidRPr="002E74D8">
        <w:rPr>
          <w:rFonts w:cs="Times New Roman"/>
          <w:szCs w:val="24"/>
        </w:rPr>
        <w:t xml:space="preserve">Служба архиве и писарнице је за период извештавања примила 32238 предмета. </w:t>
      </w:r>
    </w:p>
    <w:p w:rsidR="00C43246" w:rsidRDefault="00C43246" w:rsidP="004E07C0">
      <w:pPr>
        <w:pStyle w:val="Heading2"/>
      </w:pPr>
      <w:bookmarkStart w:id="19" w:name="_Toc535483044"/>
      <w:r w:rsidRPr="002E74D8">
        <w:t>Матична служба</w:t>
      </w:r>
      <w:bookmarkEnd w:id="19"/>
    </w:p>
    <w:p w:rsidR="004E07C0" w:rsidRPr="004E07C0" w:rsidRDefault="004E07C0" w:rsidP="004E07C0"/>
    <w:p w:rsidR="00C43246" w:rsidRPr="002E74D8" w:rsidRDefault="00C43246" w:rsidP="00C43246">
      <w:pPr>
        <w:rPr>
          <w:rFonts w:cs="Times New Roman"/>
          <w:szCs w:val="24"/>
        </w:rPr>
      </w:pPr>
      <w:r w:rsidRPr="002E74D8">
        <w:rPr>
          <w:rFonts w:cs="Times New Roman"/>
          <w:szCs w:val="24"/>
        </w:rPr>
        <w:t>Матична служба је одрадила 13269 докумената (извода рођених, извода венчаних, извода умрлих, овере докумената и друго), од којих је  727било за социјалне случајеве.</w:t>
      </w:r>
    </w:p>
    <w:p w:rsidR="00C43246" w:rsidRPr="002E74D8" w:rsidRDefault="00C43246" w:rsidP="00C43246">
      <w:pPr>
        <w:rPr>
          <w:rFonts w:cs="Times New Roman"/>
          <w:szCs w:val="24"/>
        </w:rPr>
      </w:pPr>
    </w:p>
    <w:p w:rsidR="00C43246" w:rsidRDefault="00C43246" w:rsidP="004E07C0">
      <w:pPr>
        <w:pStyle w:val="Heading2"/>
      </w:pPr>
      <w:bookmarkStart w:id="20" w:name="_Toc535483045"/>
      <w:r w:rsidRPr="002E74D8">
        <w:t>Служба за транспорт</w:t>
      </w:r>
      <w:bookmarkEnd w:id="20"/>
    </w:p>
    <w:p w:rsidR="004E07C0" w:rsidRPr="004E07C0" w:rsidRDefault="004E07C0" w:rsidP="004E07C0"/>
    <w:p w:rsidR="00C43246" w:rsidRPr="002E74D8" w:rsidRDefault="00C43246" w:rsidP="00C43246">
      <w:pPr>
        <w:rPr>
          <w:rFonts w:eastAsia="MS Mincho" w:cs="Times New Roman"/>
          <w:bCs/>
          <w:szCs w:val="24"/>
          <w:lang w:val="sq-AL"/>
        </w:rPr>
      </w:pPr>
      <w:r w:rsidRPr="002E74D8">
        <w:rPr>
          <w:rFonts w:eastAsia="MS Mincho" w:cs="Times New Roman"/>
          <w:bCs/>
          <w:szCs w:val="24"/>
          <w:lang w:val="sq-AL"/>
        </w:rPr>
        <w:t xml:space="preserve">Сви примљени захтеви за превоз су реализовани по захтеву </w:t>
      </w:r>
      <w:r w:rsidRPr="002E74D8">
        <w:rPr>
          <w:rFonts w:eastAsia="MS Mincho" w:cs="Times New Roman"/>
          <w:bCs/>
          <w:szCs w:val="24"/>
        </w:rPr>
        <w:t>д</w:t>
      </w:r>
      <w:r w:rsidRPr="002E74D8">
        <w:rPr>
          <w:rFonts w:eastAsia="MS Mincho" w:cs="Times New Roman"/>
          <w:bCs/>
          <w:szCs w:val="24"/>
          <w:lang w:val="sq-AL"/>
        </w:rPr>
        <w:t xml:space="preserve">иректора општинским возилама </w:t>
      </w:r>
      <w:r w:rsidRPr="002E74D8">
        <w:rPr>
          <w:rFonts w:eastAsia="MS Mincho" w:cs="Times New Roman"/>
          <w:bCs/>
          <w:szCs w:val="24"/>
        </w:rPr>
        <w:t>и Е.О</w:t>
      </w:r>
      <w:r w:rsidRPr="002E74D8">
        <w:rPr>
          <w:rFonts w:eastAsia="MS Mincho" w:cs="Times New Roman"/>
          <w:bCs/>
          <w:szCs w:val="24"/>
          <w:lang w:val="sq-AL"/>
        </w:rPr>
        <w:t>. Возни парк Оп</w:t>
      </w:r>
      <w:r w:rsidRPr="002E74D8">
        <w:rPr>
          <w:rFonts w:eastAsia="MS Mincho" w:cs="Times New Roman"/>
          <w:bCs/>
          <w:szCs w:val="24"/>
        </w:rPr>
        <w:t>ш</w:t>
      </w:r>
      <w:r w:rsidRPr="002E74D8">
        <w:rPr>
          <w:rFonts w:eastAsia="MS Mincho" w:cs="Times New Roman"/>
          <w:bCs/>
          <w:szCs w:val="24"/>
          <w:lang w:val="sq-AL"/>
        </w:rPr>
        <w:t>тине Гра</w:t>
      </w:r>
      <w:r w:rsidRPr="002E74D8">
        <w:rPr>
          <w:rFonts w:eastAsia="MS Mincho" w:cs="Times New Roman"/>
          <w:bCs/>
          <w:szCs w:val="24"/>
        </w:rPr>
        <w:t>ч</w:t>
      </w:r>
      <w:r w:rsidRPr="002E74D8">
        <w:rPr>
          <w:rFonts w:eastAsia="MS Mincho" w:cs="Times New Roman"/>
          <w:bCs/>
          <w:szCs w:val="24"/>
          <w:lang w:val="sq-AL"/>
        </w:rPr>
        <w:t>аница је функционисао без икаквих поте</w:t>
      </w:r>
      <w:r w:rsidRPr="002E74D8">
        <w:rPr>
          <w:rFonts w:eastAsia="MS Mincho" w:cs="Times New Roman"/>
          <w:bCs/>
          <w:szCs w:val="24"/>
        </w:rPr>
        <w:t>ш</w:t>
      </w:r>
      <w:r w:rsidRPr="002E74D8">
        <w:rPr>
          <w:rFonts w:eastAsia="MS Mincho" w:cs="Times New Roman"/>
          <w:bCs/>
          <w:szCs w:val="24"/>
          <w:lang w:val="sq-AL"/>
        </w:rPr>
        <w:t>ко</w:t>
      </w:r>
      <w:r w:rsidRPr="002E74D8">
        <w:rPr>
          <w:rFonts w:eastAsia="MS Mincho" w:cs="Times New Roman"/>
          <w:bCs/>
          <w:szCs w:val="24"/>
        </w:rPr>
        <w:t>ћ</w:t>
      </w:r>
      <w:r w:rsidRPr="002E74D8">
        <w:rPr>
          <w:rFonts w:eastAsia="MS Mincho" w:cs="Times New Roman"/>
          <w:bCs/>
          <w:szCs w:val="24"/>
          <w:lang w:val="sq-AL"/>
        </w:rPr>
        <w:t xml:space="preserve">а у раду. Сва возила су уредно регистрована </w:t>
      </w:r>
      <w:r w:rsidRPr="002E74D8">
        <w:rPr>
          <w:rFonts w:eastAsia="MS Mincho" w:cs="Times New Roman"/>
          <w:bCs/>
          <w:szCs w:val="24"/>
        </w:rPr>
        <w:t>и</w:t>
      </w:r>
      <w:r w:rsidRPr="002E74D8">
        <w:rPr>
          <w:rFonts w:eastAsia="MS Mincho" w:cs="Times New Roman"/>
          <w:bCs/>
          <w:szCs w:val="24"/>
          <w:lang w:val="sq-AL"/>
        </w:rPr>
        <w:t xml:space="preserve"> техни</w:t>
      </w:r>
      <w:r w:rsidRPr="002E74D8">
        <w:rPr>
          <w:rFonts w:eastAsia="MS Mincho" w:cs="Times New Roman"/>
          <w:bCs/>
          <w:szCs w:val="24"/>
        </w:rPr>
        <w:t>ч</w:t>
      </w:r>
      <w:r w:rsidRPr="002E74D8">
        <w:rPr>
          <w:rFonts w:eastAsia="MS Mincho" w:cs="Times New Roman"/>
          <w:bCs/>
          <w:szCs w:val="24"/>
          <w:lang w:val="sq-AL"/>
        </w:rPr>
        <w:t>ки исправна.</w:t>
      </w:r>
    </w:p>
    <w:p w:rsidR="00C43246" w:rsidRPr="002E74D8" w:rsidRDefault="00C43246" w:rsidP="002E74D8">
      <w:pPr>
        <w:ind w:firstLine="0"/>
        <w:rPr>
          <w:rFonts w:eastAsia="MS Mincho" w:cs="Times New Roman"/>
          <w:bCs/>
          <w:sz w:val="28"/>
          <w:szCs w:val="24"/>
        </w:rPr>
      </w:pPr>
    </w:p>
    <w:p w:rsidR="00C43246" w:rsidRDefault="00C43246" w:rsidP="004E07C0">
      <w:pPr>
        <w:pStyle w:val="Heading2"/>
        <w:rPr>
          <w:szCs w:val="24"/>
        </w:rPr>
      </w:pPr>
      <w:bookmarkStart w:id="21" w:name="_Toc535483046"/>
      <w:r w:rsidRPr="002E74D8">
        <w:t xml:space="preserve">Служба за </w:t>
      </w:r>
      <w:r w:rsidRPr="004E07C0">
        <w:rPr>
          <w:szCs w:val="24"/>
        </w:rPr>
        <w:t>набавку</w:t>
      </w:r>
      <w:bookmarkEnd w:id="21"/>
    </w:p>
    <w:p w:rsidR="004E07C0" w:rsidRPr="004E07C0" w:rsidRDefault="004E07C0" w:rsidP="004E07C0"/>
    <w:p w:rsidR="002E74D8" w:rsidRPr="002E74D8" w:rsidRDefault="00C43246" w:rsidP="002E74D8">
      <w:pPr>
        <w:ind w:firstLine="360"/>
        <w:rPr>
          <w:rFonts w:cs="Times New Roman"/>
          <w:szCs w:val="24"/>
        </w:rPr>
      </w:pPr>
      <w:r w:rsidRPr="002E74D8">
        <w:rPr>
          <w:rFonts w:cs="Times New Roman"/>
          <w:szCs w:val="24"/>
        </w:rPr>
        <w:t>Служба за набавку је током 2018. године расписала следеће тендере: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пројектовања за потребе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lastRenderedPageBreak/>
        <w:t>Набавка канцеларијског потрошног материјала за потребе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дрва за потребе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материјала за сервисирање тракастих завеса;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грађевинског материјала за потребе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ИТ опреме;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пројектовања за потребе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Преграђивање хола општинске зграде у Грачаници;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обданишта у Угљару;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пратеће опреме за општинска возила;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сервисирања ПП апарата;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социјалних објекта у Лапљем Селу;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једне куће у Грачаници;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одевних предмета за потребе општинских служби;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физичког обезбеђења општинске зграде;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балон сале у селу Доња Гуштерица;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превода са српског на албански језик за потребе јавних набавки и обрнуто;</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Хотелске услуге за потребе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лекова;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Транспорт и превоз контејнера на територији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радног алата и друге опреме за потребе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прехрамбених производа и безалкохолних пића;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зграда за социјално становање;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фискултурне сале у школи ‘’Миладин Митић’’ у Лапљем Селу – Фаза III;</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и сервисирање клима уређаја – Ритендер;</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Реновирање школе у Доњој Гуштерици;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и реконструкција пута од улаза у Грачаницу до пута Грачаница – Лапље Село – Фаза I;</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и уградња делова за фотокопир апарате;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једне куће у Сушици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магацинског простора за обданиште у Грачаници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Реконструкција обданишта у Доњој Гуштерици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анекса школе у Горњој Гуштерици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Инсталација јавне расвете и замена постојећих сијалица са LED сијалицама у општини Грачаница – Фаза V;</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електро инсталација за прикључење социјалних зграда у Сувом Долу на електро мрежу;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Дубинско прање возила;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медицинских апарата за дигитализацију кабинета радиологије;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LOT 1 – Дечији реквизити;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LOT 2 – Спортски реквизити – опрема;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Реконструкција Дома Kултуре у Лапљем Селу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Чишћење, прање улица и тротоара, зимско одржавање путева и разне интервенције у општини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lastRenderedPageBreak/>
        <w:t>Изградња једне куће у Горњој Гуштерици;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предшколског објекта у Горњој Гуштерици – Фаза II;</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Уређење централног грејања у Спортском комплексу у Грачаници;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Реконструкције основне школе у Батусу;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Уређење корита реке код тржног центра у Грачаници;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О2 сензора за апарат за анестезију;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зграда за социјално становање и партерно уређење у Доњој Гуштерици;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Реконструкција централног грејања у образовним институцијама на територији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хигијенских средстава;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и реконструкција партера јавних површина;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лабораторијских апарата - Ритендер (LOT 1 );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лабораторијских апарата - Ритендер (LOT 2 );</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Инсталација јавне расвете и замена постојећих сијалица са ЛЕД сијалицама у општини Грачаница – Фаза VI;</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Инсталација грејања и хлађења у згради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мостова у Добротину;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прања возила и вулканизирања гума за потребе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Реконструкција централног грејања у образовним институцијама на територији општине Грачаница – Фаза II;</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возила за прикупљање и одвоз отпада;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образаца, штампање брошура и других материјала за потребе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и уградња двосмерних интерфона за шалтере;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тонера за потребе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Сервисирање комби возила;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уређаја за пријаву и ођаву радника;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канцеларијског потрошног материјала за потребе Општине Грачаница;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зимских одевних предмета за потребе општинских служби;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магацинског простора за обданиште у Грачаници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Реконструкција обданишта у Доњој Гуштерици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фискултурне сале у школи ‘’Миладин Митић’’ у Лапљем Селу – Фаза III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једне куће у Сушици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Рушење оштећених мостова у Добротину;</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дрва за потребе општине;</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Услуге чишћења и одржавања општинских објеката;</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Набавка дрва и пелета – Ритендер;</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Реконструкција Дома Kултуре у Лапљем Селу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Уређење корита реке код тржног центра у Грачаници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Изградња социјалних објекта у Лапљем Селу – Додатни радови;</w:t>
      </w:r>
    </w:p>
    <w:p w:rsidR="00C43246" w:rsidRPr="002E74D8" w:rsidRDefault="00C43246" w:rsidP="004C793E">
      <w:pPr>
        <w:pStyle w:val="ListParagraph"/>
        <w:numPr>
          <w:ilvl w:val="0"/>
          <w:numId w:val="5"/>
        </w:numPr>
        <w:spacing w:after="160" w:line="259" w:lineRule="auto"/>
        <w:jc w:val="left"/>
        <w:rPr>
          <w:rFonts w:cs="Times New Roman"/>
          <w:szCs w:val="24"/>
        </w:rPr>
      </w:pPr>
      <w:r w:rsidRPr="002E74D8">
        <w:rPr>
          <w:rFonts w:cs="Times New Roman"/>
          <w:szCs w:val="24"/>
        </w:rPr>
        <w:t>Уређење централног грејања у Спортском комплексу у Грачаници – Додатни радови;</w:t>
      </w:r>
    </w:p>
    <w:p w:rsidR="00EE7CCD" w:rsidRPr="00F51A18" w:rsidRDefault="00C43246" w:rsidP="004C793E">
      <w:pPr>
        <w:pStyle w:val="ListParagraph"/>
        <w:numPr>
          <w:ilvl w:val="0"/>
          <w:numId w:val="5"/>
        </w:numPr>
        <w:rPr>
          <w:sz w:val="32"/>
          <w:szCs w:val="32"/>
        </w:rPr>
      </w:pPr>
      <w:r w:rsidRPr="002E74D8">
        <w:lastRenderedPageBreak/>
        <w:t xml:space="preserve">Реконструкција централног грејања у образовним институцијама на територији општине Грачаница – Фаза </w:t>
      </w:r>
      <w:r w:rsidRPr="00911257">
        <w:t>II</w:t>
      </w:r>
      <w:r w:rsidRPr="002E74D8">
        <w:t xml:space="preserve"> – Додатни радови</w:t>
      </w:r>
      <w:r w:rsidRPr="00911257">
        <w:t>;</w:t>
      </w:r>
    </w:p>
    <w:p w:rsidR="00F51A18" w:rsidRDefault="00F51A18" w:rsidP="00F51A18">
      <w:pPr>
        <w:rPr>
          <w:sz w:val="32"/>
          <w:szCs w:val="32"/>
        </w:rPr>
      </w:pPr>
    </w:p>
    <w:p w:rsidR="00F51A18" w:rsidRPr="00EC66C7" w:rsidRDefault="00F51A18" w:rsidP="00EC66C7">
      <w:pPr>
        <w:pStyle w:val="Heading1"/>
      </w:pPr>
      <w:bookmarkStart w:id="22" w:name="_Toc535483047"/>
      <w:r w:rsidRPr="00F51A18">
        <w:t>Одељење за образовање и културу</w:t>
      </w:r>
      <w:bookmarkEnd w:id="22"/>
    </w:p>
    <w:p w:rsidR="00F51A18" w:rsidRDefault="00F51A18" w:rsidP="00F51A18">
      <w:pPr>
        <w:jc w:val="center"/>
        <w:rPr>
          <w:b/>
          <w:sz w:val="28"/>
          <w:szCs w:val="28"/>
        </w:rPr>
      </w:pPr>
    </w:p>
    <w:p w:rsidR="00B96943" w:rsidRDefault="00F51A18" w:rsidP="00C6175C">
      <w:pPr>
        <w:pStyle w:val="Heading2"/>
        <w:rPr>
          <w:rStyle w:val="Emphasis"/>
          <w:rFonts w:eastAsia="Times New Roman" w:cs="Times New Roman"/>
          <w:b w:val="0"/>
          <w:i w:val="0"/>
        </w:rPr>
      </w:pPr>
      <w:bookmarkStart w:id="23" w:name="_Toc535483048"/>
      <w:r w:rsidRPr="00C6175C">
        <w:rPr>
          <w:rStyle w:val="Emphasis"/>
          <w:i w:val="0"/>
          <w:iCs w:val="0"/>
        </w:rPr>
        <w:t>Сектор</w:t>
      </w:r>
      <w:r>
        <w:rPr>
          <w:rStyle w:val="Emphasis"/>
          <w:b w:val="0"/>
          <w:i w:val="0"/>
        </w:rPr>
        <w:t xml:space="preserve"> </w:t>
      </w:r>
      <w:r w:rsidRPr="00C6175C">
        <w:rPr>
          <w:rStyle w:val="Emphasis"/>
          <w:i w:val="0"/>
          <w:iCs w:val="0"/>
        </w:rPr>
        <w:t>образовања</w:t>
      </w:r>
      <w:bookmarkEnd w:id="23"/>
    </w:p>
    <w:p w:rsidR="00B96943" w:rsidRPr="00B96943" w:rsidRDefault="00B96943" w:rsidP="001563CB">
      <w:pPr>
        <w:rPr>
          <w:rStyle w:val="Emphasis"/>
          <w:rFonts w:eastAsia="Times New Roman" w:cs="Times New Roman"/>
          <w:b/>
          <w:i w:val="0"/>
        </w:rPr>
      </w:pPr>
      <w:r w:rsidRPr="005D54B9">
        <w:rPr>
          <w:rStyle w:val="Emphasis"/>
          <w:rFonts w:eastAsia="Times New Roman" w:cs="Times New Roman"/>
          <w:i w:val="0"/>
        </w:rPr>
        <w:t>У периоду од 01.01.2018. до 31.12.2018.године  службеник за обр</w:t>
      </w:r>
      <w:r w:rsidR="002152CE">
        <w:rPr>
          <w:rStyle w:val="Emphasis"/>
          <w:rFonts w:eastAsia="Times New Roman" w:cs="Times New Roman"/>
          <w:i w:val="0"/>
        </w:rPr>
        <w:t>азовање Дирекције за образовање и културу</w:t>
      </w:r>
      <w:r w:rsidRPr="005D54B9">
        <w:rPr>
          <w:rStyle w:val="Emphasis"/>
          <w:rFonts w:eastAsia="Times New Roman" w:cs="Times New Roman"/>
          <w:i w:val="0"/>
        </w:rPr>
        <w:t xml:space="preserve"> Општине Грачаница био је ангажован на многим активностима кој</w:t>
      </w:r>
      <w:r w:rsidR="002152CE">
        <w:rPr>
          <w:rStyle w:val="Emphasis"/>
          <w:rFonts w:eastAsia="Times New Roman" w:cs="Times New Roman"/>
          <w:i w:val="0"/>
        </w:rPr>
        <w:t>и</w:t>
      </w:r>
      <w:r w:rsidRPr="005D54B9">
        <w:rPr>
          <w:rStyle w:val="Emphasis"/>
          <w:rFonts w:eastAsia="Times New Roman" w:cs="Times New Roman"/>
          <w:i w:val="0"/>
        </w:rPr>
        <w:t xml:space="preserve"> су везане за образовно-васпитни процес</w:t>
      </w:r>
      <w:r w:rsidR="002152CE">
        <w:rPr>
          <w:rStyle w:val="Emphasis"/>
          <w:rFonts w:eastAsia="Times New Roman" w:cs="Times New Roman"/>
          <w:i w:val="0"/>
        </w:rPr>
        <w:t>е</w:t>
      </w:r>
      <w:r w:rsidRPr="005D54B9">
        <w:rPr>
          <w:rStyle w:val="Emphasis"/>
          <w:rFonts w:eastAsia="Times New Roman" w:cs="Times New Roman"/>
          <w:i w:val="0"/>
        </w:rPr>
        <w:t xml:space="preserve"> институција на територији Општине Грачаница.</w:t>
      </w:r>
      <w:r>
        <w:rPr>
          <w:rStyle w:val="Emphasis"/>
          <w:rFonts w:eastAsia="Times New Roman" w:cs="Times New Roman"/>
          <w:b/>
          <w:i w:val="0"/>
        </w:rPr>
        <w:t xml:space="preserve"> </w:t>
      </w:r>
      <w:r w:rsidRPr="005D54B9">
        <w:rPr>
          <w:rStyle w:val="Emphasis"/>
          <w:rFonts w:eastAsia="Times New Roman" w:cs="Times New Roman"/>
          <w:i w:val="0"/>
        </w:rPr>
        <w:t xml:space="preserve">Једна од редовних </w:t>
      </w:r>
      <w:r w:rsidR="002152CE">
        <w:rPr>
          <w:rStyle w:val="Emphasis"/>
          <w:rFonts w:eastAsia="Times New Roman" w:cs="Times New Roman"/>
          <w:i w:val="0"/>
        </w:rPr>
        <w:t>обавеза била је израда недељних</w:t>
      </w:r>
      <w:r w:rsidRPr="005D54B9">
        <w:rPr>
          <w:rStyle w:val="Emphasis"/>
          <w:rFonts w:eastAsia="Times New Roman" w:cs="Times New Roman"/>
          <w:i w:val="0"/>
        </w:rPr>
        <w:t xml:space="preserve">, месечних и шестомесечног извештаја о раду одељења за образовање. У њима су се описивале све активности и дешавања која </w:t>
      </w:r>
      <w:r>
        <w:rPr>
          <w:rStyle w:val="Emphasis"/>
          <w:i w:val="0"/>
        </w:rPr>
        <w:t xml:space="preserve">су садржала образовну тематику. </w:t>
      </w:r>
      <w:r w:rsidRPr="005D54B9">
        <w:rPr>
          <w:rStyle w:val="Emphasis"/>
          <w:rFonts w:eastAsia="Times New Roman" w:cs="Times New Roman"/>
          <w:i w:val="0"/>
        </w:rPr>
        <w:t>На месечном нивоу службеник за образовање је надзорисао потпис</w:t>
      </w:r>
      <w:r w:rsidR="002152CE">
        <w:rPr>
          <w:rStyle w:val="Emphasis"/>
          <w:i w:val="0"/>
        </w:rPr>
        <w:t>ивање платних листи запошљених</w:t>
      </w:r>
      <w:r>
        <w:rPr>
          <w:rStyle w:val="Emphasis"/>
          <w:i w:val="0"/>
        </w:rPr>
        <w:t xml:space="preserve">. </w:t>
      </w:r>
      <w:r w:rsidRPr="005D54B9">
        <w:rPr>
          <w:rStyle w:val="Emphasis"/>
          <w:rFonts w:eastAsia="Times New Roman" w:cs="Times New Roman"/>
          <w:i w:val="0"/>
        </w:rPr>
        <w:t>Свакодневно је одељење пружало административне услуге запошљенима у виду издавања разних докумената , евиденције коришћења год</w:t>
      </w:r>
      <w:r w:rsidR="002152CE">
        <w:rPr>
          <w:rStyle w:val="Emphasis"/>
          <w:rFonts w:eastAsia="Times New Roman" w:cs="Times New Roman"/>
          <w:i w:val="0"/>
        </w:rPr>
        <w:t>ишњих одмора и боловања, промене банковних рачуна, издавање разних потврда итд</w:t>
      </w:r>
      <w:r w:rsidRPr="005D54B9">
        <w:rPr>
          <w:rStyle w:val="Emphasis"/>
          <w:rFonts w:eastAsia="Times New Roman" w:cs="Times New Roman"/>
          <w:i w:val="0"/>
        </w:rPr>
        <w:t>.</w:t>
      </w:r>
      <w:r>
        <w:rPr>
          <w:rStyle w:val="Emphasis"/>
          <w:rFonts w:eastAsia="Times New Roman" w:cs="Times New Roman"/>
          <w:b/>
          <w:i w:val="0"/>
        </w:rPr>
        <w:t xml:space="preserve"> </w:t>
      </w:r>
      <w:r w:rsidRPr="005D54B9">
        <w:rPr>
          <w:rStyle w:val="Emphasis"/>
          <w:rFonts w:eastAsia="Times New Roman" w:cs="Times New Roman"/>
          <w:i w:val="0"/>
        </w:rPr>
        <w:t>Службеник за образовање је квартално вршио подалокацију финансијских средстава из којих су се трошила средства за робе и услуге и комуналн</w:t>
      </w:r>
      <w:r>
        <w:rPr>
          <w:rStyle w:val="Emphasis"/>
          <w:i w:val="0"/>
        </w:rPr>
        <w:t xml:space="preserve">е трошкове. </w:t>
      </w:r>
      <w:r w:rsidRPr="005D54B9">
        <w:rPr>
          <w:rStyle w:val="Emphasis"/>
          <w:rFonts w:eastAsia="Times New Roman" w:cs="Times New Roman"/>
          <w:i w:val="0"/>
        </w:rPr>
        <w:t xml:space="preserve">Више пута је , у току године , вршена контрола испуњавања радних обавеза од стране запошљених у образовним институцијама </w:t>
      </w:r>
      <w:r>
        <w:rPr>
          <w:rStyle w:val="Emphasis"/>
          <w:i w:val="0"/>
        </w:rPr>
        <w:t xml:space="preserve">. </w:t>
      </w:r>
      <w:r w:rsidRPr="005D54B9">
        <w:rPr>
          <w:rStyle w:val="Emphasis"/>
          <w:rFonts w:eastAsia="Times New Roman" w:cs="Times New Roman"/>
          <w:i w:val="0"/>
        </w:rPr>
        <w:t>Редовно је одржавана срадња са Министарством за образовање Косова којима су пружани сви неопходни подаци о образовним институцијама на територији Општине Грачаница како би се у адекватним роковима обезбеђивала средства која следују наш сектор а на основу п</w:t>
      </w:r>
      <w:r>
        <w:rPr>
          <w:rStyle w:val="Emphasis"/>
          <w:i w:val="0"/>
        </w:rPr>
        <w:t xml:space="preserve">рописаних законских критеријума. </w:t>
      </w:r>
      <w:r w:rsidRPr="005D54B9">
        <w:rPr>
          <w:rStyle w:val="Emphasis"/>
          <w:rFonts w:eastAsia="Times New Roman" w:cs="Times New Roman"/>
          <w:i w:val="0"/>
        </w:rPr>
        <w:t>Неке активности  биле су везане за сам процес образовања док су неке биле више усмерене на логистичку подршку предшколским установама , основним и средњим школама .У наредном тексту биће описане активности службеника за образовање у претходно поменутим институцијама.</w:t>
      </w:r>
    </w:p>
    <w:p w:rsidR="00B96943" w:rsidRPr="001563CB" w:rsidRDefault="00B96943" w:rsidP="001563CB">
      <w:pPr>
        <w:rPr>
          <w:rStyle w:val="Emphasis"/>
          <w:rFonts w:eastAsia="Times New Roman" w:cs="Times New Roman"/>
          <w:i w:val="0"/>
        </w:rPr>
      </w:pPr>
      <w:r w:rsidRPr="005D54B9">
        <w:rPr>
          <w:rStyle w:val="Emphasis"/>
          <w:rFonts w:eastAsia="Times New Roman" w:cs="Times New Roman"/>
          <w:i w:val="0"/>
        </w:rPr>
        <w:t>Почетак 2018.године условљавао је набавку огревног материјала за потребе грејања објеката предшколких установа , основних и средњих школа на територији Општине Грачаница. За ту врсту потреба наша дирекција је за време  грејне сезоне извршила набавку и расподелу огревног дизела ,  дрвета и пелета свим институцијама које су се обратиле захтевима. Током године су једном  броју образовних институција замењени или придодати котлови за централно грејање којим се имала намера смањења трошкова за огревни материјал. Већина објеката сада поседује системе на централно грејање на пелет а неке имају и могућности алтернативног  система грејања ( на дизел и пелет ).</w:t>
      </w:r>
      <w:r w:rsidR="001563CB">
        <w:rPr>
          <w:rStyle w:val="Emphasis"/>
          <w:i w:val="0"/>
        </w:rPr>
        <w:t xml:space="preserve"> </w:t>
      </w:r>
      <w:r w:rsidRPr="005D54B9">
        <w:rPr>
          <w:rStyle w:val="Emphasis"/>
          <w:rFonts w:eastAsia="Times New Roman" w:cs="Times New Roman"/>
          <w:i w:val="0"/>
        </w:rPr>
        <w:t>Службеник за образовање био је ангажован у више комисија у којима је у различитим видовима потпомогао активности које су у директној или индиректној вези са образовно васпитним процесом. Неке од комисија биле су :  дисциплинска комисија ( решавање поднешених захтева против прекршиоца закона о раду у склопу Општине Грачаница  , комисија за  за пријем материјала од стране  набавне службе , комисија за одобрење субвенција у области спорта , именовање за пројект менаџера за капиталне пројекте...)</w:t>
      </w:r>
      <w:r w:rsidR="001563CB">
        <w:rPr>
          <w:rStyle w:val="Emphasis"/>
          <w:i w:val="0"/>
        </w:rPr>
        <w:t xml:space="preserve">. </w:t>
      </w:r>
      <w:r w:rsidRPr="005D54B9">
        <w:rPr>
          <w:rStyle w:val="Emphasis"/>
          <w:rFonts w:eastAsia="Times New Roman" w:cs="Times New Roman"/>
          <w:i w:val="0"/>
        </w:rPr>
        <w:t>На самом почетку године израђени су сви документи којим се планира процес јавне набавке и трошење буџетских средстава из свих фондова у одељењима образовања и културе. Један од новонасталих проблема , решаван је током целе 2018.годие а тиче се транспорта ученика из места Ашани , до школе у Липљану и преузимање албанских  радника из истуреног одељења у Радеву. Општина Грачаница је испунила своје обавезе поводом транспорта ученика и запослила возача школског аутобуса али Општина Липљан и Министарство за обравање Косова нису испуниле своју обавезу  обезбеђивања аутобуса.</w:t>
      </w:r>
      <w:r w:rsidR="001563CB">
        <w:rPr>
          <w:rStyle w:val="Emphasis"/>
          <w:i w:val="0"/>
        </w:rPr>
        <w:t xml:space="preserve"> </w:t>
      </w:r>
      <w:r w:rsidRPr="005D54B9">
        <w:rPr>
          <w:rStyle w:val="Emphasis"/>
          <w:rFonts w:eastAsia="Times New Roman" w:cs="Times New Roman"/>
          <w:i w:val="0"/>
        </w:rPr>
        <w:t xml:space="preserve">Службеници одељења за образовање активно су учествовали и у процесима који су везани за стратегије и доношење </w:t>
      </w:r>
      <w:r w:rsidRPr="005D54B9">
        <w:rPr>
          <w:rStyle w:val="Emphasis"/>
          <w:rFonts w:eastAsia="Times New Roman" w:cs="Times New Roman"/>
          <w:i w:val="0"/>
        </w:rPr>
        <w:lastRenderedPageBreak/>
        <w:t xml:space="preserve">докумената у корист РАЕ заједнице. Током године било је много организованих семинара на претходно наведене теме па су наши службеници допринели доношењу многобројних </w:t>
      </w:r>
      <w:r w:rsidR="001563CB">
        <w:rPr>
          <w:rStyle w:val="Emphasis"/>
          <w:i w:val="0"/>
        </w:rPr>
        <w:t>одлука у корист ових заједница. Комисија</w:t>
      </w:r>
      <w:r w:rsidRPr="005D54B9">
        <w:rPr>
          <w:rStyle w:val="Emphasis"/>
          <w:rFonts w:eastAsia="Times New Roman" w:cs="Times New Roman"/>
          <w:i w:val="0"/>
        </w:rPr>
        <w:t>, која је била именована од стране градоначелника Општине Грачаница , радила је на доношењу предлога за финансирање НВО из фонда за субвенције а све у сврху доприноса и подизању к</w:t>
      </w:r>
      <w:r w:rsidR="001563CB">
        <w:rPr>
          <w:rStyle w:val="Emphasis"/>
          <w:i w:val="0"/>
        </w:rPr>
        <w:t>апацитета у  систему образовања</w:t>
      </w:r>
      <w:r w:rsidRPr="005D54B9">
        <w:rPr>
          <w:rStyle w:val="Emphasis"/>
          <w:rFonts w:eastAsia="Times New Roman" w:cs="Times New Roman"/>
          <w:i w:val="0"/>
        </w:rPr>
        <w:t>. Комисија је у ср</w:t>
      </w:r>
      <w:r w:rsidR="001563CB">
        <w:rPr>
          <w:rStyle w:val="Emphasis"/>
          <w:i w:val="0"/>
        </w:rPr>
        <w:t>едствима до 500</w:t>
      </w:r>
      <w:r w:rsidR="001563CB">
        <w:rPr>
          <w:rStyle w:val="Emphasis"/>
          <w:rFonts w:cs="Times New Roman"/>
          <w:i w:val="0"/>
        </w:rPr>
        <w:t>€</w:t>
      </w:r>
      <w:r w:rsidRPr="005D54B9">
        <w:rPr>
          <w:rStyle w:val="Emphasis"/>
          <w:rFonts w:eastAsia="Times New Roman" w:cs="Times New Roman"/>
          <w:i w:val="0"/>
        </w:rPr>
        <w:t xml:space="preserve"> доносила предлоге за идеје и захтеве који су бил</w:t>
      </w:r>
      <w:r w:rsidR="001563CB">
        <w:rPr>
          <w:rStyle w:val="Emphasis"/>
          <w:i w:val="0"/>
        </w:rPr>
        <w:t xml:space="preserve">и у тесној вези са образовањем. </w:t>
      </w:r>
      <w:r w:rsidRPr="005D54B9">
        <w:rPr>
          <w:rStyle w:val="Emphasis"/>
          <w:rFonts w:eastAsia="Times New Roman" w:cs="Times New Roman"/>
          <w:i w:val="0"/>
        </w:rPr>
        <w:t xml:space="preserve">Потребе за инвентаром у сколским објектима измирене су у складу са финансијским средствима за пројекат Набавка инвентара за образовне институције. Поменути пројекат је потписан на трогодишњем нивоу тако да ће постојати могућност да се и током наредне две године вршити набавка основних средстава тј. </w:t>
      </w:r>
      <w:r w:rsidR="001563CB" w:rsidRPr="005D54B9">
        <w:rPr>
          <w:rStyle w:val="Emphasis"/>
          <w:i w:val="0"/>
        </w:rPr>
        <w:t>И</w:t>
      </w:r>
      <w:r w:rsidR="001563CB">
        <w:rPr>
          <w:rStyle w:val="Emphasis"/>
          <w:i w:val="0"/>
        </w:rPr>
        <w:t xml:space="preserve">нвентара. </w:t>
      </w:r>
      <w:r w:rsidRPr="005D54B9">
        <w:rPr>
          <w:rStyle w:val="Emphasis"/>
          <w:rFonts w:eastAsia="Times New Roman" w:cs="Times New Roman"/>
          <w:i w:val="0"/>
        </w:rPr>
        <w:t>У више наврата наше одељење је пружало услугу штампања материјала образовн</w:t>
      </w:r>
      <w:r w:rsidR="001563CB">
        <w:rPr>
          <w:rStyle w:val="Emphasis"/>
          <w:i w:val="0"/>
        </w:rPr>
        <w:t xml:space="preserve">им институцијама у разне сврхе. </w:t>
      </w:r>
      <w:r w:rsidRPr="005D54B9">
        <w:rPr>
          <w:rStyle w:val="Emphasis"/>
          <w:rFonts w:eastAsia="Times New Roman" w:cs="Times New Roman"/>
          <w:i w:val="0"/>
        </w:rPr>
        <w:t>Из фонда за капиталне пројекте изграђена је нова зграда за предшколску</w:t>
      </w:r>
      <w:r w:rsidR="001563CB">
        <w:rPr>
          <w:rStyle w:val="Emphasis"/>
          <w:i w:val="0"/>
        </w:rPr>
        <w:t xml:space="preserve"> установу Наша Радост у Угљару. </w:t>
      </w:r>
      <w:r w:rsidRPr="005D54B9">
        <w:rPr>
          <w:rStyle w:val="Emphasis"/>
          <w:rFonts w:eastAsia="Times New Roman" w:cs="Times New Roman"/>
          <w:i w:val="0"/>
        </w:rPr>
        <w:t>Извршена је изградња магацинског простора и опремање истог а за потребе пресколске установе Ђурђевак у Грачаници</w:t>
      </w:r>
      <w:r w:rsidR="001563CB">
        <w:rPr>
          <w:rStyle w:val="Emphasis"/>
          <w:i w:val="0"/>
        </w:rPr>
        <w:t xml:space="preserve">. </w:t>
      </w:r>
      <w:r w:rsidRPr="005D54B9">
        <w:rPr>
          <w:rStyle w:val="Emphasis"/>
          <w:rFonts w:eastAsia="Times New Roman" w:cs="Times New Roman"/>
          <w:i w:val="0"/>
        </w:rPr>
        <w:t>Имплементиран је капитални пројекат и извршена је набавка и достава Спортских реквизита и дечијих играчака  образовним институцијама на</w:t>
      </w:r>
      <w:r w:rsidR="001563CB">
        <w:rPr>
          <w:rStyle w:val="Emphasis"/>
          <w:i w:val="0"/>
        </w:rPr>
        <w:t xml:space="preserve"> територији Општине Грачаница. </w:t>
      </w:r>
      <w:r w:rsidRPr="005D54B9">
        <w:rPr>
          <w:rStyle w:val="Emphasis"/>
          <w:rFonts w:eastAsia="Times New Roman" w:cs="Times New Roman"/>
          <w:i w:val="0"/>
        </w:rPr>
        <w:t>У истуреном одељењу ОШ Вук Караџић у Батусу урађена је реконструкција кровне конструкције и постављена је спољна фасада</w:t>
      </w:r>
      <w:r w:rsidR="001563CB">
        <w:rPr>
          <w:rStyle w:val="Emphasis"/>
          <w:i w:val="0"/>
        </w:rPr>
        <w:t xml:space="preserve">. </w:t>
      </w:r>
      <w:r w:rsidRPr="005D54B9">
        <w:rPr>
          <w:rStyle w:val="Emphasis"/>
          <w:rFonts w:eastAsia="Times New Roman" w:cs="Times New Roman"/>
          <w:i w:val="0"/>
        </w:rPr>
        <w:t>Извршена је Реконструкција обданишта у Доњој Гуштерици , на основу планираног прој</w:t>
      </w:r>
      <w:r w:rsidR="001563CB">
        <w:rPr>
          <w:rStyle w:val="Emphasis"/>
          <w:i w:val="0"/>
        </w:rPr>
        <w:t xml:space="preserve">екта из капиталних инвестиција. </w:t>
      </w:r>
      <w:r w:rsidRPr="005D54B9">
        <w:rPr>
          <w:rStyle w:val="Emphasis"/>
          <w:rFonts w:eastAsia="Times New Roman" w:cs="Times New Roman"/>
          <w:i w:val="0"/>
        </w:rPr>
        <w:t xml:space="preserve">Завршетак нове фискултурне сале у дворишту основне школе Миладин Митић у лапљем селу такође је један од капиталних пројеката који је </w:t>
      </w:r>
      <w:r w:rsidR="001563CB">
        <w:rPr>
          <w:rStyle w:val="Emphasis"/>
          <w:i w:val="0"/>
        </w:rPr>
        <w:t xml:space="preserve">финансиран из општинског буџета. </w:t>
      </w:r>
      <w:r w:rsidRPr="005D54B9">
        <w:rPr>
          <w:rStyle w:val="Emphasis"/>
          <w:rFonts w:eastAsia="Times New Roman" w:cs="Times New Roman"/>
          <w:i w:val="0"/>
        </w:rPr>
        <w:t>Такође је реализован пројекат Реализација централног грејања у неколико објеката</w:t>
      </w:r>
      <w:r w:rsidR="001563CB">
        <w:rPr>
          <w:rStyle w:val="Emphasis"/>
          <w:i w:val="0"/>
        </w:rPr>
        <w:t xml:space="preserve"> образовних институција. </w:t>
      </w:r>
      <w:r w:rsidRPr="005D54B9">
        <w:rPr>
          <w:rStyle w:val="Emphasis"/>
          <w:rFonts w:eastAsia="Times New Roman" w:cs="Times New Roman"/>
          <w:i w:val="0"/>
        </w:rPr>
        <w:t>У оквиру овог пројекта изграђене су нове котларнице на неколико локација , замењени су котлови за централно грејање и саниране постојеће цевне мреже за централно грејање. Поједине институције имају могућност за изборно  коришћење два система за централно грејање . Овај пројекат је имплементиран на следећим локацијама :</w:t>
      </w:r>
    </w:p>
    <w:p w:rsidR="00B96943" w:rsidRPr="005D54B9" w:rsidRDefault="00B96943" w:rsidP="001563CB">
      <w:pPr>
        <w:rPr>
          <w:rStyle w:val="Emphasis"/>
          <w:rFonts w:eastAsia="Times New Roman" w:cs="Times New Roman"/>
          <w:i w:val="0"/>
        </w:rPr>
      </w:pPr>
      <w:r w:rsidRPr="005D54B9">
        <w:rPr>
          <w:rStyle w:val="Emphasis"/>
          <w:rFonts w:eastAsia="Times New Roman" w:cs="Times New Roman"/>
          <w:i w:val="0"/>
        </w:rPr>
        <w:t>1.</w:t>
      </w:r>
      <w:r w:rsidR="001563CB">
        <w:rPr>
          <w:rStyle w:val="Emphasis"/>
          <w:i w:val="0"/>
        </w:rPr>
        <w:t xml:space="preserve"> </w:t>
      </w:r>
      <w:r w:rsidRPr="005D54B9">
        <w:rPr>
          <w:rStyle w:val="Emphasis"/>
          <w:rFonts w:eastAsia="Times New Roman" w:cs="Times New Roman"/>
          <w:i w:val="0"/>
        </w:rPr>
        <w:t>Изграђена је котларница , инсталирана комплетна цевна  мрежа са калориферима  за грејање , на објекту Спортског комплекса и у балон сали на истој локацији,</w:t>
      </w:r>
    </w:p>
    <w:p w:rsidR="00B96943" w:rsidRPr="005D54B9" w:rsidRDefault="00B96943" w:rsidP="001563CB">
      <w:pPr>
        <w:rPr>
          <w:rStyle w:val="Emphasis"/>
          <w:rFonts w:eastAsia="Times New Roman" w:cs="Times New Roman"/>
          <w:i w:val="0"/>
        </w:rPr>
      </w:pPr>
      <w:r w:rsidRPr="005D54B9">
        <w:rPr>
          <w:rStyle w:val="Emphasis"/>
          <w:rFonts w:eastAsia="Times New Roman" w:cs="Times New Roman"/>
          <w:i w:val="0"/>
        </w:rPr>
        <w:t>2.</w:t>
      </w:r>
      <w:r w:rsidR="001563CB">
        <w:rPr>
          <w:rStyle w:val="Emphasis"/>
          <w:i w:val="0"/>
        </w:rPr>
        <w:t xml:space="preserve"> </w:t>
      </w:r>
      <w:r w:rsidRPr="005D54B9">
        <w:rPr>
          <w:rStyle w:val="Emphasis"/>
          <w:rFonts w:eastAsia="Times New Roman" w:cs="Times New Roman"/>
          <w:i w:val="0"/>
        </w:rPr>
        <w:t>Инсталиран је нови котао на пелет , за централно грејање у објекту предшколске установе Ђурђевак у Грачаници ,</w:t>
      </w:r>
    </w:p>
    <w:p w:rsidR="00B96943" w:rsidRPr="005D54B9" w:rsidRDefault="00B96943" w:rsidP="001563CB">
      <w:pPr>
        <w:rPr>
          <w:rStyle w:val="Emphasis"/>
          <w:rFonts w:eastAsia="Times New Roman" w:cs="Times New Roman"/>
          <w:i w:val="0"/>
        </w:rPr>
      </w:pPr>
      <w:r w:rsidRPr="005D54B9">
        <w:rPr>
          <w:rStyle w:val="Emphasis"/>
          <w:rFonts w:eastAsia="Times New Roman" w:cs="Times New Roman"/>
          <w:i w:val="0"/>
        </w:rPr>
        <w:t>3.</w:t>
      </w:r>
      <w:r w:rsidR="001563CB">
        <w:rPr>
          <w:rStyle w:val="Emphasis"/>
          <w:i w:val="0"/>
        </w:rPr>
        <w:t xml:space="preserve"> </w:t>
      </w:r>
      <w:r w:rsidRPr="005D54B9">
        <w:rPr>
          <w:rStyle w:val="Emphasis"/>
          <w:rFonts w:eastAsia="Times New Roman" w:cs="Times New Roman"/>
          <w:i w:val="0"/>
        </w:rPr>
        <w:t>Инсталиран је нови котао и замењена комплетна цевна мрежа за грејање просторија ПУ Ђурђевак у Лапљем селу ,</w:t>
      </w:r>
    </w:p>
    <w:p w:rsidR="00B96943" w:rsidRPr="005D54B9" w:rsidRDefault="00B96943" w:rsidP="001563CB">
      <w:pPr>
        <w:rPr>
          <w:rStyle w:val="Emphasis"/>
          <w:rFonts w:eastAsia="Times New Roman" w:cs="Times New Roman"/>
          <w:i w:val="0"/>
        </w:rPr>
      </w:pPr>
      <w:r w:rsidRPr="005D54B9">
        <w:rPr>
          <w:rStyle w:val="Emphasis"/>
          <w:rFonts w:eastAsia="Times New Roman" w:cs="Times New Roman"/>
          <w:i w:val="0"/>
        </w:rPr>
        <w:t>4.</w:t>
      </w:r>
      <w:r w:rsidR="001563CB">
        <w:rPr>
          <w:rStyle w:val="Emphasis"/>
          <w:i w:val="0"/>
        </w:rPr>
        <w:t xml:space="preserve"> </w:t>
      </w:r>
      <w:r w:rsidRPr="005D54B9">
        <w:rPr>
          <w:rStyle w:val="Emphasis"/>
          <w:rFonts w:eastAsia="Times New Roman" w:cs="Times New Roman"/>
          <w:i w:val="0"/>
        </w:rPr>
        <w:t xml:space="preserve">Инсталиран је нови котао и саниран део цевне мреже </w:t>
      </w:r>
      <w:r w:rsidR="001563CB">
        <w:rPr>
          <w:rStyle w:val="Emphasis"/>
          <w:i w:val="0"/>
        </w:rPr>
        <w:t xml:space="preserve">у објекту ПУ Сунце у Добротину </w:t>
      </w:r>
    </w:p>
    <w:p w:rsidR="001563CB" w:rsidRDefault="00B96943" w:rsidP="001563CB">
      <w:pPr>
        <w:rPr>
          <w:rStyle w:val="Emphasis"/>
          <w:i w:val="0"/>
        </w:rPr>
      </w:pPr>
      <w:r w:rsidRPr="005D54B9">
        <w:rPr>
          <w:rStyle w:val="Emphasis"/>
          <w:rFonts w:eastAsia="Times New Roman" w:cs="Times New Roman"/>
          <w:i w:val="0"/>
        </w:rPr>
        <w:t xml:space="preserve">5. Изграђена је нова котларница и саниран део цевне мреже за централно грејање у </w:t>
      </w:r>
      <w:r w:rsidR="001563CB">
        <w:rPr>
          <w:rStyle w:val="Emphasis"/>
          <w:i w:val="0"/>
        </w:rPr>
        <w:t xml:space="preserve">објекту ОШ Свети Сава у Сушици. </w:t>
      </w:r>
      <w:r w:rsidRPr="005D54B9">
        <w:rPr>
          <w:rStyle w:val="Emphasis"/>
          <w:rFonts w:eastAsia="Times New Roman" w:cs="Times New Roman"/>
          <w:i w:val="0"/>
        </w:rPr>
        <w:t>У Горњој Гуштерици изграђен је нови објекат за потребе обданишта установе ПУ Сунце према плану за капиталне пројекте Одељења за образовање.</w:t>
      </w:r>
      <w:r w:rsidR="001563CB">
        <w:rPr>
          <w:rStyle w:val="Emphasis"/>
          <w:i w:val="0"/>
        </w:rPr>
        <w:t xml:space="preserve"> </w:t>
      </w:r>
      <w:r w:rsidRPr="005D54B9">
        <w:rPr>
          <w:rStyle w:val="Emphasis"/>
          <w:rFonts w:eastAsia="Times New Roman" w:cs="Times New Roman"/>
          <w:i w:val="0"/>
        </w:rPr>
        <w:t>За многе капиталне пројекте , пројектно- техничка документација није била адекватно израђена па се долазило у ситуацију да се за неке пројекте морао потраживати додатни фонд за непредвиђене радове , који су изоста</w:t>
      </w:r>
      <w:r w:rsidR="001563CB">
        <w:rPr>
          <w:rStyle w:val="Emphasis"/>
          <w:i w:val="0"/>
        </w:rPr>
        <w:t xml:space="preserve">јали у поменутој документацији. </w:t>
      </w:r>
      <w:r w:rsidRPr="005D54B9">
        <w:rPr>
          <w:rStyle w:val="Emphasis"/>
          <w:rFonts w:eastAsia="Times New Roman" w:cs="Times New Roman"/>
          <w:i w:val="0"/>
        </w:rPr>
        <w:t>Дирекцији за образовање упућени су у више наврата захтеви за снабдевање школа канцеларијским материјалом . Из Општинског  магацина за снабдевање канцеларијским материјалом извршена је расподела мање количине тих средстава неким школа</w:t>
      </w:r>
      <w:r w:rsidR="001563CB">
        <w:rPr>
          <w:rStyle w:val="Emphasis"/>
          <w:i w:val="0"/>
        </w:rPr>
        <w:t xml:space="preserve">ма. </w:t>
      </w:r>
    </w:p>
    <w:p w:rsidR="001563CB" w:rsidRDefault="00B96943" w:rsidP="001563CB">
      <w:pPr>
        <w:rPr>
          <w:rStyle w:val="Emphasis"/>
          <w:i w:val="0"/>
        </w:rPr>
      </w:pPr>
      <w:r w:rsidRPr="005D54B9">
        <w:rPr>
          <w:rStyle w:val="Emphasis"/>
          <w:rFonts w:eastAsia="Times New Roman" w:cs="Times New Roman"/>
          <w:i w:val="0"/>
        </w:rPr>
        <w:t>Општинска дирекција пружа велику подршку функционисању Ромског образовног центра у Грачаници. Наша дирекција поред пружања подрске врши и мониторинг рада РОЦ-а тако што од координатора овог центра редовно потражује и добија месечне извештаје о раду . Подршка која се пружа центру односи се на снабдевање центра огревним материјалом , канцеларијским материјалом , обезбеђивање транспорта за разне намене , штампање школских уџбеника итд.</w:t>
      </w:r>
      <w:r w:rsidR="001563CB">
        <w:rPr>
          <w:rStyle w:val="Emphasis"/>
          <w:i w:val="0"/>
        </w:rPr>
        <w:t xml:space="preserve"> </w:t>
      </w:r>
      <w:r w:rsidRPr="005D54B9">
        <w:rPr>
          <w:rStyle w:val="Emphasis"/>
          <w:rFonts w:eastAsia="Times New Roman" w:cs="Times New Roman"/>
          <w:i w:val="0"/>
        </w:rPr>
        <w:t xml:space="preserve">Као један вид логистичке подршке , наша дирекција је одговорила многим захтевима за транспорт од стране  предшколских установа , основних и средњих школа за разне </w:t>
      </w:r>
      <w:r w:rsidRPr="005D54B9">
        <w:rPr>
          <w:rStyle w:val="Emphasis"/>
          <w:rFonts w:eastAsia="Times New Roman" w:cs="Times New Roman"/>
          <w:i w:val="0"/>
        </w:rPr>
        <w:lastRenderedPageBreak/>
        <w:t>видове њихових активности. Уз помоћ возног парка Општине Грачаница свакодневно се  реализују захтеви школа за транспорт ученика за различите потребе. Учешћа на спортским такмичењима , школским такмичењима , међусобним посетама школа и осталим видовима сарадњи између школа само су неки од разлога којима наша дирекција излази у</w:t>
      </w:r>
      <w:r w:rsidR="001563CB">
        <w:rPr>
          <w:rStyle w:val="Emphasis"/>
          <w:i w:val="0"/>
        </w:rPr>
        <w:t xml:space="preserve"> сусрет и обезбеђује транспорт. </w:t>
      </w:r>
      <w:r w:rsidRPr="005D54B9">
        <w:rPr>
          <w:rStyle w:val="Emphasis"/>
          <w:rFonts w:eastAsia="Times New Roman" w:cs="Times New Roman"/>
          <w:i w:val="0"/>
        </w:rPr>
        <w:t xml:space="preserve">Поводом манифестације “Дани Општине Грачаница “ у свим местима Општине одржани су пригодни културно-забавни програми у којима су учествовали ученици свих школа које функционишу на територији наше Општине. Укључене су биле све институције и невладине организације које су допринеле  квалитетнијој  и ефикасној </w:t>
      </w:r>
      <w:r w:rsidR="001563CB">
        <w:rPr>
          <w:rStyle w:val="Emphasis"/>
          <w:i w:val="0"/>
        </w:rPr>
        <w:t xml:space="preserve">манифестацији. </w:t>
      </w:r>
      <w:r w:rsidRPr="005D54B9">
        <w:rPr>
          <w:rStyle w:val="Emphasis"/>
          <w:rFonts w:eastAsia="Times New Roman" w:cs="Times New Roman"/>
          <w:i w:val="0"/>
        </w:rPr>
        <w:t>Канцеларија за питања поновила је  програм стажирања у јавним централним и локалним институцијама на Косову. Општина Грачаница била је део тог програма и пружила је одличне усл</w:t>
      </w:r>
      <w:r w:rsidR="001563CB">
        <w:rPr>
          <w:rStyle w:val="Emphasis"/>
          <w:i w:val="0"/>
        </w:rPr>
        <w:t xml:space="preserve">ове за стручну обуку стажиста. </w:t>
      </w:r>
      <w:r w:rsidRPr="005D54B9">
        <w:rPr>
          <w:rStyle w:val="Emphasis"/>
          <w:rFonts w:eastAsia="Times New Roman" w:cs="Times New Roman"/>
          <w:i w:val="0"/>
        </w:rPr>
        <w:t>У току године је у одељењу за образовање и културу запошљен један број радника ( помоћног особља , администратора , возача , наставника и професора ) и то све у складу са законским процедурама и на основу одоб</w:t>
      </w:r>
      <w:r w:rsidR="001563CB">
        <w:rPr>
          <w:rStyle w:val="Emphasis"/>
          <w:i w:val="0"/>
        </w:rPr>
        <w:t xml:space="preserve">рених критеријума у образовању. </w:t>
      </w:r>
      <w:r w:rsidRPr="005D54B9">
        <w:rPr>
          <w:rStyle w:val="Emphasis"/>
          <w:rFonts w:eastAsia="Times New Roman" w:cs="Times New Roman"/>
          <w:i w:val="0"/>
        </w:rPr>
        <w:t xml:space="preserve">У згради Образовног центра у Лапљем Селу и даље функционише истурено одељење </w:t>
      </w:r>
      <w:r w:rsidR="001563CB">
        <w:rPr>
          <w:rStyle w:val="Emphasis"/>
          <w:i w:val="0"/>
        </w:rPr>
        <w:t xml:space="preserve"> Пољопривредног факултета</w:t>
      </w:r>
      <w:r w:rsidRPr="005D54B9">
        <w:rPr>
          <w:rStyle w:val="Emphasis"/>
          <w:rFonts w:eastAsia="Times New Roman" w:cs="Times New Roman"/>
          <w:i w:val="0"/>
        </w:rPr>
        <w:t>. У поменутом објекту дате су просторије на коришћење Музичкој школи Стеван Мокрањац која сада има одличне услове за школовање ђака из</w:t>
      </w:r>
      <w:r w:rsidR="001563CB">
        <w:rPr>
          <w:rStyle w:val="Emphasis"/>
          <w:i w:val="0"/>
        </w:rPr>
        <w:t xml:space="preserve"> основног и средњег образовања. </w:t>
      </w:r>
      <w:r w:rsidRPr="005D54B9">
        <w:rPr>
          <w:rStyle w:val="Emphasis"/>
          <w:rFonts w:eastAsia="Times New Roman" w:cs="Times New Roman"/>
          <w:i w:val="0"/>
        </w:rPr>
        <w:t xml:space="preserve">У току је процес изградње Средњошколског центра за ученике </w:t>
      </w:r>
      <w:r w:rsidR="001563CB">
        <w:rPr>
          <w:rStyle w:val="Emphasis"/>
          <w:i w:val="0"/>
        </w:rPr>
        <w:t>са територије општине Грачаница</w:t>
      </w:r>
      <w:r w:rsidRPr="005D54B9">
        <w:rPr>
          <w:rStyle w:val="Emphasis"/>
          <w:rFonts w:eastAsia="Times New Roman" w:cs="Times New Roman"/>
          <w:i w:val="0"/>
        </w:rPr>
        <w:t xml:space="preserve">. </w:t>
      </w:r>
      <w:r w:rsidR="001563CB">
        <w:rPr>
          <w:rStyle w:val="Emphasis"/>
          <w:i w:val="0"/>
        </w:rPr>
        <w:t>Уз повремене застоје</w:t>
      </w:r>
      <w:r w:rsidRPr="005D54B9">
        <w:rPr>
          <w:rStyle w:val="Emphasis"/>
          <w:rFonts w:eastAsia="Times New Roman" w:cs="Times New Roman"/>
          <w:i w:val="0"/>
        </w:rPr>
        <w:t>, грађевински радови теку према плановима и како је поменуто , просторије за</w:t>
      </w:r>
      <w:r w:rsidR="001563CB">
        <w:rPr>
          <w:rStyle w:val="Emphasis"/>
          <w:i w:val="0"/>
        </w:rPr>
        <w:t xml:space="preserve"> три средње школе ( Медицинску </w:t>
      </w:r>
      <w:r w:rsidRPr="005D54B9">
        <w:rPr>
          <w:rStyle w:val="Emphasis"/>
          <w:rFonts w:eastAsia="Times New Roman" w:cs="Times New Roman"/>
          <w:i w:val="0"/>
        </w:rPr>
        <w:t xml:space="preserve"> Гимназију и Економско-трговинску школу ) биће спремне за коришћење од септембра  2019. године. </w:t>
      </w:r>
    </w:p>
    <w:p w:rsidR="00EC66C7" w:rsidRDefault="00EC66C7" w:rsidP="001563CB">
      <w:pPr>
        <w:rPr>
          <w:rStyle w:val="Emphasis"/>
          <w:i w:val="0"/>
        </w:rPr>
      </w:pPr>
    </w:p>
    <w:p w:rsidR="001563CB" w:rsidRPr="005D54B9" w:rsidRDefault="001563CB" w:rsidP="001563CB">
      <w:pPr>
        <w:rPr>
          <w:rStyle w:val="Emphasis"/>
          <w:rFonts w:eastAsia="Times New Roman" w:cs="Times New Roman"/>
          <w:i w:val="0"/>
        </w:rPr>
      </w:pPr>
    </w:p>
    <w:p w:rsidR="001563CB" w:rsidRDefault="001563CB" w:rsidP="00C6175C">
      <w:pPr>
        <w:pStyle w:val="Heading2"/>
        <w:rPr>
          <w:rFonts w:eastAsia="Times New Roman"/>
        </w:rPr>
      </w:pPr>
      <w:bookmarkStart w:id="24" w:name="_Toc535483049"/>
      <w:r w:rsidRPr="001563CB">
        <w:rPr>
          <w:rFonts w:eastAsia="Times New Roman"/>
        </w:rPr>
        <w:t>Сектор културе</w:t>
      </w:r>
      <w:bookmarkEnd w:id="24"/>
    </w:p>
    <w:p w:rsidR="001563CB" w:rsidRPr="001563CB" w:rsidRDefault="001563CB" w:rsidP="001563CB">
      <w:pPr>
        <w:tabs>
          <w:tab w:val="left" w:pos="270"/>
        </w:tabs>
        <w:rPr>
          <w:rFonts w:eastAsia="Times New Roman" w:cs="Times New Roman"/>
          <w:lang w:val="ru-RU"/>
        </w:rPr>
      </w:pPr>
      <w:r w:rsidRPr="00355928">
        <w:rPr>
          <w:rFonts w:eastAsia="MS Mincho" w:cs="Times New Roman"/>
          <w:bCs/>
          <w:lang w:val="sq-AL"/>
        </w:rPr>
        <w:t>Сектор за културу, општинске Дирекције за образовање</w:t>
      </w:r>
      <w:r>
        <w:rPr>
          <w:rFonts w:eastAsia="MS Mincho" w:cs="Times New Roman"/>
          <w:bCs/>
        </w:rPr>
        <w:t xml:space="preserve"> и</w:t>
      </w:r>
      <w:r w:rsidRPr="00355928">
        <w:rPr>
          <w:rFonts w:eastAsia="MS Mincho" w:cs="Times New Roman"/>
          <w:bCs/>
          <w:lang w:val="sq-AL"/>
        </w:rPr>
        <w:t xml:space="preserve"> културу</w:t>
      </w:r>
      <w:r w:rsidRPr="001A472A">
        <w:rPr>
          <w:rFonts w:eastAsia="MS Mincho" w:cs="Times New Roman"/>
          <w:bCs/>
        </w:rPr>
        <w:t xml:space="preserve"> </w:t>
      </w:r>
      <w:r w:rsidRPr="00355928">
        <w:rPr>
          <w:rFonts w:eastAsia="MS Mincho" w:cs="Times New Roman"/>
          <w:bCs/>
          <w:lang w:val="sq-AL"/>
        </w:rPr>
        <w:t>имао је задатак, да организује, руководи и надгледа све активности везане за област културе.</w:t>
      </w:r>
      <w:r w:rsidRPr="001A472A">
        <w:rPr>
          <w:rFonts w:eastAsia="MS Mincho" w:cs="Times New Roman"/>
          <w:bCs/>
        </w:rPr>
        <w:t xml:space="preserve"> </w:t>
      </w:r>
      <w:r w:rsidRPr="001A472A">
        <w:rPr>
          <w:rFonts w:eastAsia="Times New Roman" w:cs="Times New Roman"/>
          <w:lang w:val="ru-RU"/>
        </w:rPr>
        <w:t xml:space="preserve">Неке активности биле су везане за културне </w:t>
      </w:r>
      <w:r>
        <w:rPr>
          <w:rFonts w:eastAsia="Times New Roman" w:cs="Times New Roman"/>
          <w:lang w:val="ru-RU"/>
        </w:rPr>
        <w:t xml:space="preserve">неке и за </w:t>
      </w:r>
      <w:r w:rsidRPr="001A472A">
        <w:rPr>
          <w:rFonts w:eastAsia="Times New Roman" w:cs="Times New Roman"/>
          <w:lang w:val="ru-RU"/>
        </w:rPr>
        <w:t xml:space="preserve"> спортске  манифестације</w:t>
      </w:r>
      <w:r>
        <w:rPr>
          <w:rFonts w:eastAsia="Times New Roman" w:cs="Times New Roman"/>
          <w:lang w:val="ru-RU"/>
        </w:rPr>
        <w:t>.</w:t>
      </w:r>
      <w:r>
        <w:rPr>
          <w:lang w:val="ru-RU"/>
        </w:rPr>
        <w:t xml:space="preserve"> </w:t>
      </w:r>
      <w:r w:rsidRPr="001A472A">
        <w:rPr>
          <w:rFonts w:eastAsia="Times New Roman" w:cs="Times New Roman"/>
          <w:lang w:val="ru-RU"/>
        </w:rPr>
        <w:t>Као једну од најредовнијих активности сектора за културу је редован пријем захтева за плаћање рачуна за воду и електричну енергију од стране  Домова култура</w:t>
      </w:r>
      <w:r>
        <w:rPr>
          <w:rFonts w:eastAsia="Times New Roman" w:cs="Times New Roman"/>
          <w:lang w:val="ru-RU"/>
        </w:rPr>
        <w:t xml:space="preserve">, </w:t>
      </w:r>
      <w:r w:rsidRPr="001A472A">
        <w:rPr>
          <w:rFonts w:eastAsia="Times New Roman" w:cs="Times New Roman"/>
          <w:lang w:val="ru-RU"/>
        </w:rPr>
        <w:t xml:space="preserve">који функционишу на територији </w:t>
      </w:r>
      <w:r w:rsidRPr="001A472A">
        <w:rPr>
          <w:rFonts w:eastAsia="Times New Roman" w:cs="Times New Roman"/>
        </w:rPr>
        <w:t>o</w:t>
      </w:r>
      <w:r w:rsidRPr="001A472A">
        <w:rPr>
          <w:rFonts w:eastAsia="Times New Roman" w:cs="Times New Roman"/>
          <w:lang w:val="ru-RU"/>
        </w:rPr>
        <w:t>пштине Грачаница</w:t>
      </w:r>
      <w:r>
        <w:rPr>
          <w:rFonts w:eastAsia="Times New Roman" w:cs="Times New Roman"/>
          <w:lang w:val="ru-RU"/>
        </w:rPr>
        <w:t>, као и Народне библиотеке</w:t>
      </w:r>
      <w:r w:rsidRPr="001A472A">
        <w:rPr>
          <w:rFonts w:eastAsia="Times New Roman" w:cs="Times New Roman"/>
          <w:lang w:val="ru-RU"/>
        </w:rPr>
        <w:t>.</w:t>
      </w:r>
      <w:r>
        <w:rPr>
          <w:lang w:val="ru-RU"/>
        </w:rPr>
        <w:t xml:space="preserve"> </w:t>
      </w:r>
      <w:r w:rsidRPr="00765137">
        <w:rPr>
          <w:rFonts w:eastAsia="Times New Roman" w:cs="Times New Roman"/>
          <w:color w:val="000000"/>
        </w:rPr>
        <w:t>Почетком године расписан је Јавни позив за доделу субвенција за финансирање пројекта који доприносе остварењу јавног интереса са посебном пажњом на адекватан развој омладине у области културе.</w:t>
      </w:r>
      <w:r>
        <w:rPr>
          <w:lang w:val="ru-RU"/>
        </w:rPr>
        <w:t xml:space="preserve"> </w:t>
      </w:r>
      <w:r w:rsidRPr="00765137">
        <w:rPr>
          <w:rFonts w:eastAsia="Times New Roman" w:cs="Times New Roman"/>
          <w:color w:val="000000"/>
        </w:rPr>
        <w:t>Субвенције у области културе  подразумевалe су пројекте везане за обележавање значајних културних и верских манифестација, датума, јубилеја. Субвенције су додељене НВО, у укупном износу од 30,000.00 евра.</w:t>
      </w:r>
      <w:r>
        <w:rPr>
          <w:lang w:val="ru-RU"/>
        </w:rPr>
        <w:t xml:space="preserve"> </w:t>
      </w:r>
      <w:r w:rsidRPr="001A472A">
        <w:rPr>
          <w:rFonts w:eastAsia="Times New Roman" w:cs="Times New Roman"/>
          <w:lang w:val="ru-RU"/>
        </w:rPr>
        <w:t>У току године Домови култура су редовно снабдевани огревним материјалом ( дрво, пелет ) и то у количинама које су</w:t>
      </w:r>
      <w:r>
        <w:rPr>
          <w:rFonts w:eastAsia="Times New Roman" w:cs="Times New Roman"/>
          <w:lang w:val="ru-RU"/>
        </w:rPr>
        <w:t xml:space="preserve"> биле</w:t>
      </w:r>
      <w:r w:rsidRPr="001A472A">
        <w:rPr>
          <w:rFonts w:eastAsia="Times New Roman" w:cs="Times New Roman"/>
          <w:lang w:val="ru-RU"/>
        </w:rPr>
        <w:t xml:space="preserve"> захтеване</w:t>
      </w:r>
      <w:r>
        <w:rPr>
          <w:rFonts w:eastAsia="Times New Roman" w:cs="Times New Roman"/>
          <w:lang w:val="ru-RU"/>
        </w:rPr>
        <w:t xml:space="preserve"> са њихове стране</w:t>
      </w:r>
      <w:r w:rsidRPr="001A472A">
        <w:rPr>
          <w:rFonts w:eastAsia="Times New Roman" w:cs="Times New Roman"/>
          <w:lang w:val="ru-RU"/>
        </w:rPr>
        <w:t>.</w:t>
      </w:r>
      <w:r>
        <w:rPr>
          <w:lang w:val="ru-RU"/>
        </w:rPr>
        <w:t xml:space="preserve"> </w:t>
      </w:r>
      <w:r w:rsidRPr="001A472A">
        <w:rPr>
          <w:rFonts w:eastAsia="Times New Roman" w:cs="Times New Roman"/>
          <w:color w:val="000000"/>
          <w:lang w:val="ru-RU"/>
        </w:rPr>
        <w:t>Домовима култура</w:t>
      </w:r>
      <w:r>
        <w:rPr>
          <w:rFonts w:eastAsia="Times New Roman" w:cs="Times New Roman"/>
          <w:color w:val="000000"/>
          <w:lang w:val="ru-RU"/>
        </w:rPr>
        <w:t xml:space="preserve"> и Народној библиотеци</w:t>
      </w:r>
      <w:r w:rsidRPr="001A472A">
        <w:rPr>
          <w:rFonts w:eastAsia="Times New Roman" w:cs="Times New Roman"/>
          <w:color w:val="000000"/>
          <w:lang w:val="ru-RU"/>
        </w:rPr>
        <w:t xml:space="preserve"> је у неколико наврата достављан</w:t>
      </w:r>
      <w:r>
        <w:rPr>
          <w:rFonts w:eastAsia="Times New Roman" w:cs="Times New Roman"/>
          <w:color w:val="000000"/>
          <w:lang w:val="ru-RU"/>
        </w:rPr>
        <w:t xml:space="preserve"> и</w:t>
      </w:r>
      <w:r w:rsidRPr="001A472A">
        <w:rPr>
          <w:rFonts w:eastAsia="Times New Roman" w:cs="Times New Roman"/>
          <w:color w:val="000000"/>
          <w:lang w:val="ru-RU"/>
        </w:rPr>
        <w:t xml:space="preserve"> к</w:t>
      </w:r>
      <w:r w:rsidRPr="001A472A">
        <w:rPr>
          <w:rFonts w:eastAsia="Times New Roman" w:cs="Times New Roman"/>
          <w:color w:val="000000"/>
        </w:rPr>
        <w:t>a</w:t>
      </w:r>
      <w:r w:rsidRPr="001A472A">
        <w:rPr>
          <w:rFonts w:eastAsia="Times New Roman" w:cs="Times New Roman"/>
          <w:color w:val="000000"/>
          <w:lang w:val="ru-RU"/>
        </w:rPr>
        <w:t>нц</w:t>
      </w:r>
      <w:r w:rsidRPr="001A472A">
        <w:rPr>
          <w:rFonts w:eastAsia="Times New Roman" w:cs="Times New Roman"/>
          <w:color w:val="000000"/>
        </w:rPr>
        <w:t>e</w:t>
      </w:r>
      <w:r w:rsidRPr="001A472A">
        <w:rPr>
          <w:rFonts w:eastAsia="Times New Roman" w:cs="Times New Roman"/>
          <w:color w:val="000000"/>
          <w:lang w:val="ru-RU"/>
        </w:rPr>
        <w:t>л</w:t>
      </w:r>
      <w:r w:rsidRPr="001A472A">
        <w:rPr>
          <w:rFonts w:eastAsia="Times New Roman" w:cs="Times New Roman"/>
          <w:color w:val="000000"/>
        </w:rPr>
        <w:t>a</w:t>
      </w:r>
      <w:r w:rsidRPr="001A472A">
        <w:rPr>
          <w:rFonts w:eastAsia="Times New Roman" w:cs="Times New Roman"/>
          <w:color w:val="000000"/>
          <w:lang w:val="ru-RU"/>
        </w:rPr>
        <w:t>ри</w:t>
      </w:r>
      <w:r w:rsidRPr="001A472A">
        <w:rPr>
          <w:rFonts w:eastAsia="Times New Roman" w:cs="Times New Roman"/>
          <w:color w:val="000000"/>
        </w:rPr>
        <w:t>j</w:t>
      </w:r>
      <w:r w:rsidRPr="001A472A">
        <w:rPr>
          <w:rFonts w:eastAsia="Times New Roman" w:cs="Times New Roman"/>
          <w:color w:val="000000"/>
          <w:lang w:val="ru-RU"/>
        </w:rPr>
        <w:t>ски м</w:t>
      </w:r>
      <w:r w:rsidRPr="001A472A">
        <w:rPr>
          <w:rFonts w:eastAsia="Times New Roman" w:cs="Times New Roman"/>
          <w:color w:val="000000"/>
        </w:rPr>
        <w:t>a</w:t>
      </w:r>
      <w:r w:rsidRPr="001A472A">
        <w:rPr>
          <w:rFonts w:eastAsia="Times New Roman" w:cs="Times New Roman"/>
          <w:color w:val="000000"/>
          <w:lang w:val="ru-RU"/>
        </w:rPr>
        <w:t>т</w:t>
      </w:r>
      <w:r w:rsidRPr="001A472A">
        <w:rPr>
          <w:rFonts w:eastAsia="Times New Roman" w:cs="Times New Roman"/>
          <w:color w:val="000000"/>
        </w:rPr>
        <w:t>e</w:t>
      </w:r>
      <w:r w:rsidRPr="001A472A">
        <w:rPr>
          <w:rFonts w:eastAsia="Times New Roman" w:cs="Times New Roman"/>
          <w:color w:val="000000"/>
          <w:lang w:val="ru-RU"/>
        </w:rPr>
        <w:t>ри</w:t>
      </w:r>
      <w:r w:rsidRPr="001A472A">
        <w:rPr>
          <w:rFonts w:eastAsia="Times New Roman" w:cs="Times New Roman"/>
          <w:color w:val="000000"/>
        </w:rPr>
        <w:t>ja</w:t>
      </w:r>
      <w:r w:rsidRPr="001A472A">
        <w:rPr>
          <w:rFonts w:eastAsia="Times New Roman" w:cs="Times New Roman"/>
          <w:color w:val="000000"/>
          <w:lang w:val="ru-RU"/>
        </w:rPr>
        <w:t>л, н</w:t>
      </w:r>
      <w:r w:rsidRPr="001A472A">
        <w:rPr>
          <w:rFonts w:eastAsia="Times New Roman" w:cs="Times New Roman"/>
          <w:color w:val="000000"/>
        </w:rPr>
        <w:t>eo</w:t>
      </w:r>
      <w:r w:rsidRPr="001A472A">
        <w:rPr>
          <w:rFonts w:eastAsia="Times New Roman" w:cs="Times New Roman"/>
          <w:color w:val="000000"/>
          <w:lang w:val="ru-RU"/>
        </w:rPr>
        <w:t>пх</w:t>
      </w:r>
      <w:r w:rsidRPr="001A472A">
        <w:rPr>
          <w:rFonts w:eastAsia="Times New Roman" w:cs="Times New Roman"/>
          <w:color w:val="000000"/>
        </w:rPr>
        <w:t>o</w:t>
      </w:r>
      <w:r w:rsidRPr="001A472A">
        <w:rPr>
          <w:rFonts w:eastAsia="Times New Roman" w:cs="Times New Roman"/>
          <w:color w:val="000000"/>
          <w:lang w:val="ru-RU"/>
        </w:rPr>
        <w:t>д</w:t>
      </w:r>
      <w:r w:rsidRPr="001A472A">
        <w:rPr>
          <w:rFonts w:eastAsia="Times New Roman" w:cs="Times New Roman"/>
          <w:color w:val="000000"/>
        </w:rPr>
        <w:t>a</w:t>
      </w:r>
      <w:r w:rsidRPr="001A472A">
        <w:rPr>
          <w:rFonts w:eastAsia="Times New Roman" w:cs="Times New Roman"/>
          <w:color w:val="000000"/>
          <w:lang w:val="ru-RU"/>
        </w:rPr>
        <w:t>н з</w:t>
      </w:r>
      <w:r w:rsidRPr="001A472A">
        <w:rPr>
          <w:rFonts w:eastAsia="Times New Roman" w:cs="Times New Roman"/>
          <w:color w:val="000000"/>
        </w:rPr>
        <w:t>a</w:t>
      </w:r>
      <w:r w:rsidRPr="001A472A">
        <w:rPr>
          <w:rFonts w:eastAsia="Times New Roman" w:cs="Times New Roman"/>
          <w:color w:val="000000"/>
          <w:lang w:val="ru-RU"/>
        </w:rPr>
        <w:t xml:space="preserve"> св</w:t>
      </w:r>
      <w:r w:rsidRPr="001A472A">
        <w:rPr>
          <w:rFonts w:eastAsia="Times New Roman" w:cs="Times New Roman"/>
          <w:color w:val="000000"/>
        </w:rPr>
        <w:t>a</w:t>
      </w:r>
      <w:r w:rsidRPr="001A472A">
        <w:rPr>
          <w:rFonts w:eastAsia="Times New Roman" w:cs="Times New Roman"/>
          <w:color w:val="000000"/>
          <w:lang w:val="ru-RU"/>
        </w:rPr>
        <w:t>к</w:t>
      </w:r>
      <w:r w:rsidRPr="001A472A">
        <w:rPr>
          <w:rFonts w:eastAsia="Times New Roman" w:cs="Times New Roman"/>
          <w:color w:val="000000"/>
        </w:rPr>
        <w:t>o</w:t>
      </w:r>
      <w:r w:rsidRPr="001A472A">
        <w:rPr>
          <w:rFonts w:eastAsia="Times New Roman" w:cs="Times New Roman"/>
          <w:color w:val="000000"/>
          <w:lang w:val="ru-RU"/>
        </w:rPr>
        <w:t>дн</w:t>
      </w:r>
      <w:r w:rsidRPr="001A472A">
        <w:rPr>
          <w:rFonts w:eastAsia="Times New Roman" w:cs="Times New Roman"/>
          <w:color w:val="000000"/>
        </w:rPr>
        <w:t>e</w:t>
      </w:r>
      <w:r w:rsidRPr="001A472A">
        <w:rPr>
          <w:rFonts w:eastAsia="Times New Roman" w:cs="Times New Roman"/>
          <w:color w:val="000000"/>
          <w:lang w:val="ru-RU"/>
        </w:rPr>
        <w:t>вн</w:t>
      </w:r>
      <w:r w:rsidRPr="001A472A">
        <w:rPr>
          <w:rFonts w:eastAsia="Times New Roman" w:cs="Times New Roman"/>
          <w:color w:val="000000"/>
        </w:rPr>
        <w:t>o</w:t>
      </w:r>
      <w:r w:rsidRPr="001A472A">
        <w:rPr>
          <w:rFonts w:eastAsia="Times New Roman" w:cs="Times New Roman"/>
          <w:color w:val="000000"/>
          <w:lang w:val="ru-RU"/>
        </w:rPr>
        <w:t xml:space="preserve"> функци</w:t>
      </w:r>
      <w:r w:rsidRPr="001A472A">
        <w:rPr>
          <w:rFonts w:eastAsia="Times New Roman" w:cs="Times New Roman"/>
          <w:color w:val="000000"/>
        </w:rPr>
        <w:t>o</w:t>
      </w:r>
      <w:r w:rsidRPr="001A472A">
        <w:rPr>
          <w:rFonts w:eastAsia="Times New Roman" w:cs="Times New Roman"/>
          <w:color w:val="000000"/>
          <w:lang w:val="ru-RU"/>
        </w:rPr>
        <w:t>нис</w:t>
      </w:r>
      <w:r w:rsidRPr="001A472A">
        <w:rPr>
          <w:rFonts w:eastAsia="Times New Roman" w:cs="Times New Roman"/>
          <w:color w:val="000000"/>
        </w:rPr>
        <w:t>a</w:t>
      </w:r>
      <w:r w:rsidRPr="001A472A">
        <w:rPr>
          <w:rFonts w:eastAsia="Times New Roman" w:cs="Times New Roman"/>
          <w:color w:val="000000"/>
          <w:lang w:val="ru-RU"/>
        </w:rPr>
        <w:t>њ</w:t>
      </w:r>
      <w:r w:rsidRPr="001A472A">
        <w:rPr>
          <w:rFonts w:eastAsia="Times New Roman" w:cs="Times New Roman"/>
          <w:color w:val="000000"/>
        </w:rPr>
        <w:t>e</w:t>
      </w:r>
      <w:r w:rsidRPr="001A472A">
        <w:rPr>
          <w:rFonts w:eastAsia="Times New Roman" w:cs="Times New Roman"/>
          <w:color w:val="000000"/>
          <w:lang w:val="ru-RU"/>
        </w:rPr>
        <w:t>.</w:t>
      </w:r>
      <w:r w:rsidRPr="001A472A">
        <w:rPr>
          <w:rFonts w:eastAsia="Times New Roman" w:cs="Times New Roman"/>
          <w:bCs/>
          <w:color w:val="000000"/>
          <w:lang w:val="ru-RU"/>
        </w:rPr>
        <w:t xml:space="preserve"> </w:t>
      </w:r>
      <w:r w:rsidRPr="001A472A">
        <w:rPr>
          <w:rFonts w:eastAsia="Times New Roman" w:cs="Times New Roman"/>
          <w:color w:val="000000"/>
        </w:rPr>
        <w:t>Тако</w:t>
      </w:r>
      <w:r>
        <w:rPr>
          <w:rFonts w:eastAsia="Times New Roman" w:cs="Times New Roman"/>
          <w:color w:val="000000"/>
        </w:rPr>
        <w:t>ђ</w:t>
      </w:r>
      <w:r w:rsidRPr="001A472A">
        <w:rPr>
          <w:rFonts w:eastAsia="Times New Roman" w:cs="Times New Roman"/>
          <w:color w:val="000000"/>
        </w:rPr>
        <w:t xml:space="preserve">е, </w:t>
      </w:r>
      <w:r w:rsidRPr="001A472A">
        <w:rPr>
          <w:rFonts w:eastAsia="Times New Roman" w:cs="Times New Roman"/>
          <w:color w:val="000000"/>
          <w:lang w:val="ru-RU"/>
        </w:rPr>
        <w:t>испоручиван</w:t>
      </w:r>
      <w:r>
        <w:rPr>
          <w:rFonts w:eastAsia="Times New Roman" w:cs="Times New Roman"/>
          <w:color w:val="000000"/>
          <w:lang w:val="ru-RU"/>
        </w:rPr>
        <w:t xml:space="preserve"> је и</w:t>
      </w:r>
      <w:r w:rsidRPr="001A472A">
        <w:rPr>
          <w:rFonts w:eastAsia="Times New Roman" w:cs="Times New Roman"/>
          <w:color w:val="000000"/>
          <w:lang w:val="ru-RU"/>
        </w:rPr>
        <w:t xml:space="preserve"> хигијенски материјал неопходан за одржавање просторија.</w:t>
      </w:r>
      <w:r>
        <w:rPr>
          <w:color w:val="000000"/>
          <w:lang w:val="ru-RU"/>
        </w:rPr>
        <w:t xml:space="preserve"> </w:t>
      </w:r>
      <w:r w:rsidRPr="001563CB">
        <w:rPr>
          <w:rFonts w:eastAsia="Times New Roman" w:cs="Times New Roman"/>
          <w:color w:val="000000"/>
          <w:lang w:val="ru-RU"/>
        </w:rPr>
        <w:t>Сектор за културу је у овој години подржао све традиционалне културне манифестације, између осталих:</w:t>
      </w:r>
      <w:r w:rsidRPr="001A472A">
        <w:rPr>
          <w:rFonts w:eastAsia="Times New Roman" w:cs="Times New Roman"/>
          <w:b/>
          <w:color w:val="000000"/>
          <w:lang w:val="ru-RU"/>
        </w:rPr>
        <w:t xml:space="preserve"> </w:t>
      </w:r>
    </w:p>
    <w:p w:rsidR="001563CB" w:rsidRDefault="001563CB" w:rsidP="001563CB">
      <w:pPr>
        <w:pStyle w:val="Title"/>
        <w:tabs>
          <w:tab w:val="left" w:pos="270"/>
        </w:tabs>
        <w:jc w:val="both"/>
        <w:rPr>
          <w:rFonts w:eastAsia="Times New Roman"/>
          <w:b w:val="0"/>
          <w:color w:val="000000"/>
          <w:lang w:val="ru-RU"/>
        </w:rPr>
      </w:pPr>
      <w:r>
        <w:rPr>
          <w:rFonts w:eastAsia="Times New Roman"/>
          <w:b w:val="0"/>
          <w:color w:val="000000"/>
          <w:lang w:val="ru-RU"/>
        </w:rPr>
        <w:t xml:space="preserve">  </w:t>
      </w:r>
    </w:p>
    <w:p w:rsidR="001563CB" w:rsidRDefault="001563CB" w:rsidP="004C793E">
      <w:pPr>
        <w:pStyle w:val="Title"/>
        <w:numPr>
          <w:ilvl w:val="0"/>
          <w:numId w:val="13"/>
        </w:numPr>
        <w:tabs>
          <w:tab w:val="left" w:pos="270"/>
        </w:tabs>
        <w:jc w:val="both"/>
        <w:rPr>
          <w:rFonts w:eastAsia="Times New Roman"/>
          <w:b w:val="0"/>
          <w:color w:val="000000"/>
          <w:lang w:val="ru-RU"/>
        </w:rPr>
      </w:pPr>
      <w:r w:rsidRPr="001A472A">
        <w:rPr>
          <w:rFonts w:eastAsia="Times New Roman"/>
          <w:b w:val="0"/>
          <w:color w:val="000000"/>
          <w:lang w:val="ru-RU"/>
        </w:rPr>
        <w:t>Најјаче Васкршње јаје</w:t>
      </w:r>
    </w:p>
    <w:p w:rsidR="001563CB" w:rsidRPr="001563CB" w:rsidRDefault="001563CB" w:rsidP="001563CB">
      <w:pPr>
        <w:ind w:firstLine="0"/>
        <w:rPr>
          <w:rFonts w:eastAsia="Times New Roman" w:cs="Times New Roman"/>
          <w:iCs/>
        </w:rPr>
      </w:pPr>
      <w:r w:rsidRPr="001563CB">
        <w:rPr>
          <w:rStyle w:val="Emphasis"/>
          <w:rFonts w:eastAsia="Times New Roman" w:cs="Times New Roman"/>
          <w:i w:val="0"/>
        </w:rPr>
        <w:t>Четврту годину за редом уз богат културо уметнички програм одржана је манифестација „Најјаче васкршње јаје“. Такмичење се одвијало у две категорије, учествовала су деца до 15 година старости, а у другој старији од 15 година. Организована је и ликовна колонија за децу предшколског и школског узраста.</w:t>
      </w:r>
    </w:p>
    <w:p w:rsidR="001563CB" w:rsidRDefault="001563CB" w:rsidP="004C793E">
      <w:pPr>
        <w:pStyle w:val="Title"/>
        <w:numPr>
          <w:ilvl w:val="0"/>
          <w:numId w:val="13"/>
        </w:numPr>
        <w:tabs>
          <w:tab w:val="left" w:pos="270"/>
        </w:tabs>
        <w:jc w:val="both"/>
        <w:rPr>
          <w:rFonts w:eastAsia="Times New Roman"/>
          <w:b w:val="0"/>
          <w:color w:val="000000"/>
          <w:lang w:val="ru-RU"/>
        </w:rPr>
      </w:pPr>
      <w:r w:rsidRPr="001A472A">
        <w:rPr>
          <w:rFonts w:eastAsia="Times New Roman"/>
          <w:b w:val="0"/>
          <w:color w:val="000000"/>
          <w:lang w:val="ru-RU"/>
        </w:rPr>
        <w:t>Видовданске свечаности</w:t>
      </w:r>
    </w:p>
    <w:p w:rsidR="001563CB" w:rsidRPr="00765137" w:rsidRDefault="001563CB" w:rsidP="001563CB">
      <w:pPr>
        <w:rPr>
          <w:rFonts w:eastAsia="Times New Roman" w:cs="Times New Roman"/>
        </w:rPr>
      </w:pPr>
      <w:r>
        <w:rPr>
          <w:rFonts w:eastAsia="Times New Roman" w:cs="Times New Roman"/>
          <w:bCs/>
          <w:lang w:val="ru-RU"/>
        </w:rPr>
        <w:t xml:space="preserve">    </w:t>
      </w:r>
      <w:r w:rsidRPr="00765137">
        <w:rPr>
          <w:rFonts w:eastAsia="Times New Roman" w:cs="Times New Roman"/>
        </w:rPr>
        <w:t xml:space="preserve"> „Ликовна колонија 2018“</w:t>
      </w:r>
    </w:p>
    <w:p w:rsidR="001563CB" w:rsidRPr="00765137" w:rsidRDefault="001563CB" w:rsidP="001563CB">
      <w:pPr>
        <w:rPr>
          <w:rFonts w:eastAsia="Times New Roman" w:cs="Times New Roman"/>
        </w:rPr>
      </w:pPr>
      <w:r w:rsidRPr="00765137">
        <w:rPr>
          <w:rFonts w:eastAsia="Times New Roman" w:cs="Times New Roman"/>
        </w:rPr>
        <w:lastRenderedPageBreak/>
        <w:t xml:space="preserve">     „Избор Косовке девојке„ </w:t>
      </w:r>
    </w:p>
    <w:p w:rsidR="001563CB" w:rsidRPr="001563CB" w:rsidRDefault="001563CB" w:rsidP="001563CB">
      <w:pPr>
        <w:rPr>
          <w:rFonts w:eastAsia="Times New Roman" w:cs="Times New Roman"/>
        </w:rPr>
      </w:pPr>
      <w:r w:rsidRPr="00765137">
        <w:rPr>
          <w:rFonts w:eastAsia="Times New Roman" w:cs="Times New Roman"/>
        </w:rPr>
        <w:t xml:space="preserve">     „Видовданско песничко бденије“</w:t>
      </w:r>
    </w:p>
    <w:p w:rsidR="001563CB" w:rsidRDefault="001563CB" w:rsidP="004C793E">
      <w:pPr>
        <w:pStyle w:val="Title"/>
        <w:numPr>
          <w:ilvl w:val="0"/>
          <w:numId w:val="13"/>
        </w:numPr>
        <w:tabs>
          <w:tab w:val="left" w:pos="270"/>
        </w:tabs>
        <w:jc w:val="both"/>
        <w:rPr>
          <w:rFonts w:eastAsia="Times New Roman"/>
          <w:b w:val="0"/>
          <w:color w:val="000000"/>
          <w:lang w:val="ru-RU"/>
        </w:rPr>
      </w:pPr>
      <w:r w:rsidRPr="001A472A">
        <w:rPr>
          <w:rFonts w:eastAsia="Times New Roman"/>
          <w:b w:val="0"/>
          <w:color w:val="000000"/>
          <w:lang w:val="ru-RU"/>
        </w:rPr>
        <w:t>Школа филмске магије</w:t>
      </w:r>
    </w:p>
    <w:p w:rsidR="001563CB" w:rsidRPr="001563CB" w:rsidRDefault="001563CB" w:rsidP="001563CB">
      <w:pPr>
        <w:ind w:firstLine="0"/>
        <w:rPr>
          <w:rFonts w:eastAsia="Times New Roman" w:cs="Times New Roman"/>
        </w:rPr>
      </w:pPr>
      <w:r>
        <w:rPr>
          <w:rFonts w:eastAsia="Times New Roman" w:cs="Times New Roman"/>
          <w:bCs/>
          <w:lang w:val="ru-RU"/>
        </w:rPr>
        <w:t xml:space="preserve"> </w:t>
      </w:r>
      <w:r w:rsidRPr="00765137">
        <w:rPr>
          <w:rFonts w:eastAsia="Times New Roman" w:cs="Times New Roman"/>
        </w:rPr>
        <w:t xml:space="preserve">Школа филмске магије“ представља својеврсни едукативни центар у коме се реализују курсеви филмске режије, глуме, продукције, сценарија, монтаже и камере. </w:t>
      </w:r>
    </w:p>
    <w:p w:rsidR="001563CB" w:rsidRDefault="001563CB" w:rsidP="004C793E">
      <w:pPr>
        <w:pStyle w:val="Title"/>
        <w:numPr>
          <w:ilvl w:val="0"/>
          <w:numId w:val="13"/>
        </w:numPr>
        <w:tabs>
          <w:tab w:val="left" w:pos="270"/>
        </w:tabs>
        <w:jc w:val="both"/>
        <w:rPr>
          <w:rFonts w:eastAsia="Times New Roman"/>
          <w:b w:val="0"/>
          <w:color w:val="000000"/>
          <w:lang w:val="ru-RU"/>
        </w:rPr>
      </w:pPr>
      <w:r w:rsidRPr="001A472A">
        <w:rPr>
          <w:rFonts w:eastAsia="Times New Roman"/>
          <w:b w:val="0"/>
          <w:color w:val="000000"/>
          <w:lang w:val="ru-RU"/>
        </w:rPr>
        <w:t xml:space="preserve">Дани општине Грачаница </w:t>
      </w:r>
    </w:p>
    <w:p w:rsidR="001563CB" w:rsidRPr="00C6175C" w:rsidRDefault="001563CB" w:rsidP="001563CB">
      <w:pPr>
        <w:ind w:firstLine="0"/>
      </w:pPr>
      <w:r w:rsidRPr="00765137">
        <w:rPr>
          <w:rFonts w:eastAsia="Times New Roman" w:cs="Times New Roman"/>
        </w:rPr>
        <w:t>Дани Општине Грачаница су такодје постали традиционална манифестација која се организује уз учешће и подршку свих општинских одељења уз богат културно уметнички и спортски програм. Као и организацијом Свечане академије</w:t>
      </w:r>
      <w:r w:rsidR="00C6175C">
        <w:rPr>
          <w:rFonts w:eastAsia="Times New Roman" w:cs="Times New Roman"/>
        </w:rPr>
        <w:t>.</w:t>
      </w:r>
    </w:p>
    <w:p w:rsidR="001563CB" w:rsidRDefault="001563CB" w:rsidP="004C793E">
      <w:pPr>
        <w:pStyle w:val="Title"/>
        <w:numPr>
          <w:ilvl w:val="0"/>
          <w:numId w:val="13"/>
        </w:numPr>
        <w:tabs>
          <w:tab w:val="left" w:pos="270"/>
        </w:tabs>
        <w:jc w:val="both"/>
        <w:rPr>
          <w:rFonts w:eastAsia="Times New Roman"/>
          <w:b w:val="0"/>
          <w:color w:val="000000"/>
          <w:lang w:val="ru-RU"/>
        </w:rPr>
      </w:pPr>
      <w:r w:rsidRPr="001A472A">
        <w:rPr>
          <w:rFonts w:eastAsia="Times New Roman"/>
          <w:b w:val="0"/>
          <w:color w:val="000000"/>
          <w:lang w:val="ru-RU"/>
        </w:rPr>
        <w:t>Графест</w:t>
      </w:r>
    </w:p>
    <w:p w:rsidR="001563CB" w:rsidRPr="001563CB" w:rsidRDefault="001563CB" w:rsidP="001563CB">
      <w:pPr>
        <w:ind w:firstLine="0"/>
        <w:rPr>
          <w:rFonts w:eastAsia="Times New Roman" w:cs="Times New Roman"/>
          <w:b/>
          <w:lang w:val="ru-RU"/>
        </w:rPr>
      </w:pPr>
      <w:r w:rsidRPr="00765137">
        <w:rPr>
          <w:rFonts w:eastAsia="Times New Roman" w:cs="Times New Roman"/>
        </w:rPr>
        <w:t xml:space="preserve">Фестивал документарног филма и ТВ форми. Првенствени циљ фестивала је подстицај и афирмација локалних аутора, као и упознавање овдашње филмске публике са делима савремене документарне европске продукције. </w:t>
      </w:r>
      <w:r>
        <w:rPr>
          <w:rFonts w:eastAsia="Times New Roman" w:cs="Times New Roman"/>
          <w:b/>
          <w:lang w:val="ru-RU"/>
        </w:rPr>
        <w:t xml:space="preserve"> </w:t>
      </w:r>
    </w:p>
    <w:p w:rsidR="001563CB" w:rsidRPr="001563CB" w:rsidRDefault="001563CB" w:rsidP="004C793E">
      <w:pPr>
        <w:pStyle w:val="ListParagraph"/>
        <w:numPr>
          <w:ilvl w:val="0"/>
          <w:numId w:val="13"/>
        </w:numPr>
        <w:rPr>
          <w:rFonts w:eastAsia="Times New Roman" w:cs="Times New Roman"/>
          <w:color w:val="000000"/>
        </w:rPr>
      </w:pPr>
      <w:r w:rsidRPr="001563CB">
        <w:rPr>
          <w:rFonts w:eastAsia="Times New Roman" w:cs="Times New Roman"/>
          <w:color w:val="000000"/>
        </w:rPr>
        <w:t>Међународни филмски фестивал</w:t>
      </w:r>
    </w:p>
    <w:p w:rsidR="001563CB" w:rsidRDefault="001563CB" w:rsidP="001563CB">
      <w:pPr>
        <w:ind w:firstLine="0"/>
        <w:rPr>
          <w:rFonts w:eastAsia="Times New Roman" w:cs="Times New Roman"/>
          <w:shd w:val="clear" w:color="auto" w:fill="FFFFFF"/>
        </w:rPr>
      </w:pPr>
      <w:r w:rsidRPr="00765137">
        <w:rPr>
          <w:rFonts w:eastAsia="Times New Roman" w:cs="Times New Roman"/>
          <w:shd w:val="clear" w:color="auto" w:fill="FFFFFF"/>
        </w:rPr>
        <w:t>На фестивалу се приказују филмови најновије продукције, али и филмови који су обележили светске филмске фестивале. Посебна пажња је била усмерена ка најмлађима, где су сваког дана за време трајања фестивала имали прилику да погледају неколико најновијих дечијих филмова у 3D техници.</w:t>
      </w:r>
    </w:p>
    <w:p w:rsidR="001563CB" w:rsidRDefault="001563CB" w:rsidP="001563CB">
      <w:pPr>
        <w:rPr>
          <w:rFonts w:eastAsia="Times New Roman"/>
          <w:color w:val="000000"/>
          <w:lang w:val="ru-RU"/>
        </w:rPr>
      </w:pPr>
      <w:r w:rsidRPr="001563CB">
        <w:rPr>
          <w:rFonts w:eastAsia="Times New Roman" w:cs="Times New Roman"/>
        </w:rPr>
        <w:t>Осим традиционалних сектор за културу је подржао и велики број других манифестација. У сарадњи са Домом културе у Грачаници реализовано је око 140 догађаја.</w:t>
      </w:r>
      <w:r w:rsidRPr="001563CB">
        <w:t xml:space="preserve"> </w:t>
      </w:r>
      <w:r w:rsidRPr="001563CB">
        <w:rPr>
          <w:rFonts w:eastAsia="Times New Roman" w:cs="Times New Roman"/>
        </w:rPr>
        <w:t>Подршка  горе наведеним манифестацијама је пружена како кроз финансирање тако и кроз логистику ( транспорт, уступање просторија, ангажовање особља...).</w:t>
      </w:r>
      <w:r w:rsidRPr="001563CB">
        <w:t xml:space="preserve"> </w:t>
      </w:r>
      <w:r w:rsidRPr="001A472A">
        <w:rPr>
          <w:rFonts w:eastAsia="Times New Roman" w:cs="Times New Roman"/>
          <w:lang w:val="ru-RU"/>
        </w:rPr>
        <w:t xml:space="preserve">У одељењу за културу свакодневно су пристизали захтеви  којим </w:t>
      </w:r>
      <w:r>
        <w:rPr>
          <w:rFonts w:eastAsia="Times New Roman" w:cs="Times New Roman"/>
          <w:lang w:val="ru-RU"/>
        </w:rPr>
        <w:t xml:space="preserve">за </w:t>
      </w:r>
      <w:r w:rsidRPr="001A472A">
        <w:rPr>
          <w:rFonts w:eastAsia="Times New Roman" w:cs="Times New Roman"/>
          <w:lang w:val="ru-RU"/>
        </w:rPr>
        <w:t>услуге транспорта у разне сврхе ( семинари, радионице, посете сајмовима, екскурз</w:t>
      </w:r>
      <w:r>
        <w:rPr>
          <w:lang w:val="ru-RU"/>
        </w:rPr>
        <w:t xml:space="preserve">ије, разна такмичења...). </w:t>
      </w:r>
      <w:r w:rsidRPr="001A472A">
        <w:rPr>
          <w:rFonts w:eastAsia="Times New Roman" w:cs="Times New Roman"/>
          <w:lang w:val="ru-RU"/>
        </w:rPr>
        <w:t>Пружане су услуге  превоза и за одлазак и учествовања на многим културним манифестацијама. У сарадњи са возним парком општине Грачаница, више од 90 % захтева је успешно реализовано.</w:t>
      </w:r>
    </w:p>
    <w:p w:rsidR="001563CB" w:rsidRPr="001563CB" w:rsidRDefault="001563CB" w:rsidP="001563CB">
      <w:pPr>
        <w:ind w:firstLine="0"/>
        <w:rPr>
          <w:rFonts w:eastAsia="Times New Roman" w:cs="Times New Roman"/>
          <w:color w:val="000000"/>
          <w:lang w:val="ru-RU"/>
        </w:rPr>
      </w:pPr>
      <w:r w:rsidRPr="001A472A">
        <w:rPr>
          <w:rFonts w:eastAsia="Times New Roman" w:cs="Times New Roman"/>
          <w:lang w:val="ru-RU"/>
        </w:rPr>
        <w:t xml:space="preserve">Покренуте процедуре за имплементацију капиталних пројекта у 2018. год су следеће:  </w:t>
      </w:r>
    </w:p>
    <w:p w:rsidR="001563CB" w:rsidRPr="001563CB" w:rsidRDefault="001563CB" w:rsidP="004C793E">
      <w:pPr>
        <w:pStyle w:val="ListParagraph"/>
        <w:numPr>
          <w:ilvl w:val="0"/>
          <w:numId w:val="13"/>
        </w:numPr>
        <w:rPr>
          <w:rFonts w:eastAsia="Times New Roman" w:cs="Times New Roman"/>
          <w:color w:val="000000"/>
        </w:rPr>
      </w:pPr>
      <w:r w:rsidRPr="001563CB">
        <w:rPr>
          <w:rFonts w:eastAsia="Times New Roman" w:cs="Times New Roman"/>
          <w:color w:val="000000"/>
        </w:rPr>
        <w:t>Изградња Едукативног центра у Кишници I фаза,</w:t>
      </w:r>
    </w:p>
    <w:p w:rsidR="001563CB" w:rsidRPr="001563CB" w:rsidRDefault="001563CB" w:rsidP="001563CB">
      <w:pPr>
        <w:ind w:firstLine="0"/>
        <w:rPr>
          <w:rFonts w:eastAsia="Times New Roman" w:cs="Times New Roman"/>
        </w:rPr>
      </w:pPr>
      <w:r w:rsidRPr="003B740B">
        <w:rPr>
          <w:rFonts w:eastAsia="Times New Roman" w:cs="Times New Roman"/>
        </w:rPr>
        <w:t xml:space="preserve">Прва фаза је при крају, остало је да се </w:t>
      </w:r>
      <w:r>
        <w:rPr>
          <w:rFonts w:eastAsia="Times New Roman" w:cs="Times New Roman"/>
        </w:rPr>
        <w:t>изгради кровна конструкција</w:t>
      </w:r>
      <w:r w:rsidRPr="003B740B">
        <w:rPr>
          <w:rFonts w:eastAsia="Times New Roman" w:cs="Times New Roman"/>
        </w:rPr>
        <w:t>, у 2019. години о</w:t>
      </w:r>
      <w:r>
        <w:rPr>
          <w:rFonts w:eastAsia="Times New Roman" w:cs="Times New Roman"/>
        </w:rPr>
        <w:t>ч</w:t>
      </w:r>
      <w:r w:rsidRPr="003B740B">
        <w:rPr>
          <w:rFonts w:eastAsia="Times New Roman" w:cs="Times New Roman"/>
        </w:rPr>
        <w:t>екује се наставак као и II фаза радова</w:t>
      </w:r>
      <w:r>
        <w:rPr>
          <w:rFonts w:eastAsia="Times New Roman" w:cs="Times New Roman"/>
        </w:rPr>
        <w:t>.</w:t>
      </w:r>
    </w:p>
    <w:p w:rsidR="001563CB" w:rsidRPr="001563CB" w:rsidRDefault="001563CB" w:rsidP="004C793E">
      <w:pPr>
        <w:pStyle w:val="ListParagraph"/>
        <w:numPr>
          <w:ilvl w:val="0"/>
          <w:numId w:val="13"/>
        </w:numPr>
        <w:rPr>
          <w:rFonts w:eastAsia="Times New Roman" w:cs="Times New Roman"/>
          <w:lang w:val="ru-RU"/>
        </w:rPr>
      </w:pPr>
      <w:r w:rsidRPr="001563CB">
        <w:rPr>
          <w:rFonts w:eastAsia="Times New Roman" w:cs="Times New Roman"/>
          <w:lang w:val="ru-RU"/>
        </w:rPr>
        <w:t>Санација и реконструкција Дома културе у Лапљем селу I</w:t>
      </w:r>
      <w:r w:rsidRPr="001563CB">
        <w:rPr>
          <w:rFonts w:eastAsia="Times New Roman" w:cs="Times New Roman"/>
        </w:rPr>
        <w:t xml:space="preserve"> </w:t>
      </w:r>
      <w:r w:rsidRPr="001563CB">
        <w:rPr>
          <w:rFonts w:eastAsia="Times New Roman" w:cs="Times New Roman"/>
          <w:lang w:val="ru-RU"/>
        </w:rPr>
        <w:t>фаза</w:t>
      </w:r>
    </w:p>
    <w:p w:rsidR="001563CB" w:rsidRPr="00C6379C" w:rsidRDefault="001563CB" w:rsidP="00C6379C">
      <w:pPr>
        <w:ind w:firstLine="0"/>
        <w:rPr>
          <w:rFonts w:eastAsia="Times New Roman" w:cs="Times New Roman"/>
        </w:rPr>
      </w:pPr>
      <w:r w:rsidRPr="003B740B">
        <w:rPr>
          <w:rFonts w:eastAsia="Times New Roman" w:cs="Times New Roman"/>
        </w:rPr>
        <w:t>Прва фаза је при крају у 2019. години о</w:t>
      </w:r>
      <w:r>
        <w:rPr>
          <w:rFonts w:eastAsia="Times New Roman" w:cs="Times New Roman"/>
        </w:rPr>
        <w:t>ч</w:t>
      </w:r>
      <w:r w:rsidRPr="003B740B">
        <w:rPr>
          <w:rFonts w:eastAsia="Times New Roman" w:cs="Times New Roman"/>
        </w:rPr>
        <w:t>екује се наставак као и II фаза радова</w:t>
      </w:r>
      <w:r>
        <w:rPr>
          <w:rFonts w:eastAsia="Times New Roman" w:cs="Times New Roman"/>
        </w:rPr>
        <w:t xml:space="preserve">. </w:t>
      </w:r>
    </w:p>
    <w:p w:rsidR="001563CB" w:rsidRPr="001563CB" w:rsidRDefault="001563CB" w:rsidP="004C793E">
      <w:pPr>
        <w:pStyle w:val="ListParagraph"/>
        <w:numPr>
          <w:ilvl w:val="0"/>
          <w:numId w:val="13"/>
        </w:numPr>
        <w:tabs>
          <w:tab w:val="left" w:pos="270"/>
        </w:tabs>
        <w:rPr>
          <w:rFonts w:eastAsia="MS Mincho" w:cs="Times New Roman"/>
          <w:b/>
          <w:bCs/>
          <w:lang w:val="sq-AL"/>
        </w:rPr>
      </w:pPr>
      <w:r w:rsidRPr="001563CB">
        <w:rPr>
          <w:rFonts w:eastAsia="MS Mincho" w:cs="Times New Roman"/>
          <w:bCs/>
          <w:lang w:val="sq-AL"/>
        </w:rPr>
        <w:t>Циљ сектора за културу, Дирекције за образовање</w:t>
      </w:r>
      <w:r w:rsidRPr="001563CB">
        <w:rPr>
          <w:rFonts w:eastAsia="MS Mincho" w:cs="Times New Roman"/>
          <w:bCs/>
        </w:rPr>
        <w:t xml:space="preserve"> и </w:t>
      </w:r>
      <w:r w:rsidRPr="001563CB">
        <w:rPr>
          <w:rFonts w:eastAsia="MS Mincho" w:cs="Times New Roman"/>
          <w:bCs/>
          <w:lang w:val="sq-AL"/>
        </w:rPr>
        <w:t>културу</w:t>
      </w:r>
      <w:r w:rsidRPr="001563CB">
        <w:rPr>
          <w:rFonts w:eastAsia="MS Mincho" w:cs="Times New Roman"/>
          <w:bCs/>
        </w:rPr>
        <w:t xml:space="preserve"> </w:t>
      </w:r>
      <w:r w:rsidRPr="001563CB">
        <w:rPr>
          <w:rFonts w:eastAsia="MS Mincho" w:cs="Times New Roman"/>
          <w:bCs/>
          <w:lang w:val="sq-AL"/>
        </w:rPr>
        <w:t>општине Грачаница у 201</w:t>
      </w:r>
      <w:r w:rsidRPr="001563CB">
        <w:rPr>
          <w:rFonts w:eastAsia="MS Mincho" w:cs="Times New Roman"/>
          <w:bCs/>
        </w:rPr>
        <w:t>8</w:t>
      </w:r>
      <w:r w:rsidRPr="001563CB">
        <w:rPr>
          <w:rFonts w:eastAsia="MS Mincho" w:cs="Times New Roman"/>
          <w:bCs/>
          <w:lang w:val="sq-AL"/>
        </w:rPr>
        <w:t>. години,  био је подстицање и развој културе и културних догађаја, што ће бити пракса и у наредном периоду.</w:t>
      </w:r>
    </w:p>
    <w:p w:rsidR="001563CB" w:rsidRPr="00F800DF" w:rsidRDefault="001563CB" w:rsidP="001563CB">
      <w:pPr>
        <w:ind w:firstLine="0"/>
        <w:rPr>
          <w:rFonts w:eastAsia="Times New Roman" w:cs="Times New Roman"/>
        </w:rPr>
      </w:pPr>
      <w:r>
        <w:rPr>
          <w:rFonts w:eastAsia="Times New Roman" w:cs="Times New Roman"/>
        </w:rPr>
        <w:t>С обзиром на то да Дирекција за омладину и спорт нема свој буџет, Дирекција за образовање и културу потпомогла је бројне спортске активности попут превоза чланова локалних спортских клубова и школа на турнире и такмичења, штампање дресова, набавке спортских реквизита, учешћа у организацији спортских догађаја итд.</w:t>
      </w:r>
    </w:p>
    <w:p w:rsidR="001563CB" w:rsidRDefault="001563CB" w:rsidP="001563CB">
      <w:pPr>
        <w:ind w:firstLine="0"/>
        <w:rPr>
          <w:rFonts w:eastAsia="Times New Roman" w:cs="Times New Roman"/>
          <w:b/>
        </w:rPr>
      </w:pPr>
    </w:p>
    <w:p w:rsidR="001563CB" w:rsidRDefault="001563CB" w:rsidP="001563CB">
      <w:pPr>
        <w:ind w:firstLine="0"/>
        <w:rPr>
          <w:rFonts w:eastAsia="Times New Roman" w:cs="Times New Roman"/>
          <w:b/>
        </w:rPr>
      </w:pPr>
    </w:p>
    <w:p w:rsidR="001563CB" w:rsidRDefault="001563CB" w:rsidP="001563CB">
      <w:pPr>
        <w:ind w:firstLine="0"/>
        <w:rPr>
          <w:rFonts w:eastAsia="Times New Roman" w:cs="Times New Roman"/>
          <w:b/>
        </w:rPr>
      </w:pPr>
    </w:p>
    <w:p w:rsidR="00C6379C" w:rsidRDefault="00C6379C" w:rsidP="001563CB">
      <w:pPr>
        <w:ind w:firstLine="0"/>
        <w:rPr>
          <w:rFonts w:eastAsia="Times New Roman" w:cs="Times New Roman"/>
          <w:b/>
        </w:rPr>
      </w:pPr>
    </w:p>
    <w:p w:rsidR="001563CB" w:rsidRPr="001563CB" w:rsidRDefault="001563CB" w:rsidP="001563CB">
      <w:pPr>
        <w:ind w:firstLine="0"/>
        <w:rPr>
          <w:rFonts w:eastAsia="Times New Roman" w:cs="Times New Roman"/>
          <w:b/>
        </w:rPr>
      </w:pPr>
    </w:p>
    <w:p w:rsidR="00F51A18" w:rsidRDefault="007C1897" w:rsidP="004E07C0">
      <w:pPr>
        <w:pStyle w:val="Heading1"/>
      </w:pPr>
      <w:bookmarkStart w:id="25" w:name="_Toc535483050"/>
      <w:r w:rsidRPr="007C1897">
        <w:t>Одељење за економски развој и европске интеграције</w:t>
      </w:r>
      <w:bookmarkEnd w:id="25"/>
    </w:p>
    <w:p w:rsidR="007C1897" w:rsidRDefault="007C1897" w:rsidP="007C1897">
      <w:pPr>
        <w:ind w:firstLine="0"/>
        <w:jc w:val="center"/>
        <w:rPr>
          <w:rFonts w:cs="Times New Roman"/>
          <w:b/>
          <w:sz w:val="28"/>
          <w:szCs w:val="28"/>
        </w:rPr>
      </w:pPr>
    </w:p>
    <w:p w:rsidR="007C1897" w:rsidRDefault="007C1897" w:rsidP="007C1897">
      <w:pPr>
        <w:tabs>
          <w:tab w:val="left" w:pos="1890"/>
        </w:tabs>
        <w:ind w:firstLine="0"/>
        <w:rPr>
          <w:szCs w:val="24"/>
        </w:rPr>
      </w:pPr>
      <w:r>
        <w:rPr>
          <w:szCs w:val="24"/>
        </w:rPr>
        <w:t>Одељење за Економски развој и</w:t>
      </w:r>
      <w:r w:rsidR="002152CE">
        <w:rPr>
          <w:szCs w:val="24"/>
        </w:rPr>
        <w:t xml:space="preserve"> европске</w:t>
      </w:r>
      <w:r>
        <w:rPr>
          <w:szCs w:val="24"/>
        </w:rPr>
        <w:t xml:space="preserve"> интеграције чине следећи службеници:</w:t>
      </w:r>
    </w:p>
    <w:p w:rsidR="007C1897" w:rsidRDefault="007C1897" w:rsidP="007C1897">
      <w:pPr>
        <w:tabs>
          <w:tab w:val="left" w:pos="1890"/>
        </w:tabs>
        <w:spacing w:after="0"/>
        <w:rPr>
          <w:szCs w:val="24"/>
        </w:rPr>
      </w:pPr>
      <w:r>
        <w:rPr>
          <w:szCs w:val="24"/>
        </w:rPr>
        <w:t>1. Службеник за економски развој</w:t>
      </w:r>
    </w:p>
    <w:p w:rsidR="007C1897" w:rsidRDefault="007C1897" w:rsidP="007C1897">
      <w:pPr>
        <w:tabs>
          <w:tab w:val="left" w:pos="1890"/>
        </w:tabs>
        <w:spacing w:after="0"/>
        <w:rPr>
          <w:szCs w:val="24"/>
        </w:rPr>
      </w:pPr>
      <w:r>
        <w:rPr>
          <w:szCs w:val="24"/>
        </w:rPr>
        <w:t>2. Службеник за пројекте и ЕУ интеграције</w:t>
      </w:r>
    </w:p>
    <w:p w:rsidR="007C1897" w:rsidRDefault="007C1897" w:rsidP="007C1897">
      <w:pPr>
        <w:tabs>
          <w:tab w:val="left" w:pos="1890"/>
        </w:tabs>
        <w:spacing w:after="0"/>
        <w:rPr>
          <w:szCs w:val="24"/>
        </w:rPr>
      </w:pPr>
      <w:r>
        <w:rPr>
          <w:szCs w:val="24"/>
        </w:rPr>
        <w:t>3. Службеник за регистрацију пословних субјеката</w:t>
      </w:r>
    </w:p>
    <w:p w:rsidR="007C1897" w:rsidRDefault="007C1897" w:rsidP="007C1897">
      <w:pPr>
        <w:tabs>
          <w:tab w:val="left" w:pos="1890"/>
        </w:tabs>
        <w:spacing w:after="0"/>
        <w:rPr>
          <w:szCs w:val="24"/>
        </w:rPr>
      </w:pPr>
      <w:r>
        <w:rPr>
          <w:szCs w:val="24"/>
        </w:rPr>
        <w:t>4. Службеник за енергетску ефикасност</w:t>
      </w:r>
    </w:p>
    <w:p w:rsidR="007C1897" w:rsidRDefault="007C1897" w:rsidP="007C1897">
      <w:pPr>
        <w:tabs>
          <w:tab w:val="left" w:pos="1890"/>
        </w:tabs>
        <w:spacing w:after="0"/>
        <w:rPr>
          <w:szCs w:val="24"/>
        </w:rPr>
      </w:pPr>
      <w:r>
        <w:rPr>
          <w:szCs w:val="24"/>
        </w:rPr>
        <w:t>5. Одељење ЦЕРГ (центар за регионални развој)</w:t>
      </w:r>
    </w:p>
    <w:p w:rsidR="007C1897" w:rsidRDefault="007C1897" w:rsidP="007C1897">
      <w:pPr>
        <w:tabs>
          <w:tab w:val="left" w:pos="1890"/>
        </w:tabs>
        <w:spacing w:after="0"/>
        <w:rPr>
          <w:szCs w:val="24"/>
        </w:rPr>
      </w:pPr>
    </w:p>
    <w:p w:rsidR="007C1897" w:rsidRDefault="007C1897" w:rsidP="00C6175C">
      <w:pPr>
        <w:pStyle w:val="Heading2"/>
      </w:pPr>
      <w:bookmarkStart w:id="26" w:name="_Toc535483051"/>
      <w:r w:rsidRPr="007C1897">
        <w:t>Службеник за економски развој</w:t>
      </w:r>
      <w:bookmarkEnd w:id="26"/>
    </w:p>
    <w:p w:rsidR="00EC66C7" w:rsidRPr="00EC66C7" w:rsidRDefault="00EC66C7" w:rsidP="00EC66C7"/>
    <w:p w:rsidR="007C1897" w:rsidRDefault="007C1897" w:rsidP="007C1897">
      <w:pPr>
        <w:tabs>
          <w:tab w:val="left" w:pos="1890"/>
        </w:tabs>
        <w:spacing w:after="0"/>
        <w:ind w:firstLine="0"/>
        <w:rPr>
          <w:szCs w:val="24"/>
        </w:rPr>
      </w:pPr>
      <w:r>
        <w:rPr>
          <w:szCs w:val="24"/>
        </w:rPr>
        <w:t xml:space="preserve">Што се службеника за економски развој тиче, радна активност за </w:t>
      </w:r>
      <w:bookmarkStart w:id="27" w:name="_Hlk534887001"/>
      <w:r>
        <w:rPr>
          <w:szCs w:val="24"/>
        </w:rPr>
        <w:t>период од 01.01.2018. до 31.12.2018. урађено је следеће:</w:t>
      </w:r>
    </w:p>
    <w:bookmarkEnd w:id="27"/>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-примљено је 542 захтева за социјалну помоћ а исто толико одговорено на исте,</w:t>
      </w:r>
    </w:p>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-примљено је 972 захтева за социјалну карту а исто толико одговорено на исте,</w:t>
      </w:r>
    </w:p>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-примљено је 10 захтева за продужетак радне дозволе за комби таксисте (за период од 6 месеци) а исто толико одговорено на исте и наплаћено је 1,000.00 евра,</w:t>
      </w:r>
    </w:p>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 примљен је 1(за 10 возила) захтев за продужетак радне дозволе за комби таксисте (за период од 12 месеци) а исто толико одговорено на исте и наплаћено је 300.00 евра,</w:t>
      </w:r>
    </w:p>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-примљено је 2 захтева за продужетак радне дозволе за ауто таксисте (за период од 6 месеци) а исто толико одговорено на исте и наплаћено је 100.00 евра,</w:t>
      </w:r>
    </w:p>
    <w:p w:rsidR="007C1897"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-примљено је 3 захтева за продужетак радне дозволе за ауто таксисте (за период од 12 месеци) а исто толико одговорено на исте и наплаћено је 300,00 евра,</w:t>
      </w:r>
    </w:p>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 је 1 захтев за продужетљак радног времена на месечном нивоу (мах. 2 сата по дану од 00: 00-02:00 h) а исто толико одговорено на исте и наплаћено је 100,00евра,</w:t>
      </w:r>
    </w:p>
    <w:p w:rsidR="007C1897" w:rsidRPr="00FA46B4" w:rsidRDefault="007C1897" w:rsidP="007C1897">
      <w:pPr>
        <w:tabs>
          <w:tab w:val="left" w:pos="270"/>
        </w:tabs>
        <w:spacing w:after="0"/>
        <w:rPr>
          <w:rFonts w:eastAsia="MS Mincho" w:cs="Times New Roman"/>
          <w:bCs/>
          <w:szCs w:val="24"/>
        </w:rPr>
      </w:pPr>
      <w:r w:rsidRPr="00FA46B4">
        <w:rPr>
          <w:rFonts w:eastAsia="MS Mincho" w:cs="Times New Roman"/>
          <w:bCs/>
          <w:szCs w:val="24"/>
        </w:rPr>
        <w:t>-примљено је 6 захтев за продужетљак радног времена на дневном нивоу (мах. 2 сата по дану од 00: 00-02:00 h, пунолетство не подлеже новчаној такси) а исто тол</w:t>
      </w:r>
      <w:r w:rsidR="00161C76">
        <w:rPr>
          <w:rFonts w:eastAsia="MS Mincho" w:cs="Times New Roman"/>
          <w:bCs/>
          <w:szCs w:val="24"/>
        </w:rPr>
        <w:t>ико одговорено на исте.</w:t>
      </w:r>
    </w:p>
    <w:p w:rsidR="007C1897" w:rsidRDefault="007C1897" w:rsidP="007C1897">
      <w:pPr>
        <w:tabs>
          <w:tab w:val="left" w:pos="1890"/>
        </w:tabs>
        <w:spacing w:after="0"/>
        <w:rPr>
          <w:szCs w:val="24"/>
        </w:rPr>
      </w:pPr>
    </w:p>
    <w:p w:rsidR="007C1897" w:rsidRDefault="007C1897" w:rsidP="00C6175C">
      <w:pPr>
        <w:pStyle w:val="Heading2"/>
      </w:pPr>
      <w:bookmarkStart w:id="28" w:name="_Toc535483052"/>
      <w:r w:rsidRPr="007C1897">
        <w:t>Службеник за пројекте и ЕУ интеграције</w:t>
      </w:r>
      <w:bookmarkEnd w:id="28"/>
    </w:p>
    <w:p w:rsidR="00EC66C7" w:rsidRPr="00EC66C7" w:rsidRDefault="00EC66C7" w:rsidP="00EC66C7"/>
    <w:p w:rsidR="007C1897" w:rsidRDefault="007C1897" w:rsidP="00161C76">
      <w:pPr>
        <w:tabs>
          <w:tab w:val="left" w:pos="270"/>
        </w:tabs>
        <w:spacing w:after="0"/>
        <w:ind w:firstLine="0"/>
        <w:rPr>
          <w:rFonts w:eastAsia="MS Mincho" w:cs="Times New Roman"/>
          <w:bCs/>
          <w:szCs w:val="24"/>
        </w:rPr>
      </w:pPr>
      <w:r w:rsidRPr="00FA46B4">
        <w:rPr>
          <w:rFonts w:eastAsia="MS Mincho" w:cs="Times New Roman"/>
          <w:bCs/>
          <w:szCs w:val="24"/>
        </w:rPr>
        <w:t xml:space="preserve">У протеклој години радио је на пословима дефинисане уговором о раду и то, </w:t>
      </w:r>
      <w:r>
        <w:rPr>
          <w:rFonts w:eastAsia="MS Mincho" w:cs="Times New Roman"/>
          <w:bCs/>
          <w:szCs w:val="24"/>
        </w:rPr>
        <w:t>координација између Општине Грачаница и Министарство Локалне Самоуправе-Министарство за Европске Интеграције(са циљем успостављања бољих обостраних веза),</w:t>
      </w:r>
      <w:r w:rsidR="00161C76">
        <w:rPr>
          <w:rFonts w:eastAsia="MS Mincho" w:cs="Times New Roman"/>
          <w:bCs/>
          <w:szCs w:val="24"/>
        </w:rPr>
        <w:t xml:space="preserve"> </w:t>
      </w:r>
      <w:r>
        <w:rPr>
          <w:rFonts w:eastAsia="MS Mincho" w:cs="Times New Roman"/>
          <w:bCs/>
          <w:szCs w:val="24"/>
        </w:rPr>
        <w:t>радио је на писању предлога према позиву Министарства Локалне Самоуправе(зграда социјалног становања), писање предлога према позиву Министарства за Регионални Развој(изградња сточне пијаце Лапље Село),као и пројекат уређење речног корита,</w:t>
      </w:r>
      <w:r w:rsidR="00161C76">
        <w:rPr>
          <w:rFonts w:eastAsia="MS Mincho" w:cs="Times New Roman"/>
          <w:bCs/>
          <w:szCs w:val="24"/>
        </w:rPr>
        <w:t xml:space="preserve"> </w:t>
      </w:r>
      <w:r w:rsidRPr="00FA46B4">
        <w:rPr>
          <w:rFonts w:eastAsia="MS Mincho" w:cs="Times New Roman"/>
          <w:bCs/>
          <w:szCs w:val="24"/>
        </w:rPr>
        <w:t xml:space="preserve">извештавање општинских служби из европске агенде, учествовао на семинарима и то семинар за имплементацију европске стратегије </w:t>
      </w:r>
      <w:r>
        <w:rPr>
          <w:rFonts w:eastAsia="MS Mincho" w:cs="Times New Roman"/>
          <w:bCs/>
          <w:szCs w:val="24"/>
        </w:rPr>
        <w:t xml:space="preserve">за период 2016-2026 </w:t>
      </w:r>
      <w:r w:rsidRPr="00FA46B4">
        <w:rPr>
          <w:rFonts w:eastAsia="MS Mincho" w:cs="Times New Roman"/>
          <w:bCs/>
          <w:szCs w:val="24"/>
        </w:rPr>
        <w:t xml:space="preserve">и семинар о </w:t>
      </w:r>
      <w:r>
        <w:rPr>
          <w:rFonts w:eastAsia="MS Mincho" w:cs="Times New Roman"/>
          <w:bCs/>
          <w:szCs w:val="24"/>
        </w:rPr>
        <w:t>менаџира</w:t>
      </w:r>
      <w:r w:rsidRPr="00FA46B4">
        <w:rPr>
          <w:rFonts w:eastAsia="MS Mincho" w:cs="Times New Roman"/>
          <w:bCs/>
          <w:szCs w:val="24"/>
        </w:rPr>
        <w:t>њу</w:t>
      </w:r>
      <w:r>
        <w:rPr>
          <w:rFonts w:eastAsia="MS Mincho" w:cs="Times New Roman"/>
          <w:bCs/>
          <w:szCs w:val="24"/>
        </w:rPr>
        <w:t xml:space="preserve"> уговорима</w:t>
      </w:r>
      <w:r w:rsidRPr="00FA46B4">
        <w:rPr>
          <w:rFonts w:eastAsia="MS Mincho" w:cs="Times New Roman"/>
          <w:bCs/>
          <w:szCs w:val="24"/>
        </w:rPr>
        <w:t xml:space="preserve"> јавни</w:t>
      </w:r>
      <w:r>
        <w:rPr>
          <w:rFonts w:eastAsia="MS Mincho" w:cs="Times New Roman"/>
          <w:bCs/>
          <w:szCs w:val="24"/>
        </w:rPr>
        <w:t>х</w:t>
      </w:r>
      <w:r w:rsidRPr="00FA46B4">
        <w:rPr>
          <w:rFonts w:eastAsia="MS Mincho" w:cs="Times New Roman"/>
          <w:bCs/>
          <w:szCs w:val="24"/>
        </w:rPr>
        <w:t xml:space="preserve"> набавка.</w:t>
      </w:r>
      <w:r w:rsidR="00161C76">
        <w:rPr>
          <w:rFonts w:eastAsia="MS Mincho" w:cs="Times New Roman"/>
          <w:bCs/>
          <w:szCs w:val="24"/>
        </w:rPr>
        <w:t xml:space="preserve"> </w:t>
      </w:r>
      <w:r w:rsidRPr="00FA46B4">
        <w:rPr>
          <w:rFonts w:eastAsia="MS Mincho" w:cs="Times New Roman"/>
          <w:bCs/>
          <w:szCs w:val="24"/>
        </w:rPr>
        <w:t>Такође у протеклом периоду менаџирао сам на пројектима као што су:-услуге бифе за потребе општине Грачаница,</w:t>
      </w:r>
      <w:r w:rsidR="00161C76">
        <w:rPr>
          <w:rFonts w:eastAsia="MS Mincho" w:cs="Times New Roman"/>
          <w:bCs/>
          <w:szCs w:val="24"/>
        </w:rPr>
        <w:t xml:space="preserve"> </w:t>
      </w:r>
      <w:r w:rsidRPr="00FA46B4">
        <w:rPr>
          <w:rFonts w:eastAsia="MS Mincho" w:cs="Times New Roman"/>
          <w:bCs/>
          <w:szCs w:val="24"/>
        </w:rPr>
        <w:t>попис општинске имовине до 1000 евра,</w:t>
      </w:r>
      <w:r w:rsidR="00161C76">
        <w:rPr>
          <w:rFonts w:eastAsia="MS Mincho" w:cs="Times New Roman"/>
          <w:bCs/>
          <w:szCs w:val="24"/>
        </w:rPr>
        <w:t xml:space="preserve"> менаџирањ</w:t>
      </w:r>
      <w:r w:rsidRPr="00FA46B4">
        <w:rPr>
          <w:rFonts w:eastAsia="MS Mincho" w:cs="Times New Roman"/>
          <w:bCs/>
          <w:szCs w:val="24"/>
        </w:rPr>
        <w:t>е на капиталним пројектима централно грејање у јавним институцијама на територији општине Грачаница,</w:t>
      </w:r>
      <w:r w:rsidR="00161C76">
        <w:rPr>
          <w:rFonts w:eastAsia="MS Mincho" w:cs="Times New Roman"/>
          <w:bCs/>
          <w:szCs w:val="24"/>
        </w:rPr>
        <w:t xml:space="preserve"> </w:t>
      </w:r>
      <w:r>
        <w:rPr>
          <w:rFonts w:eastAsia="MS Mincho" w:cs="Times New Roman"/>
          <w:bCs/>
          <w:szCs w:val="24"/>
        </w:rPr>
        <w:t>рад на терену (прикупљање података од привредника и циљу израде општинске базе података),</w:t>
      </w:r>
      <w:r w:rsidR="00161C76">
        <w:rPr>
          <w:rFonts w:eastAsia="MS Mincho" w:cs="Times New Roman"/>
          <w:bCs/>
          <w:szCs w:val="24"/>
        </w:rPr>
        <w:t xml:space="preserve"> </w:t>
      </w:r>
      <w:r>
        <w:rPr>
          <w:rFonts w:eastAsia="MS Mincho" w:cs="Times New Roman"/>
          <w:bCs/>
          <w:szCs w:val="24"/>
        </w:rPr>
        <w:t>у</w:t>
      </w:r>
      <w:r w:rsidR="00161C76">
        <w:rPr>
          <w:rFonts w:eastAsia="MS Mincho" w:cs="Times New Roman"/>
          <w:bCs/>
          <w:szCs w:val="24"/>
        </w:rPr>
        <w:t xml:space="preserve">нос прикупљених података у базу. </w:t>
      </w:r>
    </w:p>
    <w:p w:rsidR="007C1897" w:rsidRDefault="007C1897" w:rsidP="00161C76">
      <w:pPr>
        <w:tabs>
          <w:tab w:val="left" w:pos="270"/>
        </w:tabs>
        <w:spacing w:after="0"/>
        <w:ind w:firstLine="0"/>
        <w:rPr>
          <w:rFonts w:eastAsia="MS Mincho" w:cs="Times New Roman"/>
          <w:bCs/>
          <w:szCs w:val="24"/>
        </w:rPr>
      </w:pPr>
      <w:r>
        <w:rPr>
          <w:rFonts w:eastAsia="MS Mincho" w:cs="Times New Roman"/>
          <w:bCs/>
          <w:szCs w:val="24"/>
        </w:rPr>
        <w:t>Тренутно одељење за економски развој располаже са две базе података:</w:t>
      </w:r>
    </w:p>
    <w:p w:rsidR="007C1897" w:rsidRDefault="007C1897" w:rsidP="004C793E">
      <w:pPr>
        <w:pStyle w:val="ListParagraph"/>
        <w:numPr>
          <w:ilvl w:val="0"/>
          <w:numId w:val="9"/>
        </w:numPr>
        <w:tabs>
          <w:tab w:val="left" w:pos="270"/>
        </w:tabs>
        <w:spacing w:after="0"/>
        <w:rPr>
          <w:rFonts w:eastAsia="MS Mincho" w:cs="Times New Roman"/>
          <w:bCs/>
          <w:szCs w:val="24"/>
        </w:rPr>
      </w:pPr>
      <w:r>
        <w:rPr>
          <w:rFonts w:eastAsia="MS Mincho" w:cs="Times New Roman"/>
          <w:bCs/>
          <w:szCs w:val="24"/>
        </w:rPr>
        <w:lastRenderedPageBreak/>
        <w:t>База података незапослених.</w:t>
      </w:r>
    </w:p>
    <w:p w:rsidR="007C1897" w:rsidRDefault="007C1897" w:rsidP="007C1897">
      <w:pPr>
        <w:pStyle w:val="ListParagraph"/>
        <w:tabs>
          <w:tab w:val="left" w:pos="270"/>
        </w:tabs>
        <w:spacing w:after="0"/>
        <w:rPr>
          <w:rFonts w:eastAsia="MS Mincho" w:cs="Times New Roman"/>
          <w:bCs/>
          <w:szCs w:val="24"/>
        </w:rPr>
      </w:pPr>
      <w:r>
        <w:rPr>
          <w:rFonts w:eastAsia="MS Mincho" w:cs="Times New Roman"/>
          <w:bCs/>
          <w:szCs w:val="24"/>
        </w:rPr>
        <w:t>Главни циљ оснивања ове базе података јесте информисање незапослених лица о текућим конкурсима, семинарима, тренинзима и радионицама везаним за запошљавање или самозапошљавање.</w:t>
      </w:r>
    </w:p>
    <w:p w:rsidR="007C1897" w:rsidRDefault="007C1897" w:rsidP="004C793E">
      <w:pPr>
        <w:pStyle w:val="ListParagraph"/>
        <w:numPr>
          <w:ilvl w:val="0"/>
          <w:numId w:val="9"/>
        </w:numPr>
        <w:tabs>
          <w:tab w:val="left" w:pos="270"/>
        </w:tabs>
        <w:spacing w:after="0"/>
        <w:rPr>
          <w:rFonts w:eastAsia="MS Mincho" w:cs="Times New Roman"/>
          <w:bCs/>
          <w:szCs w:val="24"/>
        </w:rPr>
      </w:pPr>
      <w:r>
        <w:rPr>
          <w:rFonts w:eastAsia="MS Mincho" w:cs="Times New Roman"/>
          <w:bCs/>
          <w:szCs w:val="24"/>
        </w:rPr>
        <w:t>База података пословних субјеката.</w:t>
      </w:r>
    </w:p>
    <w:p w:rsidR="00C6379C" w:rsidRPr="00C6379C" w:rsidRDefault="007C1897" w:rsidP="00C6379C">
      <w:pPr>
        <w:pStyle w:val="ListParagraph"/>
        <w:tabs>
          <w:tab w:val="left" w:pos="270"/>
        </w:tabs>
        <w:spacing w:after="0"/>
        <w:rPr>
          <w:rFonts w:eastAsia="MS Mincho" w:cs="Times New Roman"/>
          <w:bCs/>
          <w:szCs w:val="24"/>
        </w:rPr>
      </w:pPr>
      <w:r>
        <w:rPr>
          <w:rFonts w:eastAsia="MS Mincho" w:cs="Times New Roman"/>
          <w:bCs/>
          <w:szCs w:val="24"/>
        </w:rPr>
        <w:t>База је још увек у фази попуњавања података.Основни циљ формирања ове базе јесте прецизна евиденција бизниса регистрованих на територији општине, као и олакшавање планирања наплата а самим тим и олакшано планирање буџета општине.</w:t>
      </w:r>
    </w:p>
    <w:p w:rsidR="00161C76" w:rsidRPr="00DA1E22" w:rsidRDefault="00161C76" w:rsidP="007C1897">
      <w:pPr>
        <w:pStyle w:val="ListParagraph"/>
        <w:tabs>
          <w:tab w:val="left" w:pos="270"/>
        </w:tabs>
        <w:spacing w:after="0"/>
        <w:rPr>
          <w:rFonts w:eastAsia="MS Mincho" w:cs="Times New Roman"/>
          <w:bCs/>
          <w:szCs w:val="24"/>
        </w:rPr>
      </w:pPr>
    </w:p>
    <w:p w:rsidR="00161C76" w:rsidRPr="00161C76" w:rsidRDefault="00161C76" w:rsidP="00C6175C">
      <w:pPr>
        <w:pStyle w:val="Heading2"/>
      </w:pPr>
      <w:bookmarkStart w:id="29" w:name="_Toc535483053"/>
      <w:r w:rsidRPr="00161C76">
        <w:t>Службеник за регистрацију пословних субјеката</w:t>
      </w:r>
      <w:bookmarkEnd w:id="29"/>
    </w:p>
    <w:p w:rsidR="00161C76" w:rsidRPr="00161C76" w:rsidRDefault="00161C76" w:rsidP="00161C76">
      <w:pPr>
        <w:tabs>
          <w:tab w:val="left" w:pos="270"/>
        </w:tabs>
        <w:spacing w:after="0"/>
        <w:ind w:firstLine="0"/>
        <w:rPr>
          <w:rFonts w:eastAsia="MS Mincho" w:cs="Times New Roman"/>
          <w:bCs/>
          <w:szCs w:val="24"/>
        </w:rPr>
      </w:pPr>
      <w:r>
        <w:rPr>
          <w:szCs w:val="24"/>
        </w:rPr>
        <w:t xml:space="preserve">У периоду од 01.01.2018. до 31.12.2018. </w:t>
      </w:r>
      <w:r w:rsidRPr="00FA46B4">
        <w:rPr>
          <w:rFonts w:eastAsia="MS Mincho" w:cs="Times New Roman"/>
          <w:bCs/>
          <w:szCs w:val="24"/>
        </w:rPr>
        <w:t>- примљено је 37 захтева за регистрацију нових бизниса а исто толико је одговорено на ист</w:t>
      </w:r>
      <w:r>
        <w:rPr>
          <w:rFonts w:eastAsia="MS Mincho" w:cs="Times New Roman"/>
          <w:bCs/>
          <w:szCs w:val="24"/>
        </w:rPr>
        <w:t xml:space="preserve">е </w:t>
      </w:r>
      <w:r w:rsidRPr="00FA46B4">
        <w:rPr>
          <w:rFonts w:eastAsia="MS Mincho" w:cs="Times New Roman"/>
          <w:bCs/>
          <w:szCs w:val="24"/>
        </w:rPr>
        <w:t>примљен је 1 захтев за гашење бизниса а исто толико је одговорено на исти,</w:t>
      </w:r>
      <w:r>
        <w:rPr>
          <w:rFonts w:eastAsia="MS Mincho" w:cs="Times New Roman"/>
          <w:bCs/>
          <w:szCs w:val="24"/>
        </w:rPr>
        <w:t xml:space="preserve"> </w:t>
      </w:r>
      <w:r w:rsidRPr="00FA46B4">
        <w:rPr>
          <w:rFonts w:eastAsia="MS Mincho" w:cs="Times New Roman"/>
          <w:bCs/>
          <w:szCs w:val="24"/>
        </w:rPr>
        <w:t>примљено је 33 захтева за промене а исто толико је одговорено на исте,</w:t>
      </w:r>
      <w:r>
        <w:rPr>
          <w:rFonts w:eastAsia="MS Mincho" w:cs="Times New Roman"/>
          <w:bCs/>
          <w:szCs w:val="24"/>
        </w:rPr>
        <w:t xml:space="preserve"> </w:t>
      </w:r>
      <w:r w:rsidRPr="00FA46B4">
        <w:rPr>
          <w:rFonts w:eastAsia="MS Mincho" w:cs="Times New Roman"/>
          <w:bCs/>
          <w:szCs w:val="24"/>
        </w:rPr>
        <w:t>наплаћено је 34 таксених делатности у износу од 23,550.00 евра</w:t>
      </w:r>
      <w:r w:rsidRPr="00161C76">
        <w:rPr>
          <w:rFonts w:eastAsia="MS Mincho" w:cs="Times New Roman"/>
          <w:bCs/>
          <w:szCs w:val="24"/>
        </w:rPr>
        <w:t>, целокупан остварени приход на годишњем нивоу износи 25,350.00 евра.</w:t>
      </w:r>
    </w:p>
    <w:p w:rsidR="00161C76" w:rsidRDefault="00161C76" w:rsidP="00161C76">
      <w:pPr>
        <w:tabs>
          <w:tab w:val="left" w:pos="1890"/>
        </w:tabs>
        <w:spacing w:after="0"/>
        <w:ind w:firstLine="0"/>
        <w:rPr>
          <w:szCs w:val="24"/>
        </w:rPr>
      </w:pPr>
    </w:p>
    <w:p w:rsidR="00161C76" w:rsidRPr="00161C76" w:rsidRDefault="00161C76" w:rsidP="00C6175C">
      <w:pPr>
        <w:pStyle w:val="Heading2"/>
      </w:pPr>
      <w:bookmarkStart w:id="30" w:name="_Toc535483054"/>
      <w:r w:rsidRPr="00161C76">
        <w:t>Службеник за енергетску ефикасност</w:t>
      </w:r>
      <w:bookmarkEnd w:id="30"/>
    </w:p>
    <w:p w:rsidR="00161C76" w:rsidRPr="00161C76" w:rsidRDefault="00161C76" w:rsidP="00161C76">
      <w:pPr>
        <w:tabs>
          <w:tab w:val="left" w:pos="1890"/>
        </w:tabs>
        <w:spacing w:after="0"/>
        <w:ind w:firstLine="0"/>
        <w:rPr>
          <w:szCs w:val="24"/>
        </w:rPr>
      </w:pPr>
      <w:r w:rsidRPr="00161C76">
        <w:rPr>
          <w:szCs w:val="24"/>
        </w:rPr>
        <w:t>Током марта месеца  2018-те године почео је са радом службеник за енергетску ефикасност. Направљена је радна група са циљем размене заједничких искустава у области енергетске ефикасности.Радну групу чине седам чланова који ће учествовати у изради Акционог плана за енергетску ефикасност у општини Грачаница. Службеник за енергетску ефикасност је присуствовао на свим радионицама које су имале за циљ боље и ефикасније управљање енергијом. Тренутно се активно ради на базу података о утрошку енергије у свим јавним објектима(енергетски преглед).На састанку са GIZ-ом договорено је да ће нам инсталирати софтвер EMMASOFT на коме ћемо уредити базу података о енергетској ефикасности. У току је попуњавање упитника везаних за енергетску ефикасност свих јавних објеката који су у надлежности општине. Упитници садрже податке који су неопходни за израду Општинског акционог плана енергерску ефикасност. Након одржаног састанка са професором Душаном Гвоздићем који води GFA, обишли смо објекте који имају проблема са енергетском ефикасношћу(спортска хала у Лапљем Селу,Дом културе, Образовни центри и зграда општине Грачаница) и представили будуће пројекте у овој свери које ће финансирати GFA.</w:t>
      </w:r>
    </w:p>
    <w:p w:rsidR="00161C76" w:rsidRDefault="00161C76" w:rsidP="00161C76">
      <w:pPr>
        <w:tabs>
          <w:tab w:val="left" w:pos="1890"/>
        </w:tabs>
        <w:spacing w:after="0"/>
        <w:ind w:firstLine="0"/>
        <w:rPr>
          <w:szCs w:val="24"/>
        </w:rPr>
      </w:pPr>
      <w:r w:rsidRPr="00161C76">
        <w:rPr>
          <w:szCs w:val="24"/>
        </w:rPr>
        <w:t>Напомињем и то да је у протеклом периоду урађен попис свих јавних објеката по питању енергетске ефикасности на територији општине Грачаница и на бази тих података урађен Акциони план за енергетску ефикасност за читаву територију општине Грачаница.</w:t>
      </w:r>
    </w:p>
    <w:p w:rsidR="00161C76" w:rsidRPr="00161C76" w:rsidRDefault="00161C76" w:rsidP="00161C76">
      <w:pPr>
        <w:tabs>
          <w:tab w:val="left" w:pos="1890"/>
        </w:tabs>
        <w:spacing w:after="0"/>
        <w:ind w:firstLine="0"/>
        <w:rPr>
          <w:szCs w:val="24"/>
        </w:rPr>
      </w:pPr>
    </w:p>
    <w:p w:rsidR="00161C76" w:rsidRPr="00161C76" w:rsidRDefault="00161C76" w:rsidP="00C6175C">
      <w:pPr>
        <w:pStyle w:val="Heading2"/>
      </w:pPr>
      <w:bookmarkStart w:id="31" w:name="_Toc535483055"/>
      <w:r w:rsidRPr="00161C76">
        <w:t>Одељење ЦЕРГ</w:t>
      </w:r>
      <w:r>
        <w:t xml:space="preserve"> </w:t>
      </w:r>
      <w:r w:rsidRPr="00161C76">
        <w:t>(центар за регионални развој)</w:t>
      </w:r>
      <w:bookmarkEnd w:id="31"/>
    </w:p>
    <w:p w:rsidR="00161C76" w:rsidRDefault="00161C76" w:rsidP="00161C76">
      <w:pPr>
        <w:tabs>
          <w:tab w:val="left" w:pos="4065"/>
        </w:tabs>
        <w:ind w:firstLine="0"/>
        <w:rPr>
          <w:szCs w:val="24"/>
        </w:rPr>
      </w:pPr>
      <w:r>
        <w:rPr>
          <w:szCs w:val="24"/>
        </w:rPr>
        <w:t>Одељење ЦЕРГ у горе наведеном периоду радило је у складу са својим планом и програмом, испратило је сваки позив за грантове, позив за стручно усавршавање итд.Преко својих средстава информисања(веб странице, фејсбук странице и смс сервиса),обавештавало грађанство и предузетнике о начину аплицирања.Свим заинтересованим лицима пружена је директна стучна помоћ приликом попуњавања апликација. Одељење такође прати све конкурсе за запошљавање у окружењу и о њима смс сервисом обавештава потенцијалне кориснике.Такође је активно рађено на подели ,,Такси на делатност,,евидентирана су новоотворена предузећа и ажурирана база података о постојећим предузећима. Обрађено је 100% предузећа у Бизнис Зони.</w:t>
      </w:r>
    </w:p>
    <w:p w:rsidR="00EC66C7" w:rsidRDefault="00EC66C7" w:rsidP="00161C76">
      <w:pPr>
        <w:tabs>
          <w:tab w:val="left" w:pos="4065"/>
        </w:tabs>
        <w:ind w:firstLine="0"/>
        <w:rPr>
          <w:szCs w:val="24"/>
        </w:rPr>
      </w:pPr>
    </w:p>
    <w:p w:rsidR="00161C76" w:rsidRDefault="00161C76" w:rsidP="00C6379C">
      <w:pPr>
        <w:tabs>
          <w:tab w:val="left" w:pos="4065"/>
        </w:tabs>
        <w:ind w:firstLine="0"/>
        <w:rPr>
          <w:szCs w:val="24"/>
        </w:rPr>
      </w:pPr>
    </w:p>
    <w:p w:rsidR="007C1897" w:rsidRDefault="00161C76" w:rsidP="004E07C0">
      <w:pPr>
        <w:pStyle w:val="Heading1"/>
      </w:pPr>
      <w:bookmarkStart w:id="32" w:name="_Toc535483056"/>
      <w:r>
        <w:lastRenderedPageBreak/>
        <w:t>Одељење за буџет и финансије</w:t>
      </w:r>
      <w:bookmarkEnd w:id="32"/>
    </w:p>
    <w:p w:rsidR="00FF787F" w:rsidRDefault="00FF787F" w:rsidP="007C1897">
      <w:pPr>
        <w:ind w:firstLine="0"/>
        <w:jc w:val="center"/>
        <w:rPr>
          <w:b/>
          <w:sz w:val="28"/>
          <w:szCs w:val="28"/>
        </w:rPr>
      </w:pPr>
    </w:p>
    <w:p w:rsidR="00161C76" w:rsidRPr="00FF787F" w:rsidRDefault="00FF787F" w:rsidP="00C6175C">
      <w:pPr>
        <w:pStyle w:val="Heading2"/>
      </w:pPr>
      <w:bookmarkStart w:id="33" w:name="_Toc535483057"/>
      <w:r w:rsidRPr="00FF787F">
        <w:t>Извештаји</w:t>
      </w:r>
      <w:bookmarkEnd w:id="33"/>
    </w:p>
    <w:p w:rsidR="00161C76" w:rsidRPr="00FF787F" w:rsidRDefault="00FF787F" w:rsidP="004C793E">
      <w:pPr>
        <w:pStyle w:val="ListParagraph"/>
        <w:numPr>
          <w:ilvl w:val="0"/>
          <w:numId w:val="10"/>
        </w:numPr>
      </w:pPr>
      <w:r w:rsidRPr="00FF787F">
        <w:t>Годишњи извештај  -  Урађ</w:t>
      </w:r>
      <w:r w:rsidR="00161C76" w:rsidRPr="00FF787F">
        <w:t>ен је ГФИ за 2017</w:t>
      </w:r>
      <w:r w:rsidRPr="00FF787F">
        <w:t>.</w:t>
      </w:r>
      <w:r w:rsidR="00161C76" w:rsidRPr="00FF787F">
        <w:t xml:space="preserve"> годину и  достављене су две верзије </w:t>
      </w:r>
    </w:p>
    <w:p w:rsidR="00161C76" w:rsidRPr="00FF787F" w:rsidRDefault="00161C76" w:rsidP="004C793E">
      <w:pPr>
        <w:pStyle w:val="ListParagraph"/>
        <w:numPr>
          <w:ilvl w:val="0"/>
          <w:numId w:val="10"/>
        </w:numPr>
      </w:pPr>
      <w:r w:rsidRPr="00FF787F">
        <w:t>Урађен је тромесечни,</w:t>
      </w:r>
      <w:r w:rsidR="00FF787F" w:rsidRPr="00FF787F">
        <w:t xml:space="preserve"> </w:t>
      </w:r>
      <w:r w:rsidRPr="00FF787F">
        <w:t xml:space="preserve">шестомесечни и деветомесечни финансијски извештај о приходима и расходима који је усвојила Скупштина </w:t>
      </w:r>
    </w:p>
    <w:p w:rsidR="00161C76" w:rsidRPr="00FF787F" w:rsidRDefault="00161C76" w:rsidP="004C793E">
      <w:pPr>
        <w:pStyle w:val="ListParagraph"/>
        <w:numPr>
          <w:ilvl w:val="0"/>
          <w:numId w:val="10"/>
        </w:numPr>
      </w:pPr>
      <w:r w:rsidRPr="00FF787F">
        <w:t>У изради је годишњи финансијски извештај за 2018</w:t>
      </w:r>
      <w:r w:rsidR="00FF787F" w:rsidRPr="00FF787F">
        <w:t>. годину и за ч</w:t>
      </w:r>
      <w:r w:rsidRPr="00FF787F">
        <w:t>етврти квартал 2018 године</w:t>
      </w:r>
    </w:p>
    <w:p w:rsidR="00161C76" w:rsidRPr="00FF787F" w:rsidRDefault="00FF787F" w:rsidP="00C6175C">
      <w:pPr>
        <w:pStyle w:val="Heading2"/>
      </w:pPr>
      <w:bookmarkStart w:id="34" w:name="_Toc535483058"/>
      <w:r w:rsidRPr="00FF787F">
        <w:t>Буџет</w:t>
      </w:r>
      <w:bookmarkEnd w:id="34"/>
    </w:p>
    <w:p w:rsidR="00161C76" w:rsidRPr="00FF787F" w:rsidRDefault="00FF787F" w:rsidP="004C793E">
      <w:pPr>
        <w:pStyle w:val="ListParagraph"/>
        <w:numPr>
          <w:ilvl w:val="0"/>
          <w:numId w:val="11"/>
        </w:numPr>
      </w:pPr>
      <w:r w:rsidRPr="00FF787F">
        <w:t>Израда кеш плана – Израђ</w:t>
      </w:r>
      <w:r w:rsidR="00161C76" w:rsidRPr="00FF787F">
        <w:t>ен је кеш план за 2018</w:t>
      </w:r>
      <w:r w:rsidRPr="00FF787F">
        <w:t>.</w:t>
      </w:r>
      <w:r w:rsidR="00161C76" w:rsidRPr="00FF787F">
        <w:t xml:space="preserve"> годину и постављен на ФТП сервер</w:t>
      </w:r>
    </w:p>
    <w:p w:rsidR="00161C76" w:rsidRPr="00FF787F" w:rsidRDefault="00FF787F" w:rsidP="004C793E">
      <w:pPr>
        <w:pStyle w:val="ListParagraph"/>
        <w:numPr>
          <w:ilvl w:val="0"/>
          <w:numId w:val="11"/>
        </w:numPr>
      </w:pPr>
      <w:r w:rsidRPr="00FF787F">
        <w:t>Обнављање лозинке и пасв</w:t>
      </w:r>
      <w:r w:rsidR="00161C76" w:rsidRPr="00FF787F">
        <w:t>орда за рад у пословно информационом систему (ФРЕЕ- БАЛАНЦЕ)  - 10 Јануара до 25 Јануара</w:t>
      </w:r>
    </w:p>
    <w:p w:rsidR="00161C76" w:rsidRPr="00FF787F" w:rsidRDefault="00161C76" w:rsidP="004C793E">
      <w:pPr>
        <w:pStyle w:val="ListParagraph"/>
        <w:numPr>
          <w:ilvl w:val="0"/>
          <w:numId w:val="11"/>
        </w:numPr>
      </w:pPr>
      <w:r w:rsidRPr="00FF787F">
        <w:t>Достављање листе службеника који имају депоновани потпис у одељењу Трезора – 15 Јануар до 25 Јануара</w:t>
      </w:r>
    </w:p>
    <w:p w:rsidR="00161C76" w:rsidRPr="00FF787F" w:rsidRDefault="00FF787F" w:rsidP="004C793E">
      <w:pPr>
        <w:pStyle w:val="ListParagraph"/>
        <w:numPr>
          <w:ilvl w:val="0"/>
          <w:numId w:val="11"/>
        </w:numPr>
      </w:pPr>
      <w:r w:rsidRPr="00FF787F">
        <w:rPr>
          <w:szCs w:val="24"/>
        </w:rPr>
        <w:t xml:space="preserve">PETY CESH </w:t>
      </w:r>
      <w:r w:rsidR="00161C76" w:rsidRPr="00FF787F">
        <w:t>– Отворени су и затворени аванси за следеће директоријате</w:t>
      </w:r>
      <w:r w:rsidRPr="00FF787F">
        <w:t xml:space="preserve"> </w:t>
      </w:r>
      <w:r>
        <w:t>( Администрација 2,500</w:t>
      </w:r>
      <w:r>
        <w:rPr>
          <w:rFonts w:cs="Times New Roman"/>
        </w:rPr>
        <w:t>€</w:t>
      </w:r>
      <w:r>
        <w:t xml:space="preserve"> </w:t>
      </w:r>
      <w:r w:rsidR="00161C76" w:rsidRPr="00FF787F">
        <w:t xml:space="preserve"> Обр</w:t>
      </w:r>
      <w:r>
        <w:t>азовање 2,500</w:t>
      </w:r>
      <w:r>
        <w:rPr>
          <w:rFonts w:cs="Times New Roman"/>
        </w:rPr>
        <w:t>€</w:t>
      </w:r>
      <w:r>
        <w:t xml:space="preserve"> Здравство 2,500</w:t>
      </w:r>
      <w:r>
        <w:rPr>
          <w:rFonts w:cs="Times New Roman"/>
        </w:rPr>
        <w:t xml:space="preserve">€ </w:t>
      </w:r>
      <w:r>
        <w:t>Старачки дом 500</w:t>
      </w:r>
      <w:r>
        <w:rPr>
          <w:rFonts w:cs="Times New Roman"/>
        </w:rPr>
        <w:t>€</w:t>
      </w:r>
      <w:r w:rsidR="00161C76" w:rsidRPr="00FF787F">
        <w:t xml:space="preserve"> и Дечја кућа 500</w:t>
      </w:r>
      <w:r w:rsidRPr="00FF787F">
        <w:t xml:space="preserve"> </w:t>
      </w:r>
      <w:r w:rsidR="00161C76" w:rsidRPr="00FF787F">
        <w:t xml:space="preserve">) Јануар- Децембар  </w:t>
      </w:r>
    </w:p>
    <w:p w:rsidR="00161C76" w:rsidRPr="00161C76" w:rsidRDefault="00161C76" w:rsidP="00FF787F">
      <w:pPr>
        <w:ind w:firstLine="0"/>
      </w:pPr>
      <w:r w:rsidRPr="00161C76">
        <w:t xml:space="preserve">  У 2018 години је потрош</w:t>
      </w:r>
      <w:r w:rsidR="00FF787F">
        <w:t xml:space="preserve">ено 7,652,621.66 </w:t>
      </w:r>
      <w:r w:rsidR="00FF787F">
        <w:rPr>
          <w:rFonts w:cs="Times New Roman"/>
        </w:rPr>
        <w:t>€</w:t>
      </w:r>
      <w:r w:rsidR="00FF787F">
        <w:t xml:space="preserve"> п</w:t>
      </w:r>
      <w:r w:rsidRPr="00161C76">
        <w:t>о економским категоријама потрошња је:</w:t>
      </w:r>
    </w:p>
    <w:p w:rsidR="00161C76" w:rsidRPr="00FF787F" w:rsidRDefault="00161C76" w:rsidP="004C793E">
      <w:pPr>
        <w:pStyle w:val="ListParagraph"/>
        <w:numPr>
          <w:ilvl w:val="0"/>
          <w:numId w:val="7"/>
        </w:numPr>
      </w:pPr>
      <w:r w:rsidRPr="00FF787F">
        <w:t>За плате и дневнице је потрошено 2,833,158.66</w:t>
      </w:r>
      <w:r w:rsidR="00FF787F">
        <w:rPr>
          <w:rFonts w:cs="Times New Roman"/>
        </w:rPr>
        <w:t>€</w:t>
      </w:r>
    </w:p>
    <w:p w:rsidR="00161C76" w:rsidRPr="00FF787F" w:rsidRDefault="00161C76" w:rsidP="004C793E">
      <w:pPr>
        <w:pStyle w:val="ListParagraph"/>
        <w:numPr>
          <w:ilvl w:val="0"/>
          <w:numId w:val="7"/>
        </w:numPr>
      </w:pPr>
      <w:r w:rsidRPr="00FF787F">
        <w:t>За робе и услуге је потрошено 729,505.05</w:t>
      </w:r>
      <w:r w:rsidR="00FF787F">
        <w:rPr>
          <w:rFonts w:cs="Times New Roman"/>
        </w:rPr>
        <w:t>€</w:t>
      </w:r>
    </w:p>
    <w:p w:rsidR="00161C76" w:rsidRPr="00FF787F" w:rsidRDefault="00161C76" w:rsidP="004C793E">
      <w:pPr>
        <w:pStyle w:val="ListParagraph"/>
        <w:numPr>
          <w:ilvl w:val="0"/>
          <w:numId w:val="7"/>
        </w:numPr>
      </w:pPr>
      <w:r w:rsidRPr="00FF787F">
        <w:t>За комуналије је потрошено 137,764.44</w:t>
      </w:r>
      <w:r w:rsidR="00FF787F">
        <w:rPr>
          <w:rFonts w:cs="Times New Roman"/>
        </w:rPr>
        <w:t>€</w:t>
      </w:r>
    </w:p>
    <w:p w:rsidR="00161C76" w:rsidRPr="00FF787F" w:rsidRDefault="00161C76" w:rsidP="004C793E">
      <w:pPr>
        <w:pStyle w:val="ListParagraph"/>
        <w:numPr>
          <w:ilvl w:val="0"/>
          <w:numId w:val="7"/>
        </w:numPr>
      </w:pPr>
      <w:r w:rsidRPr="00FF787F">
        <w:t>За субвенције је потрошено  209,567.24</w:t>
      </w:r>
      <w:r w:rsidR="00FF787F">
        <w:rPr>
          <w:rFonts w:cs="Times New Roman"/>
        </w:rPr>
        <w:t>€</w:t>
      </w:r>
    </w:p>
    <w:p w:rsidR="00161C76" w:rsidRPr="00B96943" w:rsidRDefault="00161C76" w:rsidP="004C793E">
      <w:pPr>
        <w:pStyle w:val="ListParagraph"/>
        <w:numPr>
          <w:ilvl w:val="0"/>
          <w:numId w:val="7"/>
        </w:numPr>
      </w:pPr>
      <w:r w:rsidRPr="00FF787F">
        <w:t>За капиталне инвестиције је утрошено 3,742,626.27</w:t>
      </w:r>
      <w:r w:rsidR="00FF787F">
        <w:rPr>
          <w:rFonts w:cs="Times New Roman"/>
        </w:rPr>
        <w:t>€</w:t>
      </w:r>
    </w:p>
    <w:p w:rsidR="00161C76" w:rsidRPr="00161C76" w:rsidRDefault="00161C76" w:rsidP="00B96943">
      <w:pPr>
        <w:ind w:firstLine="0"/>
      </w:pPr>
      <w:r w:rsidRPr="00161C76">
        <w:t>Сравњење р</w:t>
      </w:r>
      <w:r w:rsidR="002152CE">
        <w:t>асхода са трезором и аванса за I квартал (јануар-март),II квартал (јануар-јун),III</w:t>
      </w:r>
      <w:r w:rsidRPr="00161C76">
        <w:t xml:space="preserve"> квартал (јануар-септембар) и у изради је ИВ квартал (јануар-децембар)</w:t>
      </w:r>
      <w:r w:rsidR="00FF787F">
        <w:t xml:space="preserve">. </w:t>
      </w:r>
      <w:r w:rsidRPr="00161C76">
        <w:t>Урађен је Средњорочни оквир буџета за период 2019-2021 годину који је усвојила Скупштина и достављен МФ</w:t>
      </w:r>
      <w:r w:rsidR="00FF787F">
        <w:t xml:space="preserve">. </w:t>
      </w:r>
      <w:r w:rsidRPr="00161C76">
        <w:t>Урађен је интерни буџетски циркуларр за период 2019 – 2021 година и достављен је свим директоријатима</w:t>
      </w:r>
      <w:r w:rsidR="00FF787F">
        <w:t>.</w:t>
      </w:r>
      <w:r w:rsidRPr="00161C76">
        <w:t xml:space="preserve"> Ура</w:t>
      </w:r>
      <w:r w:rsidR="00FF787F">
        <w:t>ђ</w:t>
      </w:r>
      <w:r w:rsidRPr="00161C76">
        <w:t>ен је буџет за период 2019-2021 година који је усвојила Скупштина</w:t>
      </w:r>
      <w:r w:rsidR="00FF787F">
        <w:t xml:space="preserve">. </w:t>
      </w:r>
      <w:r w:rsidRPr="00161C76">
        <w:t>У потпуности је извршен пренос неутрошених финансисјких средста</w:t>
      </w:r>
      <w:r w:rsidR="00FF787F">
        <w:t xml:space="preserve">ва из 2016 и 2017 године у 2018. </w:t>
      </w:r>
      <w:r w:rsidRPr="00161C76">
        <w:t>Радило се на попуњавању обрасца за светску банку</w:t>
      </w:r>
      <w:r w:rsidR="00FF787F">
        <w:t>. Уч</w:t>
      </w:r>
      <w:r w:rsidRPr="00161C76">
        <w:t>ествовало се на неколико семинара и обука</w:t>
      </w:r>
    </w:p>
    <w:p w:rsidR="00161C76" w:rsidRPr="00FF787F" w:rsidRDefault="00161C76" w:rsidP="00C6175C">
      <w:pPr>
        <w:pStyle w:val="Heading2"/>
      </w:pPr>
      <w:bookmarkStart w:id="35" w:name="_Toc535483059"/>
      <w:r w:rsidRPr="00FF787F">
        <w:t>И</w:t>
      </w:r>
      <w:r w:rsidR="00FF787F">
        <w:t>з</w:t>
      </w:r>
      <w:r w:rsidR="00B96943">
        <w:t>вештај рада благајне за  2018 .</w:t>
      </w:r>
      <w:r w:rsidRPr="00FF787F">
        <w:t>годину</w:t>
      </w:r>
      <w:bookmarkEnd w:id="35"/>
    </w:p>
    <w:p w:rsidR="00161C76" w:rsidRDefault="00161C76" w:rsidP="00B96943">
      <w:pPr>
        <w:ind w:firstLine="0"/>
      </w:pPr>
      <w:r w:rsidRPr="00161C76">
        <w:t xml:space="preserve">Свакодневни рад са странкама за наплату у благајни – ( Јануар – Децембар ) </w:t>
      </w:r>
      <w:r w:rsidR="00FF787F">
        <w:t>.Опш</w:t>
      </w:r>
      <w:r w:rsidRPr="00161C76">
        <w:t>тинска такса за регистрацију возила – наплаћена такса у износу од 58.610,00</w:t>
      </w:r>
      <w:r w:rsidR="00B96943">
        <w:rPr>
          <w:rFonts w:cs="Times New Roman"/>
        </w:rPr>
        <w:t>€</w:t>
      </w:r>
      <w:r w:rsidRPr="00161C76">
        <w:t xml:space="preserve"> (Јануар – Децембар)</w:t>
      </w:r>
      <w:r w:rsidR="00B96943">
        <w:t xml:space="preserve">. </w:t>
      </w:r>
      <w:r w:rsidRPr="00161C76">
        <w:t>Свакодневна уплата дневног пазара у банци – Јануар-Децембар (уплаћено је 131.799,00</w:t>
      </w:r>
      <w:r w:rsidR="00B96943">
        <w:rPr>
          <w:rFonts w:cs="Times New Roman"/>
        </w:rPr>
        <w:t>€</w:t>
      </w:r>
      <w:r w:rsidRPr="00161C76">
        <w:t>)</w:t>
      </w:r>
    </w:p>
    <w:p w:rsidR="00B96943" w:rsidRDefault="00B96943" w:rsidP="00C6175C">
      <w:pPr>
        <w:pStyle w:val="Heading2"/>
      </w:pPr>
      <w:bookmarkStart w:id="36" w:name="_Toc535483060"/>
      <w:r w:rsidRPr="00B96943">
        <w:t>Извештај послова службеника за Опж</w:t>
      </w:r>
      <w:r w:rsidR="00161C76" w:rsidRPr="00B96943">
        <w:t xml:space="preserve">тинске приходе за </w:t>
      </w:r>
      <w:r>
        <w:t>период јануар –јун  2018. годуну</w:t>
      </w:r>
      <w:bookmarkEnd w:id="36"/>
    </w:p>
    <w:p w:rsidR="00B96943" w:rsidRDefault="00161C76" w:rsidP="00B96943">
      <w:pPr>
        <w:ind w:firstLine="0"/>
        <w:rPr>
          <w:b/>
        </w:rPr>
      </w:pPr>
      <w:r w:rsidRPr="00161C76">
        <w:rPr>
          <w:rFonts w:cs="Times New Roman"/>
        </w:rPr>
        <w:t>Редовно сакупљање, одвајање прихода по Дирекцијама И књизење у програм Фрее Баланце-а ( Јануар-Децембар/2018 године) у овом извештајном периоду оставерени су приходи у износу од 1,598,459.94</w:t>
      </w:r>
      <w:r w:rsidR="00B96943">
        <w:rPr>
          <w:rFonts w:cs="Times New Roman"/>
        </w:rPr>
        <w:t>€</w:t>
      </w:r>
      <w:r w:rsidRPr="00161C76">
        <w:rPr>
          <w:rFonts w:cs="Times New Roman"/>
        </w:rPr>
        <w:t xml:space="preserve"> од чега су приходи општине у износу од 1,531,241.85</w:t>
      </w:r>
      <w:r w:rsidR="00B96943">
        <w:rPr>
          <w:rFonts w:cs="Times New Roman"/>
        </w:rPr>
        <w:t>€ и</w:t>
      </w:r>
      <w:r w:rsidRPr="00161C76">
        <w:rPr>
          <w:rFonts w:cs="Times New Roman"/>
        </w:rPr>
        <w:t xml:space="preserve"> саобраћај</w:t>
      </w:r>
      <w:r w:rsidR="00B96943">
        <w:t>не казне у износу од 67,063.09</w:t>
      </w:r>
      <w:r w:rsidR="00B96943">
        <w:rPr>
          <w:rFonts w:cs="Times New Roman"/>
        </w:rPr>
        <w:t>€</w:t>
      </w:r>
      <w:r w:rsidRPr="00161C76">
        <w:t xml:space="preserve"> судске казне 1555.00</w:t>
      </w:r>
      <w:r w:rsidR="00B96943">
        <w:rPr>
          <w:rFonts w:cs="Times New Roman"/>
        </w:rPr>
        <w:t>€</w:t>
      </w:r>
      <w:r w:rsidR="002152CE">
        <w:t xml:space="preserve"> (немао износ за IV</w:t>
      </w:r>
      <w:r w:rsidR="00B96943">
        <w:t xml:space="preserve"> квартал) и</w:t>
      </w:r>
      <w:r w:rsidRPr="00161C76">
        <w:t xml:space="preserve"> донација 9,521.00</w:t>
      </w:r>
      <w:r w:rsidR="00B96943">
        <w:rPr>
          <w:rFonts w:cs="Times New Roman"/>
        </w:rPr>
        <w:t>€</w:t>
      </w:r>
      <w:r w:rsidR="00B96943">
        <w:t xml:space="preserve"> </w:t>
      </w:r>
      <w:r w:rsidRPr="00161C76">
        <w:t>( ДЕМОС-Замена постојећих лед сијалица)</w:t>
      </w:r>
      <w:r w:rsidR="00B96943">
        <w:rPr>
          <w:b/>
        </w:rPr>
        <w:t xml:space="preserve">. </w:t>
      </w:r>
      <w:r w:rsidRPr="00161C76">
        <w:rPr>
          <w:rFonts w:cs="Times New Roman"/>
        </w:rPr>
        <w:t>Предати су захтеви трезору за алокацију сопствених прихода за период Јануар-Новембар у износу од 1,335,411.28</w:t>
      </w:r>
      <w:r w:rsidR="00B96943">
        <w:rPr>
          <w:rFonts w:cs="Times New Roman"/>
        </w:rPr>
        <w:t>€ и</w:t>
      </w:r>
      <w:r w:rsidRPr="00161C76">
        <w:rPr>
          <w:rFonts w:cs="Times New Roman"/>
        </w:rPr>
        <w:t xml:space="preserve"> ис</w:t>
      </w:r>
      <w:r w:rsidRPr="00161C76">
        <w:t>ти износ је алоциран (приходи од децембра нису алоцирана)</w:t>
      </w:r>
      <w:r w:rsidR="00B96943">
        <w:rPr>
          <w:b/>
        </w:rPr>
        <w:t xml:space="preserve">. </w:t>
      </w:r>
      <w:r w:rsidRPr="00161C76">
        <w:rPr>
          <w:rFonts w:cs="Times New Roman"/>
        </w:rPr>
        <w:t>Предати су захтеви трезору за алокацију саобраћајних И судских казни за период Јануар</w:t>
      </w:r>
      <w:r w:rsidR="00B96943">
        <w:rPr>
          <w:rFonts w:cs="Times New Roman"/>
        </w:rPr>
        <w:t>-Децембар у износу од 60,578.00€ и</w:t>
      </w:r>
      <w:r w:rsidRPr="00161C76">
        <w:rPr>
          <w:rFonts w:cs="Times New Roman"/>
        </w:rPr>
        <w:t xml:space="preserve"> исти износ је алоциран</w:t>
      </w:r>
      <w:r w:rsidR="00B96943">
        <w:rPr>
          <w:b/>
        </w:rPr>
        <w:t xml:space="preserve">. </w:t>
      </w:r>
      <w:r w:rsidRPr="00161C76">
        <w:lastRenderedPageBreak/>
        <w:t>Сравњење опстинских прихода са трезор</w:t>
      </w:r>
      <w:r w:rsidR="002152CE">
        <w:t>ом са I квартал (јануар-март) II квартал (јануар-јун),III</w:t>
      </w:r>
      <w:r w:rsidRPr="00161C76">
        <w:t xml:space="preserve"> квартал (ја</w:t>
      </w:r>
      <w:r w:rsidR="002152CE">
        <w:t>нуар-септембар) и у изради је IV</w:t>
      </w:r>
      <w:r w:rsidRPr="00161C76">
        <w:t xml:space="preserve"> квартал (јануар-децембар)</w:t>
      </w:r>
    </w:p>
    <w:p w:rsidR="00161C76" w:rsidRPr="00B96943" w:rsidRDefault="00161C76" w:rsidP="00C6175C">
      <w:pPr>
        <w:pStyle w:val="Heading2"/>
      </w:pPr>
      <w:bookmarkStart w:id="37" w:name="_Toc535483061"/>
      <w:r w:rsidRPr="00B96943">
        <w:t>Извештај рада канцелар</w:t>
      </w:r>
      <w:r w:rsidR="00B96943">
        <w:t xml:space="preserve">ије за порез на имовину за 2018. </w:t>
      </w:r>
      <w:r w:rsidRPr="00B96943">
        <w:t>годину</w:t>
      </w:r>
      <w:bookmarkEnd w:id="37"/>
      <w:r w:rsidRPr="00B96943">
        <w:t xml:space="preserve">  </w:t>
      </w:r>
    </w:p>
    <w:p w:rsidR="00161C76" w:rsidRPr="00161C76" w:rsidRDefault="00161C76" w:rsidP="00B96943">
      <w:pPr>
        <w:ind w:firstLine="0"/>
      </w:pPr>
      <w:r w:rsidRPr="00161C76">
        <w:rPr>
          <w:rFonts w:cs="Times New Roman"/>
        </w:rPr>
        <w:t>Закључно са 31.1</w:t>
      </w:r>
      <w:r w:rsidR="00B96943">
        <w:rPr>
          <w:rFonts w:cs="Times New Roman"/>
        </w:rPr>
        <w:t xml:space="preserve">2.2018.године верификовано је и </w:t>
      </w:r>
      <w:r w:rsidRPr="00161C76">
        <w:rPr>
          <w:rFonts w:cs="Times New Roman"/>
        </w:rPr>
        <w:t>одређене су координате з</w:t>
      </w:r>
      <w:r w:rsidRPr="00161C76">
        <w:t>а следећа насеља:</w:t>
      </w:r>
    </w:p>
    <w:p w:rsidR="00161C76" w:rsidRPr="00161C76" w:rsidRDefault="00161C76" w:rsidP="00161C76">
      <w:r w:rsidRPr="00161C76">
        <w:t>Насеље Добротин 307 објеката</w:t>
      </w:r>
    </w:p>
    <w:p w:rsidR="00161C76" w:rsidRPr="00161C76" w:rsidRDefault="00161C76" w:rsidP="00161C76">
      <w:r w:rsidRPr="00161C76">
        <w:t>Насеље Доња Густерица 321 објеката</w:t>
      </w:r>
    </w:p>
    <w:p w:rsidR="00161C76" w:rsidRPr="00161C76" w:rsidRDefault="00161C76" w:rsidP="00161C76">
      <w:r w:rsidRPr="00161C76">
        <w:t>Насеље Лапље Село 320 објеката</w:t>
      </w:r>
    </w:p>
    <w:p w:rsidR="00161C76" w:rsidRPr="00161C76" w:rsidRDefault="00161C76" w:rsidP="00161C76">
      <w:r w:rsidRPr="00161C76">
        <w:t>Насеље Цаглавица 326 објеката</w:t>
      </w:r>
    </w:p>
    <w:p w:rsidR="00B96943" w:rsidRDefault="00B96943" w:rsidP="00B96943">
      <w:r>
        <w:t>Насеље Грацаница 569 објеката</w:t>
      </w:r>
    </w:p>
    <w:p w:rsidR="00161C76" w:rsidRPr="00161C76" w:rsidRDefault="00161C76" w:rsidP="00B96943">
      <w:pPr>
        <w:ind w:firstLine="0"/>
      </w:pPr>
      <w:r w:rsidRPr="00161C76">
        <w:t>Укупан број верификованих објеката 1843 сто цини 1/3 уписаних обј</w:t>
      </w:r>
      <w:r w:rsidR="00B96943">
        <w:t>еката на територији опстине Грач</w:t>
      </w:r>
      <w:r w:rsidRPr="00161C76">
        <w:t>аница. Верификација,</w:t>
      </w:r>
      <w:r w:rsidR="00B96943">
        <w:t xml:space="preserve"> упис нових поресклих објеката и</w:t>
      </w:r>
      <w:r w:rsidRPr="00161C76">
        <w:t xml:space="preserve"> промене се радила у две екипе.</w:t>
      </w:r>
      <w:r w:rsidR="00B96943">
        <w:t xml:space="preserve"> </w:t>
      </w:r>
      <w:r w:rsidRPr="00161C76">
        <w:rPr>
          <w:rFonts w:cs="Times New Roman"/>
        </w:rPr>
        <w:t>Наплата пореза за 2018 годину од Јануар</w:t>
      </w:r>
      <w:r w:rsidR="00B96943">
        <w:rPr>
          <w:rFonts w:cs="Times New Roman"/>
        </w:rPr>
        <w:t xml:space="preserve">а до Децембра износи 582.637,72€ </w:t>
      </w:r>
      <w:r w:rsidRPr="00161C76">
        <w:rPr>
          <w:rFonts w:cs="Times New Roman"/>
        </w:rPr>
        <w:t>89,36% од фактурисаног износа</w:t>
      </w:r>
      <w:r w:rsidR="00B96943">
        <w:t xml:space="preserve">. </w:t>
      </w:r>
      <w:r w:rsidR="00B96943">
        <w:rPr>
          <w:rFonts w:cs="Times New Roman"/>
        </w:rPr>
        <w:t>Извршавање текућ</w:t>
      </w:r>
      <w:r w:rsidRPr="00161C76">
        <w:rPr>
          <w:rFonts w:cs="Times New Roman"/>
        </w:rPr>
        <w:t>их обавеза према Министарству Фи</w:t>
      </w:r>
      <w:r w:rsidRPr="00161C76">
        <w:t>нансија оделењу за порез на имовину. Достава промена у систему у одре</w:t>
      </w:r>
      <w:r w:rsidR="00B96943">
        <w:t>ђ</w:t>
      </w:r>
      <w:r w:rsidRPr="00161C76">
        <w:t>еном временском року које одради министарство. Јануар-Дембар</w:t>
      </w:r>
      <w:r w:rsidR="00B96943">
        <w:t xml:space="preserve">. </w:t>
      </w:r>
      <w:r w:rsidRPr="00161C76">
        <w:rPr>
          <w:rFonts w:cs="Times New Roman"/>
        </w:rPr>
        <w:t>Издавање потврда о плаценом порезу од Јануара до Децембра 2018 год.</w:t>
      </w:r>
      <w:r w:rsidR="00B96943">
        <w:rPr>
          <w:rFonts w:cs="Times New Roman"/>
        </w:rPr>
        <w:t xml:space="preserve"> </w:t>
      </w:r>
      <w:r w:rsidRPr="00161C76">
        <w:rPr>
          <w:rFonts w:cs="Times New Roman"/>
        </w:rPr>
        <w:t>За наведени период примљено је 5834 захтева за издавањ</w:t>
      </w:r>
      <w:r w:rsidRPr="00161C76">
        <w:t>е потврда о плаћеном порезу,од тога је издато 5766 остало је не издатих 68,662 потврда)</w:t>
      </w:r>
      <w:r w:rsidR="00B96943">
        <w:t xml:space="preserve">. </w:t>
      </w:r>
      <w:r w:rsidRPr="00161C76">
        <w:rPr>
          <w:rFonts w:cs="Times New Roman"/>
        </w:rPr>
        <w:t>Уписана су 202 нове имовине</w:t>
      </w:r>
      <w:r w:rsidR="00B96943">
        <w:t xml:space="preserve">. </w:t>
      </w:r>
      <w:r w:rsidR="00B96943">
        <w:rPr>
          <w:rFonts w:cs="Times New Roman"/>
        </w:rPr>
        <w:t>Оверено је 964 уговора и</w:t>
      </w:r>
      <w:r w:rsidRPr="00161C76">
        <w:rPr>
          <w:rFonts w:cs="Times New Roman"/>
        </w:rPr>
        <w:t xml:space="preserve"> наплаћена такса у износу од 210.750,00</w:t>
      </w:r>
      <w:r w:rsidR="00B96943">
        <w:rPr>
          <w:rFonts w:cs="Times New Roman"/>
        </w:rPr>
        <w:t>€</w:t>
      </w:r>
    </w:p>
    <w:p w:rsidR="00B96943" w:rsidRDefault="00161C76" w:rsidP="00C6175C">
      <w:pPr>
        <w:pStyle w:val="Heading2"/>
      </w:pPr>
      <w:bookmarkStart w:id="38" w:name="_Toc535483062"/>
      <w:r w:rsidRPr="00161C76">
        <w:t xml:space="preserve">У </w:t>
      </w:r>
      <w:r w:rsidRPr="00B96943">
        <w:t xml:space="preserve">ПЕЈРОЛ </w:t>
      </w:r>
      <w:r w:rsidRPr="00161C76">
        <w:t>служби предати су следећи захтеви</w:t>
      </w:r>
      <w:r w:rsidR="00B96943">
        <w:t>;</w:t>
      </w:r>
      <w:bookmarkEnd w:id="38"/>
    </w:p>
    <w:p w:rsidR="00B96943" w:rsidRPr="00B96943" w:rsidRDefault="00161C76" w:rsidP="004C793E">
      <w:pPr>
        <w:pStyle w:val="ListParagraph"/>
        <w:numPr>
          <w:ilvl w:val="0"/>
          <w:numId w:val="12"/>
        </w:numPr>
      </w:pPr>
      <w:r w:rsidRPr="00B96943">
        <w:t>предато је 80 захтева за новозапослене</w:t>
      </w:r>
    </w:p>
    <w:p w:rsidR="00161C76" w:rsidRPr="00B96943" w:rsidRDefault="00161C76" w:rsidP="004C793E">
      <w:pPr>
        <w:pStyle w:val="ListParagraph"/>
        <w:numPr>
          <w:ilvl w:val="0"/>
          <w:numId w:val="12"/>
        </w:numPr>
      </w:pPr>
      <w:r w:rsidRPr="00B96943">
        <w:t>предато је 25 захтева за отпуст радника</w:t>
      </w:r>
    </w:p>
    <w:p w:rsidR="00161C76" w:rsidRPr="00B96943" w:rsidRDefault="00161C76" w:rsidP="004C793E">
      <w:pPr>
        <w:pStyle w:val="ListParagraph"/>
        <w:numPr>
          <w:ilvl w:val="0"/>
          <w:numId w:val="12"/>
        </w:numPr>
      </w:pPr>
      <w:r w:rsidRPr="00B96943">
        <w:t>предато је 68 захтева за промене</w:t>
      </w:r>
    </w:p>
    <w:p w:rsidR="00161C76" w:rsidRPr="00B96943" w:rsidRDefault="00161C76" w:rsidP="004C793E">
      <w:pPr>
        <w:pStyle w:val="ListParagraph"/>
        <w:numPr>
          <w:ilvl w:val="0"/>
          <w:numId w:val="12"/>
        </w:numPr>
      </w:pPr>
      <w:r w:rsidRPr="00B96943">
        <w:t>предато је 8 захтева за ретроактивне уплате</w:t>
      </w:r>
    </w:p>
    <w:p w:rsidR="00161C76" w:rsidRDefault="00161C76" w:rsidP="004C793E">
      <w:pPr>
        <w:pStyle w:val="ListParagraph"/>
        <w:numPr>
          <w:ilvl w:val="0"/>
          <w:numId w:val="12"/>
        </w:numPr>
      </w:pPr>
      <w:r w:rsidRPr="00B96943">
        <w:t>предато је 78 захтева зе промене Ж-Р</w:t>
      </w:r>
    </w:p>
    <w:p w:rsidR="00EC66C7" w:rsidRDefault="00EC66C7" w:rsidP="00C6379C">
      <w:pPr>
        <w:ind w:firstLine="0"/>
      </w:pPr>
    </w:p>
    <w:p w:rsidR="00C6379C" w:rsidRDefault="00C6379C" w:rsidP="004E07C0">
      <w:pPr>
        <w:pStyle w:val="Heading1"/>
      </w:pPr>
      <w:bookmarkStart w:id="39" w:name="_Toc535483063"/>
      <w:r w:rsidRPr="00C6379C">
        <w:t xml:space="preserve">Одељење </w:t>
      </w:r>
      <w:r w:rsidRPr="004E07C0">
        <w:rPr>
          <w:szCs w:val="28"/>
        </w:rPr>
        <w:t>инспекције</w:t>
      </w:r>
      <w:bookmarkEnd w:id="39"/>
    </w:p>
    <w:p w:rsidR="00E76FB9" w:rsidRDefault="00E76FB9" w:rsidP="00A1525E">
      <w:pPr>
        <w:ind w:firstLine="0"/>
        <w:jc w:val="center"/>
        <w:rPr>
          <w:b/>
          <w:sz w:val="28"/>
          <w:szCs w:val="28"/>
        </w:rPr>
      </w:pPr>
    </w:p>
    <w:p w:rsidR="00C6379C" w:rsidRPr="00C6379C" w:rsidRDefault="00C6379C" w:rsidP="00C6175C">
      <w:pPr>
        <w:pStyle w:val="Heading2"/>
      </w:pPr>
      <w:bookmarkStart w:id="40" w:name="_Toc535483064"/>
      <w:r>
        <w:t>I Активности санитарне инспекције</w:t>
      </w:r>
      <w:bookmarkEnd w:id="40"/>
    </w:p>
    <w:p w:rsidR="00C6379C" w:rsidRPr="00C6379C" w:rsidRDefault="00C6379C" w:rsidP="00C6379C">
      <w:r w:rsidRPr="00C6379C">
        <w:t>Инспектори:</w:t>
      </w:r>
    </w:p>
    <w:p w:rsidR="00C6379C" w:rsidRDefault="00C6379C" w:rsidP="00C6379C">
      <w:pPr>
        <w:spacing w:after="0"/>
      </w:pPr>
      <w:r>
        <w:rPr>
          <w:b/>
        </w:rPr>
        <w:tab/>
      </w:r>
      <w:r>
        <w:t>Ивана Живић</w:t>
      </w:r>
    </w:p>
    <w:p w:rsidR="00C6379C" w:rsidRDefault="00C6379C" w:rsidP="00C6379C">
      <w:pPr>
        <w:spacing w:after="0"/>
      </w:pPr>
      <w:r>
        <w:t xml:space="preserve">             Aлександра Ничић-Блануша </w:t>
      </w:r>
    </w:p>
    <w:p w:rsidR="00C6379C" w:rsidRPr="00A1525E" w:rsidRDefault="00C6379C" w:rsidP="00A1525E">
      <w:pPr>
        <w:spacing w:after="0"/>
      </w:pPr>
      <w:r>
        <w:tab/>
        <w:t>Марина Петровић</w:t>
      </w:r>
    </w:p>
    <w:p w:rsidR="00C6379C" w:rsidRPr="00C6379C" w:rsidRDefault="00C6379C" w:rsidP="00C6379C">
      <w:pPr>
        <w:spacing w:after="0"/>
        <w:ind w:firstLine="0"/>
      </w:pPr>
      <w:r w:rsidRPr="00C6379C">
        <w:t>I.Период за који је извештај сачињен: ............................01.01.2018-31.12.2018. године.</w:t>
      </w:r>
    </w:p>
    <w:p w:rsidR="00C6379C" w:rsidRPr="00C6379C" w:rsidRDefault="00C6379C" w:rsidP="00031946">
      <w:pPr>
        <w:spacing w:after="0" w:line="360" w:lineRule="auto"/>
        <w:ind w:firstLine="0"/>
      </w:pPr>
      <w:r w:rsidRPr="00C6379C">
        <w:t>I.ТАБЕЛАРНИ ПРИКАЗ АКТИВНОСТИ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344"/>
        <w:gridCol w:w="2211"/>
      </w:tblGrid>
      <w:tr w:rsidR="00C6379C" w:rsidTr="00E76FB9">
        <w:tc>
          <w:tcPr>
            <w:tcW w:w="937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ЗАПИСНИЦИ</w:t>
            </w:r>
          </w:p>
        </w:tc>
      </w:tr>
      <w:tr w:rsidR="00C6379C" w:rsidTr="00E76FB9">
        <w:tc>
          <w:tcPr>
            <w:tcW w:w="823"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 xml:space="preserve">РР.бр </w:t>
            </w:r>
          </w:p>
        </w:tc>
        <w:tc>
          <w:tcPr>
            <w:tcW w:w="6344"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 записник</w:t>
            </w:r>
          </w:p>
        </w:tc>
        <w:tc>
          <w:tcPr>
            <w:tcW w:w="2211"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ind w:firstLine="0"/>
              <w:rPr>
                <w:b/>
              </w:rPr>
            </w:pPr>
            <w:r>
              <w:rPr>
                <w:b/>
              </w:rPr>
              <w:t>Број сачињених записника</w:t>
            </w:r>
          </w:p>
        </w:tc>
      </w:tr>
      <w:tr w:rsidR="00C6379C" w:rsidTr="00E76FB9">
        <w:tc>
          <w:tcPr>
            <w:tcW w:w="823"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1</w:t>
            </w:r>
            <w:r w:rsidR="00C6379C">
              <w:rPr>
                <w:b/>
              </w:rPr>
              <w:t>1</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ind w:firstLine="0"/>
            </w:pPr>
            <w:r>
              <w:t>Записници о контроли хигијене, ношењу адекватне радне униформе , поседовању санитарних књижица,  контроле рока употребе производа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80</w:t>
            </w:r>
          </w:p>
        </w:tc>
      </w:tr>
      <w:tr w:rsidR="00C6379C" w:rsidTr="00E76FB9">
        <w:tc>
          <w:tcPr>
            <w:tcW w:w="823"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2</w:t>
            </w:r>
            <w:r w:rsidR="00C6379C">
              <w:rPr>
                <w:b/>
              </w:rPr>
              <w:t>2</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ind w:firstLine="0"/>
            </w:pPr>
            <w:r>
              <w:t>Записници о санитарно-хигијенском пријему објеката, сачињени на основу контроле на захтев власника објеката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86</w:t>
            </w:r>
          </w:p>
        </w:tc>
      </w:tr>
      <w:tr w:rsidR="00C6379C" w:rsidTr="00E76FB9">
        <w:tc>
          <w:tcPr>
            <w:tcW w:w="823"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lastRenderedPageBreak/>
              <w:t>3</w:t>
            </w:r>
            <w:r w:rsidR="00C6379C">
              <w:rPr>
                <w:b/>
              </w:rPr>
              <w:t>3</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ind w:firstLine="0"/>
            </w:pPr>
            <w:r>
              <w:t>Записници о уништавању робе којој је истекао рок употребе (на захтев власника)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17</w:t>
            </w:r>
          </w:p>
        </w:tc>
      </w:tr>
      <w:tr w:rsidR="00C6379C" w:rsidTr="00E76FB9">
        <w:trPr>
          <w:trHeight w:val="463"/>
        </w:trPr>
        <w:tc>
          <w:tcPr>
            <w:tcW w:w="823"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line="360" w:lineRule="auto"/>
              <w:jc w:val="center"/>
              <w:rPr>
                <w:b/>
              </w:rPr>
            </w:pPr>
            <w:r>
              <w:rPr>
                <w:b/>
              </w:rPr>
              <w:t>4</w:t>
            </w:r>
            <w:r w:rsidR="00C6379C">
              <w:rPr>
                <w:b/>
              </w:rPr>
              <w:t>4</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ind w:firstLine="0"/>
            </w:pPr>
            <w:r>
              <w:t>Записници о извршеној ексхумацији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2</w:t>
            </w:r>
          </w:p>
        </w:tc>
      </w:tr>
      <w:tr w:rsidR="00C6379C" w:rsidTr="00E76FB9">
        <w:trPr>
          <w:trHeight w:val="288"/>
        </w:trPr>
        <w:tc>
          <w:tcPr>
            <w:tcW w:w="823"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line="360" w:lineRule="auto"/>
              <w:jc w:val="center"/>
              <w:rPr>
                <w:b/>
              </w:rPr>
            </w:pPr>
            <w:r>
              <w:rPr>
                <w:b/>
              </w:rPr>
              <w:t>5</w:t>
            </w:r>
            <w:r w:rsidR="00C6379C">
              <w:rPr>
                <w:b/>
              </w:rPr>
              <w:t>5</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ind w:firstLine="0"/>
            </w:pPr>
            <w:r>
              <w:t>Записници сачињени по другом основу</w:t>
            </w:r>
          </w:p>
        </w:tc>
        <w:tc>
          <w:tcPr>
            <w:tcW w:w="221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14</w:t>
            </w:r>
          </w:p>
        </w:tc>
      </w:tr>
      <w:tr w:rsidR="00C6379C" w:rsidTr="00E76FB9">
        <w:tc>
          <w:tcPr>
            <w:tcW w:w="7167"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УКУПНО СТАВКЕ 1,2,3,4,5</w:t>
            </w:r>
          </w:p>
        </w:tc>
        <w:tc>
          <w:tcPr>
            <w:tcW w:w="221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199</w:t>
            </w:r>
          </w:p>
        </w:tc>
      </w:tr>
    </w:tbl>
    <w:p w:rsidR="00C6379C" w:rsidRDefault="00C6379C" w:rsidP="00C6379C">
      <w:pPr>
        <w:spacing w:after="0" w:line="360" w:lineRule="auto"/>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344"/>
        <w:gridCol w:w="2348"/>
      </w:tblGrid>
      <w:tr w:rsidR="00C6379C" w:rsidTr="00A1525E">
        <w:tc>
          <w:tcPr>
            <w:tcW w:w="937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РЕШЕЊА И ЗАКЉУЧЦИ</w:t>
            </w:r>
          </w:p>
        </w:tc>
      </w:tr>
      <w:tr w:rsidR="00C6379C" w:rsidTr="00A1525E">
        <w:tc>
          <w:tcPr>
            <w:tcW w:w="686" w:type="dxa"/>
            <w:tcBorders>
              <w:top w:val="single" w:sz="4" w:space="0" w:color="auto"/>
              <w:left w:val="single" w:sz="4" w:space="0" w:color="auto"/>
              <w:bottom w:val="single" w:sz="4" w:space="0" w:color="auto"/>
              <w:right w:val="single" w:sz="4" w:space="0" w:color="auto"/>
            </w:tcBorders>
            <w:hideMark/>
          </w:tcPr>
          <w:p w:rsidR="00C6379C" w:rsidRPr="00C6379C" w:rsidRDefault="00C6379C" w:rsidP="00C6379C">
            <w:pPr>
              <w:spacing w:after="0" w:line="360" w:lineRule="auto"/>
              <w:ind w:firstLine="0"/>
              <w:rPr>
                <w:b/>
              </w:rPr>
            </w:pPr>
            <w:r>
              <w:rPr>
                <w:b/>
              </w:rPr>
              <w:t>Р.бр</w:t>
            </w:r>
          </w:p>
        </w:tc>
        <w:tc>
          <w:tcPr>
            <w:tcW w:w="6344"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сачињено решење</w:t>
            </w:r>
          </w:p>
        </w:tc>
        <w:tc>
          <w:tcPr>
            <w:tcW w:w="2348"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ind w:firstLine="0"/>
              <w:rPr>
                <w:b/>
              </w:rPr>
            </w:pPr>
            <w:r>
              <w:rPr>
                <w:b/>
              </w:rPr>
              <w:t>Број сачињених решења</w:t>
            </w:r>
          </w:p>
        </w:tc>
      </w:tr>
      <w:tr w:rsidR="00C6379C" w:rsidTr="00A1525E">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1</w:t>
            </w:r>
            <w:r w:rsidR="00C6379C">
              <w:rPr>
                <w:b/>
              </w:rPr>
              <w:t>1</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ind w:firstLine="0"/>
            </w:pPr>
            <w:r>
              <w:t>Решења о санитарно-хигијенском пријему објеката</w:t>
            </w:r>
          </w:p>
        </w:tc>
        <w:tc>
          <w:tcPr>
            <w:tcW w:w="234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86</w:t>
            </w:r>
          </w:p>
        </w:tc>
      </w:tr>
      <w:tr w:rsidR="00C6379C" w:rsidTr="00A1525E">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2</w:t>
            </w:r>
            <w:r w:rsidR="00C6379C">
              <w:rPr>
                <w:b/>
              </w:rPr>
              <w:t>2</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ind w:firstLine="0"/>
            </w:pPr>
            <w:r>
              <w:t>Закључци и решења о уништавању робе са истеклим роком трајања</w:t>
            </w:r>
          </w:p>
        </w:tc>
        <w:tc>
          <w:tcPr>
            <w:tcW w:w="234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ind w:firstLine="0"/>
              <w:rPr>
                <w:b/>
              </w:rPr>
            </w:pPr>
            <w:r>
              <w:rPr>
                <w:b/>
              </w:rPr>
              <w:t>Решења: 17</w:t>
            </w:r>
          </w:p>
          <w:p w:rsidR="00C6379C" w:rsidRDefault="00C6379C" w:rsidP="00C6379C">
            <w:pPr>
              <w:spacing w:after="0" w:line="360" w:lineRule="auto"/>
              <w:ind w:firstLine="0"/>
              <w:rPr>
                <w:b/>
              </w:rPr>
            </w:pPr>
            <w:r>
              <w:rPr>
                <w:b/>
              </w:rPr>
              <w:t>Закључци: 17</w:t>
            </w:r>
          </w:p>
        </w:tc>
      </w:tr>
      <w:tr w:rsidR="00C6379C" w:rsidTr="00A1525E">
        <w:trPr>
          <w:trHeight w:val="438"/>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3</w:t>
            </w:r>
            <w:r w:rsidR="00C6379C">
              <w:rPr>
                <w:b/>
              </w:rPr>
              <w:t>3</w:t>
            </w:r>
          </w:p>
        </w:tc>
        <w:tc>
          <w:tcPr>
            <w:tcW w:w="6344" w:type="dxa"/>
            <w:tcBorders>
              <w:top w:val="single" w:sz="4" w:space="0" w:color="auto"/>
              <w:left w:val="single" w:sz="4" w:space="0" w:color="auto"/>
              <w:bottom w:val="single" w:sz="4" w:space="0" w:color="auto"/>
              <w:right w:val="single" w:sz="4" w:space="0" w:color="auto"/>
            </w:tcBorders>
            <w:vAlign w:val="center"/>
          </w:tcPr>
          <w:p w:rsidR="00C6379C" w:rsidRDefault="00C6379C" w:rsidP="00C6379C">
            <w:pPr>
              <w:spacing w:after="0"/>
              <w:ind w:firstLine="0"/>
            </w:pPr>
            <w:r>
              <w:t>Спроводница и решење о извршеној ексхумацији тела</w:t>
            </w:r>
          </w:p>
          <w:p w:rsidR="00C6379C" w:rsidRDefault="00C6379C" w:rsidP="00C6379C">
            <w:pPr>
              <w:spacing w:after="0"/>
            </w:pPr>
          </w:p>
        </w:tc>
        <w:tc>
          <w:tcPr>
            <w:tcW w:w="234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ind w:firstLine="0"/>
              <w:rPr>
                <w:b/>
              </w:rPr>
            </w:pPr>
            <w:r>
              <w:rPr>
                <w:b/>
              </w:rPr>
              <w:t>Решења: 2</w:t>
            </w:r>
          </w:p>
          <w:p w:rsidR="00C6379C" w:rsidRDefault="00C6379C" w:rsidP="00C6379C">
            <w:pPr>
              <w:spacing w:after="0" w:line="360" w:lineRule="auto"/>
              <w:ind w:firstLine="0"/>
              <w:rPr>
                <w:b/>
              </w:rPr>
            </w:pPr>
            <w:r>
              <w:rPr>
                <w:b/>
              </w:rPr>
              <w:t>Спроводнице:2</w:t>
            </w:r>
          </w:p>
        </w:tc>
      </w:tr>
      <w:tr w:rsidR="00C6379C" w:rsidTr="00A1525E">
        <w:trPr>
          <w:trHeight w:val="75"/>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4</w:t>
            </w:r>
            <w:r w:rsidR="00C6379C">
              <w:rPr>
                <w:b/>
              </w:rPr>
              <w:t>4</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ind w:firstLine="0"/>
            </w:pPr>
            <w:r>
              <w:t>Решења издата по другом основу</w:t>
            </w:r>
          </w:p>
        </w:tc>
        <w:tc>
          <w:tcPr>
            <w:tcW w:w="234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ind w:firstLine="0"/>
              <w:rPr>
                <w:b/>
              </w:rPr>
            </w:pPr>
            <w:r>
              <w:rPr>
                <w:b/>
              </w:rPr>
              <w:t>Решења: 13</w:t>
            </w:r>
          </w:p>
          <w:p w:rsidR="00C6379C" w:rsidRDefault="00C6379C" w:rsidP="00C6379C">
            <w:pPr>
              <w:spacing w:after="0" w:line="360" w:lineRule="auto"/>
              <w:ind w:firstLine="0"/>
              <w:rPr>
                <w:b/>
              </w:rPr>
            </w:pPr>
            <w:r>
              <w:rPr>
                <w:b/>
              </w:rPr>
              <w:t>Закључци:13</w:t>
            </w:r>
          </w:p>
        </w:tc>
      </w:tr>
      <w:tr w:rsidR="00C6379C" w:rsidTr="00A1525E">
        <w:tc>
          <w:tcPr>
            <w:tcW w:w="7030"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УКУПНО СТАВКЕ 1,2,3,4</w:t>
            </w:r>
          </w:p>
        </w:tc>
        <w:tc>
          <w:tcPr>
            <w:tcW w:w="234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6379C">
            <w:pPr>
              <w:spacing w:after="0" w:line="360" w:lineRule="auto"/>
              <w:rPr>
                <w:b/>
              </w:rPr>
            </w:pPr>
            <w:r>
              <w:rPr>
                <w:b/>
              </w:rPr>
              <w:t>150</w:t>
            </w:r>
          </w:p>
        </w:tc>
      </w:tr>
    </w:tbl>
    <w:p w:rsidR="00C6379C" w:rsidRDefault="00C6379C" w:rsidP="00C6379C">
      <w:pPr>
        <w:spacing w:after="0" w:line="360" w:lineRule="auto"/>
      </w:pP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342"/>
        <w:gridCol w:w="1090"/>
        <w:gridCol w:w="1260"/>
      </w:tblGrid>
      <w:tr w:rsidR="00C6379C" w:rsidTr="00A1525E">
        <w:tc>
          <w:tcPr>
            <w:tcW w:w="9378" w:type="dxa"/>
            <w:gridSpan w:val="4"/>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НОВЧАНЕ КАЗНЕ</w:t>
            </w:r>
          </w:p>
        </w:tc>
      </w:tr>
      <w:tr w:rsidR="00C6379C" w:rsidTr="00A1525E">
        <w:tc>
          <w:tcPr>
            <w:tcW w:w="686"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ind w:firstLine="0"/>
              <w:rPr>
                <w:b/>
              </w:rPr>
            </w:pPr>
            <w:r>
              <w:rPr>
                <w:b/>
              </w:rPr>
              <w:t xml:space="preserve">Р.бр </w:t>
            </w:r>
          </w:p>
        </w:tc>
        <w:tc>
          <w:tcPr>
            <w:tcW w:w="6342"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изречена казна</w:t>
            </w:r>
          </w:p>
        </w:tc>
        <w:tc>
          <w:tcPr>
            <w:tcW w:w="109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line="360" w:lineRule="auto"/>
              <w:ind w:firstLine="0"/>
              <w:rPr>
                <w:b/>
              </w:rPr>
            </w:pPr>
            <w:r>
              <w:rPr>
                <w:b/>
              </w:rPr>
              <w:t>Број изречених казни</w:t>
            </w:r>
          </w:p>
        </w:tc>
        <w:tc>
          <w:tcPr>
            <w:tcW w:w="126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line="360" w:lineRule="auto"/>
              <w:ind w:firstLine="0"/>
              <w:rPr>
                <w:b/>
              </w:rPr>
            </w:pPr>
            <w:r>
              <w:rPr>
                <w:b/>
              </w:rPr>
              <w:t>Износ казни</w:t>
            </w:r>
          </w:p>
        </w:tc>
      </w:tr>
      <w:tr w:rsidR="00C6379C" w:rsidTr="00A1525E">
        <w:trPr>
          <w:trHeight w:val="488"/>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A1525E">
            <w:pPr>
              <w:spacing w:after="0"/>
              <w:jc w:val="center"/>
              <w:rPr>
                <w:b/>
              </w:rPr>
            </w:pPr>
            <w:r>
              <w:rPr>
                <w:b/>
              </w:rPr>
              <w:t>1</w:t>
            </w:r>
            <w:r w:rsidR="00C6379C">
              <w:rPr>
                <w:b/>
              </w:rPr>
              <w:t>1</w:t>
            </w:r>
          </w:p>
        </w:tc>
        <w:tc>
          <w:tcPr>
            <w:tcW w:w="634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Непоштовање општинских правилника и закона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1,766.97€</w:t>
            </w:r>
          </w:p>
        </w:tc>
      </w:tr>
      <w:tr w:rsidR="00C6379C" w:rsidTr="00A1525E">
        <w:trPr>
          <w:trHeight w:val="263"/>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A1525E">
            <w:pPr>
              <w:spacing w:after="0"/>
              <w:jc w:val="center"/>
              <w:rPr>
                <w:b/>
              </w:rPr>
            </w:pPr>
            <w:r>
              <w:rPr>
                <w:b/>
              </w:rPr>
              <w:t>2</w:t>
            </w:r>
            <w:r w:rsidR="00C6379C">
              <w:rPr>
                <w:b/>
              </w:rPr>
              <w:t>2</w:t>
            </w:r>
          </w:p>
        </w:tc>
        <w:tc>
          <w:tcPr>
            <w:tcW w:w="634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Пoступaк принудног извршења неплаћених казни</w:t>
            </w:r>
          </w:p>
        </w:tc>
        <w:tc>
          <w:tcPr>
            <w:tcW w:w="10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364,08€</w:t>
            </w:r>
          </w:p>
        </w:tc>
      </w:tr>
      <w:tr w:rsidR="00C6379C" w:rsidTr="00A1525E">
        <w:trPr>
          <w:trHeight w:val="225"/>
        </w:trPr>
        <w:tc>
          <w:tcPr>
            <w:tcW w:w="702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 xml:space="preserve"> УКУПАН БРОЈ ИЗРЕЧЕНИХ КАЗНИ</w:t>
            </w:r>
          </w:p>
        </w:tc>
        <w:tc>
          <w:tcPr>
            <w:tcW w:w="109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jc w:val="center"/>
              <w:rPr>
                <w:b/>
              </w:rPr>
            </w:pPr>
            <w:r>
              <w:rPr>
                <w:b/>
              </w:rPr>
              <w:t>10</w:t>
            </w:r>
          </w:p>
        </w:tc>
        <w:tc>
          <w:tcPr>
            <w:tcW w:w="1260" w:type="dxa"/>
            <w:tcBorders>
              <w:top w:val="single" w:sz="4" w:space="0" w:color="auto"/>
              <w:left w:val="single" w:sz="4" w:space="0" w:color="auto"/>
              <w:bottom w:val="single" w:sz="4" w:space="0" w:color="auto"/>
              <w:right w:val="single" w:sz="4" w:space="0" w:color="auto"/>
            </w:tcBorders>
          </w:tcPr>
          <w:p w:rsidR="00C6379C" w:rsidRDefault="00C6379C" w:rsidP="00C5663B">
            <w:pPr>
              <w:spacing w:after="0" w:line="360" w:lineRule="auto"/>
              <w:jc w:val="center"/>
              <w:rPr>
                <w:b/>
              </w:rPr>
            </w:pPr>
          </w:p>
        </w:tc>
      </w:tr>
      <w:tr w:rsidR="00C6379C" w:rsidTr="00A1525E">
        <w:trPr>
          <w:trHeight w:val="163"/>
        </w:trPr>
        <w:tc>
          <w:tcPr>
            <w:tcW w:w="702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УКУПАН ИЗНОС ИЗРЕЧЕНИХ КАЗНИ</w:t>
            </w:r>
          </w:p>
        </w:tc>
        <w:tc>
          <w:tcPr>
            <w:tcW w:w="1090" w:type="dxa"/>
            <w:tcBorders>
              <w:top w:val="single" w:sz="4" w:space="0" w:color="auto"/>
              <w:left w:val="single" w:sz="4" w:space="0" w:color="auto"/>
              <w:bottom w:val="single" w:sz="4" w:space="0" w:color="auto"/>
              <w:right w:val="single" w:sz="4" w:space="0" w:color="auto"/>
            </w:tcBorders>
          </w:tcPr>
          <w:p w:rsidR="00C6379C" w:rsidRDefault="00C6379C" w:rsidP="00C5663B">
            <w:pPr>
              <w:spacing w:after="0" w:line="360" w:lineRule="auto"/>
              <w:jc w:val="center"/>
              <w:rPr>
                <w:b/>
              </w:rPr>
            </w:pPr>
          </w:p>
        </w:tc>
        <w:tc>
          <w:tcPr>
            <w:tcW w:w="126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jc w:val="center"/>
              <w:rPr>
                <w:b/>
              </w:rPr>
            </w:pPr>
            <w:r>
              <w:rPr>
                <w:b/>
              </w:rPr>
              <w:t>2.131.05€</w:t>
            </w:r>
          </w:p>
        </w:tc>
      </w:tr>
    </w:tbl>
    <w:p w:rsidR="00C6379C" w:rsidRDefault="00C6379C" w:rsidP="00C6379C">
      <w:pPr>
        <w:jc w:val="right"/>
        <w:rPr>
          <w:b/>
        </w:rPr>
      </w:pPr>
    </w:p>
    <w:p w:rsidR="00C6379C" w:rsidRDefault="00C6379C" w:rsidP="00C6379C">
      <w:pPr>
        <w:jc w:val="right"/>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250"/>
      </w:tblGrid>
      <w:tr w:rsidR="00C6379C" w:rsidTr="00E76FB9">
        <w:tc>
          <w:tcPr>
            <w:tcW w:w="9288" w:type="dxa"/>
            <w:gridSpan w:val="2"/>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ЖАЛБЕ ГРАЂАНА И БИЗНИСА</w:t>
            </w:r>
          </w:p>
        </w:tc>
      </w:tr>
      <w:tr w:rsidR="00C6379C" w:rsidTr="00E76FB9">
        <w:tc>
          <w:tcPr>
            <w:tcW w:w="7038"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ind w:firstLine="0"/>
              <w:rPr>
                <w:b/>
              </w:rPr>
            </w:pPr>
            <w:r>
              <w:rPr>
                <w:b/>
              </w:rPr>
              <w:lastRenderedPageBreak/>
              <w:t>Жалбе грађана и бизниса по различитим основима</w:t>
            </w:r>
          </w:p>
        </w:tc>
        <w:tc>
          <w:tcPr>
            <w:tcW w:w="2250"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ind w:firstLine="0"/>
              <w:rPr>
                <w:b/>
              </w:rPr>
            </w:pPr>
            <w:r>
              <w:rPr>
                <w:b/>
              </w:rPr>
              <w:t>Број жалби</w:t>
            </w:r>
          </w:p>
        </w:tc>
      </w:tr>
      <w:tr w:rsidR="00C6379C" w:rsidTr="00E76FB9">
        <w:tc>
          <w:tcPr>
            <w:tcW w:w="703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Жалбе грађана и бизниса по различитим основима</w:t>
            </w:r>
          </w:p>
        </w:tc>
        <w:tc>
          <w:tcPr>
            <w:tcW w:w="2250" w:type="dxa"/>
            <w:tcBorders>
              <w:top w:val="single" w:sz="4" w:space="0" w:color="auto"/>
              <w:left w:val="single" w:sz="4" w:space="0" w:color="auto"/>
              <w:bottom w:val="single" w:sz="4" w:space="0" w:color="auto"/>
              <w:right w:val="single" w:sz="4" w:space="0" w:color="auto"/>
            </w:tcBorders>
            <w:vAlign w:val="center"/>
          </w:tcPr>
          <w:p w:rsidR="00C6379C" w:rsidRDefault="00C6379C" w:rsidP="00C5663B">
            <w:pPr>
              <w:spacing w:after="0" w:line="360" w:lineRule="auto"/>
              <w:jc w:val="center"/>
              <w:rPr>
                <w:b/>
              </w:rPr>
            </w:pPr>
            <w:r>
              <w:rPr>
                <w:b/>
              </w:rPr>
              <w:t>1</w:t>
            </w:r>
          </w:p>
        </w:tc>
      </w:tr>
    </w:tbl>
    <w:p w:rsidR="00A1525E" w:rsidRDefault="00A1525E" w:rsidP="00A1525E">
      <w:pPr>
        <w:ind w:firstLine="0"/>
        <w:rPr>
          <w:b/>
          <w:u w:val="single"/>
        </w:rPr>
      </w:pPr>
    </w:p>
    <w:p w:rsidR="00C6379C" w:rsidRPr="00A1525E" w:rsidRDefault="00C6379C" w:rsidP="00C6175C">
      <w:pPr>
        <w:pStyle w:val="Heading2"/>
      </w:pPr>
      <w:bookmarkStart w:id="41" w:name="_Toc535483065"/>
      <w:r>
        <w:t xml:space="preserve">II </w:t>
      </w:r>
      <w:r w:rsidR="00A1525E">
        <w:t>Активности тржишне инспекције</w:t>
      </w:r>
      <w:bookmarkEnd w:id="41"/>
    </w:p>
    <w:p w:rsidR="00C6379C" w:rsidRPr="00C5663B" w:rsidRDefault="00C6379C" w:rsidP="00C6379C">
      <w:r w:rsidRPr="00C5663B">
        <w:t>Инспектор:</w:t>
      </w:r>
    </w:p>
    <w:p w:rsidR="00C6379C" w:rsidRDefault="00C6379C" w:rsidP="00C6379C">
      <w:pPr>
        <w:spacing w:after="0"/>
      </w:pPr>
      <w:r>
        <w:rPr>
          <w:b/>
        </w:rPr>
        <w:tab/>
      </w:r>
      <w:r>
        <w:t xml:space="preserve">ДраганаТрајковић </w:t>
      </w:r>
    </w:p>
    <w:p w:rsidR="00C6379C" w:rsidRPr="00A1525E" w:rsidRDefault="00C6379C" w:rsidP="00A1525E">
      <w:pPr>
        <w:spacing w:after="0"/>
      </w:pPr>
      <w:r>
        <w:t xml:space="preserve">             Ненад Милић</w:t>
      </w:r>
    </w:p>
    <w:p w:rsidR="00C6379C" w:rsidRPr="00031946" w:rsidRDefault="00C6379C" w:rsidP="00A1525E">
      <w:pPr>
        <w:ind w:firstLine="0"/>
      </w:pPr>
      <w:r w:rsidRPr="00031946">
        <w:t>II.Период за који је извештај сачињен: ...........................01.01.2018 - 31.12.2018. године.</w:t>
      </w:r>
    </w:p>
    <w:p w:rsidR="00C6379C" w:rsidRPr="00031946" w:rsidRDefault="00C6379C" w:rsidP="00031946">
      <w:pPr>
        <w:spacing w:after="0" w:line="360" w:lineRule="auto"/>
        <w:ind w:firstLine="0"/>
      </w:pPr>
      <w:r w:rsidRPr="00031946">
        <w:t>II.ТАБЕЛАРНИ ПРИКАЗ АКТИВНОСТИ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352"/>
        <w:gridCol w:w="2250"/>
      </w:tblGrid>
      <w:tr w:rsidR="00C6379C" w:rsidTr="00A1525E">
        <w:tc>
          <w:tcPr>
            <w:tcW w:w="928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ЗАПИСНИЦИ</w:t>
            </w:r>
          </w:p>
        </w:tc>
      </w:tr>
      <w:tr w:rsidR="00C6379C" w:rsidTr="00031946">
        <w:tc>
          <w:tcPr>
            <w:tcW w:w="686" w:type="dxa"/>
            <w:tcBorders>
              <w:top w:val="single" w:sz="4" w:space="0" w:color="auto"/>
              <w:left w:val="single" w:sz="4" w:space="0" w:color="auto"/>
              <w:bottom w:val="single" w:sz="4" w:space="0" w:color="auto"/>
              <w:right w:val="single" w:sz="4" w:space="0" w:color="auto"/>
            </w:tcBorders>
            <w:hideMark/>
          </w:tcPr>
          <w:p w:rsidR="00C6379C" w:rsidRDefault="00A1525E" w:rsidP="00A1525E">
            <w:pPr>
              <w:spacing w:after="0" w:line="360" w:lineRule="auto"/>
              <w:ind w:firstLine="0"/>
              <w:rPr>
                <w:b/>
              </w:rPr>
            </w:pPr>
            <w:r>
              <w:rPr>
                <w:b/>
              </w:rPr>
              <w:t>Р.бр</w:t>
            </w:r>
            <w:r w:rsidR="00C6379C">
              <w:rPr>
                <w:b/>
              </w:rPr>
              <w:t xml:space="preserve"> </w:t>
            </w:r>
          </w:p>
        </w:tc>
        <w:tc>
          <w:tcPr>
            <w:tcW w:w="6352"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 записник</w:t>
            </w:r>
          </w:p>
        </w:tc>
        <w:tc>
          <w:tcPr>
            <w:tcW w:w="225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ind w:firstLine="0"/>
              <w:rPr>
                <w:b/>
              </w:rPr>
            </w:pPr>
            <w:r>
              <w:rPr>
                <w:b/>
              </w:rPr>
              <w:t>Број сачињених записника</w:t>
            </w:r>
          </w:p>
        </w:tc>
      </w:tr>
      <w:tr w:rsidR="00C6379C" w:rsidTr="00031946">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1</w:t>
            </w:r>
            <w:r w:rsidR="00C6379C">
              <w:rPr>
                <w:b/>
              </w:rPr>
              <w:t>1</w:t>
            </w:r>
          </w:p>
        </w:tc>
        <w:tc>
          <w:tcPr>
            <w:tcW w:w="635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 xml:space="preserve">Редовна контрола производа, документације, декларација,цена и рока употребе производа, контрола књиговодствене евиденције , порекла производа, издавање рачуна како би потрошачи стекли право на рекламацију и увид у цену, контрола пекара, контрола исправности вага за мерење,  забрана продаје цигарета малолетним лицима и строга забрана излагања цигарета на рафтовима, регистрација нових бизниса подношење захтева за техничку сагласност, контрола поштовања радног времена,  </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115</w:t>
            </w:r>
          </w:p>
        </w:tc>
      </w:tr>
      <w:tr w:rsidR="00C6379C" w:rsidTr="00031946">
        <w:trPr>
          <w:trHeight w:val="977"/>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2</w:t>
            </w:r>
            <w:r w:rsidR="00C6379C">
              <w:rPr>
                <w:b/>
              </w:rPr>
              <w:t>2</w:t>
            </w:r>
          </w:p>
        </w:tc>
        <w:tc>
          <w:tcPr>
            <w:tcW w:w="635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Записници о изреченим казненим мерама због непоштовања Закона о надзору тржишта и тржишном инспекторату,  Закона о заштити потрошача и непоштовања Општинског правилника о регулисању радног времена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8</w:t>
            </w:r>
          </w:p>
        </w:tc>
      </w:tr>
      <w:tr w:rsidR="00C6379C" w:rsidTr="00031946">
        <w:trPr>
          <w:trHeight w:val="525"/>
        </w:trPr>
        <w:tc>
          <w:tcPr>
            <w:tcW w:w="686" w:type="dxa"/>
            <w:tcBorders>
              <w:top w:val="single" w:sz="4" w:space="0" w:color="auto"/>
              <w:left w:val="single" w:sz="4" w:space="0" w:color="auto"/>
              <w:bottom w:val="single" w:sz="4" w:space="0" w:color="auto"/>
              <w:right w:val="single" w:sz="4" w:space="0" w:color="auto"/>
            </w:tcBorders>
          </w:tcPr>
          <w:p w:rsidR="00C6379C" w:rsidRDefault="00C6379C" w:rsidP="00C6379C">
            <w:pPr>
              <w:spacing w:after="0"/>
              <w:jc w:val="center"/>
              <w:rPr>
                <w:b/>
              </w:rPr>
            </w:pPr>
          </w:p>
          <w:p w:rsidR="00C6379C" w:rsidRDefault="00A1525E" w:rsidP="00C6379C">
            <w:pPr>
              <w:spacing w:after="0"/>
              <w:jc w:val="center"/>
              <w:rPr>
                <w:b/>
              </w:rPr>
            </w:pPr>
            <w:r>
              <w:rPr>
                <w:b/>
              </w:rPr>
              <w:t>3</w:t>
            </w:r>
            <w:r w:rsidR="00C6379C">
              <w:rPr>
                <w:b/>
              </w:rPr>
              <w:t>3</w:t>
            </w:r>
          </w:p>
        </w:tc>
        <w:tc>
          <w:tcPr>
            <w:tcW w:w="6352"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ind w:firstLine="0"/>
            </w:pPr>
            <w:r>
              <w:t>Записници о санитарно-хигијенском пријему објеката, сачињени на основу контроле на захтев власника објеката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84</w:t>
            </w:r>
          </w:p>
        </w:tc>
      </w:tr>
      <w:tr w:rsidR="00C6379C" w:rsidTr="00031946">
        <w:trPr>
          <w:trHeight w:val="225"/>
        </w:trPr>
        <w:tc>
          <w:tcPr>
            <w:tcW w:w="686" w:type="dxa"/>
            <w:tcBorders>
              <w:top w:val="single" w:sz="4" w:space="0" w:color="auto"/>
              <w:left w:val="single" w:sz="4" w:space="0" w:color="auto"/>
              <w:bottom w:val="single" w:sz="4" w:space="0" w:color="auto"/>
              <w:right w:val="single" w:sz="4" w:space="0" w:color="auto"/>
            </w:tcBorders>
            <w:hideMark/>
          </w:tcPr>
          <w:p w:rsidR="00C6379C" w:rsidRDefault="00A1525E" w:rsidP="00C6379C">
            <w:pPr>
              <w:spacing w:after="0"/>
              <w:jc w:val="center"/>
              <w:rPr>
                <w:b/>
              </w:rPr>
            </w:pPr>
            <w:r>
              <w:rPr>
                <w:b/>
              </w:rPr>
              <w:t>4</w:t>
            </w:r>
            <w:r w:rsidR="00C6379C">
              <w:rPr>
                <w:b/>
              </w:rPr>
              <w:t>4</w:t>
            </w:r>
          </w:p>
        </w:tc>
        <w:tc>
          <w:tcPr>
            <w:tcW w:w="6352"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ind w:firstLine="0"/>
            </w:pPr>
            <w:r>
              <w:t>Записници о уништавању робе којој је истекао рок употребе (на захтев власника)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17</w:t>
            </w:r>
          </w:p>
        </w:tc>
      </w:tr>
      <w:tr w:rsidR="00C6379C" w:rsidTr="00031946">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5</w:t>
            </w:r>
            <w:r w:rsidR="00C6379C">
              <w:rPr>
                <w:b/>
              </w:rPr>
              <w:t>5</w:t>
            </w:r>
          </w:p>
        </w:tc>
        <w:tc>
          <w:tcPr>
            <w:tcW w:w="635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Записници по другом основу</w:t>
            </w:r>
          </w:p>
        </w:tc>
        <w:tc>
          <w:tcPr>
            <w:tcW w:w="2250" w:type="dxa"/>
            <w:tcBorders>
              <w:top w:val="single" w:sz="4" w:space="0" w:color="auto"/>
              <w:left w:val="single" w:sz="4" w:space="0" w:color="auto"/>
              <w:bottom w:val="single" w:sz="4" w:space="0" w:color="auto"/>
              <w:right w:val="single" w:sz="4" w:space="0" w:color="auto"/>
            </w:tcBorders>
            <w:vAlign w:val="center"/>
          </w:tcPr>
          <w:p w:rsidR="00C6379C" w:rsidRDefault="00C6379C" w:rsidP="00C6379C">
            <w:pPr>
              <w:spacing w:after="0" w:line="360" w:lineRule="auto"/>
              <w:jc w:val="center"/>
              <w:rPr>
                <w:b/>
              </w:rPr>
            </w:pPr>
          </w:p>
        </w:tc>
      </w:tr>
      <w:tr w:rsidR="00C6379C" w:rsidTr="00031946">
        <w:tc>
          <w:tcPr>
            <w:tcW w:w="703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УКУПНО СТАВКЕ 1,2,3,4,5</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224</w:t>
            </w:r>
          </w:p>
        </w:tc>
      </w:tr>
    </w:tbl>
    <w:p w:rsidR="00C6379C" w:rsidRDefault="00C6379C" w:rsidP="00C6379C">
      <w:pPr>
        <w:spacing w:after="0" w:line="36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352"/>
        <w:gridCol w:w="2250"/>
      </w:tblGrid>
      <w:tr w:rsidR="00C6379C" w:rsidTr="00E76FB9">
        <w:tc>
          <w:tcPr>
            <w:tcW w:w="928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РЕШЕЊА И ЗАКЉУЧЦИ</w:t>
            </w:r>
          </w:p>
        </w:tc>
      </w:tr>
      <w:tr w:rsidR="00C6379C" w:rsidTr="00E76FB9">
        <w:tc>
          <w:tcPr>
            <w:tcW w:w="686" w:type="dxa"/>
            <w:tcBorders>
              <w:top w:val="single" w:sz="4" w:space="0" w:color="auto"/>
              <w:left w:val="single" w:sz="4" w:space="0" w:color="auto"/>
              <w:bottom w:val="single" w:sz="4" w:space="0" w:color="auto"/>
              <w:right w:val="single" w:sz="4" w:space="0" w:color="auto"/>
            </w:tcBorders>
            <w:hideMark/>
          </w:tcPr>
          <w:p w:rsidR="00C6379C" w:rsidRDefault="00A1525E" w:rsidP="00A1525E">
            <w:pPr>
              <w:spacing w:after="0" w:line="360" w:lineRule="auto"/>
              <w:ind w:firstLine="0"/>
              <w:rPr>
                <w:b/>
              </w:rPr>
            </w:pPr>
            <w:r>
              <w:rPr>
                <w:b/>
              </w:rPr>
              <w:t>Р.бр</w:t>
            </w:r>
            <w:r w:rsidR="00C6379C">
              <w:rPr>
                <w:b/>
              </w:rPr>
              <w:t xml:space="preserve"> </w:t>
            </w:r>
          </w:p>
        </w:tc>
        <w:tc>
          <w:tcPr>
            <w:tcW w:w="6352"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сачињено решење</w:t>
            </w:r>
          </w:p>
        </w:tc>
        <w:tc>
          <w:tcPr>
            <w:tcW w:w="225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line="360" w:lineRule="auto"/>
              <w:ind w:firstLine="0"/>
              <w:rPr>
                <w:b/>
              </w:rPr>
            </w:pPr>
            <w:r>
              <w:rPr>
                <w:b/>
              </w:rPr>
              <w:t>Број сачињених решења</w:t>
            </w:r>
          </w:p>
        </w:tc>
      </w:tr>
      <w:tr w:rsidR="00C6379C" w:rsidTr="00E76FB9">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1</w:t>
            </w:r>
            <w:r w:rsidR="00C6379C">
              <w:rPr>
                <w:b/>
              </w:rPr>
              <w:t>1</w:t>
            </w:r>
          </w:p>
        </w:tc>
        <w:tc>
          <w:tcPr>
            <w:tcW w:w="635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Решење за техничку сагласност новоотвореног бизниса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84</w:t>
            </w:r>
          </w:p>
        </w:tc>
      </w:tr>
      <w:tr w:rsidR="00C6379C" w:rsidTr="00E76FB9">
        <w:trPr>
          <w:trHeight w:val="489"/>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2</w:t>
            </w:r>
            <w:r w:rsidR="00C6379C">
              <w:rPr>
                <w:b/>
              </w:rPr>
              <w:t>2</w:t>
            </w:r>
          </w:p>
        </w:tc>
        <w:tc>
          <w:tcPr>
            <w:tcW w:w="635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Закључци и решења о уништавању робе са истеклим роком трајања</w:t>
            </w:r>
          </w:p>
        </w:tc>
        <w:tc>
          <w:tcPr>
            <w:tcW w:w="2250" w:type="dxa"/>
            <w:tcBorders>
              <w:top w:val="single" w:sz="4" w:space="0" w:color="auto"/>
              <w:left w:val="single" w:sz="4" w:space="0" w:color="auto"/>
              <w:bottom w:val="single" w:sz="4" w:space="0" w:color="auto"/>
              <w:right w:val="single" w:sz="4" w:space="0" w:color="auto"/>
            </w:tcBorders>
            <w:vAlign w:val="center"/>
          </w:tcPr>
          <w:p w:rsidR="00C6379C" w:rsidRDefault="00C6379C" w:rsidP="00A1525E">
            <w:pPr>
              <w:spacing w:after="0" w:line="360" w:lineRule="auto"/>
              <w:ind w:firstLine="0"/>
              <w:jc w:val="center"/>
              <w:rPr>
                <w:b/>
              </w:rPr>
            </w:pPr>
            <w:r>
              <w:rPr>
                <w:b/>
              </w:rPr>
              <w:t>34</w:t>
            </w:r>
          </w:p>
        </w:tc>
      </w:tr>
      <w:tr w:rsidR="00C6379C" w:rsidTr="00E76FB9">
        <w:trPr>
          <w:trHeight w:val="275"/>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3</w:t>
            </w:r>
            <w:r w:rsidR="00C6379C">
              <w:rPr>
                <w:b/>
              </w:rPr>
              <w:t>3</w:t>
            </w:r>
          </w:p>
        </w:tc>
        <w:tc>
          <w:tcPr>
            <w:tcW w:w="635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Решења по другом основу</w:t>
            </w:r>
          </w:p>
        </w:tc>
        <w:tc>
          <w:tcPr>
            <w:tcW w:w="225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1</w:t>
            </w:r>
          </w:p>
        </w:tc>
      </w:tr>
      <w:tr w:rsidR="00C6379C" w:rsidTr="00E76FB9">
        <w:tc>
          <w:tcPr>
            <w:tcW w:w="703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lastRenderedPageBreak/>
              <w:t>УКУПНО СТАВКЕ 1,2,3</w:t>
            </w:r>
          </w:p>
        </w:tc>
        <w:tc>
          <w:tcPr>
            <w:tcW w:w="2250" w:type="dxa"/>
            <w:tcBorders>
              <w:top w:val="single" w:sz="4" w:space="0" w:color="auto"/>
              <w:left w:val="single" w:sz="4" w:space="0" w:color="auto"/>
              <w:bottom w:val="single" w:sz="4" w:space="0" w:color="auto"/>
              <w:right w:val="single" w:sz="4" w:space="0" w:color="auto"/>
            </w:tcBorders>
            <w:vAlign w:val="center"/>
          </w:tcPr>
          <w:p w:rsidR="00C6379C" w:rsidRPr="00CD5846" w:rsidRDefault="00C6379C" w:rsidP="00A1525E">
            <w:pPr>
              <w:spacing w:after="0" w:line="360" w:lineRule="auto"/>
              <w:ind w:firstLine="0"/>
              <w:jc w:val="center"/>
              <w:rPr>
                <w:b/>
              </w:rPr>
            </w:pPr>
            <w:r>
              <w:rPr>
                <w:b/>
              </w:rPr>
              <w:t>119</w:t>
            </w:r>
          </w:p>
        </w:tc>
      </w:tr>
    </w:tbl>
    <w:p w:rsidR="00C6379C" w:rsidRDefault="00C6379C" w:rsidP="00C6379C">
      <w:pPr>
        <w:spacing w:after="0" w:line="36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342"/>
        <w:gridCol w:w="1090"/>
        <w:gridCol w:w="1170"/>
      </w:tblGrid>
      <w:tr w:rsidR="00C6379C" w:rsidTr="00E76FB9">
        <w:tc>
          <w:tcPr>
            <w:tcW w:w="9288" w:type="dxa"/>
            <w:gridSpan w:val="4"/>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НОВЧАНЕ КАЗНЕ</w:t>
            </w:r>
          </w:p>
        </w:tc>
      </w:tr>
      <w:tr w:rsidR="00C6379C" w:rsidTr="00E76FB9">
        <w:tc>
          <w:tcPr>
            <w:tcW w:w="686"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line="360" w:lineRule="auto"/>
              <w:jc w:val="center"/>
              <w:rPr>
                <w:b/>
              </w:rPr>
            </w:pPr>
            <w:r>
              <w:rPr>
                <w:b/>
              </w:rPr>
              <w:t>Р</w:t>
            </w:r>
            <w:r w:rsidR="00A1525E">
              <w:rPr>
                <w:b/>
              </w:rPr>
              <w:t>Р.бр</w:t>
            </w:r>
            <w:r>
              <w:rPr>
                <w:b/>
              </w:rPr>
              <w:t xml:space="preserve"> </w:t>
            </w:r>
          </w:p>
        </w:tc>
        <w:tc>
          <w:tcPr>
            <w:tcW w:w="6342"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изречена казна</w:t>
            </w:r>
          </w:p>
        </w:tc>
        <w:tc>
          <w:tcPr>
            <w:tcW w:w="1090" w:type="dxa"/>
            <w:tcBorders>
              <w:top w:val="single" w:sz="4" w:space="0" w:color="auto"/>
              <w:left w:val="single" w:sz="4" w:space="0" w:color="auto"/>
              <w:bottom w:val="single" w:sz="4" w:space="0" w:color="auto"/>
              <w:right w:val="single" w:sz="4" w:space="0" w:color="auto"/>
            </w:tcBorders>
            <w:hideMark/>
          </w:tcPr>
          <w:p w:rsidR="00C6379C" w:rsidRPr="00BC4F7E" w:rsidRDefault="00C6379C" w:rsidP="00A1525E">
            <w:pPr>
              <w:spacing w:after="0" w:line="360" w:lineRule="auto"/>
              <w:ind w:firstLine="0"/>
              <w:rPr>
                <w:b/>
              </w:rPr>
            </w:pPr>
            <w:r w:rsidRPr="00BC4F7E">
              <w:rPr>
                <w:b/>
              </w:rPr>
              <w:t>Број изречених казни</w:t>
            </w:r>
          </w:p>
        </w:tc>
        <w:tc>
          <w:tcPr>
            <w:tcW w:w="117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line="360" w:lineRule="auto"/>
              <w:ind w:firstLine="0"/>
              <w:rPr>
                <w:b/>
              </w:rPr>
            </w:pPr>
            <w:r>
              <w:rPr>
                <w:b/>
              </w:rPr>
              <w:t>Износ казни</w:t>
            </w:r>
          </w:p>
        </w:tc>
      </w:tr>
      <w:tr w:rsidR="00C6379C" w:rsidTr="00E76FB9">
        <w:trPr>
          <w:trHeight w:val="488"/>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1</w:t>
            </w:r>
            <w:r w:rsidR="00C6379C">
              <w:rPr>
                <w:b/>
              </w:rPr>
              <w:t>1</w:t>
            </w:r>
          </w:p>
        </w:tc>
        <w:tc>
          <w:tcPr>
            <w:tcW w:w="634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Непоштовање општинских правилника и закона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C6379C" w:rsidRPr="00BC4F7E" w:rsidRDefault="00C6379C" w:rsidP="00A1525E">
            <w:pPr>
              <w:spacing w:after="0" w:line="360" w:lineRule="auto"/>
              <w:ind w:firstLine="0"/>
              <w:jc w:val="center"/>
              <w:rPr>
                <w:b/>
              </w:rPr>
            </w:pPr>
            <w:r w:rsidRPr="00BC4F7E">
              <w:rPr>
                <w:b/>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700€</w:t>
            </w:r>
          </w:p>
        </w:tc>
      </w:tr>
      <w:tr w:rsidR="00C6379C" w:rsidTr="00E76FB9">
        <w:trPr>
          <w:trHeight w:val="263"/>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A1525E" w:rsidP="00C6379C">
            <w:pPr>
              <w:spacing w:after="0"/>
              <w:jc w:val="center"/>
              <w:rPr>
                <w:b/>
              </w:rPr>
            </w:pPr>
            <w:r>
              <w:rPr>
                <w:b/>
              </w:rPr>
              <w:t>2</w:t>
            </w:r>
            <w:r w:rsidR="00C6379C">
              <w:rPr>
                <w:b/>
              </w:rPr>
              <w:t>2</w:t>
            </w:r>
          </w:p>
        </w:tc>
        <w:tc>
          <w:tcPr>
            <w:tcW w:w="634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Пoступaк принудног извршења неплаћених казни</w:t>
            </w:r>
          </w:p>
        </w:tc>
        <w:tc>
          <w:tcPr>
            <w:tcW w:w="10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line="360" w:lineRule="auto"/>
              <w:ind w:firstLine="0"/>
              <w:jc w:val="center"/>
              <w:rPr>
                <w:b/>
              </w:rPr>
            </w:pPr>
            <w:r>
              <w:rPr>
                <w:b/>
              </w:rPr>
              <w:t>500€</w:t>
            </w:r>
          </w:p>
        </w:tc>
      </w:tr>
      <w:tr w:rsidR="00C6379C" w:rsidTr="00E76FB9">
        <w:trPr>
          <w:trHeight w:val="225"/>
        </w:trPr>
        <w:tc>
          <w:tcPr>
            <w:tcW w:w="702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УКУПАН БРОЈ  ИЗРЕЧЕНИХ КАЗНИ</w:t>
            </w:r>
          </w:p>
        </w:tc>
        <w:tc>
          <w:tcPr>
            <w:tcW w:w="109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line="360" w:lineRule="auto"/>
              <w:ind w:firstLine="0"/>
              <w:jc w:val="center"/>
              <w:rPr>
                <w:b/>
              </w:rPr>
            </w:pPr>
            <w:r>
              <w:rPr>
                <w:b/>
              </w:rPr>
              <w:t>8</w:t>
            </w:r>
          </w:p>
        </w:tc>
        <w:tc>
          <w:tcPr>
            <w:tcW w:w="1170" w:type="dxa"/>
            <w:tcBorders>
              <w:top w:val="single" w:sz="4" w:space="0" w:color="auto"/>
              <w:left w:val="single" w:sz="4" w:space="0" w:color="auto"/>
              <w:bottom w:val="single" w:sz="4" w:space="0" w:color="auto"/>
              <w:right w:val="single" w:sz="4" w:space="0" w:color="auto"/>
            </w:tcBorders>
          </w:tcPr>
          <w:p w:rsidR="00C6379C" w:rsidRDefault="00C6379C" w:rsidP="00C5663B">
            <w:pPr>
              <w:spacing w:after="0" w:line="360" w:lineRule="auto"/>
              <w:ind w:firstLine="0"/>
              <w:rPr>
                <w:b/>
              </w:rPr>
            </w:pPr>
          </w:p>
        </w:tc>
      </w:tr>
      <w:tr w:rsidR="00C6379C" w:rsidTr="00E76FB9">
        <w:trPr>
          <w:trHeight w:val="163"/>
        </w:trPr>
        <w:tc>
          <w:tcPr>
            <w:tcW w:w="702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УКУПАН ИЗНОС ИЗРЕЧЕНИХ КАЗНИ</w:t>
            </w:r>
          </w:p>
        </w:tc>
        <w:tc>
          <w:tcPr>
            <w:tcW w:w="1090" w:type="dxa"/>
            <w:tcBorders>
              <w:top w:val="single" w:sz="4" w:space="0" w:color="auto"/>
              <w:left w:val="single" w:sz="4" w:space="0" w:color="auto"/>
              <w:bottom w:val="single" w:sz="4" w:space="0" w:color="auto"/>
              <w:right w:val="single" w:sz="4" w:space="0" w:color="auto"/>
            </w:tcBorders>
          </w:tcPr>
          <w:p w:rsidR="00C6379C" w:rsidRDefault="00C6379C" w:rsidP="00C6379C">
            <w:pPr>
              <w:spacing w:after="0" w:line="360" w:lineRule="auto"/>
              <w:jc w:val="center"/>
              <w:rPr>
                <w:b/>
              </w:rPr>
            </w:pPr>
          </w:p>
        </w:tc>
        <w:tc>
          <w:tcPr>
            <w:tcW w:w="1170" w:type="dxa"/>
            <w:tcBorders>
              <w:top w:val="single" w:sz="4" w:space="0" w:color="auto"/>
              <w:left w:val="single" w:sz="4" w:space="0" w:color="auto"/>
              <w:bottom w:val="single" w:sz="4" w:space="0" w:color="auto"/>
              <w:right w:val="single" w:sz="4" w:space="0" w:color="auto"/>
            </w:tcBorders>
            <w:hideMark/>
          </w:tcPr>
          <w:p w:rsidR="00C6379C" w:rsidRDefault="00C5663B" w:rsidP="00A1525E">
            <w:pPr>
              <w:spacing w:after="0" w:line="360" w:lineRule="auto"/>
              <w:ind w:firstLine="0"/>
              <w:rPr>
                <w:b/>
              </w:rPr>
            </w:pPr>
            <w:r>
              <w:rPr>
                <w:b/>
              </w:rPr>
              <w:t>1.2</w:t>
            </w:r>
            <w:r w:rsidR="00C6379C">
              <w:rPr>
                <w:b/>
              </w:rPr>
              <w:t>00€</w:t>
            </w:r>
          </w:p>
        </w:tc>
      </w:tr>
    </w:tbl>
    <w:p w:rsidR="00C6379C" w:rsidRPr="00031946" w:rsidRDefault="00C6379C" w:rsidP="00031946">
      <w:pPr>
        <w:ind w:firstLine="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340"/>
      </w:tblGrid>
      <w:tr w:rsidR="00C6379C" w:rsidTr="00E76FB9">
        <w:tc>
          <w:tcPr>
            <w:tcW w:w="9288" w:type="dxa"/>
            <w:gridSpan w:val="2"/>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ЖАЛБЕ ГРАЂАНА И БИЗНИСА</w:t>
            </w:r>
          </w:p>
        </w:tc>
      </w:tr>
      <w:tr w:rsidR="00C6379C" w:rsidTr="00E76FB9">
        <w:tc>
          <w:tcPr>
            <w:tcW w:w="6948"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ind w:firstLine="0"/>
            </w:pPr>
            <w:r>
              <w:t>Жалбе грађана и бизниса по различитим основима</w:t>
            </w:r>
          </w:p>
        </w:tc>
        <w:tc>
          <w:tcPr>
            <w:tcW w:w="2340" w:type="dxa"/>
            <w:tcBorders>
              <w:top w:val="single" w:sz="4" w:space="0" w:color="auto"/>
              <w:left w:val="single" w:sz="4" w:space="0" w:color="auto"/>
              <w:bottom w:val="single" w:sz="4" w:space="0" w:color="auto"/>
              <w:right w:val="single" w:sz="4" w:space="0" w:color="auto"/>
            </w:tcBorders>
            <w:hideMark/>
          </w:tcPr>
          <w:p w:rsidR="00C6379C" w:rsidRDefault="00C6379C" w:rsidP="00A1525E">
            <w:pPr>
              <w:spacing w:after="0"/>
              <w:ind w:firstLine="0"/>
              <w:rPr>
                <w:b/>
              </w:rPr>
            </w:pPr>
            <w:r>
              <w:rPr>
                <w:b/>
              </w:rPr>
              <w:t>Број жалби</w:t>
            </w:r>
          </w:p>
        </w:tc>
      </w:tr>
      <w:tr w:rsidR="00C6379C" w:rsidTr="00E76FB9">
        <w:tc>
          <w:tcPr>
            <w:tcW w:w="694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A1525E">
            <w:pPr>
              <w:spacing w:after="0"/>
              <w:ind w:firstLine="0"/>
            </w:pPr>
            <w:r>
              <w:t>Непоштовање општинских правилника и закона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w:t>
            </w:r>
          </w:p>
        </w:tc>
      </w:tr>
      <w:tr w:rsidR="00C6379C" w:rsidTr="00E76FB9">
        <w:tc>
          <w:tcPr>
            <w:tcW w:w="6948"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УКУПНО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w:t>
            </w:r>
          </w:p>
        </w:tc>
      </w:tr>
    </w:tbl>
    <w:p w:rsidR="00031946" w:rsidRPr="00B274D8" w:rsidRDefault="00031946" w:rsidP="00B274D8">
      <w:pPr>
        <w:ind w:firstLine="0"/>
      </w:pPr>
    </w:p>
    <w:p w:rsidR="00C6379C" w:rsidRPr="00B274D8" w:rsidRDefault="00C6379C" w:rsidP="00C6175C">
      <w:pPr>
        <w:pStyle w:val="Heading2"/>
      </w:pPr>
      <w:bookmarkStart w:id="42" w:name="_Toc535483066"/>
      <w:r>
        <w:t xml:space="preserve">III </w:t>
      </w:r>
      <w:r w:rsidR="00B274D8">
        <w:t>Активности пољопривредне инспекције</w:t>
      </w:r>
      <w:bookmarkEnd w:id="42"/>
    </w:p>
    <w:p w:rsidR="00C6379C" w:rsidRPr="00B274D8" w:rsidRDefault="00C6379C" w:rsidP="00C6379C">
      <w:r w:rsidRPr="00B274D8">
        <w:t>Инспектор:</w:t>
      </w:r>
    </w:p>
    <w:p w:rsidR="00C6379C" w:rsidRDefault="00C6379C" w:rsidP="00C6379C">
      <w:r>
        <w:rPr>
          <w:b/>
        </w:rPr>
        <w:tab/>
      </w:r>
      <w:r>
        <w:t>Јелена Аритоновић</w:t>
      </w:r>
      <w:r>
        <w:tab/>
      </w:r>
    </w:p>
    <w:p w:rsidR="00C6379C" w:rsidRPr="003512A8" w:rsidRDefault="00C6379C" w:rsidP="00C6379C">
      <w:r>
        <w:tab/>
        <w:t>Милош Савић</w:t>
      </w:r>
    </w:p>
    <w:p w:rsidR="00C6379C" w:rsidRPr="00B274D8" w:rsidRDefault="00C6379C" w:rsidP="00B274D8">
      <w:pPr>
        <w:ind w:firstLine="0"/>
      </w:pPr>
      <w:r w:rsidRPr="00B274D8">
        <w:t>III.Период за који је извештај сачињен: ..........................01.01.2018-31.12.2018. године.</w:t>
      </w:r>
    </w:p>
    <w:p w:rsidR="00C6379C" w:rsidRPr="00B274D8" w:rsidRDefault="00C6379C" w:rsidP="00B274D8">
      <w:pPr>
        <w:spacing w:after="0" w:line="360" w:lineRule="auto"/>
        <w:ind w:firstLine="0"/>
      </w:pPr>
      <w:r w:rsidRPr="00B274D8">
        <w:t>III.ТАБЕЛАРНИ ПРИКАЗ АКТИВНОСТИ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02"/>
        <w:gridCol w:w="1620"/>
      </w:tblGrid>
      <w:tr w:rsidR="00C6379C" w:rsidTr="00C6379C">
        <w:tc>
          <w:tcPr>
            <w:tcW w:w="9108" w:type="dxa"/>
            <w:gridSpan w:val="3"/>
          </w:tcPr>
          <w:p w:rsidR="00C6379C" w:rsidRPr="00047869" w:rsidRDefault="00C6379C" w:rsidP="00C6379C">
            <w:pPr>
              <w:spacing w:after="0" w:line="360" w:lineRule="auto"/>
              <w:jc w:val="center"/>
              <w:rPr>
                <w:b/>
              </w:rPr>
            </w:pPr>
            <w:r w:rsidRPr="00047869">
              <w:rPr>
                <w:b/>
              </w:rPr>
              <w:t>ЗАПИСНИЦИ</w:t>
            </w:r>
          </w:p>
        </w:tc>
      </w:tr>
      <w:tr w:rsidR="00C6379C" w:rsidTr="00031946">
        <w:tc>
          <w:tcPr>
            <w:tcW w:w="686" w:type="dxa"/>
          </w:tcPr>
          <w:p w:rsidR="00C6379C" w:rsidRPr="00B274D8" w:rsidRDefault="00B274D8" w:rsidP="00B274D8">
            <w:pPr>
              <w:spacing w:after="0" w:line="360" w:lineRule="auto"/>
              <w:ind w:firstLine="0"/>
              <w:rPr>
                <w:b/>
              </w:rPr>
            </w:pPr>
            <w:r>
              <w:rPr>
                <w:b/>
              </w:rPr>
              <w:t>Р.бр</w:t>
            </w:r>
          </w:p>
        </w:tc>
        <w:tc>
          <w:tcPr>
            <w:tcW w:w="6802" w:type="dxa"/>
          </w:tcPr>
          <w:p w:rsidR="00C6379C" w:rsidRPr="00047869" w:rsidRDefault="00C6379C" w:rsidP="00C6379C">
            <w:pPr>
              <w:spacing w:after="0" w:line="360" w:lineRule="auto"/>
              <w:jc w:val="center"/>
              <w:rPr>
                <w:b/>
              </w:rPr>
            </w:pPr>
            <w:r w:rsidRPr="00047869">
              <w:rPr>
                <w:b/>
              </w:rPr>
              <w:t>Назив</w:t>
            </w:r>
            <w:r>
              <w:rPr>
                <w:b/>
              </w:rPr>
              <w:t xml:space="preserve"> </w:t>
            </w:r>
            <w:r w:rsidRPr="00047869">
              <w:rPr>
                <w:b/>
              </w:rPr>
              <w:t>активности</w:t>
            </w:r>
            <w:r>
              <w:rPr>
                <w:b/>
              </w:rPr>
              <w:t xml:space="preserve"> </w:t>
            </w:r>
            <w:r w:rsidRPr="00047869">
              <w:rPr>
                <w:b/>
              </w:rPr>
              <w:t>за</w:t>
            </w:r>
            <w:r>
              <w:rPr>
                <w:b/>
              </w:rPr>
              <w:t xml:space="preserve"> </w:t>
            </w:r>
            <w:r w:rsidRPr="00047869">
              <w:rPr>
                <w:b/>
              </w:rPr>
              <w:t>коју</w:t>
            </w:r>
            <w:r>
              <w:rPr>
                <w:b/>
              </w:rPr>
              <w:t xml:space="preserve"> </w:t>
            </w:r>
            <w:r w:rsidRPr="00047869">
              <w:rPr>
                <w:b/>
              </w:rPr>
              <w:t>је</w:t>
            </w:r>
            <w:r>
              <w:rPr>
                <w:b/>
              </w:rPr>
              <w:t xml:space="preserve"> </w:t>
            </w:r>
            <w:r w:rsidRPr="00047869">
              <w:rPr>
                <w:b/>
              </w:rPr>
              <w:t>сачињен</w:t>
            </w:r>
            <w:r>
              <w:rPr>
                <w:b/>
              </w:rPr>
              <w:t xml:space="preserve"> </w:t>
            </w:r>
            <w:r w:rsidRPr="00047869">
              <w:rPr>
                <w:b/>
              </w:rPr>
              <w:t>записник</w:t>
            </w:r>
          </w:p>
        </w:tc>
        <w:tc>
          <w:tcPr>
            <w:tcW w:w="1620" w:type="dxa"/>
          </w:tcPr>
          <w:p w:rsidR="00C6379C" w:rsidRPr="00047869" w:rsidRDefault="00C6379C" w:rsidP="00B274D8">
            <w:pPr>
              <w:spacing w:after="0"/>
              <w:ind w:firstLine="0"/>
              <w:rPr>
                <w:b/>
              </w:rPr>
            </w:pPr>
            <w:r w:rsidRPr="00047869">
              <w:rPr>
                <w:b/>
              </w:rPr>
              <w:t>Број</w:t>
            </w:r>
            <w:r>
              <w:rPr>
                <w:b/>
              </w:rPr>
              <w:t xml:space="preserve"> </w:t>
            </w:r>
            <w:r w:rsidRPr="00047869">
              <w:rPr>
                <w:b/>
              </w:rPr>
              <w:t>сачињених</w:t>
            </w:r>
            <w:r>
              <w:rPr>
                <w:b/>
              </w:rPr>
              <w:t xml:space="preserve"> </w:t>
            </w:r>
            <w:r w:rsidRPr="00047869">
              <w:rPr>
                <w:b/>
              </w:rPr>
              <w:t>записника</w:t>
            </w:r>
          </w:p>
        </w:tc>
      </w:tr>
      <w:tr w:rsidR="00C6379C" w:rsidTr="00031946">
        <w:trPr>
          <w:trHeight w:val="575"/>
        </w:trPr>
        <w:tc>
          <w:tcPr>
            <w:tcW w:w="686" w:type="dxa"/>
            <w:vAlign w:val="center"/>
          </w:tcPr>
          <w:p w:rsidR="00C6379C" w:rsidRPr="00047869" w:rsidRDefault="00B274D8" w:rsidP="00C6379C">
            <w:pPr>
              <w:spacing w:after="0"/>
              <w:jc w:val="center"/>
              <w:rPr>
                <w:b/>
              </w:rPr>
            </w:pPr>
            <w:r>
              <w:rPr>
                <w:b/>
              </w:rPr>
              <w:t>1</w:t>
            </w:r>
            <w:r w:rsidR="00C6379C" w:rsidRPr="00047869">
              <w:rPr>
                <w:b/>
              </w:rPr>
              <w:t>1</w:t>
            </w:r>
          </w:p>
        </w:tc>
        <w:tc>
          <w:tcPr>
            <w:tcW w:w="6802" w:type="dxa"/>
            <w:vAlign w:val="center"/>
          </w:tcPr>
          <w:p w:rsidR="00C6379C" w:rsidRPr="00047869" w:rsidRDefault="00C6379C" w:rsidP="00B274D8">
            <w:pPr>
              <w:spacing w:after="0"/>
              <w:ind w:firstLine="0"/>
            </w:pPr>
            <w:r w:rsidRPr="00047869">
              <w:t>Записник о престанку</w:t>
            </w:r>
            <w:r>
              <w:t xml:space="preserve"> </w:t>
            </w:r>
            <w:r w:rsidRPr="00047869">
              <w:t>коришћења</w:t>
            </w:r>
            <w:r>
              <w:t xml:space="preserve"> </w:t>
            </w:r>
            <w:r w:rsidRPr="00047869">
              <w:t>пољопривредног</w:t>
            </w:r>
            <w:r>
              <w:t xml:space="preserve"> </w:t>
            </w:r>
            <w:r w:rsidRPr="00047869">
              <w:t>земљишта у непољопривредне</w:t>
            </w:r>
            <w:r>
              <w:t xml:space="preserve"> </w:t>
            </w:r>
            <w:r w:rsidRPr="00047869">
              <w:t>сврхе</w:t>
            </w:r>
          </w:p>
        </w:tc>
        <w:tc>
          <w:tcPr>
            <w:tcW w:w="1620" w:type="dxa"/>
            <w:vAlign w:val="center"/>
          </w:tcPr>
          <w:p w:rsidR="00C6379C" w:rsidRPr="00B13F64" w:rsidRDefault="00C6379C" w:rsidP="00C5663B">
            <w:pPr>
              <w:spacing w:after="0" w:line="360" w:lineRule="auto"/>
              <w:ind w:firstLine="0"/>
              <w:jc w:val="center"/>
              <w:rPr>
                <w:b/>
              </w:rPr>
            </w:pPr>
            <w:r>
              <w:rPr>
                <w:b/>
              </w:rPr>
              <w:t>4</w:t>
            </w:r>
          </w:p>
        </w:tc>
      </w:tr>
      <w:tr w:rsidR="00C6379C" w:rsidTr="00031946">
        <w:trPr>
          <w:trHeight w:val="602"/>
        </w:trPr>
        <w:tc>
          <w:tcPr>
            <w:tcW w:w="686" w:type="dxa"/>
            <w:vAlign w:val="center"/>
          </w:tcPr>
          <w:p w:rsidR="00C6379C" w:rsidRPr="00047869" w:rsidRDefault="00B274D8" w:rsidP="00C6379C">
            <w:pPr>
              <w:spacing w:after="0"/>
              <w:jc w:val="center"/>
              <w:rPr>
                <w:b/>
              </w:rPr>
            </w:pPr>
            <w:r>
              <w:rPr>
                <w:b/>
              </w:rPr>
              <w:t>2</w:t>
            </w:r>
            <w:r w:rsidR="00C6379C" w:rsidRPr="00047869">
              <w:rPr>
                <w:b/>
              </w:rPr>
              <w:t>2</w:t>
            </w:r>
          </w:p>
        </w:tc>
        <w:tc>
          <w:tcPr>
            <w:tcW w:w="6802" w:type="dxa"/>
            <w:vAlign w:val="center"/>
          </w:tcPr>
          <w:p w:rsidR="00C6379C" w:rsidRPr="00047869" w:rsidRDefault="00C6379C" w:rsidP="00B274D8">
            <w:pPr>
              <w:spacing w:after="0"/>
              <w:ind w:firstLine="0"/>
            </w:pPr>
            <w:r w:rsidRPr="00047869">
              <w:t>Записник</w:t>
            </w:r>
            <w:r>
              <w:t xml:space="preserve"> </w:t>
            </w:r>
            <w:r w:rsidRPr="00047869">
              <w:t>о</w:t>
            </w:r>
            <w:r>
              <w:t xml:space="preserve"> </w:t>
            </w:r>
            <w:r w:rsidRPr="00047869">
              <w:t>увиду</w:t>
            </w:r>
            <w:r>
              <w:t xml:space="preserve"> </w:t>
            </w:r>
            <w:r w:rsidRPr="00047869">
              <w:t>на</w:t>
            </w:r>
            <w:r>
              <w:t xml:space="preserve"> </w:t>
            </w:r>
            <w:r w:rsidRPr="00047869">
              <w:t>лицу</w:t>
            </w:r>
            <w:r>
              <w:t xml:space="preserve"> </w:t>
            </w:r>
            <w:r w:rsidRPr="00047869">
              <w:t>места</w:t>
            </w:r>
            <w:r>
              <w:t xml:space="preserve"> </w:t>
            </w:r>
            <w:r w:rsidRPr="00047869">
              <w:t>на</w:t>
            </w:r>
            <w:r>
              <w:t xml:space="preserve"> </w:t>
            </w:r>
            <w:r w:rsidRPr="00047869">
              <w:t>основу</w:t>
            </w:r>
            <w:r>
              <w:t xml:space="preserve"> </w:t>
            </w:r>
            <w:r w:rsidRPr="00047869">
              <w:t>захтева</w:t>
            </w:r>
            <w:r>
              <w:t xml:space="preserve"> </w:t>
            </w:r>
            <w:r w:rsidRPr="00047869">
              <w:t>грађана</w:t>
            </w:r>
          </w:p>
        </w:tc>
        <w:tc>
          <w:tcPr>
            <w:tcW w:w="1620" w:type="dxa"/>
            <w:vAlign w:val="center"/>
          </w:tcPr>
          <w:p w:rsidR="00C6379C" w:rsidRPr="00B13F64" w:rsidRDefault="00C6379C" w:rsidP="00C5663B">
            <w:pPr>
              <w:spacing w:after="0" w:line="360" w:lineRule="auto"/>
              <w:ind w:firstLine="0"/>
              <w:jc w:val="center"/>
              <w:rPr>
                <w:b/>
              </w:rPr>
            </w:pPr>
            <w:r>
              <w:rPr>
                <w:b/>
              </w:rPr>
              <w:t>2</w:t>
            </w:r>
          </w:p>
          <w:p w:rsidR="00C6379C" w:rsidRPr="00047869" w:rsidRDefault="00C6379C" w:rsidP="00C5663B">
            <w:pPr>
              <w:spacing w:after="0" w:line="360" w:lineRule="auto"/>
              <w:jc w:val="center"/>
              <w:rPr>
                <w:b/>
              </w:rPr>
            </w:pPr>
          </w:p>
        </w:tc>
      </w:tr>
      <w:tr w:rsidR="00C6379C" w:rsidTr="00031946">
        <w:trPr>
          <w:trHeight w:val="401"/>
        </w:trPr>
        <w:tc>
          <w:tcPr>
            <w:tcW w:w="686" w:type="dxa"/>
            <w:vAlign w:val="center"/>
          </w:tcPr>
          <w:p w:rsidR="00C6379C" w:rsidRPr="00047869" w:rsidRDefault="00B274D8" w:rsidP="00C6379C">
            <w:pPr>
              <w:spacing w:after="0"/>
              <w:jc w:val="center"/>
              <w:rPr>
                <w:b/>
              </w:rPr>
            </w:pPr>
            <w:r>
              <w:rPr>
                <w:b/>
              </w:rPr>
              <w:t>3</w:t>
            </w:r>
            <w:r w:rsidR="00C6379C" w:rsidRPr="00047869">
              <w:rPr>
                <w:b/>
              </w:rPr>
              <w:t>3</w:t>
            </w:r>
          </w:p>
        </w:tc>
        <w:tc>
          <w:tcPr>
            <w:tcW w:w="6802" w:type="dxa"/>
            <w:vAlign w:val="center"/>
          </w:tcPr>
          <w:p w:rsidR="00C6379C" w:rsidRPr="00047869" w:rsidRDefault="00C6379C" w:rsidP="00B274D8">
            <w:pPr>
              <w:spacing w:after="0"/>
              <w:ind w:firstLine="0"/>
            </w:pPr>
            <w:r w:rsidRPr="00047869">
              <w:t>Записник</w:t>
            </w:r>
            <w:r>
              <w:t xml:space="preserve"> </w:t>
            </w:r>
            <w:r w:rsidRPr="00047869">
              <w:t>сачињен</w:t>
            </w:r>
            <w:r>
              <w:t xml:space="preserve"> </w:t>
            </w:r>
            <w:r w:rsidRPr="00047869">
              <w:t>по</w:t>
            </w:r>
            <w:r>
              <w:t xml:space="preserve"> </w:t>
            </w:r>
            <w:r w:rsidRPr="00047869">
              <w:t>другом</w:t>
            </w:r>
            <w:r>
              <w:t xml:space="preserve"> </w:t>
            </w:r>
            <w:r w:rsidRPr="00047869">
              <w:t>основу</w:t>
            </w:r>
          </w:p>
        </w:tc>
        <w:tc>
          <w:tcPr>
            <w:tcW w:w="1620" w:type="dxa"/>
            <w:vAlign w:val="center"/>
          </w:tcPr>
          <w:p w:rsidR="00C6379C" w:rsidRPr="00B13F64" w:rsidRDefault="00C6379C" w:rsidP="00C5663B">
            <w:pPr>
              <w:spacing w:after="0" w:line="360" w:lineRule="auto"/>
              <w:ind w:firstLine="0"/>
              <w:jc w:val="center"/>
              <w:rPr>
                <w:b/>
              </w:rPr>
            </w:pPr>
            <w:r>
              <w:rPr>
                <w:b/>
              </w:rPr>
              <w:t>0</w:t>
            </w:r>
          </w:p>
        </w:tc>
      </w:tr>
      <w:tr w:rsidR="00C6379C" w:rsidTr="00031946">
        <w:trPr>
          <w:trHeight w:val="401"/>
        </w:trPr>
        <w:tc>
          <w:tcPr>
            <w:tcW w:w="686" w:type="dxa"/>
            <w:vAlign w:val="center"/>
          </w:tcPr>
          <w:p w:rsidR="00C6379C" w:rsidRPr="003512A8" w:rsidRDefault="00B274D8" w:rsidP="00C6379C">
            <w:pPr>
              <w:spacing w:after="0"/>
              <w:jc w:val="center"/>
              <w:rPr>
                <w:b/>
              </w:rPr>
            </w:pPr>
            <w:r>
              <w:rPr>
                <w:b/>
              </w:rPr>
              <w:t>4</w:t>
            </w:r>
            <w:r w:rsidR="00C6379C">
              <w:rPr>
                <w:b/>
              </w:rPr>
              <w:t>4</w:t>
            </w:r>
          </w:p>
        </w:tc>
        <w:tc>
          <w:tcPr>
            <w:tcW w:w="6802" w:type="dxa"/>
            <w:vAlign w:val="center"/>
          </w:tcPr>
          <w:p w:rsidR="00C6379C" w:rsidRPr="003512A8" w:rsidRDefault="00C6379C" w:rsidP="00B274D8">
            <w:pPr>
              <w:spacing w:after="0"/>
              <w:ind w:firstLine="0"/>
            </w:pPr>
            <w:r>
              <w:t>Записник којим се потврђује да власник има док. о промени намене земљишта</w:t>
            </w:r>
          </w:p>
        </w:tc>
        <w:tc>
          <w:tcPr>
            <w:tcW w:w="1620" w:type="dxa"/>
            <w:vAlign w:val="center"/>
          </w:tcPr>
          <w:p w:rsidR="00C6379C" w:rsidRDefault="00C6379C" w:rsidP="00C5663B">
            <w:pPr>
              <w:spacing w:after="0" w:line="360" w:lineRule="auto"/>
              <w:ind w:firstLine="0"/>
              <w:jc w:val="center"/>
              <w:rPr>
                <w:b/>
              </w:rPr>
            </w:pPr>
            <w:r>
              <w:rPr>
                <w:b/>
              </w:rPr>
              <w:t>2</w:t>
            </w:r>
          </w:p>
        </w:tc>
      </w:tr>
      <w:tr w:rsidR="00C6379C" w:rsidRPr="00BF3E31" w:rsidTr="00031946">
        <w:tc>
          <w:tcPr>
            <w:tcW w:w="7488" w:type="dxa"/>
            <w:gridSpan w:val="2"/>
          </w:tcPr>
          <w:p w:rsidR="00C6379C" w:rsidRPr="003512A8" w:rsidRDefault="00C6379C" w:rsidP="00031946">
            <w:pPr>
              <w:spacing w:after="0" w:line="360" w:lineRule="auto"/>
              <w:ind w:firstLine="0"/>
              <w:rPr>
                <w:b/>
              </w:rPr>
            </w:pPr>
            <w:r w:rsidRPr="00047869">
              <w:rPr>
                <w:b/>
              </w:rPr>
              <w:t>УКУПНО СТАВКЕ 1,2,3</w:t>
            </w:r>
            <w:r>
              <w:rPr>
                <w:b/>
              </w:rPr>
              <w:t>,4</w:t>
            </w:r>
          </w:p>
        </w:tc>
        <w:tc>
          <w:tcPr>
            <w:tcW w:w="1620" w:type="dxa"/>
            <w:vAlign w:val="center"/>
          </w:tcPr>
          <w:p w:rsidR="00C6379C" w:rsidRPr="00B13F64" w:rsidRDefault="00C6379C" w:rsidP="00C5663B">
            <w:pPr>
              <w:spacing w:after="0" w:line="360" w:lineRule="auto"/>
              <w:ind w:firstLine="0"/>
              <w:jc w:val="center"/>
              <w:rPr>
                <w:b/>
              </w:rPr>
            </w:pPr>
            <w:r>
              <w:rPr>
                <w:b/>
              </w:rPr>
              <w:t>8</w:t>
            </w:r>
          </w:p>
        </w:tc>
      </w:tr>
    </w:tbl>
    <w:p w:rsidR="00C6379C" w:rsidRPr="002C6848" w:rsidRDefault="00C6379C" w:rsidP="00C6379C">
      <w:pPr>
        <w:spacing w:after="0" w:line="36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02"/>
        <w:gridCol w:w="1710"/>
      </w:tblGrid>
      <w:tr w:rsidR="00C6379C" w:rsidTr="00017B9C">
        <w:tc>
          <w:tcPr>
            <w:tcW w:w="9198" w:type="dxa"/>
            <w:gridSpan w:val="3"/>
          </w:tcPr>
          <w:p w:rsidR="00C6379C" w:rsidRPr="00047869" w:rsidRDefault="00C6379C" w:rsidP="00C6379C">
            <w:pPr>
              <w:spacing w:after="0" w:line="360" w:lineRule="auto"/>
              <w:jc w:val="center"/>
              <w:rPr>
                <w:b/>
              </w:rPr>
            </w:pPr>
            <w:r w:rsidRPr="00047869">
              <w:rPr>
                <w:b/>
              </w:rPr>
              <w:t xml:space="preserve">РЕШЕЊА </w:t>
            </w:r>
          </w:p>
        </w:tc>
      </w:tr>
      <w:tr w:rsidR="00C6379C" w:rsidTr="00017B9C">
        <w:tc>
          <w:tcPr>
            <w:tcW w:w="686" w:type="dxa"/>
          </w:tcPr>
          <w:p w:rsidR="00C6379C" w:rsidRPr="00047869" w:rsidRDefault="00B274D8" w:rsidP="00B274D8">
            <w:pPr>
              <w:spacing w:after="0" w:line="360" w:lineRule="auto"/>
              <w:ind w:firstLine="0"/>
              <w:rPr>
                <w:b/>
              </w:rPr>
            </w:pPr>
            <w:r>
              <w:rPr>
                <w:b/>
              </w:rPr>
              <w:t>Р.бр</w:t>
            </w:r>
            <w:r w:rsidR="00C6379C" w:rsidRPr="00047869">
              <w:rPr>
                <w:b/>
              </w:rPr>
              <w:t xml:space="preserve"> </w:t>
            </w:r>
          </w:p>
        </w:tc>
        <w:tc>
          <w:tcPr>
            <w:tcW w:w="6802" w:type="dxa"/>
          </w:tcPr>
          <w:p w:rsidR="00C6379C" w:rsidRPr="00047869" w:rsidRDefault="00C6379C" w:rsidP="00C6379C">
            <w:pPr>
              <w:spacing w:after="0" w:line="360" w:lineRule="auto"/>
              <w:jc w:val="center"/>
              <w:rPr>
                <w:b/>
              </w:rPr>
            </w:pPr>
            <w:r w:rsidRPr="00047869">
              <w:rPr>
                <w:b/>
              </w:rPr>
              <w:t>Назив</w:t>
            </w:r>
            <w:r>
              <w:rPr>
                <w:b/>
              </w:rPr>
              <w:t xml:space="preserve"> </w:t>
            </w:r>
            <w:r w:rsidRPr="00047869">
              <w:rPr>
                <w:b/>
              </w:rPr>
              <w:t>активности</w:t>
            </w:r>
            <w:r>
              <w:rPr>
                <w:b/>
              </w:rPr>
              <w:t xml:space="preserve"> </w:t>
            </w:r>
            <w:r w:rsidRPr="00047869">
              <w:rPr>
                <w:b/>
              </w:rPr>
              <w:t>за</w:t>
            </w:r>
            <w:r>
              <w:rPr>
                <w:b/>
              </w:rPr>
              <w:t xml:space="preserve"> </w:t>
            </w:r>
            <w:r w:rsidRPr="00047869">
              <w:rPr>
                <w:b/>
              </w:rPr>
              <w:t>коју</w:t>
            </w:r>
            <w:r>
              <w:rPr>
                <w:b/>
              </w:rPr>
              <w:t xml:space="preserve"> </w:t>
            </w:r>
            <w:r w:rsidRPr="00047869">
              <w:rPr>
                <w:b/>
              </w:rPr>
              <w:t>је</w:t>
            </w:r>
            <w:r>
              <w:rPr>
                <w:b/>
              </w:rPr>
              <w:t xml:space="preserve"> </w:t>
            </w:r>
            <w:r w:rsidRPr="00047869">
              <w:rPr>
                <w:b/>
              </w:rPr>
              <w:t>сачињено</w:t>
            </w:r>
            <w:r>
              <w:rPr>
                <w:b/>
              </w:rPr>
              <w:t xml:space="preserve"> </w:t>
            </w:r>
            <w:r w:rsidRPr="00047869">
              <w:rPr>
                <w:b/>
              </w:rPr>
              <w:t>решење</w:t>
            </w:r>
          </w:p>
        </w:tc>
        <w:tc>
          <w:tcPr>
            <w:tcW w:w="1710" w:type="dxa"/>
          </w:tcPr>
          <w:p w:rsidR="00C6379C" w:rsidRPr="00047869" w:rsidRDefault="00C6379C" w:rsidP="00B274D8">
            <w:pPr>
              <w:spacing w:after="0" w:line="360" w:lineRule="auto"/>
              <w:ind w:firstLine="0"/>
              <w:rPr>
                <w:b/>
              </w:rPr>
            </w:pPr>
            <w:r w:rsidRPr="00047869">
              <w:rPr>
                <w:b/>
              </w:rPr>
              <w:t>Број</w:t>
            </w:r>
            <w:r>
              <w:rPr>
                <w:b/>
              </w:rPr>
              <w:t xml:space="preserve"> </w:t>
            </w:r>
            <w:r w:rsidRPr="00047869">
              <w:rPr>
                <w:b/>
              </w:rPr>
              <w:t>сачињених</w:t>
            </w:r>
            <w:r>
              <w:rPr>
                <w:b/>
              </w:rPr>
              <w:t xml:space="preserve"> </w:t>
            </w:r>
            <w:r w:rsidRPr="00047869">
              <w:rPr>
                <w:b/>
              </w:rPr>
              <w:t>решења</w:t>
            </w:r>
          </w:p>
        </w:tc>
      </w:tr>
      <w:tr w:rsidR="00C6379C" w:rsidTr="00017B9C">
        <w:trPr>
          <w:trHeight w:val="501"/>
        </w:trPr>
        <w:tc>
          <w:tcPr>
            <w:tcW w:w="686" w:type="dxa"/>
            <w:vAlign w:val="center"/>
          </w:tcPr>
          <w:p w:rsidR="00C6379C" w:rsidRPr="00047869" w:rsidRDefault="00B274D8" w:rsidP="00C6379C">
            <w:pPr>
              <w:spacing w:after="0"/>
              <w:jc w:val="center"/>
              <w:rPr>
                <w:b/>
              </w:rPr>
            </w:pPr>
            <w:r>
              <w:rPr>
                <w:b/>
              </w:rPr>
              <w:t>1</w:t>
            </w:r>
            <w:r w:rsidR="00C6379C" w:rsidRPr="00047869">
              <w:rPr>
                <w:b/>
              </w:rPr>
              <w:t>1</w:t>
            </w:r>
          </w:p>
        </w:tc>
        <w:tc>
          <w:tcPr>
            <w:tcW w:w="6802" w:type="dxa"/>
            <w:vAlign w:val="center"/>
          </w:tcPr>
          <w:p w:rsidR="00C6379C" w:rsidRPr="00047869" w:rsidRDefault="00C6379C" w:rsidP="00B274D8">
            <w:pPr>
              <w:spacing w:after="0"/>
              <w:ind w:firstLine="0"/>
            </w:pPr>
            <w:r w:rsidRPr="00047869">
              <w:t>Решења о престанку</w:t>
            </w:r>
            <w:r>
              <w:t xml:space="preserve"> </w:t>
            </w:r>
            <w:r w:rsidRPr="00047869">
              <w:t>коришћења</w:t>
            </w:r>
            <w:r>
              <w:t xml:space="preserve"> </w:t>
            </w:r>
            <w:r w:rsidRPr="00047869">
              <w:t>пољопривредног</w:t>
            </w:r>
            <w:r>
              <w:t xml:space="preserve"> </w:t>
            </w:r>
            <w:r w:rsidRPr="00047869">
              <w:t>земљишта у непољопривредне</w:t>
            </w:r>
            <w:r>
              <w:t xml:space="preserve"> </w:t>
            </w:r>
            <w:r w:rsidRPr="00047869">
              <w:t>сврхе</w:t>
            </w:r>
          </w:p>
        </w:tc>
        <w:tc>
          <w:tcPr>
            <w:tcW w:w="1710" w:type="dxa"/>
            <w:vAlign w:val="center"/>
          </w:tcPr>
          <w:p w:rsidR="00C6379C" w:rsidRPr="00B13F64" w:rsidRDefault="00C6379C" w:rsidP="00C5663B">
            <w:pPr>
              <w:spacing w:after="0" w:line="360" w:lineRule="auto"/>
              <w:ind w:firstLine="0"/>
              <w:jc w:val="center"/>
              <w:rPr>
                <w:b/>
              </w:rPr>
            </w:pPr>
            <w:r>
              <w:rPr>
                <w:b/>
              </w:rPr>
              <w:t>4</w:t>
            </w:r>
          </w:p>
        </w:tc>
      </w:tr>
      <w:tr w:rsidR="00C6379C" w:rsidTr="00017B9C">
        <w:trPr>
          <w:trHeight w:val="250"/>
        </w:trPr>
        <w:tc>
          <w:tcPr>
            <w:tcW w:w="686" w:type="dxa"/>
            <w:vAlign w:val="center"/>
          </w:tcPr>
          <w:p w:rsidR="00C6379C" w:rsidRPr="00047869" w:rsidRDefault="00B274D8" w:rsidP="00C6379C">
            <w:pPr>
              <w:spacing w:after="0"/>
              <w:jc w:val="center"/>
              <w:rPr>
                <w:b/>
              </w:rPr>
            </w:pPr>
            <w:r>
              <w:rPr>
                <w:b/>
              </w:rPr>
              <w:t>2</w:t>
            </w:r>
            <w:r w:rsidR="00C6379C" w:rsidRPr="00047869">
              <w:rPr>
                <w:b/>
              </w:rPr>
              <w:t>2</w:t>
            </w:r>
          </w:p>
        </w:tc>
        <w:tc>
          <w:tcPr>
            <w:tcW w:w="6802" w:type="dxa"/>
            <w:vAlign w:val="center"/>
          </w:tcPr>
          <w:p w:rsidR="00C6379C" w:rsidRPr="00B13F64" w:rsidRDefault="00C6379C" w:rsidP="00B274D8">
            <w:pPr>
              <w:spacing w:after="0"/>
              <w:ind w:firstLine="0"/>
            </w:pPr>
            <w:r w:rsidRPr="00047869">
              <w:t>Решења</w:t>
            </w:r>
            <w:r>
              <w:t xml:space="preserve"> </w:t>
            </w:r>
            <w:r w:rsidRPr="00047869">
              <w:t>по</w:t>
            </w:r>
            <w:r>
              <w:t xml:space="preserve"> </w:t>
            </w:r>
            <w:r w:rsidRPr="00047869">
              <w:t>другом</w:t>
            </w:r>
            <w:r>
              <w:t xml:space="preserve"> </w:t>
            </w:r>
            <w:r w:rsidRPr="00047869">
              <w:t>основу</w:t>
            </w:r>
            <w:r>
              <w:t xml:space="preserve"> (потврде о броју пчелињих заједница)</w:t>
            </w:r>
          </w:p>
        </w:tc>
        <w:tc>
          <w:tcPr>
            <w:tcW w:w="1710" w:type="dxa"/>
            <w:vAlign w:val="center"/>
          </w:tcPr>
          <w:p w:rsidR="00C6379C" w:rsidRPr="00B13F64" w:rsidRDefault="00C6379C" w:rsidP="00C5663B">
            <w:pPr>
              <w:spacing w:after="0" w:line="360" w:lineRule="auto"/>
              <w:ind w:firstLine="0"/>
              <w:jc w:val="center"/>
              <w:rPr>
                <w:b/>
              </w:rPr>
            </w:pPr>
            <w:r>
              <w:rPr>
                <w:b/>
              </w:rPr>
              <w:t>1</w:t>
            </w:r>
          </w:p>
        </w:tc>
      </w:tr>
      <w:tr w:rsidR="00C6379C" w:rsidTr="00017B9C">
        <w:trPr>
          <w:trHeight w:val="250"/>
        </w:trPr>
        <w:tc>
          <w:tcPr>
            <w:tcW w:w="686" w:type="dxa"/>
            <w:vAlign w:val="center"/>
          </w:tcPr>
          <w:p w:rsidR="00C6379C" w:rsidRPr="00854C6B" w:rsidRDefault="00B274D8" w:rsidP="00C6379C">
            <w:pPr>
              <w:spacing w:after="0"/>
              <w:jc w:val="center"/>
              <w:rPr>
                <w:b/>
              </w:rPr>
            </w:pPr>
            <w:r>
              <w:rPr>
                <w:b/>
              </w:rPr>
              <w:t>3</w:t>
            </w:r>
            <w:r w:rsidR="00C6379C">
              <w:rPr>
                <w:b/>
              </w:rPr>
              <w:t>3</w:t>
            </w:r>
          </w:p>
        </w:tc>
        <w:tc>
          <w:tcPr>
            <w:tcW w:w="6802" w:type="dxa"/>
            <w:vAlign w:val="center"/>
          </w:tcPr>
          <w:p w:rsidR="00C6379C" w:rsidRPr="00854C6B" w:rsidRDefault="00C6379C" w:rsidP="00B274D8">
            <w:pPr>
              <w:spacing w:after="0"/>
              <w:ind w:firstLine="0"/>
            </w:pPr>
            <w:r>
              <w:t>Службена белешка</w:t>
            </w:r>
          </w:p>
        </w:tc>
        <w:tc>
          <w:tcPr>
            <w:tcW w:w="1710" w:type="dxa"/>
            <w:vAlign w:val="center"/>
          </w:tcPr>
          <w:p w:rsidR="00C6379C" w:rsidRDefault="00C6379C" w:rsidP="00C5663B">
            <w:pPr>
              <w:spacing w:after="0" w:line="360" w:lineRule="auto"/>
              <w:ind w:firstLine="0"/>
              <w:jc w:val="center"/>
              <w:rPr>
                <w:b/>
              </w:rPr>
            </w:pPr>
            <w:r>
              <w:rPr>
                <w:b/>
              </w:rPr>
              <w:t>2</w:t>
            </w:r>
          </w:p>
        </w:tc>
      </w:tr>
      <w:tr w:rsidR="00C6379C" w:rsidTr="00017B9C">
        <w:trPr>
          <w:trHeight w:val="250"/>
        </w:trPr>
        <w:tc>
          <w:tcPr>
            <w:tcW w:w="686" w:type="dxa"/>
            <w:vAlign w:val="center"/>
          </w:tcPr>
          <w:p w:rsidR="00C6379C" w:rsidRDefault="00B274D8" w:rsidP="00C6379C">
            <w:pPr>
              <w:spacing w:after="0"/>
              <w:jc w:val="center"/>
              <w:rPr>
                <w:b/>
              </w:rPr>
            </w:pPr>
            <w:r>
              <w:rPr>
                <w:b/>
              </w:rPr>
              <w:t>4</w:t>
            </w:r>
            <w:r w:rsidR="00C6379C">
              <w:rPr>
                <w:b/>
              </w:rPr>
              <w:t>4</w:t>
            </w:r>
          </w:p>
        </w:tc>
        <w:tc>
          <w:tcPr>
            <w:tcW w:w="6802" w:type="dxa"/>
            <w:vAlign w:val="center"/>
          </w:tcPr>
          <w:p w:rsidR="00C6379C" w:rsidRDefault="00C6379C" w:rsidP="00B274D8">
            <w:pPr>
              <w:spacing w:after="0"/>
              <w:ind w:firstLine="0"/>
            </w:pPr>
            <w:r>
              <w:t>Одговор на основу записника сачињеног по другом основу</w:t>
            </w:r>
          </w:p>
        </w:tc>
        <w:tc>
          <w:tcPr>
            <w:tcW w:w="1710" w:type="dxa"/>
            <w:vAlign w:val="center"/>
          </w:tcPr>
          <w:p w:rsidR="00C6379C" w:rsidRDefault="00C6379C" w:rsidP="00C5663B">
            <w:pPr>
              <w:spacing w:after="0" w:line="360" w:lineRule="auto"/>
              <w:ind w:firstLine="0"/>
              <w:jc w:val="center"/>
              <w:rPr>
                <w:b/>
              </w:rPr>
            </w:pPr>
            <w:r>
              <w:rPr>
                <w:b/>
              </w:rPr>
              <w:t>1</w:t>
            </w:r>
          </w:p>
        </w:tc>
      </w:tr>
      <w:tr w:rsidR="00C6379C" w:rsidRPr="00BF3E31" w:rsidTr="00017B9C">
        <w:tc>
          <w:tcPr>
            <w:tcW w:w="7488" w:type="dxa"/>
            <w:gridSpan w:val="2"/>
          </w:tcPr>
          <w:p w:rsidR="00C6379C" w:rsidRPr="00854C6B" w:rsidRDefault="00C6379C" w:rsidP="00031946">
            <w:pPr>
              <w:spacing w:after="0" w:line="360" w:lineRule="auto"/>
              <w:ind w:firstLine="0"/>
              <w:rPr>
                <w:b/>
              </w:rPr>
            </w:pPr>
            <w:r w:rsidRPr="00047869">
              <w:rPr>
                <w:b/>
              </w:rPr>
              <w:t>УКУПНО СТАВКЕ 1,2,</w:t>
            </w:r>
            <w:r>
              <w:rPr>
                <w:b/>
              </w:rPr>
              <w:t>3,4</w:t>
            </w:r>
          </w:p>
        </w:tc>
        <w:tc>
          <w:tcPr>
            <w:tcW w:w="1710" w:type="dxa"/>
            <w:vAlign w:val="center"/>
          </w:tcPr>
          <w:p w:rsidR="00C6379C" w:rsidRPr="00854C6B" w:rsidRDefault="00C6379C" w:rsidP="00B274D8">
            <w:pPr>
              <w:spacing w:after="0" w:line="360" w:lineRule="auto"/>
              <w:ind w:firstLine="0"/>
              <w:rPr>
                <w:b/>
              </w:rPr>
            </w:pPr>
            <w:r>
              <w:rPr>
                <w:b/>
              </w:rPr>
              <w:t>8</w:t>
            </w:r>
          </w:p>
        </w:tc>
      </w:tr>
    </w:tbl>
    <w:p w:rsidR="00C6379C" w:rsidRDefault="00C6379C" w:rsidP="00C6379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760"/>
        <w:gridCol w:w="1662"/>
      </w:tblGrid>
      <w:tr w:rsidR="00C6379C" w:rsidTr="00B274D8">
        <w:tc>
          <w:tcPr>
            <w:tcW w:w="9150" w:type="dxa"/>
            <w:gridSpan w:val="3"/>
          </w:tcPr>
          <w:p w:rsidR="00C6379C" w:rsidRPr="00047869" w:rsidRDefault="00C6379C" w:rsidP="00C6379C">
            <w:pPr>
              <w:spacing w:after="0" w:line="360" w:lineRule="auto"/>
              <w:jc w:val="center"/>
              <w:rPr>
                <w:b/>
              </w:rPr>
            </w:pPr>
            <w:r w:rsidRPr="00047869">
              <w:rPr>
                <w:b/>
              </w:rPr>
              <w:t xml:space="preserve"> ПОСТУПЦИ ПРЕД НАДЛЕЖНИМ СУДОМ</w:t>
            </w:r>
          </w:p>
        </w:tc>
      </w:tr>
      <w:tr w:rsidR="00C6379C" w:rsidTr="00031946">
        <w:tc>
          <w:tcPr>
            <w:tcW w:w="728" w:type="dxa"/>
          </w:tcPr>
          <w:p w:rsidR="00C6379C" w:rsidRPr="00B274D8" w:rsidRDefault="00B274D8" w:rsidP="00B274D8">
            <w:pPr>
              <w:spacing w:after="0" w:line="360" w:lineRule="auto"/>
              <w:ind w:firstLine="0"/>
              <w:rPr>
                <w:b/>
              </w:rPr>
            </w:pPr>
            <w:r>
              <w:rPr>
                <w:b/>
              </w:rPr>
              <w:t>Р.бр</w:t>
            </w:r>
          </w:p>
        </w:tc>
        <w:tc>
          <w:tcPr>
            <w:tcW w:w="6760" w:type="dxa"/>
          </w:tcPr>
          <w:p w:rsidR="00C6379C" w:rsidRPr="00047869" w:rsidRDefault="00C6379C" w:rsidP="00C6379C">
            <w:pPr>
              <w:spacing w:after="0"/>
              <w:jc w:val="center"/>
              <w:rPr>
                <w:b/>
              </w:rPr>
            </w:pPr>
            <w:r w:rsidRPr="00047869">
              <w:rPr>
                <w:b/>
              </w:rPr>
              <w:t>Назив</w:t>
            </w:r>
            <w:r>
              <w:rPr>
                <w:b/>
              </w:rPr>
              <w:t xml:space="preserve"> </w:t>
            </w:r>
            <w:r w:rsidRPr="00047869">
              <w:rPr>
                <w:b/>
              </w:rPr>
              <w:t>активности</w:t>
            </w:r>
          </w:p>
        </w:tc>
        <w:tc>
          <w:tcPr>
            <w:tcW w:w="1662" w:type="dxa"/>
          </w:tcPr>
          <w:p w:rsidR="00C6379C" w:rsidRPr="00047869" w:rsidRDefault="00C6379C" w:rsidP="00B274D8">
            <w:pPr>
              <w:spacing w:after="0"/>
              <w:ind w:firstLine="0"/>
              <w:rPr>
                <w:b/>
              </w:rPr>
            </w:pPr>
            <w:r w:rsidRPr="00047869">
              <w:rPr>
                <w:b/>
              </w:rPr>
              <w:t>Број</w:t>
            </w:r>
            <w:r>
              <w:rPr>
                <w:b/>
              </w:rPr>
              <w:t xml:space="preserve"> </w:t>
            </w:r>
            <w:r w:rsidRPr="00047869">
              <w:rPr>
                <w:b/>
              </w:rPr>
              <w:t>поднетих</w:t>
            </w:r>
            <w:r>
              <w:rPr>
                <w:b/>
              </w:rPr>
              <w:t xml:space="preserve"> </w:t>
            </w:r>
            <w:r w:rsidRPr="00047869">
              <w:rPr>
                <w:b/>
              </w:rPr>
              <w:t>захтева</w:t>
            </w:r>
          </w:p>
        </w:tc>
      </w:tr>
      <w:tr w:rsidR="00C6379C" w:rsidTr="00031946">
        <w:trPr>
          <w:trHeight w:val="416"/>
        </w:trPr>
        <w:tc>
          <w:tcPr>
            <w:tcW w:w="728" w:type="dxa"/>
            <w:vAlign w:val="center"/>
          </w:tcPr>
          <w:p w:rsidR="00C6379C" w:rsidRPr="00047869" w:rsidRDefault="00B274D8" w:rsidP="00C6379C">
            <w:pPr>
              <w:spacing w:after="0"/>
              <w:jc w:val="center"/>
              <w:rPr>
                <w:b/>
              </w:rPr>
            </w:pPr>
            <w:r>
              <w:rPr>
                <w:b/>
              </w:rPr>
              <w:t>1</w:t>
            </w:r>
            <w:r w:rsidR="00C6379C" w:rsidRPr="00047869">
              <w:rPr>
                <w:b/>
              </w:rPr>
              <w:t>1</w:t>
            </w:r>
          </w:p>
        </w:tc>
        <w:tc>
          <w:tcPr>
            <w:tcW w:w="6760" w:type="dxa"/>
            <w:vAlign w:val="center"/>
          </w:tcPr>
          <w:p w:rsidR="00C6379C" w:rsidRPr="00047869" w:rsidRDefault="00C6379C" w:rsidP="00B274D8">
            <w:pPr>
              <w:spacing w:after="0"/>
              <w:ind w:firstLine="0"/>
            </w:pPr>
            <w:r w:rsidRPr="00047869">
              <w:t>Захтев</w:t>
            </w:r>
            <w:r>
              <w:t xml:space="preserve"> </w:t>
            </w:r>
            <w:r w:rsidRPr="00047869">
              <w:t>за</w:t>
            </w:r>
            <w:r>
              <w:t xml:space="preserve"> </w:t>
            </w:r>
            <w:r w:rsidRPr="00047869">
              <w:t>покретање</w:t>
            </w:r>
            <w:r>
              <w:t xml:space="preserve"> </w:t>
            </w:r>
            <w:r w:rsidRPr="00047869">
              <w:t>прекршајног</w:t>
            </w:r>
            <w:r>
              <w:t xml:space="preserve"> </w:t>
            </w:r>
            <w:r w:rsidRPr="00047869">
              <w:t>поступка</w:t>
            </w:r>
          </w:p>
        </w:tc>
        <w:tc>
          <w:tcPr>
            <w:tcW w:w="1662" w:type="dxa"/>
            <w:vAlign w:val="center"/>
          </w:tcPr>
          <w:p w:rsidR="00C6379C" w:rsidRPr="00854C6B" w:rsidRDefault="00C6379C" w:rsidP="00C5663B">
            <w:pPr>
              <w:spacing w:after="0" w:line="360" w:lineRule="auto"/>
              <w:ind w:firstLine="0"/>
              <w:jc w:val="center"/>
              <w:rPr>
                <w:b/>
              </w:rPr>
            </w:pPr>
            <w:r>
              <w:rPr>
                <w:b/>
              </w:rPr>
              <w:t>2</w:t>
            </w:r>
          </w:p>
        </w:tc>
      </w:tr>
      <w:tr w:rsidR="00C6379C" w:rsidRPr="00BF3E31" w:rsidTr="00031946">
        <w:tc>
          <w:tcPr>
            <w:tcW w:w="7488" w:type="dxa"/>
            <w:gridSpan w:val="2"/>
          </w:tcPr>
          <w:p w:rsidR="00C6379C" w:rsidRPr="00047869" w:rsidRDefault="00C6379C" w:rsidP="00031946">
            <w:pPr>
              <w:spacing w:after="0" w:line="360" w:lineRule="auto"/>
              <w:ind w:firstLine="0"/>
              <w:rPr>
                <w:b/>
              </w:rPr>
            </w:pPr>
            <w:r w:rsidRPr="00047869">
              <w:rPr>
                <w:b/>
              </w:rPr>
              <w:t>УКУПНО</w:t>
            </w:r>
          </w:p>
        </w:tc>
        <w:tc>
          <w:tcPr>
            <w:tcW w:w="1662" w:type="dxa"/>
            <w:vAlign w:val="center"/>
          </w:tcPr>
          <w:p w:rsidR="00C6379C" w:rsidRPr="00854C6B" w:rsidRDefault="00C6379C" w:rsidP="00C5663B">
            <w:pPr>
              <w:spacing w:after="0" w:line="360" w:lineRule="auto"/>
              <w:ind w:firstLine="0"/>
              <w:jc w:val="center"/>
              <w:rPr>
                <w:b/>
              </w:rPr>
            </w:pPr>
            <w:r>
              <w:rPr>
                <w:b/>
              </w:rPr>
              <w:t>2</w:t>
            </w:r>
          </w:p>
        </w:tc>
      </w:tr>
    </w:tbl>
    <w:p w:rsidR="00C6379C" w:rsidRDefault="00C6379C" w:rsidP="00C6379C">
      <w:pPr>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620"/>
      </w:tblGrid>
      <w:tr w:rsidR="00C6379C" w:rsidRPr="00631FB9" w:rsidTr="00C6379C">
        <w:tc>
          <w:tcPr>
            <w:tcW w:w="9108" w:type="dxa"/>
            <w:gridSpan w:val="2"/>
          </w:tcPr>
          <w:p w:rsidR="00C6379C" w:rsidRPr="00047869" w:rsidRDefault="00C6379C" w:rsidP="00C6379C">
            <w:pPr>
              <w:spacing w:after="0" w:line="360" w:lineRule="auto"/>
              <w:jc w:val="center"/>
              <w:rPr>
                <w:b/>
              </w:rPr>
            </w:pPr>
            <w:r w:rsidRPr="00047869">
              <w:rPr>
                <w:b/>
              </w:rPr>
              <w:t>ЖАЛБЕ ГРАЂАНА И БИЗНИСА</w:t>
            </w:r>
          </w:p>
        </w:tc>
      </w:tr>
      <w:tr w:rsidR="00C6379C" w:rsidRPr="00631FB9" w:rsidTr="00031946">
        <w:tc>
          <w:tcPr>
            <w:tcW w:w="7488" w:type="dxa"/>
          </w:tcPr>
          <w:p w:rsidR="00C6379C" w:rsidRPr="00047869" w:rsidRDefault="00C6379C" w:rsidP="00C6379C">
            <w:pPr>
              <w:spacing w:after="0"/>
            </w:pPr>
          </w:p>
        </w:tc>
        <w:tc>
          <w:tcPr>
            <w:tcW w:w="1620" w:type="dxa"/>
          </w:tcPr>
          <w:p w:rsidR="00C6379C" w:rsidRPr="00047869" w:rsidRDefault="00C6379C" w:rsidP="00B274D8">
            <w:pPr>
              <w:spacing w:after="0"/>
              <w:ind w:firstLine="0"/>
              <w:rPr>
                <w:b/>
              </w:rPr>
            </w:pPr>
            <w:r w:rsidRPr="00047869">
              <w:rPr>
                <w:b/>
              </w:rPr>
              <w:t>Број</w:t>
            </w:r>
            <w:r>
              <w:rPr>
                <w:b/>
              </w:rPr>
              <w:t xml:space="preserve"> </w:t>
            </w:r>
            <w:r w:rsidRPr="00047869">
              <w:rPr>
                <w:b/>
              </w:rPr>
              <w:t>жалби</w:t>
            </w:r>
          </w:p>
        </w:tc>
      </w:tr>
      <w:tr w:rsidR="00C6379C" w:rsidRPr="00BF3E31" w:rsidTr="00031946">
        <w:tc>
          <w:tcPr>
            <w:tcW w:w="7488" w:type="dxa"/>
            <w:vAlign w:val="center"/>
          </w:tcPr>
          <w:p w:rsidR="00C6379C" w:rsidRPr="00047869" w:rsidRDefault="00C6379C" w:rsidP="00B274D8">
            <w:pPr>
              <w:spacing w:after="0"/>
              <w:ind w:firstLine="0"/>
            </w:pPr>
            <w:r w:rsidRPr="00047869">
              <w:t>Жалбе</w:t>
            </w:r>
            <w:r>
              <w:t xml:space="preserve"> </w:t>
            </w:r>
            <w:r w:rsidRPr="00047869">
              <w:t>грађана и бизниса</w:t>
            </w:r>
            <w:r>
              <w:t xml:space="preserve"> </w:t>
            </w:r>
            <w:r w:rsidRPr="00047869">
              <w:t>по</w:t>
            </w:r>
            <w:r>
              <w:t xml:space="preserve"> </w:t>
            </w:r>
            <w:r w:rsidRPr="00047869">
              <w:t>различитим</w:t>
            </w:r>
            <w:r>
              <w:t xml:space="preserve"> </w:t>
            </w:r>
            <w:r w:rsidRPr="00047869">
              <w:t>основима</w:t>
            </w:r>
          </w:p>
        </w:tc>
        <w:tc>
          <w:tcPr>
            <w:tcW w:w="1620" w:type="dxa"/>
            <w:tcBorders>
              <w:bottom w:val="single" w:sz="4" w:space="0" w:color="auto"/>
            </w:tcBorders>
            <w:vAlign w:val="center"/>
          </w:tcPr>
          <w:p w:rsidR="00C6379C" w:rsidRPr="00854C6B" w:rsidRDefault="00C6379C" w:rsidP="00C5663B">
            <w:pPr>
              <w:spacing w:after="0" w:line="360" w:lineRule="auto"/>
              <w:ind w:firstLine="0"/>
              <w:jc w:val="center"/>
              <w:rPr>
                <w:b/>
              </w:rPr>
            </w:pPr>
            <w:r>
              <w:rPr>
                <w:b/>
              </w:rPr>
              <w:t>0</w:t>
            </w:r>
          </w:p>
        </w:tc>
      </w:tr>
      <w:tr w:rsidR="00C6379C" w:rsidRPr="00BF3E31" w:rsidTr="00031946">
        <w:tc>
          <w:tcPr>
            <w:tcW w:w="7488" w:type="dxa"/>
            <w:vAlign w:val="center"/>
          </w:tcPr>
          <w:p w:rsidR="00C6379C" w:rsidRPr="00047869" w:rsidRDefault="00C6379C" w:rsidP="00031946">
            <w:pPr>
              <w:spacing w:after="0"/>
              <w:ind w:firstLine="0"/>
            </w:pPr>
            <w:r w:rsidRPr="00047869">
              <w:rPr>
                <w:b/>
              </w:rPr>
              <w:t>УКУПНО</w:t>
            </w:r>
          </w:p>
        </w:tc>
        <w:tc>
          <w:tcPr>
            <w:tcW w:w="1620" w:type="dxa"/>
            <w:tcBorders>
              <w:bottom w:val="single" w:sz="4" w:space="0" w:color="auto"/>
            </w:tcBorders>
            <w:vAlign w:val="center"/>
          </w:tcPr>
          <w:p w:rsidR="00C6379C" w:rsidRDefault="00C6379C" w:rsidP="00C5663B">
            <w:pPr>
              <w:spacing w:after="0" w:line="360" w:lineRule="auto"/>
              <w:ind w:firstLine="0"/>
              <w:jc w:val="center"/>
              <w:rPr>
                <w:b/>
              </w:rPr>
            </w:pPr>
            <w:r>
              <w:rPr>
                <w:b/>
              </w:rPr>
              <w:t>0</w:t>
            </w:r>
          </w:p>
        </w:tc>
      </w:tr>
    </w:tbl>
    <w:p w:rsidR="00C6379C" w:rsidRPr="00B274D8" w:rsidRDefault="00C6379C" w:rsidP="00B274D8">
      <w:pPr>
        <w:ind w:firstLine="0"/>
      </w:pPr>
    </w:p>
    <w:p w:rsidR="00C6379C" w:rsidRPr="00B274D8" w:rsidRDefault="00C6379C" w:rsidP="00C6175C">
      <w:pPr>
        <w:pStyle w:val="Heading2"/>
      </w:pPr>
      <w:bookmarkStart w:id="43" w:name="_Toc535483067"/>
      <w:r>
        <w:t xml:space="preserve">IV </w:t>
      </w:r>
      <w:r w:rsidR="00B274D8">
        <w:t>Активности инспекције јавних служби</w:t>
      </w:r>
      <w:bookmarkEnd w:id="43"/>
      <w:r w:rsidR="00B274D8">
        <w:t xml:space="preserve"> </w:t>
      </w:r>
    </w:p>
    <w:p w:rsidR="00C6379C" w:rsidRPr="00B274D8" w:rsidRDefault="00C6379C" w:rsidP="00C6379C">
      <w:r w:rsidRPr="00B274D8">
        <w:t>Инспектор:</w:t>
      </w:r>
    </w:p>
    <w:p w:rsidR="00C6379C" w:rsidRDefault="00C6379C" w:rsidP="00C6379C">
      <w:r>
        <w:rPr>
          <w:b/>
        </w:rPr>
        <w:tab/>
      </w:r>
      <w:r>
        <w:t>Милош Тодоровић</w:t>
      </w:r>
      <w:r>
        <w:tab/>
      </w:r>
    </w:p>
    <w:p w:rsidR="00C6379C" w:rsidRPr="00CA34BD" w:rsidRDefault="00C6379C" w:rsidP="00C6379C">
      <w:pPr>
        <w:spacing w:after="0"/>
      </w:pPr>
      <w:r>
        <w:t xml:space="preserve">             Владимир Максимовић</w:t>
      </w:r>
    </w:p>
    <w:p w:rsidR="00C6379C" w:rsidRPr="00B274D8" w:rsidRDefault="00C6379C" w:rsidP="00B274D8">
      <w:pPr>
        <w:ind w:firstLine="0"/>
      </w:pPr>
      <w:r w:rsidRPr="00B274D8">
        <w:t>IV.Период за који је извештај сачињен: ............................ 01.01.2018-31.12.2018. године.</w:t>
      </w:r>
    </w:p>
    <w:p w:rsidR="00C6379C" w:rsidRPr="00B274D8" w:rsidRDefault="00C6379C" w:rsidP="00B274D8">
      <w:pPr>
        <w:spacing w:after="0" w:line="360" w:lineRule="auto"/>
        <w:ind w:firstLine="0"/>
      </w:pPr>
      <w:r w:rsidRPr="00B274D8">
        <w:t>IV.ТАБЕЛАРНИ ПРИКАЗ АКТИВНОСТИ</w:t>
      </w:r>
    </w:p>
    <w:tbl>
      <w:tblPr>
        <w:tblW w:w="912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660"/>
        <w:gridCol w:w="1620"/>
      </w:tblGrid>
      <w:tr w:rsidR="00C6379C" w:rsidRPr="001F52F4" w:rsidTr="00C6379C">
        <w:trPr>
          <w:trHeight w:val="377"/>
        </w:trPr>
        <w:tc>
          <w:tcPr>
            <w:tcW w:w="9123" w:type="dxa"/>
            <w:gridSpan w:val="3"/>
          </w:tcPr>
          <w:p w:rsidR="00C6379C" w:rsidRPr="001F52F4" w:rsidRDefault="00C6379C" w:rsidP="00C6379C">
            <w:pPr>
              <w:spacing w:after="0" w:line="360" w:lineRule="auto"/>
              <w:jc w:val="center"/>
              <w:rPr>
                <w:b/>
              </w:rPr>
            </w:pPr>
            <w:r w:rsidRPr="001F52F4">
              <w:rPr>
                <w:b/>
              </w:rPr>
              <w:t>ЗАПИСНИЦИ И НАЛОЗИ</w:t>
            </w:r>
          </w:p>
        </w:tc>
      </w:tr>
      <w:tr w:rsidR="00C6379C" w:rsidRPr="001F52F4" w:rsidTr="00031946">
        <w:trPr>
          <w:trHeight w:val="754"/>
        </w:trPr>
        <w:tc>
          <w:tcPr>
            <w:tcW w:w="843" w:type="dxa"/>
          </w:tcPr>
          <w:p w:rsidR="00C6379C" w:rsidRPr="001F52F4" w:rsidRDefault="00C6379C" w:rsidP="00C6379C">
            <w:pPr>
              <w:spacing w:after="0" w:line="360" w:lineRule="auto"/>
              <w:jc w:val="center"/>
              <w:rPr>
                <w:b/>
              </w:rPr>
            </w:pPr>
          </w:p>
          <w:p w:rsidR="00C6379C" w:rsidRPr="00B274D8" w:rsidRDefault="00B274D8" w:rsidP="00B274D8">
            <w:pPr>
              <w:spacing w:after="0" w:line="360" w:lineRule="auto"/>
              <w:ind w:firstLine="0"/>
              <w:rPr>
                <w:b/>
              </w:rPr>
            </w:pPr>
            <w:r>
              <w:rPr>
                <w:b/>
              </w:rPr>
              <w:t>Р.бр</w:t>
            </w:r>
          </w:p>
        </w:tc>
        <w:tc>
          <w:tcPr>
            <w:tcW w:w="6660" w:type="dxa"/>
          </w:tcPr>
          <w:p w:rsidR="00C6379C" w:rsidRPr="001F52F4" w:rsidRDefault="00C6379C" w:rsidP="00C6379C">
            <w:pPr>
              <w:spacing w:after="0" w:line="360" w:lineRule="auto"/>
              <w:jc w:val="center"/>
              <w:rPr>
                <w:b/>
              </w:rPr>
            </w:pPr>
            <w:r w:rsidRPr="001F52F4">
              <w:rPr>
                <w:b/>
              </w:rPr>
              <w:t>Назив активности за коју је сачињен записник</w:t>
            </w:r>
          </w:p>
        </w:tc>
        <w:tc>
          <w:tcPr>
            <w:tcW w:w="1620" w:type="dxa"/>
          </w:tcPr>
          <w:p w:rsidR="00C6379C" w:rsidRPr="001F52F4" w:rsidRDefault="00C6379C" w:rsidP="00B274D8">
            <w:pPr>
              <w:spacing w:after="0"/>
              <w:ind w:firstLine="0"/>
              <w:rPr>
                <w:b/>
              </w:rPr>
            </w:pPr>
            <w:r w:rsidRPr="001F52F4">
              <w:rPr>
                <w:b/>
              </w:rPr>
              <w:t>Број сачињених записника</w:t>
            </w:r>
          </w:p>
        </w:tc>
      </w:tr>
      <w:tr w:rsidR="00C6379C" w:rsidRPr="001F52F4" w:rsidTr="00031946">
        <w:trPr>
          <w:trHeight w:val="512"/>
        </w:trPr>
        <w:tc>
          <w:tcPr>
            <w:tcW w:w="843" w:type="dxa"/>
            <w:vAlign w:val="center"/>
          </w:tcPr>
          <w:p w:rsidR="00C6379C" w:rsidRPr="001F52F4" w:rsidRDefault="00B274D8" w:rsidP="00C6379C">
            <w:pPr>
              <w:spacing w:after="0"/>
              <w:jc w:val="center"/>
              <w:rPr>
                <w:b/>
              </w:rPr>
            </w:pPr>
            <w:r>
              <w:rPr>
                <w:b/>
              </w:rPr>
              <w:t>1</w:t>
            </w:r>
            <w:r w:rsidR="00C6379C" w:rsidRPr="001F52F4">
              <w:rPr>
                <w:b/>
              </w:rPr>
              <w:t>1</w:t>
            </w:r>
          </w:p>
        </w:tc>
        <w:tc>
          <w:tcPr>
            <w:tcW w:w="6660" w:type="dxa"/>
            <w:vAlign w:val="center"/>
          </w:tcPr>
          <w:p w:rsidR="00C6379C" w:rsidRPr="001F52F4" w:rsidRDefault="00C6379C" w:rsidP="00B274D8">
            <w:pPr>
              <w:spacing w:after="0"/>
              <w:ind w:firstLine="0"/>
            </w:pPr>
            <w:r w:rsidRPr="001F52F4">
              <w:t>Записник о начињеној штети приликом упада пса луталица у приватни посед</w:t>
            </w:r>
          </w:p>
        </w:tc>
        <w:tc>
          <w:tcPr>
            <w:tcW w:w="1620" w:type="dxa"/>
            <w:vAlign w:val="center"/>
          </w:tcPr>
          <w:p w:rsidR="00C6379C" w:rsidRPr="001F52F4" w:rsidRDefault="00C6379C" w:rsidP="00C5663B">
            <w:pPr>
              <w:spacing w:after="0"/>
              <w:ind w:firstLine="0"/>
              <w:jc w:val="center"/>
              <w:rPr>
                <w:b/>
              </w:rPr>
            </w:pPr>
            <w:r w:rsidRPr="001F52F4">
              <w:rPr>
                <w:b/>
              </w:rPr>
              <w:t>1</w:t>
            </w:r>
          </w:p>
        </w:tc>
      </w:tr>
      <w:tr w:rsidR="00C6379C" w:rsidRPr="001F52F4" w:rsidTr="00031946">
        <w:trPr>
          <w:trHeight w:val="487"/>
        </w:trPr>
        <w:tc>
          <w:tcPr>
            <w:tcW w:w="843" w:type="dxa"/>
            <w:vAlign w:val="center"/>
          </w:tcPr>
          <w:p w:rsidR="00C6379C" w:rsidRPr="001F52F4" w:rsidRDefault="00B274D8" w:rsidP="00C6379C">
            <w:pPr>
              <w:spacing w:after="0"/>
              <w:jc w:val="center"/>
              <w:rPr>
                <w:b/>
              </w:rPr>
            </w:pPr>
            <w:r>
              <w:rPr>
                <w:b/>
              </w:rPr>
              <w:lastRenderedPageBreak/>
              <w:t>2</w:t>
            </w:r>
            <w:r w:rsidR="00C6379C" w:rsidRPr="001F52F4">
              <w:rPr>
                <w:b/>
              </w:rPr>
              <w:t>2</w:t>
            </w:r>
          </w:p>
        </w:tc>
        <w:tc>
          <w:tcPr>
            <w:tcW w:w="6660" w:type="dxa"/>
            <w:vAlign w:val="center"/>
          </w:tcPr>
          <w:p w:rsidR="00C6379C" w:rsidRPr="001F52F4" w:rsidRDefault="00C6379C" w:rsidP="00B274D8">
            <w:pPr>
              <w:spacing w:after="0"/>
              <w:ind w:firstLine="0"/>
            </w:pPr>
            <w:r w:rsidRPr="001F52F4">
              <w:t>Записник о уочавању изливања јавних канализација, и причињеној штети приликом изливања</w:t>
            </w:r>
          </w:p>
        </w:tc>
        <w:tc>
          <w:tcPr>
            <w:tcW w:w="1620" w:type="dxa"/>
            <w:vAlign w:val="center"/>
          </w:tcPr>
          <w:p w:rsidR="00C6379C" w:rsidRPr="001F52F4" w:rsidRDefault="00C6379C" w:rsidP="00C5663B">
            <w:pPr>
              <w:spacing w:after="0"/>
              <w:ind w:firstLine="0"/>
              <w:jc w:val="center"/>
              <w:rPr>
                <w:b/>
              </w:rPr>
            </w:pPr>
            <w:r w:rsidRPr="001F52F4">
              <w:rPr>
                <w:b/>
              </w:rPr>
              <w:t>2</w:t>
            </w:r>
          </w:p>
        </w:tc>
      </w:tr>
      <w:tr w:rsidR="00C6379C" w:rsidRPr="001F52F4" w:rsidTr="00031946">
        <w:trPr>
          <w:trHeight w:val="148"/>
        </w:trPr>
        <w:tc>
          <w:tcPr>
            <w:tcW w:w="843" w:type="dxa"/>
            <w:vAlign w:val="center"/>
          </w:tcPr>
          <w:p w:rsidR="00C6379C" w:rsidRPr="001F52F4" w:rsidRDefault="00B274D8" w:rsidP="00C6379C">
            <w:pPr>
              <w:spacing w:after="0"/>
              <w:jc w:val="center"/>
              <w:rPr>
                <w:b/>
              </w:rPr>
            </w:pPr>
            <w:r>
              <w:rPr>
                <w:b/>
              </w:rPr>
              <w:t>3</w:t>
            </w:r>
            <w:r w:rsidR="00C6379C" w:rsidRPr="001F52F4">
              <w:rPr>
                <w:b/>
              </w:rPr>
              <w:t>3</w:t>
            </w:r>
          </w:p>
        </w:tc>
        <w:tc>
          <w:tcPr>
            <w:tcW w:w="6660" w:type="dxa"/>
            <w:vAlign w:val="center"/>
          </w:tcPr>
          <w:p w:rsidR="00C6379C" w:rsidRPr="001F52F4" w:rsidRDefault="00C6379C" w:rsidP="00B274D8">
            <w:pPr>
              <w:spacing w:after="0"/>
              <w:ind w:firstLine="0"/>
            </w:pPr>
            <w:r w:rsidRPr="001F52F4">
              <w:t>Записник са налогм на основу захтева мештана</w:t>
            </w:r>
          </w:p>
        </w:tc>
        <w:tc>
          <w:tcPr>
            <w:tcW w:w="1620" w:type="dxa"/>
            <w:vAlign w:val="center"/>
          </w:tcPr>
          <w:p w:rsidR="00C6379C" w:rsidRPr="001F52F4" w:rsidRDefault="00C6379C" w:rsidP="00C5663B">
            <w:pPr>
              <w:spacing w:after="0"/>
              <w:ind w:firstLine="0"/>
              <w:jc w:val="center"/>
              <w:rPr>
                <w:b/>
              </w:rPr>
            </w:pPr>
            <w:r w:rsidRPr="001F52F4">
              <w:rPr>
                <w:b/>
              </w:rPr>
              <w:t>3</w:t>
            </w:r>
          </w:p>
        </w:tc>
      </w:tr>
      <w:tr w:rsidR="00C6379C" w:rsidRPr="001F52F4" w:rsidTr="00031946">
        <w:trPr>
          <w:trHeight w:val="69"/>
        </w:trPr>
        <w:tc>
          <w:tcPr>
            <w:tcW w:w="843" w:type="dxa"/>
            <w:vAlign w:val="center"/>
          </w:tcPr>
          <w:p w:rsidR="00C6379C" w:rsidRPr="001F52F4" w:rsidRDefault="00B274D8" w:rsidP="00C6379C">
            <w:pPr>
              <w:spacing w:after="0"/>
              <w:jc w:val="center"/>
              <w:rPr>
                <w:b/>
              </w:rPr>
            </w:pPr>
            <w:r>
              <w:rPr>
                <w:b/>
              </w:rPr>
              <w:t>4</w:t>
            </w:r>
            <w:r w:rsidR="00C6379C" w:rsidRPr="001F52F4">
              <w:rPr>
                <w:b/>
              </w:rPr>
              <w:t>4</w:t>
            </w:r>
          </w:p>
        </w:tc>
        <w:tc>
          <w:tcPr>
            <w:tcW w:w="6660" w:type="dxa"/>
            <w:vAlign w:val="center"/>
          </w:tcPr>
          <w:p w:rsidR="00C6379C" w:rsidRPr="001F52F4" w:rsidRDefault="00C6379C" w:rsidP="00B274D8">
            <w:pPr>
              <w:spacing w:after="0"/>
              <w:ind w:firstLine="0"/>
            </w:pPr>
            <w:r w:rsidRPr="001F52F4">
              <w:t>Записник за издавање потврда о броју пчелињих друштва</w:t>
            </w:r>
          </w:p>
        </w:tc>
        <w:tc>
          <w:tcPr>
            <w:tcW w:w="1620" w:type="dxa"/>
            <w:vAlign w:val="center"/>
          </w:tcPr>
          <w:p w:rsidR="00C6379C" w:rsidRPr="001F52F4" w:rsidRDefault="00C6379C" w:rsidP="00C5663B">
            <w:pPr>
              <w:spacing w:after="0"/>
              <w:ind w:firstLine="0"/>
              <w:jc w:val="center"/>
              <w:rPr>
                <w:b/>
              </w:rPr>
            </w:pPr>
            <w:r w:rsidRPr="001F52F4">
              <w:rPr>
                <w:b/>
              </w:rPr>
              <w:t>32</w:t>
            </w:r>
          </w:p>
        </w:tc>
      </w:tr>
      <w:tr w:rsidR="00C6379C" w:rsidRPr="001F52F4" w:rsidTr="00031946">
        <w:trPr>
          <w:trHeight w:val="352"/>
        </w:trPr>
        <w:tc>
          <w:tcPr>
            <w:tcW w:w="843" w:type="dxa"/>
            <w:vAlign w:val="center"/>
          </w:tcPr>
          <w:p w:rsidR="00C6379C" w:rsidRPr="001F52F4" w:rsidRDefault="00B274D8" w:rsidP="00C5663B">
            <w:pPr>
              <w:spacing w:after="0"/>
              <w:jc w:val="center"/>
              <w:rPr>
                <w:b/>
              </w:rPr>
            </w:pPr>
            <w:r>
              <w:rPr>
                <w:b/>
              </w:rPr>
              <w:t>5</w:t>
            </w:r>
            <w:r w:rsidR="00C6379C" w:rsidRPr="001F52F4">
              <w:rPr>
                <w:b/>
              </w:rPr>
              <w:t>5</w:t>
            </w:r>
          </w:p>
        </w:tc>
        <w:tc>
          <w:tcPr>
            <w:tcW w:w="6660" w:type="dxa"/>
            <w:vAlign w:val="center"/>
          </w:tcPr>
          <w:p w:rsidR="00C6379C" w:rsidRPr="001F52F4" w:rsidRDefault="00C6379C" w:rsidP="00B274D8">
            <w:pPr>
              <w:spacing w:after="0"/>
              <w:ind w:firstLine="0"/>
            </w:pPr>
            <w:r w:rsidRPr="001F52F4">
              <w:t>Записник са налогом да се ослободи бесправно заузета јавна површина</w:t>
            </w:r>
          </w:p>
        </w:tc>
        <w:tc>
          <w:tcPr>
            <w:tcW w:w="1620" w:type="dxa"/>
            <w:vAlign w:val="center"/>
          </w:tcPr>
          <w:p w:rsidR="00C6379C" w:rsidRPr="001F52F4" w:rsidRDefault="00C6379C" w:rsidP="00C5663B">
            <w:pPr>
              <w:spacing w:after="0"/>
              <w:ind w:firstLine="0"/>
              <w:jc w:val="center"/>
              <w:rPr>
                <w:b/>
              </w:rPr>
            </w:pPr>
            <w:r w:rsidRPr="001F52F4">
              <w:rPr>
                <w:b/>
              </w:rPr>
              <w:t>3</w:t>
            </w:r>
          </w:p>
        </w:tc>
      </w:tr>
      <w:tr w:rsidR="00C6379C" w:rsidRPr="001F52F4" w:rsidTr="00031946">
        <w:trPr>
          <w:trHeight w:val="352"/>
        </w:trPr>
        <w:tc>
          <w:tcPr>
            <w:tcW w:w="843" w:type="dxa"/>
          </w:tcPr>
          <w:p w:rsidR="00C6379C" w:rsidRPr="001F52F4" w:rsidRDefault="00B274D8" w:rsidP="00C5663B">
            <w:pPr>
              <w:spacing w:after="0"/>
              <w:jc w:val="center"/>
              <w:rPr>
                <w:b/>
              </w:rPr>
            </w:pPr>
            <w:r>
              <w:rPr>
                <w:b/>
              </w:rPr>
              <w:t>6</w:t>
            </w:r>
            <w:r w:rsidR="00C6379C" w:rsidRPr="001F52F4">
              <w:rPr>
                <w:b/>
              </w:rPr>
              <w:t>6</w:t>
            </w:r>
          </w:p>
        </w:tc>
        <w:tc>
          <w:tcPr>
            <w:tcW w:w="6660" w:type="dxa"/>
          </w:tcPr>
          <w:p w:rsidR="00C6379C" w:rsidRPr="001F52F4" w:rsidRDefault="00C6379C" w:rsidP="00B274D8">
            <w:pPr>
              <w:spacing w:after="0"/>
              <w:ind w:firstLine="0"/>
            </w:pPr>
            <w:r w:rsidRPr="001F52F4">
              <w:t xml:space="preserve">Записник о контроли комби такси возила </w:t>
            </w:r>
          </w:p>
        </w:tc>
        <w:tc>
          <w:tcPr>
            <w:tcW w:w="1620" w:type="dxa"/>
            <w:vAlign w:val="center"/>
          </w:tcPr>
          <w:p w:rsidR="00C6379C" w:rsidRPr="001F52F4" w:rsidRDefault="00C6379C" w:rsidP="00C5663B">
            <w:pPr>
              <w:spacing w:after="0"/>
              <w:ind w:firstLine="0"/>
              <w:jc w:val="center"/>
              <w:rPr>
                <w:b/>
              </w:rPr>
            </w:pPr>
            <w:r w:rsidRPr="001F52F4">
              <w:rPr>
                <w:b/>
              </w:rPr>
              <w:t>5</w:t>
            </w:r>
          </w:p>
        </w:tc>
      </w:tr>
      <w:tr w:rsidR="00C6379C" w:rsidRPr="001F52F4" w:rsidTr="00031946">
        <w:trPr>
          <w:trHeight w:val="306"/>
        </w:trPr>
        <w:tc>
          <w:tcPr>
            <w:tcW w:w="843" w:type="dxa"/>
          </w:tcPr>
          <w:p w:rsidR="00C6379C" w:rsidRPr="00B274D8" w:rsidRDefault="00B274D8" w:rsidP="00C5663B">
            <w:pPr>
              <w:spacing w:after="0"/>
              <w:jc w:val="center"/>
              <w:rPr>
                <w:b/>
              </w:rPr>
            </w:pPr>
            <w:r>
              <w:rPr>
                <w:b/>
              </w:rPr>
              <w:t>77</w:t>
            </w:r>
          </w:p>
        </w:tc>
        <w:tc>
          <w:tcPr>
            <w:tcW w:w="6660" w:type="dxa"/>
          </w:tcPr>
          <w:p w:rsidR="00C6379C" w:rsidRPr="001F52F4" w:rsidRDefault="00C6379C" w:rsidP="00B274D8">
            <w:pPr>
              <w:spacing w:after="0"/>
              <w:ind w:firstLine="0"/>
            </w:pPr>
            <w:r w:rsidRPr="001F52F4">
              <w:t>Записник са налогом да се уклони одложени одпад са јавне површине</w:t>
            </w:r>
          </w:p>
        </w:tc>
        <w:tc>
          <w:tcPr>
            <w:tcW w:w="1620" w:type="dxa"/>
            <w:vAlign w:val="center"/>
          </w:tcPr>
          <w:p w:rsidR="00C6379C" w:rsidRPr="001F52F4" w:rsidRDefault="00C6379C" w:rsidP="00C5663B">
            <w:pPr>
              <w:spacing w:after="0"/>
              <w:ind w:firstLine="0"/>
              <w:jc w:val="center"/>
              <w:rPr>
                <w:b/>
              </w:rPr>
            </w:pPr>
            <w:r w:rsidRPr="001F52F4">
              <w:rPr>
                <w:b/>
              </w:rPr>
              <w:t>3</w:t>
            </w:r>
          </w:p>
        </w:tc>
      </w:tr>
      <w:tr w:rsidR="00C6379C" w:rsidRPr="001F52F4" w:rsidTr="00031946">
        <w:trPr>
          <w:trHeight w:val="324"/>
        </w:trPr>
        <w:tc>
          <w:tcPr>
            <w:tcW w:w="843" w:type="dxa"/>
          </w:tcPr>
          <w:p w:rsidR="00C6379C" w:rsidRPr="00B274D8" w:rsidRDefault="00B274D8" w:rsidP="00C5663B">
            <w:pPr>
              <w:spacing w:after="0"/>
              <w:jc w:val="center"/>
              <w:rPr>
                <w:b/>
              </w:rPr>
            </w:pPr>
            <w:r>
              <w:rPr>
                <w:b/>
              </w:rPr>
              <w:t>88</w:t>
            </w:r>
          </w:p>
        </w:tc>
        <w:tc>
          <w:tcPr>
            <w:tcW w:w="6660" w:type="dxa"/>
          </w:tcPr>
          <w:p w:rsidR="00C6379C" w:rsidRPr="001F52F4" w:rsidRDefault="00C6379C" w:rsidP="00B274D8">
            <w:pPr>
              <w:spacing w:after="0"/>
              <w:ind w:firstLine="0"/>
            </w:pPr>
            <w:r w:rsidRPr="001F52F4">
              <w:t>Записник о контроли након изрчене опомене</w:t>
            </w:r>
          </w:p>
        </w:tc>
        <w:tc>
          <w:tcPr>
            <w:tcW w:w="1620" w:type="dxa"/>
            <w:vAlign w:val="center"/>
          </w:tcPr>
          <w:p w:rsidR="00C6379C" w:rsidRPr="001F52F4" w:rsidRDefault="00C6379C" w:rsidP="00C5663B">
            <w:pPr>
              <w:spacing w:after="0"/>
              <w:ind w:firstLine="0"/>
              <w:jc w:val="center"/>
              <w:rPr>
                <w:b/>
              </w:rPr>
            </w:pPr>
            <w:r w:rsidRPr="001F52F4">
              <w:rPr>
                <w:b/>
              </w:rPr>
              <w:t>2</w:t>
            </w:r>
          </w:p>
        </w:tc>
      </w:tr>
      <w:tr w:rsidR="00C6379C" w:rsidRPr="001F52F4" w:rsidTr="00031946">
        <w:trPr>
          <w:trHeight w:val="505"/>
        </w:trPr>
        <w:tc>
          <w:tcPr>
            <w:tcW w:w="843" w:type="dxa"/>
          </w:tcPr>
          <w:p w:rsidR="00C6379C" w:rsidRPr="00B274D8" w:rsidRDefault="00B274D8" w:rsidP="00C5663B">
            <w:pPr>
              <w:spacing w:after="0"/>
              <w:jc w:val="center"/>
              <w:rPr>
                <w:b/>
              </w:rPr>
            </w:pPr>
            <w:r>
              <w:rPr>
                <w:b/>
              </w:rPr>
              <w:t>99</w:t>
            </w:r>
          </w:p>
        </w:tc>
        <w:tc>
          <w:tcPr>
            <w:tcW w:w="6660" w:type="dxa"/>
          </w:tcPr>
          <w:p w:rsidR="00C6379C" w:rsidRPr="001F52F4" w:rsidRDefault="00C6379C" w:rsidP="00B274D8">
            <w:pPr>
              <w:spacing w:after="0"/>
              <w:ind w:firstLine="0"/>
            </w:pPr>
            <w:r w:rsidRPr="001F52F4">
              <w:t>Записник о асистенцији регионалној компанији за водоснабдевањ приликом отклањања квара на водоводној мрежи</w:t>
            </w:r>
          </w:p>
        </w:tc>
        <w:tc>
          <w:tcPr>
            <w:tcW w:w="1620" w:type="dxa"/>
            <w:vAlign w:val="center"/>
          </w:tcPr>
          <w:p w:rsidR="00C6379C" w:rsidRPr="001F4C9D" w:rsidRDefault="00C6379C" w:rsidP="00C5663B">
            <w:pPr>
              <w:ind w:firstLine="0"/>
              <w:jc w:val="center"/>
              <w:rPr>
                <w:b/>
              </w:rPr>
            </w:pPr>
            <w:r w:rsidRPr="001F4C9D">
              <w:rPr>
                <w:b/>
              </w:rPr>
              <w:t>1</w:t>
            </w:r>
          </w:p>
        </w:tc>
      </w:tr>
      <w:tr w:rsidR="00C6379C" w:rsidRPr="001F52F4" w:rsidTr="000319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
        </w:trPr>
        <w:tc>
          <w:tcPr>
            <w:tcW w:w="843" w:type="dxa"/>
            <w:tcBorders>
              <w:top w:val="single" w:sz="4" w:space="0" w:color="auto"/>
              <w:left w:val="single" w:sz="4" w:space="0" w:color="auto"/>
              <w:bottom w:val="single" w:sz="4" w:space="0" w:color="auto"/>
              <w:right w:val="single" w:sz="4" w:space="0" w:color="auto"/>
            </w:tcBorders>
          </w:tcPr>
          <w:p w:rsidR="00C6379C" w:rsidRPr="00B274D8" w:rsidRDefault="00C6379C" w:rsidP="00C6379C"/>
        </w:tc>
        <w:tc>
          <w:tcPr>
            <w:tcW w:w="6660" w:type="dxa"/>
            <w:tcBorders>
              <w:top w:val="single" w:sz="4" w:space="0" w:color="auto"/>
              <w:left w:val="single" w:sz="4" w:space="0" w:color="auto"/>
              <w:bottom w:val="single" w:sz="4" w:space="0" w:color="auto"/>
            </w:tcBorders>
          </w:tcPr>
          <w:p w:rsidR="00C6379C" w:rsidRPr="001F52F4" w:rsidRDefault="00C6379C" w:rsidP="00C6379C">
            <w:pPr>
              <w:rPr>
                <w:b/>
              </w:rPr>
            </w:pPr>
            <w:r w:rsidRPr="001F52F4">
              <w:rPr>
                <w:b/>
              </w:rPr>
              <w:t xml:space="preserve">                   УКУПНО ОД 1-9</w:t>
            </w:r>
          </w:p>
        </w:tc>
        <w:tc>
          <w:tcPr>
            <w:tcW w:w="1620" w:type="dxa"/>
            <w:tcBorders>
              <w:top w:val="single" w:sz="4" w:space="0" w:color="auto"/>
              <w:left w:val="single" w:sz="4" w:space="0" w:color="auto"/>
              <w:bottom w:val="single" w:sz="4" w:space="0" w:color="auto"/>
              <w:right w:val="single" w:sz="4" w:space="0" w:color="auto"/>
            </w:tcBorders>
          </w:tcPr>
          <w:p w:rsidR="00C6379C" w:rsidRPr="001F52F4" w:rsidRDefault="00C6379C" w:rsidP="00C5663B">
            <w:pPr>
              <w:ind w:firstLine="0"/>
              <w:jc w:val="center"/>
              <w:rPr>
                <w:b/>
              </w:rPr>
            </w:pPr>
            <w:r w:rsidRPr="001F52F4">
              <w:rPr>
                <w:b/>
              </w:rPr>
              <w:t>52</w:t>
            </w:r>
          </w:p>
        </w:tc>
      </w:tr>
    </w:tbl>
    <w:p w:rsidR="00C6379C" w:rsidRPr="00E51CF9" w:rsidRDefault="00C6379C" w:rsidP="00C6379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02"/>
        <w:gridCol w:w="1620"/>
      </w:tblGrid>
      <w:tr w:rsidR="00C6379C" w:rsidRPr="001F52F4" w:rsidTr="00C6379C">
        <w:tc>
          <w:tcPr>
            <w:tcW w:w="9108" w:type="dxa"/>
            <w:gridSpan w:val="3"/>
          </w:tcPr>
          <w:p w:rsidR="00C6379C" w:rsidRPr="001F52F4" w:rsidRDefault="00C6379C" w:rsidP="00C6379C">
            <w:pPr>
              <w:spacing w:after="0" w:line="360" w:lineRule="auto"/>
              <w:jc w:val="center"/>
              <w:rPr>
                <w:b/>
              </w:rPr>
            </w:pPr>
            <w:r w:rsidRPr="001F52F4">
              <w:rPr>
                <w:b/>
              </w:rPr>
              <w:t>ЗАХТЕВИ ГРАЂАНА И ОБАВЕШТЕЊА</w:t>
            </w:r>
          </w:p>
        </w:tc>
      </w:tr>
      <w:tr w:rsidR="00C6379C" w:rsidRPr="001F52F4" w:rsidTr="00031946">
        <w:tc>
          <w:tcPr>
            <w:tcW w:w="686" w:type="dxa"/>
          </w:tcPr>
          <w:p w:rsidR="00C6379C" w:rsidRPr="001F52F4" w:rsidRDefault="00B274D8" w:rsidP="00B274D8">
            <w:pPr>
              <w:spacing w:after="0" w:line="360" w:lineRule="auto"/>
              <w:ind w:firstLine="0"/>
              <w:rPr>
                <w:b/>
              </w:rPr>
            </w:pPr>
            <w:r>
              <w:rPr>
                <w:b/>
              </w:rPr>
              <w:t>Р.бр</w:t>
            </w:r>
            <w:r w:rsidR="00C6379C" w:rsidRPr="001F52F4">
              <w:rPr>
                <w:b/>
              </w:rPr>
              <w:t xml:space="preserve"> </w:t>
            </w:r>
          </w:p>
        </w:tc>
        <w:tc>
          <w:tcPr>
            <w:tcW w:w="6802" w:type="dxa"/>
          </w:tcPr>
          <w:p w:rsidR="00C6379C" w:rsidRPr="001F52F4" w:rsidRDefault="00C6379C" w:rsidP="00C6379C">
            <w:pPr>
              <w:spacing w:after="0"/>
              <w:jc w:val="center"/>
              <w:rPr>
                <w:b/>
              </w:rPr>
            </w:pPr>
            <w:r w:rsidRPr="001F52F4">
              <w:rPr>
                <w:b/>
              </w:rPr>
              <w:t xml:space="preserve">Назив активности </w:t>
            </w:r>
          </w:p>
        </w:tc>
        <w:tc>
          <w:tcPr>
            <w:tcW w:w="1620" w:type="dxa"/>
          </w:tcPr>
          <w:p w:rsidR="00C6379C" w:rsidRPr="001F52F4" w:rsidRDefault="00C6379C" w:rsidP="00B274D8">
            <w:pPr>
              <w:spacing w:after="0"/>
              <w:ind w:firstLine="0"/>
              <w:rPr>
                <w:b/>
              </w:rPr>
            </w:pPr>
            <w:r w:rsidRPr="001F52F4">
              <w:rPr>
                <w:b/>
              </w:rPr>
              <w:t>Број активности</w:t>
            </w:r>
          </w:p>
        </w:tc>
      </w:tr>
      <w:tr w:rsidR="00C6379C" w:rsidRPr="001F52F4" w:rsidTr="00031946">
        <w:trPr>
          <w:trHeight w:val="278"/>
        </w:trPr>
        <w:tc>
          <w:tcPr>
            <w:tcW w:w="686" w:type="dxa"/>
            <w:vAlign w:val="center"/>
          </w:tcPr>
          <w:p w:rsidR="00C6379C" w:rsidRPr="001F52F4" w:rsidRDefault="00B274D8" w:rsidP="00C6379C">
            <w:pPr>
              <w:spacing w:after="0"/>
              <w:jc w:val="center"/>
              <w:rPr>
                <w:b/>
              </w:rPr>
            </w:pPr>
            <w:r>
              <w:rPr>
                <w:b/>
              </w:rPr>
              <w:t>1</w:t>
            </w:r>
            <w:r w:rsidR="00C6379C" w:rsidRPr="001F52F4">
              <w:rPr>
                <w:b/>
              </w:rPr>
              <w:t>1</w:t>
            </w:r>
          </w:p>
        </w:tc>
        <w:tc>
          <w:tcPr>
            <w:tcW w:w="6802" w:type="dxa"/>
            <w:vAlign w:val="center"/>
          </w:tcPr>
          <w:p w:rsidR="00C6379C" w:rsidRPr="001F52F4" w:rsidRDefault="00C6379C" w:rsidP="00B274D8">
            <w:pPr>
              <w:spacing w:after="0"/>
              <w:ind w:firstLine="0"/>
            </w:pPr>
            <w:r w:rsidRPr="001F52F4">
              <w:t>Захтев грађана за излазак инспекотора на терен</w:t>
            </w:r>
          </w:p>
          <w:p w:rsidR="00C6379C" w:rsidRPr="001F52F4" w:rsidRDefault="00C6379C" w:rsidP="00C6379C">
            <w:pPr>
              <w:spacing w:after="0"/>
            </w:pPr>
          </w:p>
        </w:tc>
        <w:tc>
          <w:tcPr>
            <w:tcW w:w="1620" w:type="dxa"/>
            <w:vAlign w:val="center"/>
          </w:tcPr>
          <w:p w:rsidR="00C6379C" w:rsidRPr="001F52F4" w:rsidRDefault="00C6379C" w:rsidP="00C5663B">
            <w:pPr>
              <w:spacing w:after="0" w:line="360" w:lineRule="auto"/>
              <w:ind w:firstLine="0"/>
              <w:jc w:val="center"/>
              <w:rPr>
                <w:b/>
              </w:rPr>
            </w:pPr>
            <w:r w:rsidRPr="001F52F4">
              <w:rPr>
                <w:b/>
              </w:rPr>
              <w:t>38</w:t>
            </w:r>
          </w:p>
        </w:tc>
      </w:tr>
      <w:tr w:rsidR="00C6379C" w:rsidRPr="001F52F4" w:rsidTr="00031946">
        <w:trPr>
          <w:trHeight w:val="125"/>
        </w:trPr>
        <w:tc>
          <w:tcPr>
            <w:tcW w:w="686" w:type="dxa"/>
            <w:vAlign w:val="center"/>
          </w:tcPr>
          <w:p w:rsidR="00C6379C" w:rsidRPr="001F52F4" w:rsidRDefault="00B274D8" w:rsidP="00C6379C">
            <w:pPr>
              <w:spacing w:after="0"/>
              <w:jc w:val="center"/>
              <w:rPr>
                <w:b/>
              </w:rPr>
            </w:pPr>
            <w:r>
              <w:rPr>
                <w:b/>
              </w:rPr>
              <w:t>2</w:t>
            </w:r>
            <w:r w:rsidR="00C6379C" w:rsidRPr="001F52F4">
              <w:rPr>
                <w:b/>
              </w:rPr>
              <w:t>2</w:t>
            </w:r>
          </w:p>
        </w:tc>
        <w:tc>
          <w:tcPr>
            <w:tcW w:w="6802" w:type="dxa"/>
            <w:vAlign w:val="center"/>
          </w:tcPr>
          <w:p w:rsidR="00C6379C" w:rsidRPr="001F52F4" w:rsidRDefault="00C6379C" w:rsidP="00B274D8">
            <w:pPr>
              <w:spacing w:after="0"/>
              <w:ind w:firstLine="0"/>
            </w:pPr>
            <w:r w:rsidRPr="001F52F4">
              <w:t>Потврде о броју пчелињих заједница</w:t>
            </w:r>
          </w:p>
        </w:tc>
        <w:tc>
          <w:tcPr>
            <w:tcW w:w="1620" w:type="dxa"/>
            <w:vAlign w:val="center"/>
          </w:tcPr>
          <w:p w:rsidR="00C6379C" w:rsidRPr="001F52F4" w:rsidRDefault="00C6379C" w:rsidP="00C5663B">
            <w:pPr>
              <w:spacing w:after="0" w:line="360" w:lineRule="auto"/>
              <w:ind w:firstLine="0"/>
              <w:jc w:val="center"/>
              <w:rPr>
                <w:b/>
              </w:rPr>
            </w:pPr>
            <w:r w:rsidRPr="001F52F4">
              <w:rPr>
                <w:b/>
              </w:rPr>
              <w:t>31</w:t>
            </w:r>
          </w:p>
        </w:tc>
      </w:tr>
      <w:tr w:rsidR="00C6379C" w:rsidRPr="001F52F4" w:rsidTr="00031946">
        <w:tc>
          <w:tcPr>
            <w:tcW w:w="7488" w:type="dxa"/>
            <w:gridSpan w:val="2"/>
          </w:tcPr>
          <w:p w:rsidR="00C6379C" w:rsidRPr="001F52F4" w:rsidRDefault="00C6379C" w:rsidP="00031946">
            <w:pPr>
              <w:spacing w:after="0" w:line="360" w:lineRule="auto"/>
              <w:ind w:firstLine="0"/>
              <w:rPr>
                <w:b/>
              </w:rPr>
            </w:pPr>
            <w:r w:rsidRPr="001F52F4">
              <w:rPr>
                <w:b/>
              </w:rPr>
              <w:t>УКУПНО</w:t>
            </w:r>
          </w:p>
        </w:tc>
        <w:tc>
          <w:tcPr>
            <w:tcW w:w="1620" w:type="dxa"/>
            <w:vAlign w:val="center"/>
          </w:tcPr>
          <w:p w:rsidR="00C6379C" w:rsidRPr="001F52F4" w:rsidRDefault="00C6379C" w:rsidP="00C5663B">
            <w:pPr>
              <w:spacing w:after="0" w:line="360" w:lineRule="auto"/>
              <w:ind w:firstLine="0"/>
              <w:jc w:val="center"/>
              <w:rPr>
                <w:b/>
              </w:rPr>
            </w:pPr>
            <w:r w:rsidRPr="001F52F4">
              <w:rPr>
                <w:b/>
              </w:rPr>
              <w:t>69</w:t>
            </w:r>
          </w:p>
        </w:tc>
      </w:tr>
    </w:tbl>
    <w:p w:rsidR="00C6379C" w:rsidRPr="00B274D8" w:rsidRDefault="00C6379C" w:rsidP="00B274D8">
      <w:pPr>
        <w:ind w:firstLine="0"/>
        <w:rPr>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743"/>
        <w:gridCol w:w="1620"/>
      </w:tblGrid>
      <w:tr w:rsidR="00C6379C" w:rsidRPr="001F52F4" w:rsidTr="00C6379C">
        <w:tc>
          <w:tcPr>
            <w:tcW w:w="9108" w:type="dxa"/>
            <w:gridSpan w:val="3"/>
          </w:tcPr>
          <w:p w:rsidR="00C6379C" w:rsidRPr="001F52F4" w:rsidRDefault="00C6379C" w:rsidP="00C6379C">
            <w:pPr>
              <w:jc w:val="center"/>
              <w:rPr>
                <w:b/>
              </w:rPr>
            </w:pPr>
            <w:r w:rsidRPr="001F52F4">
              <w:rPr>
                <w:b/>
              </w:rPr>
              <w:t>РЕШЕЊА</w:t>
            </w:r>
          </w:p>
        </w:tc>
      </w:tr>
      <w:tr w:rsidR="00C6379C" w:rsidRPr="001F52F4" w:rsidTr="00031946">
        <w:trPr>
          <w:trHeight w:val="575"/>
        </w:trPr>
        <w:tc>
          <w:tcPr>
            <w:tcW w:w="745" w:type="dxa"/>
          </w:tcPr>
          <w:p w:rsidR="00C6379C" w:rsidRPr="00B274D8" w:rsidRDefault="00B274D8" w:rsidP="00B274D8">
            <w:pPr>
              <w:ind w:firstLine="0"/>
              <w:rPr>
                <w:b/>
              </w:rPr>
            </w:pPr>
            <w:r>
              <w:rPr>
                <w:b/>
              </w:rPr>
              <w:t>Р.бр</w:t>
            </w:r>
          </w:p>
        </w:tc>
        <w:tc>
          <w:tcPr>
            <w:tcW w:w="6743" w:type="dxa"/>
          </w:tcPr>
          <w:p w:rsidR="00C6379C" w:rsidRPr="001F52F4" w:rsidRDefault="00C6379C" w:rsidP="00C6379C">
            <w:pPr>
              <w:rPr>
                <w:b/>
              </w:rPr>
            </w:pPr>
            <w:r w:rsidRPr="001F52F4">
              <w:rPr>
                <w:b/>
              </w:rPr>
              <w:t>Назив активности за коју је сачињено решење</w:t>
            </w:r>
          </w:p>
        </w:tc>
        <w:tc>
          <w:tcPr>
            <w:tcW w:w="1620" w:type="dxa"/>
          </w:tcPr>
          <w:p w:rsidR="00C6379C" w:rsidRPr="001F52F4" w:rsidRDefault="00C6379C" w:rsidP="00B274D8">
            <w:pPr>
              <w:ind w:firstLine="0"/>
              <w:rPr>
                <w:b/>
              </w:rPr>
            </w:pPr>
            <w:r w:rsidRPr="001F52F4">
              <w:rPr>
                <w:b/>
              </w:rPr>
              <w:t>Број сачињених решења</w:t>
            </w:r>
          </w:p>
        </w:tc>
      </w:tr>
      <w:tr w:rsidR="00C6379C" w:rsidRPr="001F52F4" w:rsidTr="00031946">
        <w:trPr>
          <w:trHeight w:val="503"/>
        </w:trPr>
        <w:tc>
          <w:tcPr>
            <w:tcW w:w="745" w:type="dxa"/>
            <w:vAlign w:val="center"/>
          </w:tcPr>
          <w:p w:rsidR="00C6379C" w:rsidRPr="001F52F4" w:rsidRDefault="00031946" w:rsidP="00C6379C">
            <w:pPr>
              <w:jc w:val="center"/>
              <w:rPr>
                <w:b/>
              </w:rPr>
            </w:pPr>
            <w:r>
              <w:rPr>
                <w:b/>
              </w:rPr>
              <w:t>1</w:t>
            </w:r>
            <w:r w:rsidR="00C6379C" w:rsidRPr="001F52F4">
              <w:rPr>
                <w:b/>
              </w:rPr>
              <w:t>1</w:t>
            </w:r>
          </w:p>
        </w:tc>
        <w:tc>
          <w:tcPr>
            <w:tcW w:w="6743" w:type="dxa"/>
            <w:vAlign w:val="center"/>
          </w:tcPr>
          <w:p w:rsidR="00C6379C" w:rsidRPr="001F52F4" w:rsidRDefault="00C6379C" w:rsidP="00B274D8">
            <w:pPr>
              <w:ind w:firstLine="0"/>
            </w:pPr>
            <w:r w:rsidRPr="001F52F4">
              <w:t>Решење о изреченим мандатним казнама</w:t>
            </w:r>
          </w:p>
        </w:tc>
        <w:tc>
          <w:tcPr>
            <w:tcW w:w="1620" w:type="dxa"/>
            <w:vAlign w:val="center"/>
          </w:tcPr>
          <w:p w:rsidR="00C6379C" w:rsidRPr="001F52F4" w:rsidRDefault="00C6379C" w:rsidP="00C5663B">
            <w:pPr>
              <w:ind w:firstLine="0"/>
              <w:jc w:val="center"/>
              <w:rPr>
                <w:b/>
              </w:rPr>
            </w:pPr>
            <w:r w:rsidRPr="001F52F4">
              <w:rPr>
                <w:b/>
              </w:rPr>
              <w:t>6</w:t>
            </w:r>
          </w:p>
        </w:tc>
      </w:tr>
    </w:tbl>
    <w:p w:rsidR="00C6379C" w:rsidRDefault="00C6379C" w:rsidP="00B274D8">
      <w:pPr>
        <w:ind w:firstLine="0"/>
        <w:rPr>
          <w:b/>
        </w:rPr>
      </w:pPr>
    </w:p>
    <w:p w:rsidR="003F6CCC" w:rsidRDefault="003F6CCC" w:rsidP="00B274D8">
      <w:pPr>
        <w:ind w:firstLine="0"/>
        <w:rPr>
          <w:b/>
        </w:rPr>
      </w:pPr>
    </w:p>
    <w:p w:rsidR="003F6CCC" w:rsidRPr="003F6CCC" w:rsidRDefault="003F6CCC" w:rsidP="00B274D8">
      <w:pPr>
        <w:ind w:firstLine="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262"/>
        <w:gridCol w:w="1080"/>
        <w:gridCol w:w="1170"/>
      </w:tblGrid>
      <w:tr w:rsidR="00C6379C" w:rsidRPr="001F52F4" w:rsidTr="00E76FB9">
        <w:tc>
          <w:tcPr>
            <w:tcW w:w="9198" w:type="dxa"/>
            <w:gridSpan w:val="4"/>
          </w:tcPr>
          <w:p w:rsidR="00C6379C" w:rsidRPr="001F52F4" w:rsidRDefault="00C6379C" w:rsidP="00C6379C">
            <w:pPr>
              <w:jc w:val="center"/>
              <w:rPr>
                <w:b/>
              </w:rPr>
            </w:pPr>
            <w:r w:rsidRPr="001F52F4">
              <w:rPr>
                <w:b/>
              </w:rPr>
              <w:t>НОВЧАНЕ КАЗНЕ</w:t>
            </w:r>
          </w:p>
        </w:tc>
      </w:tr>
      <w:tr w:rsidR="00C6379C" w:rsidRPr="001F52F4" w:rsidTr="00E76FB9">
        <w:trPr>
          <w:trHeight w:val="962"/>
        </w:trPr>
        <w:tc>
          <w:tcPr>
            <w:tcW w:w="686" w:type="dxa"/>
          </w:tcPr>
          <w:p w:rsidR="00C6379C" w:rsidRPr="00B274D8" w:rsidRDefault="00B274D8" w:rsidP="00B274D8">
            <w:pPr>
              <w:ind w:firstLine="0"/>
              <w:rPr>
                <w:b/>
              </w:rPr>
            </w:pPr>
            <w:r>
              <w:rPr>
                <w:b/>
              </w:rPr>
              <w:t>Р.бр</w:t>
            </w:r>
          </w:p>
        </w:tc>
        <w:tc>
          <w:tcPr>
            <w:tcW w:w="6262" w:type="dxa"/>
          </w:tcPr>
          <w:p w:rsidR="00C6379C" w:rsidRPr="001F52F4" w:rsidRDefault="00C6379C" w:rsidP="00C6379C">
            <w:pPr>
              <w:rPr>
                <w:b/>
              </w:rPr>
            </w:pPr>
            <w:r w:rsidRPr="001F52F4">
              <w:rPr>
                <w:b/>
              </w:rPr>
              <w:t>Назив активности за коју је изречена казна</w:t>
            </w:r>
          </w:p>
        </w:tc>
        <w:tc>
          <w:tcPr>
            <w:tcW w:w="1080" w:type="dxa"/>
          </w:tcPr>
          <w:p w:rsidR="00C6379C" w:rsidRPr="001F52F4" w:rsidRDefault="00C6379C" w:rsidP="00B274D8">
            <w:pPr>
              <w:ind w:firstLine="0"/>
              <w:rPr>
                <w:b/>
              </w:rPr>
            </w:pPr>
            <w:r w:rsidRPr="001F52F4">
              <w:rPr>
                <w:b/>
              </w:rPr>
              <w:t>Број изречених казни</w:t>
            </w:r>
          </w:p>
        </w:tc>
        <w:tc>
          <w:tcPr>
            <w:tcW w:w="1170" w:type="dxa"/>
          </w:tcPr>
          <w:p w:rsidR="00C6379C" w:rsidRPr="001F52F4" w:rsidRDefault="00C6379C" w:rsidP="00B274D8">
            <w:pPr>
              <w:ind w:firstLine="0"/>
              <w:rPr>
                <w:b/>
              </w:rPr>
            </w:pPr>
            <w:r w:rsidRPr="001F52F4">
              <w:rPr>
                <w:b/>
              </w:rPr>
              <w:t>Износ казни</w:t>
            </w:r>
          </w:p>
        </w:tc>
      </w:tr>
      <w:tr w:rsidR="00C6379C" w:rsidRPr="001F52F4" w:rsidTr="00E76FB9">
        <w:trPr>
          <w:trHeight w:val="962"/>
        </w:trPr>
        <w:tc>
          <w:tcPr>
            <w:tcW w:w="686" w:type="dxa"/>
            <w:vAlign w:val="center"/>
          </w:tcPr>
          <w:p w:rsidR="00C6379C" w:rsidRPr="001F52F4" w:rsidRDefault="00B274D8" w:rsidP="00C6379C">
            <w:pPr>
              <w:jc w:val="center"/>
              <w:rPr>
                <w:b/>
              </w:rPr>
            </w:pPr>
            <w:r>
              <w:rPr>
                <w:b/>
              </w:rPr>
              <w:lastRenderedPageBreak/>
              <w:t>1</w:t>
            </w:r>
            <w:r w:rsidR="00C6379C" w:rsidRPr="001F52F4">
              <w:rPr>
                <w:b/>
              </w:rPr>
              <w:t>1</w:t>
            </w:r>
          </w:p>
        </w:tc>
        <w:tc>
          <w:tcPr>
            <w:tcW w:w="6262" w:type="dxa"/>
            <w:vAlign w:val="center"/>
          </w:tcPr>
          <w:p w:rsidR="00C6379C" w:rsidRPr="00B274D8" w:rsidRDefault="00C6379C" w:rsidP="00B274D8">
            <w:pPr>
              <w:ind w:firstLine="0"/>
            </w:pPr>
            <w:r w:rsidRPr="00B274D8">
              <w:t xml:space="preserve">Непоштовање општинских правилника и закона, Непоседовање дозволе за обављање делатности комби такси превоз путника, Нелегално одлагање отпада                                  </w:t>
            </w:r>
          </w:p>
        </w:tc>
        <w:tc>
          <w:tcPr>
            <w:tcW w:w="1080" w:type="dxa"/>
            <w:vAlign w:val="center"/>
          </w:tcPr>
          <w:p w:rsidR="00C6379C" w:rsidRPr="001F52F4" w:rsidRDefault="00C6379C" w:rsidP="00C5663B">
            <w:pPr>
              <w:ind w:firstLine="0"/>
              <w:jc w:val="center"/>
              <w:rPr>
                <w:b/>
              </w:rPr>
            </w:pPr>
            <w:r w:rsidRPr="001F52F4">
              <w:rPr>
                <w:b/>
              </w:rPr>
              <w:t>6</w:t>
            </w:r>
          </w:p>
        </w:tc>
        <w:tc>
          <w:tcPr>
            <w:tcW w:w="1170" w:type="dxa"/>
            <w:vAlign w:val="center"/>
          </w:tcPr>
          <w:p w:rsidR="00C6379C" w:rsidRPr="001F52F4" w:rsidRDefault="00C6379C" w:rsidP="00C5663B">
            <w:pPr>
              <w:ind w:firstLine="0"/>
              <w:jc w:val="center"/>
              <w:rPr>
                <w:b/>
              </w:rPr>
            </w:pPr>
            <w:r w:rsidRPr="001F52F4">
              <w:rPr>
                <w:b/>
              </w:rPr>
              <w:t>100€</w:t>
            </w:r>
          </w:p>
        </w:tc>
      </w:tr>
      <w:tr w:rsidR="00C6379C" w:rsidRPr="001F52F4" w:rsidTr="00E76FB9">
        <w:trPr>
          <w:trHeight w:val="263"/>
        </w:trPr>
        <w:tc>
          <w:tcPr>
            <w:tcW w:w="686" w:type="dxa"/>
            <w:vAlign w:val="center"/>
          </w:tcPr>
          <w:p w:rsidR="00C6379C" w:rsidRPr="001F52F4" w:rsidRDefault="00B274D8" w:rsidP="00C6379C">
            <w:pPr>
              <w:jc w:val="center"/>
              <w:rPr>
                <w:b/>
              </w:rPr>
            </w:pPr>
            <w:r>
              <w:rPr>
                <w:b/>
              </w:rPr>
              <w:t>2</w:t>
            </w:r>
            <w:r w:rsidR="00C6379C" w:rsidRPr="001F52F4">
              <w:rPr>
                <w:b/>
              </w:rPr>
              <w:t>2</w:t>
            </w:r>
          </w:p>
        </w:tc>
        <w:tc>
          <w:tcPr>
            <w:tcW w:w="6262" w:type="dxa"/>
            <w:vAlign w:val="center"/>
          </w:tcPr>
          <w:p w:rsidR="00C6379C" w:rsidRPr="001F52F4" w:rsidRDefault="00C6379C" w:rsidP="00C6379C">
            <w:r w:rsidRPr="001F52F4">
              <w:t>Пoступaк принудног извршења неплаћених зани</w:t>
            </w:r>
          </w:p>
        </w:tc>
        <w:tc>
          <w:tcPr>
            <w:tcW w:w="1080" w:type="dxa"/>
            <w:vAlign w:val="center"/>
          </w:tcPr>
          <w:p w:rsidR="00C6379C" w:rsidRPr="001F52F4" w:rsidRDefault="00C6379C" w:rsidP="00C5663B">
            <w:pPr>
              <w:ind w:firstLine="0"/>
              <w:jc w:val="center"/>
              <w:rPr>
                <w:b/>
              </w:rPr>
            </w:pPr>
            <w:r w:rsidRPr="001F52F4">
              <w:rPr>
                <w:b/>
              </w:rPr>
              <w:t>1</w:t>
            </w:r>
          </w:p>
        </w:tc>
        <w:tc>
          <w:tcPr>
            <w:tcW w:w="1170" w:type="dxa"/>
            <w:vAlign w:val="center"/>
          </w:tcPr>
          <w:p w:rsidR="00C6379C" w:rsidRPr="001F52F4" w:rsidRDefault="00C6379C" w:rsidP="00C5663B">
            <w:pPr>
              <w:ind w:firstLine="0"/>
              <w:jc w:val="center"/>
              <w:rPr>
                <w:b/>
              </w:rPr>
            </w:pPr>
            <w:r w:rsidRPr="001F52F4">
              <w:rPr>
                <w:b/>
              </w:rPr>
              <w:t>100€</w:t>
            </w:r>
          </w:p>
        </w:tc>
      </w:tr>
      <w:tr w:rsidR="00C6379C" w:rsidRPr="001F52F4" w:rsidTr="00E76FB9">
        <w:trPr>
          <w:trHeight w:val="225"/>
        </w:trPr>
        <w:tc>
          <w:tcPr>
            <w:tcW w:w="6948" w:type="dxa"/>
            <w:gridSpan w:val="2"/>
          </w:tcPr>
          <w:p w:rsidR="00C6379C" w:rsidRPr="001F52F4" w:rsidRDefault="00C6379C" w:rsidP="00031946">
            <w:pPr>
              <w:ind w:firstLine="0"/>
              <w:rPr>
                <w:b/>
              </w:rPr>
            </w:pPr>
            <w:r w:rsidRPr="001F52F4">
              <w:rPr>
                <w:b/>
              </w:rPr>
              <w:t>УКУПАН БРОЈ  НАПЛАЋЕНИХ КАЗНИ</w:t>
            </w:r>
          </w:p>
        </w:tc>
        <w:tc>
          <w:tcPr>
            <w:tcW w:w="1080" w:type="dxa"/>
          </w:tcPr>
          <w:p w:rsidR="00C6379C" w:rsidRPr="001F52F4" w:rsidRDefault="00C6379C" w:rsidP="00C5663B">
            <w:pPr>
              <w:ind w:firstLine="0"/>
              <w:jc w:val="center"/>
              <w:rPr>
                <w:b/>
              </w:rPr>
            </w:pPr>
            <w:r w:rsidRPr="001F52F4">
              <w:rPr>
                <w:b/>
              </w:rPr>
              <w:t>5</w:t>
            </w:r>
          </w:p>
        </w:tc>
        <w:tc>
          <w:tcPr>
            <w:tcW w:w="1170" w:type="dxa"/>
          </w:tcPr>
          <w:p w:rsidR="00C6379C" w:rsidRPr="001F52F4" w:rsidRDefault="00C6379C" w:rsidP="00C5663B">
            <w:pPr>
              <w:ind w:firstLine="0"/>
              <w:jc w:val="center"/>
              <w:rPr>
                <w:b/>
              </w:rPr>
            </w:pPr>
            <w:r w:rsidRPr="001F52F4">
              <w:rPr>
                <w:b/>
              </w:rPr>
              <w:t>500€</w:t>
            </w:r>
          </w:p>
        </w:tc>
      </w:tr>
      <w:tr w:rsidR="00C6379C" w:rsidRPr="001F52F4" w:rsidTr="00E76FB9">
        <w:trPr>
          <w:trHeight w:val="163"/>
        </w:trPr>
        <w:tc>
          <w:tcPr>
            <w:tcW w:w="6948" w:type="dxa"/>
            <w:gridSpan w:val="2"/>
            <w:tcBorders>
              <w:bottom w:val="single" w:sz="4" w:space="0" w:color="auto"/>
            </w:tcBorders>
          </w:tcPr>
          <w:p w:rsidR="00C6379C" w:rsidRPr="001F52F4" w:rsidRDefault="00C6379C" w:rsidP="00031946">
            <w:pPr>
              <w:ind w:firstLine="0"/>
              <w:rPr>
                <w:b/>
              </w:rPr>
            </w:pPr>
            <w:r w:rsidRPr="001F52F4">
              <w:rPr>
                <w:b/>
              </w:rPr>
              <w:t>УКУПАН ИЗНОС ИЗРЕЧЕНИХ КАЗНИ</w:t>
            </w:r>
          </w:p>
        </w:tc>
        <w:tc>
          <w:tcPr>
            <w:tcW w:w="1080" w:type="dxa"/>
            <w:tcBorders>
              <w:bottom w:val="single" w:sz="4" w:space="0" w:color="auto"/>
            </w:tcBorders>
          </w:tcPr>
          <w:p w:rsidR="00C6379C" w:rsidRPr="001F52F4" w:rsidRDefault="00C6379C" w:rsidP="00C5663B">
            <w:pPr>
              <w:ind w:firstLine="0"/>
              <w:jc w:val="center"/>
              <w:rPr>
                <w:b/>
              </w:rPr>
            </w:pPr>
            <w:r w:rsidRPr="001F52F4">
              <w:rPr>
                <w:b/>
              </w:rPr>
              <w:t>6</w:t>
            </w:r>
          </w:p>
        </w:tc>
        <w:tc>
          <w:tcPr>
            <w:tcW w:w="1170" w:type="dxa"/>
            <w:tcBorders>
              <w:bottom w:val="single" w:sz="4" w:space="0" w:color="auto"/>
            </w:tcBorders>
          </w:tcPr>
          <w:p w:rsidR="00C6379C" w:rsidRPr="001F52F4" w:rsidRDefault="00C6379C" w:rsidP="00C5663B">
            <w:pPr>
              <w:ind w:firstLine="0"/>
              <w:jc w:val="center"/>
              <w:rPr>
                <w:b/>
              </w:rPr>
            </w:pPr>
            <w:r w:rsidRPr="001F52F4">
              <w:rPr>
                <w:b/>
              </w:rPr>
              <w:t>600€</w:t>
            </w:r>
          </w:p>
        </w:tc>
      </w:tr>
    </w:tbl>
    <w:p w:rsidR="00C6379C" w:rsidRPr="00B274D8" w:rsidRDefault="00C6379C" w:rsidP="00B274D8">
      <w:pPr>
        <w:ind w:firstLine="0"/>
      </w:pPr>
    </w:p>
    <w:p w:rsidR="00C6379C" w:rsidRPr="00031946" w:rsidRDefault="00C6379C" w:rsidP="00C6175C">
      <w:pPr>
        <w:pStyle w:val="Heading2"/>
      </w:pPr>
      <w:bookmarkStart w:id="44" w:name="_Toc535483068"/>
      <w:r>
        <w:t xml:space="preserve">V </w:t>
      </w:r>
      <w:r w:rsidR="00031946">
        <w:t>Активности инспекције за заштиту животне средине</w:t>
      </w:r>
      <w:bookmarkEnd w:id="44"/>
    </w:p>
    <w:p w:rsidR="00C6379C" w:rsidRDefault="00C6379C" w:rsidP="00C6379C">
      <w:pPr>
        <w:rPr>
          <w:b/>
        </w:rPr>
      </w:pPr>
      <w:r w:rsidRPr="00031946">
        <w:t>Инспектор</w:t>
      </w:r>
      <w:r>
        <w:rPr>
          <w:b/>
        </w:rPr>
        <w:t>:</w:t>
      </w:r>
    </w:p>
    <w:p w:rsidR="00C6379C" w:rsidRDefault="00C6379C" w:rsidP="00C6379C">
      <w:r>
        <w:rPr>
          <w:b/>
        </w:rPr>
        <w:tab/>
      </w:r>
      <w:r>
        <w:t>Александра Блануша</w:t>
      </w:r>
      <w:r>
        <w:tab/>
      </w:r>
    </w:p>
    <w:p w:rsidR="00C6379C" w:rsidRPr="00031946" w:rsidRDefault="00C6379C" w:rsidP="00031946">
      <w:pPr>
        <w:ind w:firstLine="0"/>
      </w:pPr>
      <w:r w:rsidRPr="00031946">
        <w:t>V. Период за који је извештај сачињен: .......................... 01.01.2018-31.12.2018. године.</w:t>
      </w:r>
    </w:p>
    <w:p w:rsidR="00C6379C" w:rsidRPr="00031946" w:rsidRDefault="00C6379C" w:rsidP="00031946">
      <w:pPr>
        <w:spacing w:after="0" w:line="360" w:lineRule="auto"/>
        <w:ind w:firstLine="0"/>
      </w:pPr>
      <w:r w:rsidRPr="00031946">
        <w:t>V.ТАБЕЛАРНИ ПРИКАЗ АКТИВНОСТИ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045"/>
        <w:gridCol w:w="1491"/>
      </w:tblGrid>
      <w:tr w:rsidR="00C6379C" w:rsidTr="00031946">
        <w:tc>
          <w:tcPr>
            <w:tcW w:w="9222"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 xml:space="preserve">ЗАХТЕВИ ГРАЂАНА </w:t>
            </w:r>
          </w:p>
        </w:tc>
      </w:tr>
      <w:tr w:rsidR="00C6379C" w:rsidTr="00031946">
        <w:tc>
          <w:tcPr>
            <w:tcW w:w="686" w:type="dxa"/>
            <w:tcBorders>
              <w:top w:val="single" w:sz="4" w:space="0" w:color="auto"/>
              <w:left w:val="single" w:sz="4" w:space="0" w:color="auto"/>
              <w:bottom w:val="single" w:sz="4" w:space="0" w:color="auto"/>
              <w:right w:val="single" w:sz="4" w:space="0" w:color="auto"/>
            </w:tcBorders>
            <w:hideMark/>
          </w:tcPr>
          <w:p w:rsidR="00C6379C" w:rsidRPr="00031946" w:rsidRDefault="00031946" w:rsidP="00031946">
            <w:pPr>
              <w:spacing w:after="0" w:line="360" w:lineRule="auto"/>
              <w:ind w:firstLine="0"/>
              <w:rPr>
                <w:b/>
              </w:rPr>
            </w:pPr>
            <w:r>
              <w:rPr>
                <w:b/>
              </w:rPr>
              <w:t>Р.бр</w:t>
            </w:r>
          </w:p>
        </w:tc>
        <w:tc>
          <w:tcPr>
            <w:tcW w:w="7045"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поднет захтев</w:t>
            </w:r>
          </w:p>
        </w:tc>
        <w:tc>
          <w:tcPr>
            <w:tcW w:w="1491"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ind w:firstLine="0"/>
              <w:rPr>
                <w:b/>
              </w:rPr>
            </w:pPr>
            <w:r>
              <w:rPr>
                <w:b/>
              </w:rPr>
              <w:t>Број пристиглих захтева</w:t>
            </w:r>
          </w:p>
        </w:tc>
      </w:tr>
      <w:tr w:rsidR="00C6379C" w:rsidTr="00031946">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031946" w:rsidP="00C6379C">
            <w:pPr>
              <w:spacing w:after="0"/>
              <w:jc w:val="center"/>
              <w:rPr>
                <w:b/>
              </w:rPr>
            </w:pPr>
            <w:r>
              <w:rPr>
                <w:b/>
              </w:rPr>
              <w:t>1</w:t>
            </w:r>
            <w:r w:rsidR="00C6379C">
              <w:rPr>
                <w:b/>
              </w:rPr>
              <w:t>1</w:t>
            </w:r>
          </w:p>
        </w:tc>
        <w:tc>
          <w:tcPr>
            <w:tcW w:w="7045" w:type="dxa"/>
            <w:tcBorders>
              <w:top w:val="single" w:sz="4" w:space="0" w:color="auto"/>
              <w:left w:val="single" w:sz="4" w:space="0" w:color="auto"/>
              <w:bottom w:val="single" w:sz="4" w:space="0" w:color="auto"/>
              <w:right w:val="single" w:sz="4" w:space="0" w:color="auto"/>
            </w:tcBorders>
            <w:vAlign w:val="center"/>
          </w:tcPr>
          <w:p w:rsidR="00C6379C" w:rsidRPr="00031946" w:rsidRDefault="00C6379C" w:rsidP="00031946">
            <w:pPr>
              <w:spacing w:after="0"/>
              <w:ind w:firstLine="0"/>
            </w:pPr>
            <w:r>
              <w:t>Захтеви грађана за излазак инспектора  на терен</w:t>
            </w:r>
          </w:p>
        </w:tc>
        <w:tc>
          <w:tcPr>
            <w:tcW w:w="149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10</w:t>
            </w:r>
          </w:p>
        </w:tc>
      </w:tr>
      <w:tr w:rsidR="00C6379C" w:rsidTr="00031946">
        <w:tc>
          <w:tcPr>
            <w:tcW w:w="7731" w:type="dxa"/>
            <w:gridSpan w:val="2"/>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rPr>
                <w:b/>
              </w:rPr>
            </w:pPr>
            <w:r>
              <w:rPr>
                <w:b/>
              </w:rPr>
              <w:t>........................................ УКУПНО СТАВКЕ 1</w:t>
            </w:r>
          </w:p>
        </w:tc>
        <w:tc>
          <w:tcPr>
            <w:tcW w:w="1491"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10</w:t>
            </w:r>
          </w:p>
        </w:tc>
      </w:tr>
    </w:tbl>
    <w:p w:rsidR="00C6379C" w:rsidRPr="00031946" w:rsidRDefault="00C6379C" w:rsidP="00031946">
      <w:pPr>
        <w:spacing w:after="0" w:line="360" w:lineRule="auto"/>
        <w:ind w:firstLine="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959"/>
        <w:gridCol w:w="1553"/>
      </w:tblGrid>
      <w:tr w:rsidR="00C6379C" w:rsidTr="00E76FB9">
        <w:tc>
          <w:tcPr>
            <w:tcW w:w="919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 xml:space="preserve">ЗАПИСНИЦИ </w:t>
            </w:r>
          </w:p>
        </w:tc>
      </w:tr>
      <w:tr w:rsidR="00C6379C" w:rsidTr="00E76FB9">
        <w:tc>
          <w:tcPr>
            <w:tcW w:w="686" w:type="dxa"/>
            <w:tcBorders>
              <w:top w:val="single" w:sz="4" w:space="0" w:color="auto"/>
              <w:left w:val="single" w:sz="4" w:space="0" w:color="auto"/>
              <w:bottom w:val="single" w:sz="4" w:space="0" w:color="auto"/>
              <w:right w:val="single" w:sz="4" w:space="0" w:color="auto"/>
            </w:tcBorders>
            <w:hideMark/>
          </w:tcPr>
          <w:p w:rsidR="00C6379C" w:rsidRDefault="00031946" w:rsidP="00031946">
            <w:pPr>
              <w:spacing w:after="0" w:line="360" w:lineRule="auto"/>
              <w:ind w:firstLine="0"/>
              <w:rPr>
                <w:b/>
              </w:rPr>
            </w:pPr>
            <w:r>
              <w:rPr>
                <w:b/>
              </w:rPr>
              <w:t>Р.бр</w:t>
            </w:r>
            <w:r w:rsidR="00C6379C">
              <w:rPr>
                <w:b/>
              </w:rPr>
              <w:t xml:space="preserve"> </w:t>
            </w:r>
          </w:p>
        </w:tc>
        <w:tc>
          <w:tcPr>
            <w:tcW w:w="6959"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 записник</w:t>
            </w:r>
          </w:p>
        </w:tc>
        <w:tc>
          <w:tcPr>
            <w:tcW w:w="1553"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ind w:firstLine="0"/>
              <w:rPr>
                <w:b/>
              </w:rPr>
            </w:pPr>
            <w:r>
              <w:rPr>
                <w:b/>
              </w:rPr>
              <w:t>Број сачињених записника</w:t>
            </w:r>
          </w:p>
        </w:tc>
      </w:tr>
      <w:tr w:rsidR="00C6379C" w:rsidTr="00E76FB9">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031946" w:rsidP="00C6379C">
            <w:pPr>
              <w:spacing w:after="0"/>
              <w:jc w:val="center"/>
              <w:rPr>
                <w:b/>
              </w:rPr>
            </w:pPr>
            <w:r>
              <w:rPr>
                <w:b/>
              </w:rPr>
              <w:t>1</w:t>
            </w:r>
            <w:r w:rsidR="00C6379C">
              <w:rPr>
                <w:b/>
              </w:rPr>
              <w:t>1</w:t>
            </w:r>
          </w:p>
        </w:tc>
        <w:tc>
          <w:tcPr>
            <w:tcW w:w="6959" w:type="dxa"/>
            <w:tcBorders>
              <w:top w:val="single" w:sz="4" w:space="0" w:color="auto"/>
              <w:left w:val="single" w:sz="4" w:space="0" w:color="auto"/>
              <w:bottom w:val="single" w:sz="4" w:space="0" w:color="auto"/>
              <w:right w:val="single" w:sz="4" w:space="0" w:color="auto"/>
            </w:tcBorders>
            <w:vAlign w:val="center"/>
          </w:tcPr>
          <w:p w:rsidR="00C6379C" w:rsidRDefault="00C6379C" w:rsidP="00031946">
            <w:pPr>
              <w:spacing w:after="0"/>
              <w:ind w:firstLine="0"/>
            </w:pPr>
            <w:r>
              <w:t xml:space="preserve">Записници сачињени на основу пристиглих захтева грађана за излазак инспектора  на терен </w:t>
            </w:r>
          </w:p>
          <w:p w:rsidR="00C6379C" w:rsidRDefault="00C6379C" w:rsidP="00C6379C">
            <w:pPr>
              <w:spacing w:after="0"/>
            </w:pP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10</w:t>
            </w:r>
          </w:p>
        </w:tc>
      </w:tr>
      <w:tr w:rsidR="00C6379C" w:rsidTr="00E76FB9">
        <w:trPr>
          <w:trHeight w:val="450"/>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031946" w:rsidP="00C6379C">
            <w:pPr>
              <w:spacing w:after="0"/>
              <w:jc w:val="center"/>
              <w:rPr>
                <w:b/>
              </w:rPr>
            </w:pPr>
            <w:r>
              <w:rPr>
                <w:b/>
              </w:rPr>
              <w:t>2</w:t>
            </w:r>
            <w:r w:rsidR="00C6379C">
              <w:rPr>
                <w:b/>
              </w:rPr>
              <w:t>2</w:t>
            </w:r>
          </w:p>
        </w:tc>
        <w:tc>
          <w:tcPr>
            <w:tcW w:w="6959"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031946">
            <w:pPr>
              <w:spacing w:after="0"/>
              <w:ind w:firstLine="0"/>
            </w:pPr>
            <w:r>
              <w:t>Записници сачињени на основу усмених пријава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9</w:t>
            </w:r>
          </w:p>
        </w:tc>
      </w:tr>
      <w:tr w:rsidR="00C6379C" w:rsidTr="00E76FB9">
        <w:trPr>
          <w:trHeight w:val="301"/>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031946" w:rsidP="00C6379C">
            <w:pPr>
              <w:spacing w:after="0"/>
              <w:jc w:val="center"/>
              <w:rPr>
                <w:b/>
              </w:rPr>
            </w:pPr>
            <w:r>
              <w:rPr>
                <w:b/>
              </w:rPr>
              <w:t>3</w:t>
            </w:r>
            <w:r w:rsidR="00C6379C">
              <w:rPr>
                <w:b/>
              </w:rPr>
              <w:t>3</w:t>
            </w:r>
          </w:p>
        </w:tc>
        <w:tc>
          <w:tcPr>
            <w:tcW w:w="6959"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031946">
            <w:pPr>
              <w:spacing w:after="0"/>
              <w:ind w:firstLine="0"/>
            </w:pPr>
            <w:r>
              <w:t>Записник по другом основу</w:t>
            </w: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22</w:t>
            </w:r>
          </w:p>
        </w:tc>
      </w:tr>
      <w:tr w:rsidR="00C6379C" w:rsidTr="00E76FB9">
        <w:tc>
          <w:tcPr>
            <w:tcW w:w="7645"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УКУПНО СТАВКЕ 1,2,3</w:t>
            </w: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41</w:t>
            </w:r>
          </w:p>
        </w:tc>
      </w:tr>
    </w:tbl>
    <w:p w:rsidR="00C6379C" w:rsidRDefault="00C6379C" w:rsidP="00C6379C">
      <w:pPr>
        <w:spacing w:after="0" w:line="360" w:lineRule="auto"/>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959"/>
        <w:gridCol w:w="1553"/>
      </w:tblGrid>
      <w:tr w:rsidR="00C6379C" w:rsidTr="00E76FB9">
        <w:tc>
          <w:tcPr>
            <w:tcW w:w="919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ОДГОВОРИ</w:t>
            </w:r>
          </w:p>
        </w:tc>
      </w:tr>
      <w:tr w:rsidR="00C6379C" w:rsidTr="00E76FB9">
        <w:tc>
          <w:tcPr>
            <w:tcW w:w="686" w:type="dxa"/>
            <w:tcBorders>
              <w:top w:val="single" w:sz="4" w:space="0" w:color="auto"/>
              <w:left w:val="single" w:sz="4" w:space="0" w:color="auto"/>
              <w:bottom w:val="single" w:sz="4" w:space="0" w:color="auto"/>
              <w:right w:val="single" w:sz="4" w:space="0" w:color="auto"/>
            </w:tcBorders>
            <w:hideMark/>
          </w:tcPr>
          <w:p w:rsidR="00C6379C" w:rsidRDefault="00031946" w:rsidP="00031946">
            <w:pPr>
              <w:spacing w:after="0" w:line="360" w:lineRule="auto"/>
              <w:ind w:firstLine="0"/>
              <w:rPr>
                <w:b/>
              </w:rPr>
            </w:pPr>
            <w:r>
              <w:rPr>
                <w:b/>
              </w:rPr>
              <w:t>Р.бр</w:t>
            </w:r>
            <w:r w:rsidR="00C6379C">
              <w:rPr>
                <w:b/>
              </w:rPr>
              <w:t xml:space="preserve"> </w:t>
            </w:r>
          </w:p>
        </w:tc>
        <w:tc>
          <w:tcPr>
            <w:tcW w:w="6959"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 одговор</w:t>
            </w:r>
          </w:p>
        </w:tc>
        <w:tc>
          <w:tcPr>
            <w:tcW w:w="1553"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ind w:firstLine="0"/>
              <w:rPr>
                <w:b/>
              </w:rPr>
            </w:pPr>
            <w:r>
              <w:rPr>
                <w:b/>
              </w:rPr>
              <w:t>Број сачињених одговора</w:t>
            </w:r>
          </w:p>
        </w:tc>
      </w:tr>
      <w:tr w:rsidR="00C6379C" w:rsidTr="00E76FB9">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1</w:t>
            </w:r>
            <w:r w:rsidR="00C6379C">
              <w:rPr>
                <w:b/>
              </w:rPr>
              <w:t>1</w:t>
            </w:r>
          </w:p>
        </w:tc>
        <w:tc>
          <w:tcPr>
            <w:tcW w:w="6959" w:type="dxa"/>
            <w:tcBorders>
              <w:top w:val="single" w:sz="4" w:space="0" w:color="auto"/>
              <w:left w:val="single" w:sz="4" w:space="0" w:color="auto"/>
              <w:bottom w:val="single" w:sz="4" w:space="0" w:color="auto"/>
              <w:right w:val="single" w:sz="4" w:space="0" w:color="auto"/>
            </w:tcBorders>
            <w:vAlign w:val="center"/>
          </w:tcPr>
          <w:p w:rsidR="00C6379C" w:rsidRDefault="00C6379C" w:rsidP="00031946">
            <w:pPr>
              <w:spacing w:after="0"/>
              <w:ind w:firstLine="0"/>
            </w:pPr>
            <w:r>
              <w:t>Одговори сачињени на основу пристиглих захтева</w:t>
            </w:r>
          </w:p>
          <w:p w:rsidR="00C6379C" w:rsidRDefault="00C6379C" w:rsidP="00C6379C">
            <w:pPr>
              <w:spacing w:after="0"/>
            </w:pP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10</w:t>
            </w:r>
          </w:p>
        </w:tc>
      </w:tr>
      <w:tr w:rsidR="00C6379C" w:rsidTr="00E76FB9">
        <w:trPr>
          <w:trHeight w:val="450"/>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2</w:t>
            </w:r>
            <w:r w:rsidR="00C6379C">
              <w:rPr>
                <w:b/>
              </w:rPr>
              <w:t>2</w:t>
            </w:r>
          </w:p>
        </w:tc>
        <w:tc>
          <w:tcPr>
            <w:tcW w:w="6959"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031946">
            <w:pPr>
              <w:spacing w:after="0"/>
              <w:ind w:firstLine="0"/>
            </w:pPr>
            <w:r>
              <w:t>Одговори сачињени на основу усмених пријава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w:t>
            </w:r>
          </w:p>
        </w:tc>
      </w:tr>
      <w:tr w:rsidR="00C6379C" w:rsidTr="00E76FB9">
        <w:tc>
          <w:tcPr>
            <w:tcW w:w="7645"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lastRenderedPageBreak/>
              <w:t>УКУПНО СТАВКЕ 1,2</w:t>
            </w:r>
          </w:p>
        </w:tc>
        <w:tc>
          <w:tcPr>
            <w:tcW w:w="1553"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11</w:t>
            </w:r>
          </w:p>
        </w:tc>
      </w:tr>
    </w:tbl>
    <w:p w:rsidR="00C6379C" w:rsidRDefault="00C6379C" w:rsidP="00C6379C">
      <w:pPr>
        <w:spacing w:after="0" w:line="36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92"/>
        <w:gridCol w:w="1620"/>
      </w:tblGrid>
      <w:tr w:rsidR="00C6379C" w:rsidTr="00E76FB9">
        <w:tc>
          <w:tcPr>
            <w:tcW w:w="919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 xml:space="preserve">РЕШЕЊА </w:t>
            </w:r>
          </w:p>
        </w:tc>
      </w:tr>
      <w:tr w:rsidR="00C6379C" w:rsidTr="00E76FB9">
        <w:tc>
          <w:tcPr>
            <w:tcW w:w="686" w:type="dxa"/>
            <w:tcBorders>
              <w:top w:val="single" w:sz="4" w:space="0" w:color="auto"/>
              <w:left w:val="single" w:sz="4" w:space="0" w:color="auto"/>
              <w:bottom w:val="single" w:sz="4" w:space="0" w:color="auto"/>
              <w:right w:val="single" w:sz="4" w:space="0" w:color="auto"/>
            </w:tcBorders>
            <w:hideMark/>
          </w:tcPr>
          <w:p w:rsidR="00C6379C" w:rsidRPr="00031946" w:rsidRDefault="00031946" w:rsidP="00031946">
            <w:pPr>
              <w:spacing w:after="0" w:line="360" w:lineRule="auto"/>
              <w:ind w:firstLine="0"/>
              <w:rPr>
                <w:b/>
              </w:rPr>
            </w:pPr>
            <w:r>
              <w:rPr>
                <w:b/>
              </w:rPr>
              <w:t>Р.бр</w:t>
            </w:r>
          </w:p>
        </w:tc>
        <w:tc>
          <w:tcPr>
            <w:tcW w:w="6892"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сачињено решење</w:t>
            </w:r>
          </w:p>
        </w:tc>
        <w:tc>
          <w:tcPr>
            <w:tcW w:w="1620"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Број сачињених решења</w:t>
            </w:r>
          </w:p>
        </w:tc>
      </w:tr>
      <w:tr w:rsidR="00C6379C" w:rsidTr="00E76FB9">
        <w:trPr>
          <w:trHeight w:val="501"/>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1</w:t>
            </w:r>
            <w:r w:rsidR="00C6379C">
              <w:rPr>
                <w:b/>
              </w:rPr>
              <w:t>1</w:t>
            </w:r>
          </w:p>
        </w:tc>
        <w:tc>
          <w:tcPr>
            <w:tcW w:w="6892" w:type="dxa"/>
            <w:tcBorders>
              <w:top w:val="single" w:sz="4" w:space="0" w:color="auto"/>
              <w:left w:val="single" w:sz="4" w:space="0" w:color="auto"/>
              <w:bottom w:val="single" w:sz="4" w:space="0" w:color="auto"/>
              <w:right w:val="single" w:sz="4" w:space="0" w:color="auto"/>
            </w:tcBorders>
            <w:vAlign w:val="center"/>
          </w:tcPr>
          <w:p w:rsidR="00C6379C" w:rsidRDefault="00C6379C" w:rsidP="00031946">
            <w:pPr>
              <w:spacing w:after="0"/>
              <w:ind w:firstLine="0"/>
            </w:pPr>
            <w:r>
              <w:t xml:space="preserve">Решење са налогом физичким и правним лицима за спровођење административних мера у складу са законом и подзаконским актима </w:t>
            </w:r>
          </w:p>
          <w:p w:rsidR="00C6379C" w:rsidRDefault="00C6379C" w:rsidP="00C6379C">
            <w:pPr>
              <w:spacing w:after="0"/>
            </w:pPr>
          </w:p>
        </w:tc>
        <w:tc>
          <w:tcPr>
            <w:tcW w:w="162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6</w:t>
            </w:r>
          </w:p>
        </w:tc>
      </w:tr>
      <w:tr w:rsidR="00C6379C" w:rsidTr="00E76FB9">
        <w:tc>
          <w:tcPr>
            <w:tcW w:w="757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 xml:space="preserve">УКУПНО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6</w:t>
            </w:r>
          </w:p>
        </w:tc>
      </w:tr>
    </w:tbl>
    <w:p w:rsidR="00C6379C" w:rsidRDefault="00C6379C" w:rsidP="00C6379C">
      <w:pPr>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172"/>
        <w:gridCol w:w="1260"/>
        <w:gridCol w:w="1080"/>
      </w:tblGrid>
      <w:tr w:rsidR="00C6379C" w:rsidTr="00E76FB9">
        <w:tc>
          <w:tcPr>
            <w:tcW w:w="9198" w:type="dxa"/>
            <w:gridSpan w:val="4"/>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НОВЧАНЕ КАЗНЕ</w:t>
            </w:r>
          </w:p>
        </w:tc>
      </w:tr>
      <w:tr w:rsidR="00C6379C" w:rsidTr="00E76FB9">
        <w:trPr>
          <w:trHeight w:val="1070"/>
        </w:trPr>
        <w:tc>
          <w:tcPr>
            <w:tcW w:w="686" w:type="dxa"/>
            <w:tcBorders>
              <w:top w:val="single" w:sz="4" w:space="0" w:color="auto"/>
              <w:left w:val="single" w:sz="4" w:space="0" w:color="auto"/>
              <w:bottom w:val="single" w:sz="4" w:space="0" w:color="auto"/>
              <w:right w:val="single" w:sz="4" w:space="0" w:color="auto"/>
            </w:tcBorders>
            <w:hideMark/>
          </w:tcPr>
          <w:p w:rsidR="00C6379C" w:rsidRDefault="00031946" w:rsidP="00031946">
            <w:pPr>
              <w:spacing w:after="0" w:line="360" w:lineRule="auto"/>
              <w:ind w:firstLine="0"/>
              <w:rPr>
                <w:b/>
              </w:rPr>
            </w:pPr>
            <w:r>
              <w:rPr>
                <w:b/>
              </w:rPr>
              <w:t>Р.бр</w:t>
            </w:r>
            <w:r w:rsidR="00C6379C">
              <w:rPr>
                <w:b/>
              </w:rPr>
              <w:t xml:space="preserve"> </w:t>
            </w:r>
          </w:p>
        </w:tc>
        <w:tc>
          <w:tcPr>
            <w:tcW w:w="6172"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Назив активности за коју је изречена казна</w:t>
            </w:r>
          </w:p>
        </w:tc>
        <w:tc>
          <w:tcPr>
            <w:tcW w:w="1260"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Број изречених казни</w:t>
            </w:r>
          </w:p>
        </w:tc>
        <w:tc>
          <w:tcPr>
            <w:tcW w:w="1080" w:type="dxa"/>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Износ казни</w:t>
            </w:r>
          </w:p>
        </w:tc>
      </w:tr>
      <w:tr w:rsidR="00C6379C" w:rsidTr="00E76FB9">
        <w:trPr>
          <w:trHeight w:val="488"/>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031946" w:rsidP="00C6379C">
            <w:pPr>
              <w:spacing w:after="0"/>
              <w:jc w:val="center"/>
              <w:rPr>
                <w:b/>
              </w:rPr>
            </w:pPr>
            <w:r>
              <w:rPr>
                <w:b/>
              </w:rPr>
              <w:t>1</w:t>
            </w:r>
            <w:r w:rsidR="00C6379C">
              <w:rPr>
                <w:b/>
              </w:rPr>
              <w:t>1</w:t>
            </w:r>
          </w:p>
        </w:tc>
        <w:tc>
          <w:tcPr>
            <w:tcW w:w="617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031946">
            <w:pPr>
              <w:spacing w:after="0"/>
              <w:ind w:firstLine="0"/>
            </w:pPr>
            <w:r>
              <w:t>Непоштовање општинских правилника и закона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379C" w:rsidRPr="00D31C5A" w:rsidRDefault="00C6379C" w:rsidP="00C5663B">
            <w:pPr>
              <w:spacing w:after="0" w:line="360" w:lineRule="auto"/>
              <w:ind w:firstLine="0"/>
              <w:jc w:val="center"/>
              <w:rPr>
                <w:b/>
              </w:rPr>
            </w:pPr>
            <w:r>
              <w:rPr>
                <w:b/>
              </w:rPr>
              <w:t>300</w:t>
            </w:r>
            <w:r w:rsidRPr="001F52F4">
              <w:rPr>
                <w:b/>
              </w:rPr>
              <w:t>€</w:t>
            </w:r>
          </w:p>
        </w:tc>
      </w:tr>
      <w:tr w:rsidR="00C6379C" w:rsidTr="00E76FB9">
        <w:trPr>
          <w:trHeight w:val="263"/>
        </w:trPr>
        <w:tc>
          <w:tcPr>
            <w:tcW w:w="686" w:type="dxa"/>
            <w:tcBorders>
              <w:top w:val="single" w:sz="4" w:space="0" w:color="auto"/>
              <w:left w:val="single" w:sz="4" w:space="0" w:color="auto"/>
              <w:bottom w:val="single" w:sz="4" w:space="0" w:color="auto"/>
              <w:right w:val="single" w:sz="4" w:space="0" w:color="auto"/>
            </w:tcBorders>
            <w:vAlign w:val="center"/>
            <w:hideMark/>
          </w:tcPr>
          <w:p w:rsidR="00C6379C" w:rsidRDefault="00031946" w:rsidP="00C6379C">
            <w:pPr>
              <w:spacing w:after="0"/>
              <w:jc w:val="center"/>
              <w:rPr>
                <w:b/>
              </w:rPr>
            </w:pPr>
            <w:r>
              <w:rPr>
                <w:b/>
              </w:rPr>
              <w:t>2</w:t>
            </w:r>
            <w:r w:rsidR="00C6379C">
              <w:rPr>
                <w:b/>
              </w:rPr>
              <w:t>2</w:t>
            </w:r>
          </w:p>
        </w:tc>
        <w:tc>
          <w:tcPr>
            <w:tcW w:w="6172"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031946">
            <w:pPr>
              <w:spacing w:after="0"/>
              <w:ind w:firstLine="0"/>
            </w:pPr>
            <w:r>
              <w:t>Пoступaк принудног извршења неплаћених зани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379C" w:rsidRPr="00D31C5A" w:rsidRDefault="00C6379C" w:rsidP="00C5663B">
            <w:pPr>
              <w:spacing w:after="0" w:line="360" w:lineRule="auto"/>
              <w:ind w:firstLine="0"/>
              <w:jc w:val="center"/>
              <w:rPr>
                <w:b/>
              </w:rPr>
            </w:pPr>
            <w:r>
              <w:rPr>
                <w:b/>
              </w:rPr>
              <w:t>300</w:t>
            </w:r>
            <w:r w:rsidRPr="001F52F4">
              <w:rPr>
                <w:b/>
              </w:rPr>
              <w:t>€</w:t>
            </w:r>
          </w:p>
        </w:tc>
      </w:tr>
      <w:tr w:rsidR="00C6379C" w:rsidTr="00E76FB9">
        <w:trPr>
          <w:trHeight w:val="225"/>
        </w:trPr>
        <w:tc>
          <w:tcPr>
            <w:tcW w:w="685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УКУПАН БРОЈ  ИЗРЕЧЕНИХ КАЗНИ</w:t>
            </w:r>
          </w:p>
        </w:tc>
        <w:tc>
          <w:tcPr>
            <w:tcW w:w="126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jc w:val="center"/>
              <w:rPr>
                <w:b/>
              </w:rPr>
            </w:pPr>
            <w:r>
              <w:rPr>
                <w:b/>
              </w:rPr>
              <w:t>6</w:t>
            </w:r>
          </w:p>
        </w:tc>
        <w:tc>
          <w:tcPr>
            <w:tcW w:w="1080"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p>
        </w:tc>
      </w:tr>
      <w:tr w:rsidR="00C6379C" w:rsidTr="00E76FB9">
        <w:trPr>
          <w:trHeight w:val="163"/>
        </w:trPr>
        <w:tc>
          <w:tcPr>
            <w:tcW w:w="6858" w:type="dxa"/>
            <w:gridSpan w:val="2"/>
            <w:tcBorders>
              <w:top w:val="single" w:sz="4" w:space="0" w:color="auto"/>
              <w:left w:val="single" w:sz="4" w:space="0" w:color="auto"/>
              <w:bottom w:val="single" w:sz="4" w:space="0" w:color="auto"/>
              <w:right w:val="single" w:sz="4" w:space="0" w:color="auto"/>
            </w:tcBorders>
            <w:hideMark/>
          </w:tcPr>
          <w:p w:rsidR="00C6379C" w:rsidRDefault="00C6379C" w:rsidP="00031946">
            <w:pPr>
              <w:spacing w:after="0" w:line="360" w:lineRule="auto"/>
              <w:ind w:firstLine="0"/>
              <w:rPr>
                <w:b/>
              </w:rPr>
            </w:pPr>
            <w:r>
              <w:rPr>
                <w:b/>
              </w:rPr>
              <w:t>УКУПАН ИЗНОС ИЗРЕЧЕНИХ КАЗНИ</w:t>
            </w:r>
          </w:p>
        </w:tc>
        <w:tc>
          <w:tcPr>
            <w:tcW w:w="1260" w:type="dxa"/>
            <w:tcBorders>
              <w:top w:val="single" w:sz="4" w:space="0" w:color="auto"/>
              <w:left w:val="single" w:sz="4" w:space="0" w:color="auto"/>
              <w:bottom w:val="single" w:sz="4" w:space="0" w:color="auto"/>
              <w:right w:val="single" w:sz="4" w:space="0" w:color="auto"/>
            </w:tcBorders>
          </w:tcPr>
          <w:p w:rsidR="00C6379C" w:rsidRDefault="00C6379C" w:rsidP="00C6379C">
            <w:pPr>
              <w:spacing w:after="0" w:line="360" w:lineRule="auto"/>
              <w:jc w:val="center"/>
              <w:rPr>
                <w:b/>
              </w:rPr>
            </w:pPr>
          </w:p>
        </w:tc>
        <w:tc>
          <w:tcPr>
            <w:tcW w:w="1080" w:type="dxa"/>
            <w:tcBorders>
              <w:top w:val="single" w:sz="4" w:space="0" w:color="auto"/>
              <w:left w:val="single" w:sz="4" w:space="0" w:color="auto"/>
              <w:bottom w:val="single" w:sz="4" w:space="0" w:color="auto"/>
              <w:right w:val="single" w:sz="4" w:space="0" w:color="auto"/>
            </w:tcBorders>
            <w:hideMark/>
          </w:tcPr>
          <w:p w:rsidR="00C6379C" w:rsidRPr="00D31C5A" w:rsidRDefault="00C6379C" w:rsidP="00031946">
            <w:pPr>
              <w:spacing w:after="0" w:line="360" w:lineRule="auto"/>
              <w:ind w:firstLine="0"/>
              <w:rPr>
                <w:b/>
              </w:rPr>
            </w:pPr>
            <w:r>
              <w:rPr>
                <w:b/>
              </w:rPr>
              <w:t>600</w:t>
            </w:r>
            <w:r w:rsidRPr="001F52F4">
              <w:rPr>
                <w:b/>
              </w:rPr>
              <w:t>€</w:t>
            </w:r>
          </w:p>
        </w:tc>
      </w:tr>
    </w:tbl>
    <w:p w:rsidR="00C5663B" w:rsidRDefault="00C5663B" w:rsidP="00C5663B">
      <w:pPr>
        <w:ind w:firstLine="0"/>
      </w:pPr>
    </w:p>
    <w:p w:rsidR="00C6379C" w:rsidRPr="00C5663B" w:rsidRDefault="00C5663B" w:rsidP="00C6175C">
      <w:pPr>
        <w:pStyle w:val="Heading2"/>
      </w:pPr>
      <w:bookmarkStart w:id="45" w:name="_Toc535483069"/>
      <w:r>
        <w:t>VI. Aktivnosti gra]evinske inspekcije</w:t>
      </w:r>
      <w:bookmarkEnd w:id="45"/>
    </w:p>
    <w:p w:rsidR="00C6379C" w:rsidRPr="00C5663B" w:rsidRDefault="00C6379C" w:rsidP="00C6379C">
      <w:r w:rsidRPr="00C5663B">
        <w:t>Inspektor:</w:t>
      </w:r>
    </w:p>
    <w:p w:rsidR="00C6379C" w:rsidRDefault="00C6379C" w:rsidP="00C5663B">
      <w:r>
        <w:rPr>
          <w:b/>
        </w:rPr>
        <w:tab/>
      </w:r>
      <w:r w:rsidR="00C5663B">
        <w:t xml:space="preserve">Dhurata Shabani- Tusuni </w:t>
      </w:r>
      <w:r>
        <w:t xml:space="preserve">          </w:t>
      </w:r>
    </w:p>
    <w:p w:rsidR="00C6379C" w:rsidRPr="00C5663B" w:rsidRDefault="00C6379C" w:rsidP="00C5663B">
      <w:pPr>
        <w:ind w:firstLine="0"/>
      </w:pPr>
      <w:r w:rsidRPr="00C5663B">
        <w:t>VI.Period za koji je izveštaj sačinjen: ............................01.01.2018 - 31.12.2018. godine.</w:t>
      </w:r>
    </w:p>
    <w:p w:rsidR="00C6379C" w:rsidRPr="00C5663B" w:rsidRDefault="00C6379C" w:rsidP="00C5663B">
      <w:pPr>
        <w:spacing w:after="0" w:line="360" w:lineRule="auto"/>
        <w:ind w:firstLine="0"/>
      </w:pPr>
      <w:r w:rsidRPr="00C5663B">
        <w:t>VI.TABELARNI PRIKAZ AKTIVNOSTI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344"/>
        <w:gridCol w:w="2118"/>
      </w:tblGrid>
      <w:tr w:rsidR="00C6379C" w:rsidTr="00E76FB9">
        <w:tc>
          <w:tcPr>
            <w:tcW w:w="919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ZAPISNICI I ZAHTEVI GRAĐANA</w:t>
            </w:r>
          </w:p>
        </w:tc>
      </w:tr>
      <w:tr w:rsidR="00C6379C" w:rsidTr="00E76FB9">
        <w:tc>
          <w:tcPr>
            <w:tcW w:w="736" w:type="dxa"/>
            <w:tcBorders>
              <w:top w:val="single" w:sz="4" w:space="0" w:color="auto"/>
              <w:left w:val="single" w:sz="4" w:space="0" w:color="auto"/>
              <w:bottom w:val="single" w:sz="4" w:space="0" w:color="auto"/>
              <w:right w:val="single" w:sz="4" w:space="0" w:color="auto"/>
            </w:tcBorders>
            <w:hideMark/>
          </w:tcPr>
          <w:p w:rsidR="00C6379C" w:rsidRDefault="00C5663B" w:rsidP="00C5663B">
            <w:pPr>
              <w:spacing w:after="0" w:line="360" w:lineRule="auto"/>
              <w:ind w:firstLine="0"/>
              <w:rPr>
                <w:b/>
              </w:rPr>
            </w:pPr>
            <w:r>
              <w:rPr>
                <w:b/>
              </w:rPr>
              <w:t>R.br</w:t>
            </w:r>
            <w:r w:rsidR="00C6379C">
              <w:rPr>
                <w:b/>
              </w:rPr>
              <w:t xml:space="preserve"> </w:t>
            </w:r>
          </w:p>
        </w:tc>
        <w:tc>
          <w:tcPr>
            <w:tcW w:w="6344"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Naziv aktivnosti za koju je sačinjen zapisnik</w:t>
            </w:r>
          </w:p>
        </w:tc>
        <w:tc>
          <w:tcPr>
            <w:tcW w:w="2118"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t>Broj sačinjenih zapisnika</w:t>
            </w:r>
          </w:p>
        </w:tc>
      </w:tr>
      <w:tr w:rsidR="00C6379C" w:rsidTr="00E76FB9">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1</w:t>
            </w:r>
            <w:r w:rsidR="00C6379C">
              <w:rPr>
                <w:b/>
              </w:rPr>
              <w:t>1</w:t>
            </w:r>
          </w:p>
        </w:tc>
        <w:tc>
          <w:tcPr>
            <w:tcW w:w="6344" w:type="dxa"/>
            <w:tcBorders>
              <w:top w:val="single" w:sz="4" w:space="0" w:color="auto"/>
              <w:left w:val="single" w:sz="4" w:space="0" w:color="auto"/>
              <w:bottom w:val="single" w:sz="4" w:space="0" w:color="auto"/>
              <w:right w:val="single" w:sz="4" w:space="0" w:color="auto"/>
            </w:tcBorders>
            <w:vAlign w:val="center"/>
          </w:tcPr>
          <w:p w:rsidR="00C6379C" w:rsidRDefault="00C6379C" w:rsidP="00C5663B">
            <w:pPr>
              <w:spacing w:after="0"/>
              <w:ind w:firstLine="0"/>
            </w:pPr>
            <w:r>
              <w:t>Zapisnici o zatečenom stanju prilikom kontrole na gradilištu</w:t>
            </w:r>
          </w:p>
          <w:p w:rsidR="00C6379C" w:rsidRDefault="00C6379C" w:rsidP="00C6379C">
            <w:pPr>
              <w:spacing w:after="0"/>
            </w:pP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34</w:t>
            </w:r>
          </w:p>
        </w:tc>
      </w:tr>
      <w:tr w:rsidR="00C6379C" w:rsidTr="00E76FB9">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2</w:t>
            </w:r>
            <w:r w:rsidR="00C6379C">
              <w:rPr>
                <w:b/>
              </w:rPr>
              <w:t>2</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Zapisnik o kontroli objekata u izgradnji (kontrola uslova I izgradnje u skladu sa građevinskim dozvolama )</w:t>
            </w: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2</w:t>
            </w:r>
          </w:p>
        </w:tc>
      </w:tr>
      <w:tr w:rsidR="00C6379C" w:rsidTr="00E76FB9">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3</w:t>
            </w:r>
            <w:r w:rsidR="00C6379C">
              <w:rPr>
                <w:b/>
              </w:rPr>
              <w:t>3</w:t>
            </w:r>
          </w:p>
        </w:tc>
        <w:tc>
          <w:tcPr>
            <w:tcW w:w="6344" w:type="dxa"/>
            <w:tcBorders>
              <w:top w:val="single" w:sz="4" w:space="0" w:color="auto"/>
              <w:left w:val="single" w:sz="4" w:space="0" w:color="auto"/>
              <w:bottom w:val="single" w:sz="4" w:space="0" w:color="auto"/>
              <w:right w:val="single" w:sz="4" w:space="0" w:color="auto"/>
            </w:tcBorders>
            <w:vAlign w:val="center"/>
          </w:tcPr>
          <w:p w:rsidR="00C6379C" w:rsidRDefault="00C6379C" w:rsidP="00C5663B">
            <w:pPr>
              <w:spacing w:after="0"/>
              <w:ind w:firstLine="0"/>
            </w:pPr>
            <w:r>
              <w:t>Zapisnik o obustavi građevinskih radova</w:t>
            </w:r>
          </w:p>
          <w:p w:rsidR="00C6379C" w:rsidRDefault="00C6379C" w:rsidP="00C6379C">
            <w:pPr>
              <w:spacing w:after="0"/>
            </w:pP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18</w:t>
            </w:r>
          </w:p>
        </w:tc>
      </w:tr>
      <w:tr w:rsidR="00C6379C" w:rsidTr="00E76FB9">
        <w:trPr>
          <w:trHeight w:val="467"/>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line="360" w:lineRule="auto"/>
              <w:jc w:val="center"/>
              <w:rPr>
                <w:b/>
              </w:rPr>
            </w:pPr>
            <w:r>
              <w:rPr>
                <w:b/>
              </w:rPr>
              <w:t>4</w:t>
            </w:r>
            <w:r w:rsidR="00C6379C">
              <w:rPr>
                <w:b/>
              </w:rPr>
              <w:lastRenderedPageBreak/>
              <w:t>4</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lastRenderedPageBreak/>
              <w:t>Zapisnik za inspekcijski protokol</w:t>
            </w: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29</w:t>
            </w:r>
          </w:p>
        </w:tc>
      </w:tr>
      <w:tr w:rsidR="00C6379C" w:rsidTr="00E76FB9">
        <w:trPr>
          <w:trHeight w:val="467"/>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line="360" w:lineRule="auto"/>
              <w:jc w:val="center"/>
              <w:rPr>
                <w:b/>
              </w:rPr>
            </w:pPr>
            <w:r>
              <w:rPr>
                <w:b/>
              </w:rPr>
              <w:lastRenderedPageBreak/>
              <w:t>5</w:t>
            </w:r>
            <w:r w:rsidR="00C6379C">
              <w:rPr>
                <w:b/>
              </w:rPr>
              <w:t>5</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Zapisnik o izvršenoj kontroli na osnovu zahteva građana</w:t>
            </w: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3</w:t>
            </w:r>
          </w:p>
        </w:tc>
      </w:tr>
      <w:tr w:rsidR="00C6379C" w:rsidTr="00E76FB9">
        <w:trPr>
          <w:trHeight w:val="467"/>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line="360" w:lineRule="auto"/>
              <w:jc w:val="center"/>
              <w:rPr>
                <w:b/>
              </w:rPr>
            </w:pPr>
            <w:r>
              <w:rPr>
                <w:b/>
              </w:rPr>
              <w:t>6</w:t>
            </w:r>
            <w:r w:rsidR="00C6379C">
              <w:rPr>
                <w:b/>
              </w:rPr>
              <w:t>6</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Zapisnici za kaznu</w:t>
            </w: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6</w:t>
            </w:r>
          </w:p>
        </w:tc>
      </w:tr>
      <w:tr w:rsidR="00C6379C" w:rsidTr="00E76FB9">
        <w:trPr>
          <w:trHeight w:val="467"/>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line="360" w:lineRule="auto"/>
              <w:jc w:val="center"/>
              <w:rPr>
                <w:b/>
              </w:rPr>
            </w:pPr>
            <w:r>
              <w:rPr>
                <w:b/>
              </w:rPr>
              <w:t>7</w:t>
            </w:r>
            <w:r w:rsidR="00C6379C">
              <w:rPr>
                <w:b/>
              </w:rPr>
              <w:t>7</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Zahtev za inspekcijski protokol</w:t>
            </w: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29</w:t>
            </w:r>
          </w:p>
        </w:tc>
      </w:tr>
      <w:tr w:rsidR="00C6379C" w:rsidTr="00E76FB9">
        <w:tc>
          <w:tcPr>
            <w:tcW w:w="7080" w:type="dxa"/>
            <w:gridSpan w:val="2"/>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t>UKUPNO STAVKE 1,2,3,4,5,6,7</w:t>
            </w:r>
          </w:p>
        </w:tc>
        <w:tc>
          <w:tcPr>
            <w:tcW w:w="211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jc w:val="center"/>
              <w:rPr>
                <w:b/>
              </w:rPr>
            </w:pPr>
            <w:r>
              <w:rPr>
                <w:b/>
              </w:rPr>
              <w:t>121</w:t>
            </w:r>
          </w:p>
        </w:tc>
      </w:tr>
    </w:tbl>
    <w:p w:rsidR="00C5663B" w:rsidRDefault="00C5663B" w:rsidP="00C5663B">
      <w:pPr>
        <w:spacing w:after="0" w:line="360" w:lineRule="auto"/>
        <w:ind w:firstLine="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344"/>
        <w:gridCol w:w="2028"/>
      </w:tblGrid>
      <w:tr w:rsidR="00C6379C" w:rsidTr="00C6379C">
        <w:tc>
          <w:tcPr>
            <w:tcW w:w="9108" w:type="dxa"/>
            <w:gridSpan w:val="3"/>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REŠENJA I ZAKLJUČI</w:t>
            </w:r>
          </w:p>
        </w:tc>
      </w:tr>
      <w:tr w:rsidR="00C6379C" w:rsidTr="00C6379C">
        <w:tc>
          <w:tcPr>
            <w:tcW w:w="736" w:type="dxa"/>
            <w:tcBorders>
              <w:top w:val="single" w:sz="4" w:space="0" w:color="auto"/>
              <w:left w:val="single" w:sz="4" w:space="0" w:color="auto"/>
              <w:bottom w:val="single" w:sz="4" w:space="0" w:color="auto"/>
              <w:right w:val="single" w:sz="4" w:space="0" w:color="auto"/>
            </w:tcBorders>
            <w:hideMark/>
          </w:tcPr>
          <w:p w:rsidR="00C6379C" w:rsidRDefault="00C5663B" w:rsidP="00C5663B">
            <w:pPr>
              <w:spacing w:after="0"/>
              <w:ind w:firstLine="0"/>
              <w:rPr>
                <w:b/>
              </w:rPr>
            </w:pPr>
            <w:r>
              <w:rPr>
                <w:b/>
              </w:rPr>
              <w:t>R.br</w:t>
            </w:r>
          </w:p>
        </w:tc>
        <w:tc>
          <w:tcPr>
            <w:tcW w:w="6344"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jc w:val="center"/>
              <w:rPr>
                <w:b/>
              </w:rPr>
            </w:pPr>
            <w:r>
              <w:rPr>
                <w:b/>
              </w:rPr>
              <w:t>Naziv aktivnosti za koju je sačinjeno rešenje</w:t>
            </w:r>
          </w:p>
        </w:tc>
        <w:tc>
          <w:tcPr>
            <w:tcW w:w="2028"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ind w:firstLine="0"/>
              <w:rPr>
                <w:b/>
              </w:rPr>
            </w:pPr>
            <w:r>
              <w:rPr>
                <w:b/>
              </w:rPr>
              <w:t>Broj sačinjenih rešenja</w:t>
            </w:r>
          </w:p>
        </w:tc>
      </w:tr>
      <w:tr w:rsidR="00C6379C" w:rsidTr="00B12769">
        <w:trPr>
          <w:trHeight w:val="551"/>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1</w:t>
            </w:r>
            <w:r w:rsidR="00C6379C">
              <w:rPr>
                <w:b/>
              </w:rPr>
              <w:t>1</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 xml:space="preserve">Rešenja o obustavi građevinskih radova </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17</w:t>
            </w:r>
          </w:p>
        </w:tc>
      </w:tr>
      <w:tr w:rsidR="00C6379C" w:rsidTr="00B12769">
        <w:trPr>
          <w:trHeight w:val="375"/>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2</w:t>
            </w:r>
            <w:r w:rsidR="00C6379C">
              <w:rPr>
                <w:b/>
              </w:rPr>
              <w:t>2</w:t>
            </w:r>
          </w:p>
        </w:tc>
        <w:tc>
          <w:tcPr>
            <w:tcW w:w="6344" w:type="dxa"/>
            <w:tcBorders>
              <w:top w:val="single" w:sz="4" w:space="0" w:color="auto"/>
              <w:left w:val="single" w:sz="4" w:space="0" w:color="auto"/>
              <w:bottom w:val="single" w:sz="4" w:space="0" w:color="auto"/>
              <w:right w:val="single" w:sz="4" w:space="0" w:color="auto"/>
            </w:tcBorders>
            <w:vAlign w:val="center"/>
          </w:tcPr>
          <w:p w:rsidR="00C6379C" w:rsidRDefault="00C6379C" w:rsidP="00C5663B">
            <w:pPr>
              <w:spacing w:after="0"/>
              <w:ind w:firstLine="0"/>
            </w:pPr>
            <w:r>
              <w:t>Rešenja o uklanjanju građevinskih  objekata</w:t>
            </w:r>
          </w:p>
          <w:p w:rsidR="00C6379C" w:rsidRDefault="00C6379C" w:rsidP="00C6379C">
            <w:pPr>
              <w:spacing w:after="0"/>
            </w:pP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5</w:t>
            </w:r>
          </w:p>
        </w:tc>
      </w:tr>
      <w:tr w:rsidR="00C6379C" w:rsidTr="00B12769">
        <w:trPr>
          <w:trHeight w:val="118"/>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3</w:t>
            </w:r>
            <w:r w:rsidR="00C6379C">
              <w:rPr>
                <w:b/>
              </w:rPr>
              <w:t>3</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Rešenja za kaznu</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6</w:t>
            </w:r>
          </w:p>
        </w:tc>
      </w:tr>
      <w:tr w:rsidR="00C6379C" w:rsidTr="00B12769">
        <w:trPr>
          <w:trHeight w:val="178"/>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4</w:t>
            </w:r>
            <w:r w:rsidR="00C6379C">
              <w:rPr>
                <w:b/>
              </w:rPr>
              <w:t>4</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 xml:space="preserve">Zaključci o  obustavi pokrenutih postupaka </w:t>
            </w:r>
          </w:p>
        </w:tc>
        <w:tc>
          <w:tcPr>
            <w:tcW w:w="2028" w:type="dxa"/>
            <w:tcBorders>
              <w:top w:val="single" w:sz="4" w:space="0" w:color="auto"/>
              <w:left w:val="single" w:sz="4" w:space="0" w:color="auto"/>
              <w:bottom w:val="single" w:sz="4" w:space="0" w:color="auto"/>
              <w:right w:val="single" w:sz="4" w:space="0" w:color="auto"/>
            </w:tcBorders>
            <w:vAlign w:val="center"/>
          </w:tcPr>
          <w:p w:rsidR="00C6379C" w:rsidRDefault="00C6379C" w:rsidP="00C5663B">
            <w:pPr>
              <w:spacing w:after="0" w:line="360" w:lineRule="auto"/>
              <w:jc w:val="center"/>
              <w:rPr>
                <w:b/>
              </w:rPr>
            </w:pPr>
          </w:p>
        </w:tc>
      </w:tr>
      <w:tr w:rsidR="00C6379C" w:rsidTr="00B12769">
        <w:trPr>
          <w:trHeight w:val="78"/>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5</w:t>
            </w:r>
            <w:r w:rsidR="00C6379C">
              <w:rPr>
                <w:b/>
              </w:rPr>
              <w:t>5</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Zaključci o dozvoli rušenja</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4</w:t>
            </w:r>
          </w:p>
        </w:tc>
      </w:tr>
      <w:tr w:rsidR="00C6379C" w:rsidTr="00B12769">
        <w:trPr>
          <w:trHeight w:val="500"/>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6</w:t>
            </w:r>
            <w:r w:rsidR="00C6379C">
              <w:rPr>
                <w:b/>
              </w:rPr>
              <w:t>6</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Zaključci doneti po drugom osnovu</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jc w:val="center"/>
              <w:rPr>
                <w:b/>
              </w:rPr>
            </w:pPr>
          </w:p>
        </w:tc>
      </w:tr>
      <w:tr w:rsidR="00C6379C" w:rsidTr="00B12769">
        <w:trPr>
          <w:trHeight w:val="500"/>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7</w:t>
            </w:r>
            <w:r w:rsidR="00C6379C">
              <w:rPr>
                <w:b/>
              </w:rPr>
              <w:t>7</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Pokretanje sudskih postupaka</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4</w:t>
            </w:r>
          </w:p>
        </w:tc>
      </w:tr>
      <w:tr w:rsidR="00C6379C" w:rsidTr="00B12769">
        <w:trPr>
          <w:trHeight w:val="500"/>
        </w:trPr>
        <w:tc>
          <w:tcPr>
            <w:tcW w:w="736"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8</w:t>
            </w:r>
            <w:r w:rsidR="00C6379C">
              <w:rPr>
                <w:b/>
              </w:rPr>
              <w:t>8</w:t>
            </w:r>
          </w:p>
        </w:tc>
        <w:tc>
          <w:tcPr>
            <w:tcW w:w="6344"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Prosledjeno ministarstvu</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6</w:t>
            </w:r>
          </w:p>
        </w:tc>
      </w:tr>
      <w:tr w:rsidR="00C6379C" w:rsidTr="00B12769">
        <w:tc>
          <w:tcPr>
            <w:tcW w:w="7080" w:type="dxa"/>
            <w:gridSpan w:val="2"/>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t>UKUPNO 1-8</w:t>
            </w:r>
          </w:p>
        </w:tc>
        <w:tc>
          <w:tcPr>
            <w:tcW w:w="202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42</w:t>
            </w:r>
          </w:p>
        </w:tc>
      </w:tr>
    </w:tbl>
    <w:p w:rsidR="00C6379C" w:rsidRDefault="00C6379C" w:rsidP="00C6379C">
      <w:pPr>
        <w:spacing w:after="0" w:line="360" w:lineRule="auto"/>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290"/>
        <w:gridCol w:w="1090"/>
        <w:gridCol w:w="990"/>
      </w:tblGrid>
      <w:tr w:rsidR="00C6379C" w:rsidTr="00C6379C">
        <w:tc>
          <w:tcPr>
            <w:tcW w:w="9108" w:type="dxa"/>
            <w:gridSpan w:val="4"/>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NOVČANE KAZNE</w:t>
            </w:r>
          </w:p>
        </w:tc>
      </w:tr>
      <w:tr w:rsidR="00C6379C" w:rsidTr="00C6379C">
        <w:tc>
          <w:tcPr>
            <w:tcW w:w="738" w:type="dxa"/>
            <w:tcBorders>
              <w:top w:val="single" w:sz="4" w:space="0" w:color="auto"/>
              <w:left w:val="single" w:sz="4" w:space="0" w:color="auto"/>
              <w:bottom w:val="single" w:sz="4" w:space="0" w:color="auto"/>
              <w:right w:val="single" w:sz="4" w:space="0" w:color="auto"/>
            </w:tcBorders>
            <w:hideMark/>
          </w:tcPr>
          <w:p w:rsidR="00C6379C" w:rsidRDefault="00C5663B" w:rsidP="00C5663B">
            <w:pPr>
              <w:spacing w:after="0" w:line="360" w:lineRule="auto"/>
              <w:ind w:firstLine="0"/>
              <w:rPr>
                <w:b/>
              </w:rPr>
            </w:pPr>
            <w:r>
              <w:rPr>
                <w:b/>
              </w:rPr>
              <w:t>R.br</w:t>
            </w:r>
          </w:p>
        </w:tc>
        <w:tc>
          <w:tcPr>
            <w:tcW w:w="6290"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Naziv aktivnosti za koju je izrečena kazna</w:t>
            </w:r>
          </w:p>
        </w:tc>
        <w:tc>
          <w:tcPr>
            <w:tcW w:w="109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t>Broj izrečenih kazni</w:t>
            </w:r>
          </w:p>
        </w:tc>
        <w:tc>
          <w:tcPr>
            <w:tcW w:w="99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t>Iznos kazni</w:t>
            </w:r>
          </w:p>
        </w:tc>
      </w:tr>
      <w:tr w:rsidR="00C6379C" w:rsidTr="00C6379C">
        <w:trPr>
          <w:trHeight w:val="488"/>
        </w:trPr>
        <w:tc>
          <w:tcPr>
            <w:tcW w:w="738"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1</w:t>
            </w:r>
            <w:r w:rsidR="00C6379C">
              <w:rPr>
                <w:b/>
              </w:rPr>
              <w:t>1</w:t>
            </w:r>
          </w:p>
        </w:tc>
        <w:tc>
          <w:tcPr>
            <w:tcW w:w="62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Nepoštovanje opštinskih pravilnika i zakona</w:t>
            </w:r>
          </w:p>
        </w:tc>
        <w:tc>
          <w:tcPr>
            <w:tcW w:w="10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1600€</w:t>
            </w:r>
          </w:p>
        </w:tc>
      </w:tr>
      <w:tr w:rsidR="00C6379C" w:rsidTr="00C6379C">
        <w:trPr>
          <w:trHeight w:val="263"/>
        </w:trPr>
        <w:tc>
          <w:tcPr>
            <w:tcW w:w="738" w:type="dxa"/>
            <w:tcBorders>
              <w:top w:val="single" w:sz="4" w:space="0" w:color="auto"/>
              <w:left w:val="single" w:sz="4" w:space="0" w:color="auto"/>
              <w:bottom w:val="single" w:sz="4" w:space="0" w:color="auto"/>
              <w:right w:val="single" w:sz="4" w:space="0" w:color="auto"/>
            </w:tcBorders>
            <w:vAlign w:val="center"/>
            <w:hideMark/>
          </w:tcPr>
          <w:p w:rsidR="00C6379C" w:rsidRDefault="00C5663B" w:rsidP="00C6379C">
            <w:pPr>
              <w:spacing w:after="0"/>
              <w:jc w:val="center"/>
              <w:rPr>
                <w:b/>
              </w:rPr>
            </w:pPr>
            <w:r>
              <w:rPr>
                <w:b/>
              </w:rPr>
              <w:t>2</w:t>
            </w:r>
            <w:r w:rsidR="00C6379C">
              <w:rPr>
                <w:b/>
              </w:rPr>
              <w:t>2</w:t>
            </w:r>
          </w:p>
        </w:tc>
        <w:tc>
          <w:tcPr>
            <w:tcW w:w="62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Postupak prinudnog izvršenja neplaćenih kazni</w:t>
            </w:r>
          </w:p>
        </w:tc>
        <w:tc>
          <w:tcPr>
            <w:tcW w:w="10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1000€</w:t>
            </w:r>
          </w:p>
        </w:tc>
      </w:tr>
      <w:tr w:rsidR="00C6379C" w:rsidTr="00C6379C">
        <w:trPr>
          <w:trHeight w:val="225"/>
        </w:trPr>
        <w:tc>
          <w:tcPr>
            <w:tcW w:w="7028" w:type="dxa"/>
            <w:gridSpan w:val="2"/>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t>UKUPAN BROJ IZREČENIH KAZNI</w:t>
            </w:r>
          </w:p>
        </w:tc>
        <w:tc>
          <w:tcPr>
            <w:tcW w:w="109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jc w:val="center"/>
              <w:rPr>
                <w:b/>
              </w:rPr>
            </w:pPr>
            <w:r>
              <w:rPr>
                <w:b/>
              </w:rPr>
              <w:t>6</w:t>
            </w:r>
          </w:p>
        </w:tc>
        <w:tc>
          <w:tcPr>
            <w:tcW w:w="990" w:type="dxa"/>
            <w:tcBorders>
              <w:top w:val="single" w:sz="4" w:space="0" w:color="auto"/>
              <w:left w:val="single" w:sz="4" w:space="0" w:color="auto"/>
              <w:bottom w:val="single" w:sz="4" w:space="0" w:color="auto"/>
              <w:right w:val="single" w:sz="4" w:space="0" w:color="auto"/>
            </w:tcBorders>
          </w:tcPr>
          <w:p w:rsidR="00C6379C" w:rsidRDefault="00C6379C" w:rsidP="00C5663B">
            <w:pPr>
              <w:spacing w:after="0" w:line="360" w:lineRule="auto"/>
              <w:jc w:val="center"/>
              <w:rPr>
                <w:b/>
              </w:rPr>
            </w:pPr>
          </w:p>
        </w:tc>
      </w:tr>
      <w:tr w:rsidR="00C6379C" w:rsidTr="00C6379C">
        <w:trPr>
          <w:trHeight w:val="163"/>
        </w:trPr>
        <w:tc>
          <w:tcPr>
            <w:tcW w:w="7028" w:type="dxa"/>
            <w:gridSpan w:val="2"/>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rPr>
                <w:b/>
              </w:rPr>
            </w:pPr>
            <w:r>
              <w:rPr>
                <w:b/>
              </w:rPr>
              <w:lastRenderedPageBreak/>
              <w:t>UKUPAN IZNOS IZREČENIH KAZNI</w:t>
            </w:r>
          </w:p>
        </w:tc>
        <w:tc>
          <w:tcPr>
            <w:tcW w:w="1090" w:type="dxa"/>
            <w:tcBorders>
              <w:top w:val="single" w:sz="4" w:space="0" w:color="auto"/>
              <w:left w:val="single" w:sz="4" w:space="0" w:color="auto"/>
              <w:bottom w:val="single" w:sz="4" w:space="0" w:color="auto"/>
              <w:right w:val="single" w:sz="4" w:space="0" w:color="auto"/>
            </w:tcBorders>
          </w:tcPr>
          <w:p w:rsidR="00C6379C" w:rsidRDefault="00C6379C" w:rsidP="00C5663B">
            <w:pPr>
              <w:spacing w:after="0" w:line="360" w:lineRule="auto"/>
              <w:ind w:firstLine="0"/>
              <w:jc w:val="center"/>
              <w:rPr>
                <w:b/>
              </w:rPr>
            </w:pPr>
          </w:p>
        </w:tc>
        <w:tc>
          <w:tcPr>
            <w:tcW w:w="99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line="360" w:lineRule="auto"/>
              <w:ind w:firstLine="0"/>
              <w:jc w:val="center"/>
              <w:rPr>
                <w:b/>
              </w:rPr>
            </w:pPr>
            <w:r>
              <w:rPr>
                <w:b/>
              </w:rPr>
              <w:t>2600€</w:t>
            </w:r>
          </w:p>
        </w:tc>
      </w:tr>
    </w:tbl>
    <w:p w:rsidR="00C6379C" w:rsidRDefault="00C6379C" w:rsidP="00C5663B">
      <w:pPr>
        <w:spacing w:after="0" w:line="360" w:lineRule="auto"/>
        <w:ind w:firstLine="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070"/>
      </w:tblGrid>
      <w:tr w:rsidR="00C6379C" w:rsidTr="00C6379C">
        <w:tc>
          <w:tcPr>
            <w:tcW w:w="9108" w:type="dxa"/>
            <w:gridSpan w:val="2"/>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line="360" w:lineRule="auto"/>
              <w:jc w:val="center"/>
              <w:rPr>
                <w:b/>
              </w:rPr>
            </w:pPr>
            <w:r>
              <w:rPr>
                <w:b/>
              </w:rPr>
              <w:t>ŽALBE GRAĐANA I BIZNISA</w:t>
            </w:r>
          </w:p>
        </w:tc>
      </w:tr>
      <w:tr w:rsidR="00C6379C" w:rsidTr="00C5663B">
        <w:tc>
          <w:tcPr>
            <w:tcW w:w="7038" w:type="dxa"/>
            <w:tcBorders>
              <w:top w:val="single" w:sz="4" w:space="0" w:color="auto"/>
              <w:left w:val="single" w:sz="4" w:space="0" w:color="auto"/>
              <w:bottom w:val="single" w:sz="4" w:space="0" w:color="auto"/>
              <w:right w:val="single" w:sz="4" w:space="0" w:color="auto"/>
            </w:tcBorders>
            <w:hideMark/>
          </w:tcPr>
          <w:p w:rsidR="00C6379C" w:rsidRDefault="00C6379C" w:rsidP="00C6379C">
            <w:pPr>
              <w:spacing w:after="0"/>
              <w:rPr>
                <w:b/>
              </w:rPr>
            </w:pPr>
            <w:r>
              <w:rPr>
                <w:b/>
              </w:rPr>
              <w:t>Žalbe građana I biznisa po različitim osnovama</w:t>
            </w:r>
          </w:p>
        </w:tc>
        <w:tc>
          <w:tcPr>
            <w:tcW w:w="2070" w:type="dxa"/>
            <w:tcBorders>
              <w:top w:val="single" w:sz="4" w:space="0" w:color="auto"/>
              <w:left w:val="single" w:sz="4" w:space="0" w:color="auto"/>
              <w:bottom w:val="single" w:sz="4" w:space="0" w:color="auto"/>
              <w:right w:val="single" w:sz="4" w:space="0" w:color="auto"/>
            </w:tcBorders>
            <w:hideMark/>
          </w:tcPr>
          <w:p w:rsidR="00C6379C" w:rsidRDefault="00C6379C" w:rsidP="00C5663B">
            <w:pPr>
              <w:spacing w:after="0"/>
              <w:ind w:firstLine="0"/>
              <w:jc w:val="center"/>
              <w:rPr>
                <w:b/>
              </w:rPr>
            </w:pPr>
            <w:r>
              <w:rPr>
                <w:b/>
              </w:rPr>
              <w:t>Broj žalbi</w:t>
            </w:r>
          </w:p>
        </w:tc>
      </w:tr>
      <w:tr w:rsidR="00C6379C" w:rsidTr="00C5663B">
        <w:tc>
          <w:tcPr>
            <w:tcW w:w="7038"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ind w:firstLine="0"/>
            </w:pPr>
            <w:r>
              <w:t>Žalbe građana I biznisa po različitim osnovama</w:t>
            </w:r>
          </w:p>
        </w:tc>
        <w:tc>
          <w:tcPr>
            <w:tcW w:w="2070" w:type="dxa"/>
            <w:tcBorders>
              <w:top w:val="single" w:sz="4" w:space="0" w:color="auto"/>
              <w:left w:val="single" w:sz="4" w:space="0" w:color="auto"/>
              <w:bottom w:val="single" w:sz="4" w:space="0" w:color="auto"/>
              <w:right w:val="single" w:sz="4" w:space="0" w:color="auto"/>
            </w:tcBorders>
            <w:vAlign w:val="center"/>
            <w:hideMark/>
          </w:tcPr>
          <w:p w:rsidR="00C6379C" w:rsidRDefault="00C6379C" w:rsidP="00C5663B">
            <w:pPr>
              <w:spacing w:after="0" w:line="360" w:lineRule="auto"/>
              <w:ind w:firstLine="0"/>
              <w:jc w:val="center"/>
              <w:rPr>
                <w:b/>
              </w:rPr>
            </w:pPr>
            <w:r>
              <w:rPr>
                <w:b/>
              </w:rPr>
              <w:t>10</w:t>
            </w:r>
          </w:p>
        </w:tc>
      </w:tr>
    </w:tbl>
    <w:p w:rsidR="00C6379C" w:rsidRDefault="00C6379C" w:rsidP="00C6379C">
      <w:pPr>
        <w:spacing w:after="0" w:line="360" w:lineRule="auto"/>
        <w:ind w:left="360"/>
      </w:pPr>
    </w:p>
    <w:p w:rsidR="00C6379C" w:rsidRDefault="00C6379C" w:rsidP="00C6379C"/>
    <w:p w:rsidR="00C6379C" w:rsidRDefault="00734B6C" w:rsidP="003F6CCC">
      <w:pPr>
        <w:pStyle w:val="Heading1"/>
      </w:pPr>
      <w:bookmarkStart w:id="46" w:name="_Toc535483070"/>
      <w:r w:rsidRPr="00734B6C">
        <w:t>Одељење пољопривреде и шумарства</w:t>
      </w:r>
      <w:bookmarkEnd w:id="46"/>
    </w:p>
    <w:p w:rsidR="00734B6C" w:rsidRPr="00734B6C" w:rsidRDefault="00734B6C" w:rsidP="00734B6C">
      <w:pPr>
        <w:jc w:val="center"/>
        <w:rPr>
          <w:b/>
          <w:sz w:val="28"/>
          <w:szCs w:val="28"/>
        </w:rPr>
      </w:pPr>
    </w:p>
    <w:p w:rsidR="00734B6C" w:rsidRPr="00DA0B14" w:rsidRDefault="00734B6C" w:rsidP="00734B6C">
      <w:pPr>
        <w:rPr>
          <w:rFonts w:cs="Times New Roman"/>
          <w:szCs w:val="24"/>
        </w:rPr>
      </w:pPr>
      <w:r w:rsidRPr="00DA0B14">
        <w:rPr>
          <w:rFonts w:cs="Times New Roman"/>
          <w:szCs w:val="24"/>
        </w:rPr>
        <w:t>Опис послова којим се  Оделење пољопривреде И шумарства бави  у сврху унапређења пољопривредне производње у нашој општини.</w:t>
      </w:r>
    </w:p>
    <w:p w:rsidR="00734B6C" w:rsidRPr="00DA0B14" w:rsidRDefault="00734B6C" w:rsidP="00734B6C">
      <w:pPr>
        <w:rPr>
          <w:rFonts w:cs="Times New Roman"/>
          <w:szCs w:val="24"/>
        </w:rPr>
      </w:pPr>
      <w:r>
        <w:rPr>
          <w:rFonts w:cs="Times New Roman"/>
          <w:szCs w:val="24"/>
        </w:rPr>
        <w:t xml:space="preserve">1. </w:t>
      </w:r>
      <w:r w:rsidRPr="00DA0B14">
        <w:rPr>
          <w:rFonts w:cs="Times New Roman"/>
          <w:szCs w:val="24"/>
        </w:rPr>
        <w:t>Учествује у изради плана И рокова за извршавање радних обавеза у области руралног развоја.</w:t>
      </w:r>
    </w:p>
    <w:p w:rsidR="00734B6C" w:rsidRPr="00DA0B14" w:rsidRDefault="00734B6C" w:rsidP="00734B6C">
      <w:pPr>
        <w:rPr>
          <w:rFonts w:cs="Times New Roman"/>
          <w:szCs w:val="24"/>
        </w:rPr>
      </w:pPr>
      <w:r>
        <w:rPr>
          <w:rFonts w:cs="Times New Roman"/>
          <w:szCs w:val="24"/>
        </w:rPr>
        <w:t xml:space="preserve">2. </w:t>
      </w:r>
      <w:r w:rsidRPr="00DA0B14">
        <w:rPr>
          <w:rFonts w:cs="Times New Roman"/>
          <w:szCs w:val="24"/>
        </w:rPr>
        <w:t>Врши контроле И анализе са циљем промовисања,унапређења И развоја руралне средине.</w:t>
      </w:r>
    </w:p>
    <w:p w:rsidR="00734B6C" w:rsidRPr="00DA0B14" w:rsidRDefault="00734B6C" w:rsidP="00734B6C">
      <w:pPr>
        <w:rPr>
          <w:rFonts w:cs="Times New Roman"/>
          <w:szCs w:val="24"/>
        </w:rPr>
      </w:pPr>
      <w:r>
        <w:rPr>
          <w:rFonts w:cs="Times New Roman"/>
          <w:szCs w:val="24"/>
        </w:rPr>
        <w:t xml:space="preserve">3. </w:t>
      </w:r>
      <w:r w:rsidRPr="00DA0B14">
        <w:rPr>
          <w:rFonts w:cs="Times New Roman"/>
          <w:szCs w:val="24"/>
        </w:rPr>
        <w:t>Ради на побољшању инфраструктуре руралне средине.</w:t>
      </w:r>
    </w:p>
    <w:p w:rsidR="00734B6C" w:rsidRPr="00DA0B14" w:rsidRDefault="00734B6C" w:rsidP="00734B6C">
      <w:pPr>
        <w:rPr>
          <w:rFonts w:cs="Times New Roman"/>
          <w:szCs w:val="24"/>
        </w:rPr>
      </w:pPr>
      <w:r>
        <w:rPr>
          <w:rFonts w:cs="Times New Roman"/>
          <w:szCs w:val="24"/>
        </w:rPr>
        <w:t xml:space="preserve">4. </w:t>
      </w:r>
      <w:r w:rsidRPr="00DA0B14">
        <w:rPr>
          <w:rFonts w:cs="Times New Roman"/>
          <w:szCs w:val="24"/>
        </w:rPr>
        <w:t>Учествује у изради опстинске стратегије развоја пољопривреде.</w:t>
      </w:r>
    </w:p>
    <w:p w:rsidR="00734B6C" w:rsidRPr="00DA0B14" w:rsidRDefault="00734B6C" w:rsidP="00734B6C">
      <w:pPr>
        <w:rPr>
          <w:rFonts w:cs="Times New Roman"/>
          <w:szCs w:val="24"/>
        </w:rPr>
      </w:pPr>
      <w:r>
        <w:rPr>
          <w:rFonts w:cs="Times New Roman"/>
          <w:szCs w:val="24"/>
        </w:rPr>
        <w:t xml:space="preserve">5. </w:t>
      </w:r>
      <w:r w:rsidRPr="00DA0B14">
        <w:rPr>
          <w:rFonts w:cs="Times New Roman"/>
          <w:szCs w:val="24"/>
        </w:rPr>
        <w:t>Прати реализацију пројекта у области руралног развоја</w:t>
      </w:r>
    </w:p>
    <w:p w:rsidR="00734B6C" w:rsidRPr="00DA0B14" w:rsidRDefault="00734B6C" w:rsidP="00734B6C">
      <w:pPr>
        <w:rPr>
          <w:rFonts w:cs="Times New Roman"/>
          <w:szCs w:val="24"/>
        </w:rPr>
      </w:pPr>
      <w:r>
        <w:rPr>
          <w:rFonts w:cs="Times New Roman"/>
          <w:szCs w:val="24"/>
        </w:rPr>
        <w:t xml:space="preserve">6. </w:t>
      </w:r>
      <w:r w:rsidRPr="00DA0B14">
        <w:rPr>
          <w:rFonts w:cs="Times New Roman"/>
          <w:szCs w:val="24"/>
        </w:rPr>
        <w:t>Сарађује са другим органима И организацијама у области руралног развоја.</w:t>
      </w:r>
    </w:p>
    <w:p w:rsidR="00734B6C" w:rsidRPr="00DA0B14" w:rsidRDefault="00734B6C" w:rsidP="00734B6C">
      <w:pPr>
        <w:rPr>
          <w:rFonts w:cs="Times New Roman"/>
          <w:szCs w:val="24"/>
        </w:rPr>
      </w:pPr>
      <w:r>
        <w:rPr>
          <w:rFonts w:cs="Times New Roman"/>
          <w:szCs w:val="24"/>
        </w:rPr>
        <w:t xml:space="preserve">7. </w:t>
      </w:r>
      <w:r w:rsidRPr="00DA0B14">
        <w:rPr>
          <w:rFonts w:cs="Times New Roman"/>
          <w:szCs w:val="24"/>
        </w:rPr>
        <w:t>У сарадњи са министарством пољопривреде ради на конкурсу за доделу подстицајних срестава за развој пољопривреде.</w:t>
      </w:r>
    </w:p>
    <w:p w:rsidR="00734B6C" w:rsidRPr="00DA0B14" w:rsidRDefault="00734B6C" w:rsidP="00734B6C">
      <w:pPr>
        <w:rPr>
          <w:rFonts w:cs="Times New Roman"/>
          <w:szCs w:val="24"/>
        </w:rPr>
      </w:pPr>
      <w:r>
        <w:rPr>
          <w:rFonts w:cs="Times New Roman"/>
          <w:szCs w:val="24"/>
        </w:rPr>
        <w:t xml:space="preserve">8. </w:t>
      </w:r>
      <w:r w:rsidRPr="00DA0B14">
        <w:rPr>
          <w:rFonts w:cs="Times New Roman"/>
          <w:szCs w:val="24"/>
        </w:rPr>
        <w:t>Рад на критеријумима за доделу општинских субвенција за развој пољопривреде.</w:t>
      </w:r>
    </w:p>
    <w:p w:rsidR="00734B6C" w:rsidRPr="00DA0B14" w:rsidRDefault="00734B6C" w:rsidP="00734B6C">
      <w:pPr>
        <w:rPr>
          <w:rFonts w:cs="Times New Roman"/>
          <w:szCs w:val="24"/>
        </w:rPr>
      </w:pPr>
      <w:r>
        <w:rPr>
          <w:rFonts w:cs="Times New Roman"/>
          <w:szCs w:val="24"/>
        </w:rPr>
        <w:t xml:space="preserve">9. </w:t>
      </w:r>
      <w:r w:rsidRPr="00DA0B14">
        <w:rPr>
          <w:rFonts w:cs="Times New Roman"/>
          <w:szCs w:val="24"/>
        </w:rPr>
        <w:t>Рад на праћењу и контроли жетве сетве, ратарских воћарских И осталих пољорпивредних култура.</w:t>
      </w:r>
    </w:p>
    <w:p w:rsidR="00734B6C" w:rsidRPr="00DA0B14" w:rsidRDefault="00734B6C" w:rsidP="00734B6C">
      <w:pPr>
        <w:rPr>
          <w:rFonts w:cs="Times New Roman"/>
          <w:szCs w:val="24"/>
        </w:rPr>
      </w:pPr>
      <w:r>
        <w:rPr>
          <w:rFonts w:cs="Times New Roman"/>
          <w:szCs w:val="24"/>
        </w:rPr>
        <w:t xml:space="preserve">10. </w:t>
      </w:r>
      <w:r w:rsidRPr="00DA0B14">
        <w:rPr>
          <w:rFonts w:cs="Times New Roman"/>
          <w:szCs w:val="24"/>
        </w:rPr>
        <w:t>Учествује у организовању предавања и држи предавања у сврху развоја пољоприв</w:t>
      </w:r>
      <w:r>
        <w:rPr>
          <w:rFonts w:cs="Times New Roman"/>
          <w:szCs w:val="24"/>
        </w:rPr>
        <w:t xml:space="preserve"> </w:t>
      </w:r>
      <w:r w:rsidRPr="00DA0B14">
        <w:rPr>
          <w:rFonts w:cs="Times New Roman"/>
          <w:szCs w:val="24"/>
        </w:rPr>
        <w:t>реде.</w:t>
      </w:r>
    </w:p>
    <w:p w:rsidR="00734B6C" w:rsidRPr="00DA0B14" w:rsidRDefault="00734B6C" w:rsidP="00734B6C">
      <w:pPr>
        <w:rPr>
          <w:rFonts w:cs="Times New Roman"/>
          <w:szCs w:val="24"/>
        </w:rPr>
      </w:pPr>
      <w:r>
        <w:rPr>
          <w:rFonts w:cs="Times New Roman"/>
          <w:szCs w:val="24"/>
        </w:rPr>
        <w:t xml:space="preserve">11. </w:t>
      </w:r>
      <w:r w:rsidRPr="00DA0B14">
        <w:rPr>
          <w:rFonts w:cs="Times New Roman"/>
          <w:szCs w:val="24"/>
        </w:rPr>
        <w:t>У сарадњи са НВО ЕСГ организује и одржава предавања пољопривредним произвођачима у сврху развоја и  усавршавања пољопривредње производње.</w:t>
      </w:r>
    </w:p>
    <w:p w:rsidR="00734B6C" w:rsidRPr="00DA0B14" w:rsidRDefault="00734B6C" w:rsidP="00734B6C">
      <w:pPr>
        <w:rPr>
          <w:rFonts w:cs="Times New Roman"/>
          <w:szCs w:val="24"/>
        </w:rPr>
      </w:pPr>
      <w:r w:rsidRPr="00DA0B14">
        <w:rPr>
          <w:rFonts w:cs="Times New Roman"/>
          <w:szCs w:val="24"/>
        </w:rPr>
        <w:t>12</w:t>
      </w:r>
      <w:r>
        <w:rPr>
          <w:rFonts w:cs="Times New Roman"/>
          <w:szCs w:val="24"/>
        </w:rPr>
        <w:t xml:space="preserve">. </w:t>
      </w:r>
      <w:r w:rsidRPr="00DA0B14">
        <w:rPr>
          <w:rFonts w:cs="Times New Roman"/>
          <w:szCs w:val="24"/>
        </w:rPr>
        <w:t>Учествује на разним семинарима И студијским посетама у циљу свог усавршавања</w:t>
      </w:r>
    </w:p>
    <w:p w:rsidR="00734B6C" w:rsidRPr="00DA0B14" w:rsidRDefault="00734B6C" w:rsidP="00734B6C">
      <w:pPr>
        <w:rPr>
          <w:rFonts w:cs="Times New Roman"/>
          <w:szCs w:val="24"/>
        </w:rPr>
      </w:pPr>
      <w:r>
        <w:rPr>
          <w:rFonts w:cs="Times New Roman"/>
          <w:szCs w:val="24"/>
        </w:rPr>
        <w:t xml:space="preserve">13. </w:t>
      </w:r>
      <w:r w:rsidRPr="00DA0B14">
        <w:rPr>
          <w:rFonts w:cs="Times New Roman"/>
          <w:szCs w:val="24"/>
        </w:rPr>
        <w:t>Учествује на редовним састанцима са лидерима села.</w:t>
      </w:r>
    </w:p>
    <w:p w:rsidR="00734B6C" w:rsidRPr="00DA0B14" w:rsidRDefault="00734B6C" w:rsidP="00734B6C">
      <w:pPr>
        <w:rPr>
          <w:rFonts w:cs="Times New Roman"/>
          <w:szCs w:val="24"/>
        </w:rPr>
      </w:pPr>
      <w:r>
        <w:rPr>
          <w:rFonts w:cs="Times New Roman"/>
          <w:szCs w:val="24"/>
        </w:rPr>
        <w:t xml:space="preserve">14. </w:t>
      </w:r>
      <w:r w:rsidRPr="00DA0B14">
        <w:rPr>
          <w:rFonts w:cs="Times New Roman"/>
          <w:szCs w:val="24"/>
        </w:rPr>
        <w:t>Рад на пројекту земљорадничке задруге.</w:t>
      </w:r>
    </w:p>
    <w:p w:rsidR="00734B6C" w:rsidRPr="00DA0B14" w:rsidRDefault="00734B6C" w:rsidP="00734B6C">
      <w:pPr>
        <w:rPr>
          <w:rFonts w:cs="Times New Roman"/>
          <w:szCs w:val="24"/>
        </w:rPr>
      </w:pPr>
      <w:r>
        <w:rPr>
          <w:rFonts w:cs="Times New Roman"/>
          <w:szCs w:val="24"/>
        </w:rPr>
        <w:t xml:space="preserve">15. </w:t>
      </w:r>
      <w:r w:rsidRPr="00DA0B14">
        <w:rPr>
          <w:rFonts w:cs="Times New Roman"/>
          <w:szCs w:val="24"/>
        </w:rPr>
        <w:t>Контрола И праћење услова под којим дивљач живи у ловишту,у складу са потписаним уговором са ловачким удружењем Грачаница.</w:t>
      </w:r>
    </w:p>
    <w:p w:rsidR="00734B6C" w:rsidRPr="00DA0B14" w:rsidRDefault="00734B6C" w:rsidP="00734B6C">
      <w:pPr>
        <w:rPr>
          <w:rFonts w:cs="Times New Roman"/>
          <w:szCs w:val="24"/>
        </w:rPr>
      </w:pPr>
      <w:r>
        <w:rPr>
          <w:rFonts w:cs="Times New Roman"/>
          <w:szCs w:val="24"/>
        </w:rPr>
        <w:t xml:space="preserve">16. </w:t>
      </w:r>
      <w:r w:rsidRPr="00DA0B14">
        <w:rPr>
          <w:rFonts w:cs="Times New Roman"/>
          <w:szCs w:val="24"/>
        </w:rPr>
        <w:t>Праћење вакцинације паса по кућама,</w:t>
      </w:r>
    </w:p>
    <w:p w:rsidR="00734B6C" w:rsidRPr="00DA0B14" w:rsidRDefault="00734B6C" w:rsidP="00734B6C">
      <w:pPr>
        <w:rPr>
          <w:rFonts w:cs="Times New Roman"/>
          <w:szCs w:val="24"/>
        </w:rPr>
      </w:pPr>
      <w:r>
        <w:rPr>
          <w:rFonts w:cs="Times New Roman"/>
          <w:szCs w:val="24"/>
        </w:rPr>
        <w:t xml:space="preserve">17. </w:t>
      </w:r>
      <w:r w:rsidRPr="00DA0B14">
        <w:rPr>
          <w:rFonts w:cs="Times New Roman"/>
          <w:szCs w:val="24"/>
        </w:rPr>
        <w:t>Сарадња са ветеринарским амбулантама које су задужене за бригу о псима луталицама.</w:t>
      </w:r>
    </w:p>
    <w:p w:rsidR="00734B6C" w:rsidRPr="00DA0B14" w:rsidRDefault="00734B6C" w:rsidP="00734B6C">
      <w:pPr>
        <w:rPr>
          <w:rFonts w:cs="Times New Roman"/>
          <w:szCs w:val="24"/>
        </w:rPr>
      </w:pPr>
      <w:r>
        <w:rPr>
          <w:rFonts w:cs="Times New Roman"/>
          <w:szCs w:val="24"/>
        </w:rPr>
        <w:t xml:space="preserve">18. </w:t>
      </w:r>
      <w:r w:rsidRPr="00DA0B14">
        <w:rPr>
          <w:rFonts w:cs="Times New Roman"/>
          <w:szCs w:val="24"/>
        </w:rPr>
        <w:t>Регистрација фармера у систему министарства пољопривреде.</w:t>
      </w:r>
    </w:p>
    <w:p w:rsidR="00734B6C" w:rsidRPr="00DA0B14" w:rsidRDefault="00734B6C" w:rsidP="00734B6C">
      <w:pPr>
        <w:rPr>
          <w:rFonts w:cs="Times New Roman"/>
          <w:szCs w:val="24"/>
        </w:rPr>
      </w:pPr>
      <w:r>
        <w:rPr>
          <w:rFonts w:cs="Times New Roman"/>
          <w:szCs w:val="24"/>
        </w:rPr>
        <w:t xml:space="preserve">19. </w:t>
      </w:r>
      <w:r w:rsidRPr="00DA0B14">
        <w:rPr>
          <w:rFonts w:cs="Times New Roman"/>
          <w:szCs w:val="24"/>
        </w:rPr>
        <w:t>Издавања сертификата о регистрацији пољопривредних газдинстава.</w:t>
      </w:r>
    </w:p>
    <w:p w:rsidR="00734B6C" w:rsidRPr="00DA0B14" w:rsidRDefault="00734B6C" w:rsidP="00734B6C">
      <w:pPr>
        <w:rPr>
          <w:rFonts w:cs="Times New Roman"/>
          <w:szCs w:val="24"/>
        </w:rPr>
      </w:pPr>
      <w:r>
        <w:rPr>
          <w:rFonts w:cs="Times New Roman"/>
          <w:szCs w:val="24"/>
        </w:rPr>
        <w:lastRenderedPageBreak/>
        <w:t xml:space="preserve">20. </w:t>
      </w:r>
      <w:r w:rsidRPr="00DA0B14">
        <w:rPr>
          <w:rFonts w:cs="Times New Roman"/>
          <w:szCs w:val="24"/>
        </w:rPr>
        <w:t>Обавља И друге послове у складу са законом И правилима по налогу непосредног руководиоца.</w:t>
      </w:r>
    </w:p>
    <w:p w:rsidR="00734B6C" w:rsidRPr="00DA0B14" w:rsidRDefault="00734B6C" w:rsidP="00734B6C">
      <w:pPr>
        <w:rPr>
          <w:rFonts w:cs="Times New Roman"/>
          <w:szCs w:val="24"/>
        </w:rPr>
      </w:pPr>
      <w:r>
        <w:rPr>
          <w:rFonts w:cs="Times New Roman"/>
          <w:szCs w:val="24"/>
        </w:rPr>
        <w:t xml:space="preserve">21.  </w:t>
      </w:r>
      <w:r w:rsidRPr="00DA0B14">
        <w:rPr>
          <w:rFonts w:cs="Times New Roman"/>
          <w:szCs w:val="24"/>
        </w:rPr>
        <w:t>Рад са странкама .</w:t>
      </w:r>
    </w:p>
    <w:p w:rsidR="00734B6C" w:rsidRPr="00734B6C" w:rsidRDefault="00734B6C" w:rsidP="00734B6C">
      <w:pPr>
        <w:ind w:firstLine="0"/>
        <w:rPr>
          <w:rFonts w:cs="Times New Roman"/>
          <w:szCs w:val="24"/>
        </w:rPr>
      </w:pPr>
      <w:r w:rsidRPr="00734B6C">
        <w:rPr>
          <w:rFonts w:cs="Times New Roman"/>
          <w:szCs w:val="24"/>
        </w:rPr>
        <w:t>Одељење за Пољопривреду и Шумарство Општине Грачаница з</w:t>
      </w:r>
      <w:r w:rsidR="00FB14AE">
        <w:rPr>
          <w:rFonts w:cs="Times New Roman"/>
          <w:szCs w:val="24"/>
        </w:rPr>
        <w:t>а 2018 годину одрадило је следећ</w:t>
      </w:r>
      <w:r w:rsidRPr="00734B6C">
        <w:rPr>
          <w:rFonts w:cs="Times New Roman"/>
          <w:szCs w:val="24"/>
        </w:rPr>
        <w:t>е активности:</w:t>
      </w:r>
    </w:p>
    <w:p w:rsidR="00734B6C" w:rsidRPr="00DA0B14" w:rsidRDefault="00734B6C" w:rsidP="00734B6C">
      <w:pPr>
        <w:rPr>
          <w:rFonts w:cs="Times New Roman"/>
          <w:szCs w:val="24"/>
        </w:rPr>
      </w:pPr>
      <w:r w:rsidRPr="00DA0B14">
        <w:rPr>
          <w:rFonts w:cs="Times New Roman"/>
          <w:szCs w:val="24"/>
        </w:rPr>
        <w:t>-Мониторинг  пројекта субвенције за јагодичасто воће,за који је и предат извештај.</w:t>
      </w:r>
    </w:p>
    <w:p w:rsidR="00734B6C" w:rsidRPr="00DA0B14" w:rsidRDefault="00734B6C" w:rsidP="00734B6C">
      <w:pPr>
        <w:rPr>
          <w:rFonts w:cs="Times New Roman"/>
          <w:szCs w:val="24"/>
        </w:rPr>
      </w:pPr>
      <w:r w:rsidRPr="00DA0B14">
        <w:rPr>
          <w:rFonts w:cs="Times New Roman"/>
          <w:szCs w:val="24"/>
        </w:rPr>
        <w:t>-Завршен пројекат за јагодичасто и бобичасто воће .</w:t>
      </w:r>
    </w:p>
    <w:p w:rsidR="00734B6C" w:rsidRPr="00DA0B14" w:rsidRDefault="00734B6C" w:rsidP="00734B6C">
      <w:pPr>
        <w:rPr>
          <w:rFonts w:cs="Times New Roman"/>
          <w:szCs w:val="24"/>
        </w:rPr>
      </w:pPr>
      <w:r w:rsidRPr="00DA0B14">
        <w:rPr>
          <w:rFonts w:cs="Times New Roman"/>
          <w:szCs w:val="24"/>
        </w:rPr>
        <w:t xml:space="preserve">-Рад на додели пољопривредних субвенција у сарадњи са МПШРР-а  </w:t>
      </w:r>
    </w:p>
    <w:p w:rsidR="00734B6C" w:rsidRPr="00DA0B14" w:rsidRDefault="00734B6C" w:rsidP="00734B6C">
      <w:pPr>
        <w:rPr>
          <w:rFonts w:cs="Times New Roman"/>
          <w:szCs w:val="24"/>
        </w:rPr>
      </w:pPr>
      <w:r w:rsidRPr="00DA0B14">
        <w:rPr>
          <w:rFonts w:cs="Times New Roman"/>
          <w:szCs w:val="24"/>
        </w:rPr>
        <w:t>-Пријем и рад на апликацијама плаћање по литру млека финасиран од стране Агенције за Директна Плаћања при МПСРР-а.</w:t>
      </w:r>
    </w:p>
    <w:p w:rsidR="00734B6C" w:rsidRPr="00DA0B14" w:rsidRDefault="00734B6C" w:rsidP="00734B6C">
      <w:pPr>
        <w:rPr>
          <w:rFonts w:cs="Times New Roman"/>
          <w:szCs w:val="24"/>
        </w:rPr>
      </w:pPr>
      <w:r w:rsidRPr="00DA0B14">
        <w:rPr>
          <w:rFonts w:cs="Times New Roman"/>
          <w:szCs w:val="24"/>
        </w:rPr>
        <w:t xml:space="preserve">-Регистрација нових фармера као и издавање сертификата у систему МПШРР-а. Која је потребна малинарима ради откупа њихових производа </w:t>
      </w:r>
    </w:p>
    <w:p w:rsidR="00734B6C" w:rsidRPr="00DA0B14" w:rsidRDefault="00734B6C" w:rsidP="00734B6C">
      <w:pPr>
        <w:rPr>
          <w:rFonts w:cs="Times New Roman"/>
          <w:szCs w:val="24"/>
        </w:rPr>
      </w:pPr>
      <w:r w:rsidRPr="00DA0B14">
        <w:rPr>
          <w:rFonts w:cs="Times New Roman"/>
          <w:szCs w:val="24"/>
        </w:rPr>
        <w:t>Контрола парцела са инспекторима МПСРР-а у вези субвенција .</w:t>
      </w:r>
    </w:p>
    <w:p w:rsidR="00734B6C" w:rsidRPr="00DA0B14" w:rsidRDefault="00734B6C" w:rsidP="00734B6C">
      <w:pPr>
        <w:rPr>
          <w:rFonts w:cs="Times New Roman"/>
          <w:szCs w:val="24"/>
        </w:rPr>
      </w:pPr>
      <w:r w:rsidRPr="00DA0B14">
        <w:rPr>
          <w:rFonts w:cs="Times New Roman"/>
          <w:szCs w:val="24"/>
        </w:rPr>
        <w:t>-Допуна документације за субвенције при МПСРР-а</w:t>
      </w:r>
    </w:p>
    <w:p w:rsidR="00734B6C" w:rsidRPr="00DA0B14" w:rsidRDefault="00734B6C" w:rsidP="00734B6C">
      <w:pPr>
        <w:rPr>
          <w:rFonts w:cs="Times New Roman"/>
          <w:szCs w:val="24"/>
        </w:rPr>
      </w:pPr>
      <w:r w:rsidRPr="00DA0B14">
        <w:rPr>
          <w:rFonts w:cs="Times New Roman"/>
          <w:szCs w:val="24"/>
        </w:rPr>
        <w:t>-Рад са агенцијом за директна плаћања око промене истеклих жиро рачуна;</w:t>
      </w:r>
    </w:p>
    <w:p w:rsidR="00734B6C" w:rsidRPr="00DA0B14" w:rsidRDefault="00734B6C" w:rsidP="00734B6C">
      <w:pPr>
        <w:rPr>
          <w:rFonts w:cs="Times New Roman"/>
          <w:szCs w:val="24"/>
        </w:rPr>
      </w:pPr>
      <w:r w:rsidRPr="00DA0B14">
        <w:rPr>
          <w:rFonts w:cs="Times New Roman"/>
          <w:szCs w:val="24"/>
        </w:rPr>
        <w:t>-Регистрација нових фармера као и издавање сертификата у систему МПШРР-а;</w:t>
      </w:r>
    </w:p>
    <w:p w:rsidR="00734B6C" w:rsidRPr="00DA0B14" w:rsidRDefault="00734B6C" w:rsidP="00734B6C">
      <w:pPr>
        <w:rPr>
          <w:rFonts w:cs="Times New Roman"/>
          <w:szCs w:val="24"/>
        </w:rPr>
      </w:pPr>
      <w:r w:rsidRPr="00DA0B14">
        <w:rPr>
          <w:rFonts w:cs="Times New Roman"/>
          <w:szCs w:val="24"/>
        </w:rPr>
        <w:t xml:space="preserve">-Организовање и пружање саветодавних услуга пољопривредним произвођачима  </w:t>
      </w:r>
    </w:p>
    <w:p w:rsidR="00734B6C" w:rsidRPr="00DA0B14" w:rsidRDefault="00734B6C" w:rsidP="00734B6C">
      <w:pPr>
        <w:rPr>
          <w:rFonts w:cs="Times New Roman"/>
          <w:szCs w:val="24"/>
        </w:rPr>
      </w:pPr>
      <w:r w:rsidRPr="00DA0B14">
        <w:rPr>
          <w:rFonts w:cs="Times New Roman"/>
          <w:szCs w:val="24"/>
        </w:rPr>
        <w:t>-Расподела бросура које су добијене из МПСРР-а, а у вези саветодавне службе.</w:t>
      </w:r>
    </w:p>
    <w:p w:rsidR="00734B6C" w:rsidRPr="00DA0B14" w:rsidRDefault="00734B6C" w:rsidP="00734B6C">
      <w:pPr>
        <w:rPr>
          <w:rFonts w:cs="Times New Roman"/>
          <w:szCs w:val="24"/>
        </w:rPr>
      </w:pPr>
      <w:r w:rsidRPr="00DA0B14">
        <w:rPr>
          <w:rFonts w:cs="Times New Roman"/>
          <w:szCs w:val="24"/>
        </w:rPr>
        <w:t xml:space="preserve">  Контола транспорта и заплена илегалне дрвне масе као и слање месечног извештаја о заплени дрвне масе и шумске штете у Агенцији Шуме Косова</w:t>
      </w:r>
    </w:p>
    <w:p w:rsidR="00734B6C" w:rsidRPr="00DA0B14" w:rsidRDefault="00734B6C" w:rsidP="00734B6C">
      <w:pPr>
        <w:rPr>
          <w:rFonts w:cs="Times New Roman"/>
          <w:szCs w:val="24"/>
        </w:rPr>
      </w:pPr>
      <w:r w:rsidRPr="00DA0B14">
        <w:rPr>
          <w:rFonts w:cs="Times New Roman"/>
          <w:szCs w:val="24"/>
        </w:rPr>
        <w:t>-Контрола дрвне масе са инспекторима Агенције шума Косова.</w:t>
      </w:r>
    </w:p>
    <w:p w:rsidR="00734B6C" w:rsidRPr="00DA0B14" w:rsidRDefault="00734B6C" w:rsidP="00734B6C">
      <w:pPr>
        <w:rPr>
          <w:rFonts w:cs="Times New Roman"/>
          <w:szCs w:val="24"/>
        </w:rPr>
      </w:pPr>
      <w:r w:rsidRPr="00DA0B14">
        <w:rPr>
          <w:rFonts w:cs="Times New Roman"/>
          <w:szCs w:val="24"/>
        </w:rPr>
        <w:t>-Обилазак шуме ради контроле и евидентирања евентуалне штете.</w:t>
      </w:r>
    </w:p>
    <w:p w:rsidR="00734B6C" w:rsidRPr="00DA0B14" w:rsidRDefault="00734B6C" w:rsidP="00734B6C">
      <w:pPr>
        <w:rPr>
          <w:rFonts w:cs="Times New Roman"/>
          <w:szCs w:val="24"/>
        </w:rPr>
      </w:pPr>
      <w:r w:rsidRPr="00DA0B14">
        <w:rPr>
          <w:rFonts w:cs="Times New Roman"/>
          <w:szCs w:val="24"/>
        </w:rPr>
        <w:t xml:space="preserve">- У сарадњи са полицијском станицом Грачаница контрола и заплена дрвне масе у количини од 8,5м³ </w:t>
      </w:r>
    </w:p>
    <w:p w:rsidR="00734B6C" w:rsidRPr="00DA0B14" w:rsidRDefault="00734B6C" w:rsidP="00734B6C">
      <w:pPr>
        <w:rPr>
          <w:rFonts w:cs="Times New Roman"/>
          <w:szCs w:val="24"/>
        </w:rPr>
      </w:pPr>
      <w:r w:rsidRPr="00DA0B14">
        <w:rPr>
          <w:rFonts w:cs="Times New Roman"/>
          <w:szCs w:val="24"/>
        </w:rPr>
        <w:t>-Састанци са представницима локалнихсавета ,удружењима,пољопривредним произвођацима у вези даљих планова за развој пољопривреде у нашој општини.</w:t>
      </w:r>
    </w:p>
    <w:p w:rsidR="00734B6C" w:rsidRPr="00DA0B14" w:rsidRDefault="00734B6C" w:rsidP="00734B6C">
      <w:pPr>
        <w:rPr>
          <w:rFonts w:cs="Times New Roman"/>
          <w:szCs w:val="24"/>
        </w:rPr>
      </w:pPr>
      <w:r w:rsidRPr="00DA0B14">
        <w:rPr>
          <w:rFonts w:cs="Times New Roman"/>
          <w:szCs w:val="24"/>
        </w:rPr>
        <w:t>-Присуство састанку у МПСРР-а у вези са почетком жетве.</w:t>
      </w:r>
    </w:p>
    <w:p w:rsidR="00FB14AE" w:rsidRPr="00FB14AE" w:rsidRDefault="00734B6C" w:rsidP="00E76FB9">
      <w:pPr>
        <w:rPr>
          <w:rFonts w:cs="Times New Roman"/>
          <w:szCs w:val="24"/>
        </w:rPr>
      </w:pPr>
      <w:r w:rsidRPr="00DA0B14">
        <w:rPr>
          <w:rFonts w:cs="Times New Roman"/>
          <w:szCs w:val="24"/>
        </w:rPr>
        <w:t>-Контрола жетве јечма и упознавање комбајнера са тренутном ситуацијом у вези жетве као и о правилима понашања и безбедности током жетве. Рад на писању пројекта хладњаче.</w:t>
      </w:r>
      <w:r w:rsidR="00FB14AE">
        <w:rPr>
          <w:rFonts w:cs="Times New Roman"/>
          <w:szCs w:val="24"/>
        </w:rPr>
        <w:t xml:space="preserve"> </w:t>
      </w:r>
      <w:r w:rsidRPr="00DA0B14">
        <w:rPr>
          <w:rFonts w:cs="Times New Roman"/>
          <w:szCs w:val="24"/>
        </w:rPr>
        <w:t>Рад на документацији обрадивог пољопривредног земљишта које поседује општина.</w:t>
      </w:r>
      <w:r w:rsidR="00FB14AE">
        <w:rPr>
          <w:rFonts w:cs="Times New Roman"/>
          <w:szCs w:val="24"/>
        </w:rPr>
        <w:t xml:space="preserve"> </w:t>
      </w:r>
      <w:r w:rsidRPr="00DA0B14">
        <w:rPr>
          <w:rFonts w:cs="Times New Roman"/>
          <w:szCs w:val="24"/>
        </w:rPr>
        <w:t>Послати извештај у МПСРР-а у вези површине које се наводњавају  у нашој општини.</w:t>
      </w:r>
      <w:r w:rsidR="00FB14AE">
        <w:rPr>
          <w:rFonts w:cs="Times New Roman"/>
          <w:szCs w:val="24"/>
        </w:rPr>
        <w:t xml:space="preserve"> </w:t>
      </w:r>
      <w:r w:rsidRPr="00DA0B14">
        <w:rPr>
          <w:rFonts w:cs="Times New Roman"/>
          <w:szCs w:val="24"/>
        </w:rPr>
        <w:t>Обилазак и контрола младара борове суме.</w:t>
      </w:r>
      <w:r w:rsidR="00FB14AE">
        <w:rPr>
          <w:rFonts w:cs="Times New Roman"/>
          <w:szCs w:val="24"/>
        </w:rPr>
        <w:t xml:space="preserve"> </w:t>
      </w:r>
      <w:r w:rsidRPr="00DA0B14">
        <w:rPr>
          <w:rFonts w:cs="Times New Roman"/>
          <w:szCs w:val="24"/>
        </w:rPr>
        <w:t>Посета пољоприврдних газдинства и фарми</w:t>
      </w:r>
    </w:p>
    <w:p w:rsidR="00734B6C" w:rsidRPr="00734B6C" w:rsidRDefault="00734B6C" w:rsidP="00734B6C">
      <w:pPr>
        <w:ind w:firstLine="0"/>
        <w:rPr>
          <w:rFonts w:cs="Times New Roman"/>
          <w:b/>
          <w:szCs w:val="24"/>
        </w:rPr>
      </w:pPr>
      <w:r w:rsidRPr="00DA0B14">
        <w:rPr>
          <w:rFonts w:cs="Times New Roman"/>
          <w:b/>
          <w:szCs w:val="24"/>
        </w:rPr>
        <w:t>Рад на додели пољопривредних субвенција у сарадњи са МПШРР-а  у седећим областима:</w:t>
      </w:r>
    </w:p>
    <w:p w:rsidR="00734B6C" w:rsidRPr="00DA0B14" w:rsidRDefault="00734B6C" w:rsidP="00734B6C">
      <w:pPr>
        <w:ind w:firstLine="0"/>
        <w:rPr>
          <w:rFonts w:cs="Times New Roman"/>
          <w:szCs w:val="24"/>
        </w:rPr>
      </w:pPr>
      <w:r w:rsidRPr="00DA0B14">
        <w:rPr>
          <w:rFonts w:cs="Times New Roman"/>
          <w:szCs w:val="24"/>
        </w:rPr>
        <w:t>15. фебруара је почело конкурисање за субвенције у пољопривреди где је до завршетка конкурса аплицирало 616 пољопривредних произвођаца</w:t>
      </w:r>
    </w:p>
    <w:p w:rsidR="00734B6C" w:rsidRPr="00DA0B14" w:rsidRDefault="00734B6C" w:rsidP="00734B6C">
      <w:pPr>
        <w:rPr>
          <w:rFonts w:cs="Times New Roman"/>
          <w:szCs w:val="24"/>
        </w:rPr>
      </w:pPr>
      <w:r w:rsidRPr="00DA0B14">
        <w:rPr>
          <w:rFonts w:cs="Times New Roman"/>
          <w:szCs w:val="24"/>
        </w:rPr>
        <w:t>1.</w:t>
      </w:r>
      <w:r w:rsidRPr="00DA0B14">
        <w:rPr>
          <w:rFonts w:cs="Times New Roman"/>
          <w:szCs w:val="24"/>
        </w:rPr>
        <w:tab/>
        <w:t>Субенције за Ратарску производњу (пшеница, кукуруз идр) 150 евра по хектару</w:t>
      </w:r>
    </w:p>
    <w:p w:rsidR="00734B6C" w:rsidRPr="00DA0B14" w:rsidRDefault="00734B6C" w:rsidP="00734B6C">
      <w:pPr>
        <w:rPr>
          <w:rFonts w:cs="Times New Roman"/>
          <w:szCs w:val="24"/>
        </w:rPr>
      </w:pPr>
      <w:r w:rsidRPr="00DA0B14">
        <w:rPr>
          <w:rFonts w:cs="Times New Roman"/>
          <w:szCs w:val="24"/>
        </w:rPr>
        <w:t>2.</w:t>
      </w:r>
      <w:r w:rsidRPr="00DA0B14">
        <w:rPr>
          <w:rFonts w:cs="Times New Roman"/>
          <w:szCs w:val="24"/>
        </w:rPr>
        <w:tab/>
        <w:t>Субвенције за  Повртарску производњу на отвореном пољу ( паприка, парадајз, пасуљ Идр) 300 евра по хектару.</w:t>
      </w:r>
    </w:p>
    <w:p w:rsidR="00734B6C" w:rsidRPr="00DA0B14" w:rsidRDefault="00734B6C" w:rsidP="00734B6C">
      <w:pPr>
        <w:rPr>
          <w:rFonts w:cs="Times New Roman"/>
          <w:szCs w:val="24"/>
        </w:rPr>
      </w:pPr>
      <w:r w:rsidRPr="00DA0B14">
        <w:rPr>
          <w:rFonts w:cs="Times New Roman"/>
          <w:szCs w:val="24"/>
        </w:rPr>
        <w:t>3.</w:t>
      </w:r>
      <w:r w:rsidRPr="00DA0B14">
        <w:rPr>
          <w:rFonts w:cs="Times New Roman"/>
          <w:szCs w:val="24"/>
        </w:rPr>
        <w:tab/>
        <w:t>Субвенције за Воћарску производњу ( јабука, крушка, шљива, малина идр) 400 евра по хектару</w:t>
      </w:r>
    </w:p>
    <w:p w:rsidR="00734B6C" w:rsidRPr="00DA0B14" w:rsidRDefault="00734B6C" w:rsidP="00734B6C">
      <w:pPr>
        <w:rPr>
          <w:rFonts w:cs="Times New Roman"/>
          <w:szCs w:val="24"/>
        </w:rPr>
      </w:pPr>
      <w:r w:rsidRPr="00DA0B14">
        <w:rPr>
          <w:rFonts w:cs="Times New Roman"/>
          <w:szCs w:val="24"/>
        </w:rPr>
        <w:t>4.</w:t>
      </w:r>
      <w:r w:rsidRPr="00DA0B14">
        <w:rPr>
          <w:rFonts w:cs="Times New Roman"/>
          <w:szCs w:val="24"/>
        </w:rPr>
        <w:tab/>
        <w:t>Субвенције за сточарску производњу ( краве, козе, овце) од 30 до 80 евра у зависности од врсте поседоване стоке.</w:t>
      </w:r>
    </w:p>
    <w:p w:rsidR="00734B6C" w:rsidRPr="00DA0B14" w:rsidRDefault="00734B6C" w:rsidP="00734B6C">
      <w:pPr>
        <w:rPr>
          <w:rFonts w:cs="Times New Roman"/>
          <w:szCs w:val="24"/>
        </w:rPr>
      </w:pPr>
      <w:r w:rsidRPr="00DA0B14">
        <w:rPr>
          <w:rFonts w:cs="Times New Roman"/>
          <w:szCs w:val="24"/>
        </w:rPr>
        <w:lastRenderedPageBreak/>
        <w:t>5.</w:t>
      </w:r>
      <w:r w:rsidRPr="00DA0B14">
        <w:rPr>
          <w:rFonts w:cs="Times New Roman"/>
          <w:szCs w:val="24"/>
        </w:rPr>
        <w:tab/>
        <w:t>Субувенције по литру млека у висини од 0,02 до 0,06 евра у зависности од квалитета млека аплицирање се врси 4 пута на тромесечном нивоу.</w:t>
      </w:r>
    </w:p>
    <w:p w:rsidR="00734B6C" w:rsidRPr="00DA0B14" w:rsidRDefault="00734B6C" w:rsidP="00734B6C">
      <w:pPr>
        <w:rPr>
          <w:rFonts w:cs="Times New Roman"/>
          <w:szCs w:val="24"/>
        </w:rPr>
      </w:pPr>
      <w:r w:rsidRPr="00DA0B14">
        <w:rPr>
          <w:rFonts w:cs="Times New Roman"/>
          <w:szCs w:val="24"/>
        </w:rPr>
        <w:t>6.</w:t>
      </w:r>
      <w:r w:rsidRPr="00DA0B14">
        <w:rPr>
          <w:rFonts w:cs="Times New Roman"/>
          <w:szCs w:val="24"/>
        </w:rPr>
        <w:tab/>
        <w:t>Субвенције за пчеле у висини од 15 евра по броју друштва.</w:t>
      </w:r>
    </w:p>
    <w:p w:rsidR="00734B6C" w:rsidRPr="00734B6C" w:rsidRDefault="00734B6C" w:rsidP="00734B6C">
      <w:pPr>
        <w:rPr>
          <w:rFonts w:cs="Times New Roman"/>
          <w:szCs w:val="24"/>
        </w:rPr>
      </w:pPr>
      <w:r w:rsidRPr="00DA0B14">
        <w:rPr>
          <w:rFonts w:cs="Times New Roman"/>
          <w:szCs w:val="24"/>
        </w:rPr>
        <w:t>У 2018 години аплицирало је 616  пољопривредника и остварило  субвенције око 300.000 евра које ће финасирати МПШРР-а</w:t>
      </w:r>
    </w:p>
    <w:p w:rsidR="00734B6C" w:rsidRPr="00734B6C" w:rsidRDefault="00734B6C" w:rsidP="00734B6C">
      <w:pPr>
        <w:ind w:firstLine="0"/>
        <w:rPr>
          <w:rFonts w:cs="Times New Roman"/>
          <w:b/>
          <w:szCs w:val="24"/>
        </w:rPr>
      </w:pPr>
      <w:r w:rsidRPr="00DA0B14">
        <w:rPr>
          <w:rFonts w:cs="Times New Roman"/>
          <w:b/>
          <w:szCs w:val="24"/>
        </w:rPr>
        <w:t>Рад на додели општинских субвенција</w:t>
      </w:r>
    </w:p>
    <w:p w:rsidR="00734B6C" w:rsidRPr="00DA0B14" w:rsidRDefault="00734B6C" w:rsidP="00734B6C">
      <w:pPr>
        <w:ind w:firstLine="0"/>
        <w:rPr>
          <w:rFonts w:cs="Times New Roman"/>
          <w:szCs w:val="24"/>
        </w:rPr>
      </w:pPr>
      <w:r w:rsidRPr="00DA0B14">
        <w:rPr>
          <w:rFonts w:cs="Times New Roman"/>
          <w:szCs w:val="24"/>
        </w:rPr>
        <w:t xml:space="preserve">  Субвенције за пољопривреду И сточарство рад на критеријумима за доделу субвенције као и надгледање целог пројекта. Подељено је 10 пројеката у виду пољопривредне опреме И механизације</w:t>
      </w:r>
      <w:r>
        <w:rPr>
          <w:rFonts w:cs="Times New Roman"/>
          <w:szCs w:val="24"/>
        </w:rPr>
        <w:t>.</w:t>
      </w:r>
      <w:r w:rsidRPr="00DA0B14">
        <w:rPr>
          <w:rFonts w:cs="Times New Roman"/>
          <w:szCs w:val="24"/>
        </w:rPr>
        <w:t xml:space="preserve"> Субвенције за вакцинацију паса против беснила као и дехелминација против цревних паразита рад на критеријумима за доделу субвенције као и надгледање целог пројекта.</w:t>
      </w:r>
      <w:r>
        <w:rPr>
          <w:rFonts w:cs="Times New Roman"/>
          <w:szCs w:val="24"/>
        </w:rPr>
        <w:t xml:space="preserve"> </w:t>
      </w:r>
      <w:r w:rsidRPr="00DA0B14">
        <w:rPr>
          <w:rFonts w:cs="Times New Roman"/>
          <w:szCs w:val="24"/>
        </w:rPr>
        <w:t>Организација посете сајма у Новом Саду  рад на критеријуму за јавни позив као И достављање списка пољопривредника који ће посетити сајам.</w:t>
      </w:r>
      <w:r>
        <w:rPr>
          <w:rFonts w:cs="Times New Roman"/>
          <w:szCs w:val="24"/>
        </w:rPr>
        <w:t xml:space="preserve"> </w:t>
      </w:r>
      <w:r w:rsidRPr="00DA0B14">
        <w:rPr>
          <w:rFonts w:cs="Times New Roman"/>
          <w:szCs w:val="24"/>
        </w:rPr>
        <w:t>Субвенције за пољопривреду  општине грацаница додела пољопривредне опреме рад на критеријумима јавног позива као И надгледање целог пројекта.Подељено је 17 пројеката у виду пољопривредне опреме И механизације</w:t>
      </w:r>
    </w:p>
    <w:p w:rsidR="00734B6C" w:rsidRPr="00DA0B14" w:rsidRDefault="00734B6C" w:rsidP="00734B6C">
      <w:pPr>
        <w:ind w:firstLine="0"/>
        <w:rPr>
          <w:rFonts w:cs="Times New Roman"/>
          <w:b/>
          <w:szCs w:val="24"/>
        </w:rPr>
      </w:pPr>
      <w:r w:rsidRPr="00DA0B14">
        <w:rPr>
          <w:rFonts w:cs="Times New Roman"/>
          <w:b/>
          <w:szCs w:val="24"/>
        </w:rPr>
        <w:t>Саветодавна служба</w:t>
      </w:r>
    </w:p>
    <w:p w:rsidR="00734B6C" w:rsidRPr="00DA0B14" w:rsidRDefault="00734B6C" w:rsidP="00734B6C">
      <w:pPr>
        <w:ind w:firstLine="0"/>
        <w:rPr>
          <w:rFonts w:cs="Times New Roman"/>
          <w:szCs w:val="24"/>
        </w:rPr>
      </w:pPr>
      <w:r>
        <w:rPr>
          <w:rFonts w:cs="Times New Roman"/>
          <w:szCs w:val="24"/>
        </w:rPr>
        <w:t xml:space="preserve"> </w:t>
      </w:r>
      <w:r w:rsidRPr="00DA0B14">
        <w:rPr>
          <w:rFonts w:cs="Times New Roman"/>
          <w:szCs w:val="24"/>
        </w:rPr>
        <w:t>Пољопривредно саветодавна служба је основана од стране МПШРР-а, Општине Грачаница одељење за пољопривреду И шумартво, НВО ЕСГ  као и пољопривредника Општине Грачаница. Циљ пољопривредне саветодавне службе јесте едукација пољопривредника како би унапредили  пољопривредну производњу.</w:t>
      </w:r>
      <w:r>
        <w:rPr>
          <w:rFonts w:cs="Times New Roman"/>
          <w:szCs w:val="24"/>
        </w:rPr>
        <w:t xml:space="preserve"> </w:t>
      </w:r>
      <w:r w:rsidRPr="00DA0B14">
        <w:rPr>
          <w:rFonts w:cs="Times New Roman"/>
          <w:szCs w:val="24"/>
        </w:rPr>
        <w:t>У сарадњи са НВО ,,ЕСГ’, МПСРР-а ,удрузењем пчелара Пчелица из Ливађа  удружење Нуклеус из Грачанице  одрзана су многобројна предавања као и студијске посете ради усавршавања пољопривредне производње у нашој опстини . Предавања која су одржана:</w:t>
      </w:r>
    </w:p>
    <w:p w:rsidR="00734B6C" w:rsidRPr="00DA0B14" w:rsidRDefault="00734B6C" w:rsidP="00734B6C">
      <w:pPr>
        <w:rPr>
          <w:rFonts w:cs="Times New Roman"/>
          <w:szCs w:val="24"/>
        </w:rPr>
      </w:pPr>
      <w:r w:rsidRPr="00DA0B14">
        <w:rPr>
          <w:rFonts w:cs="Times New Roman"/>
          <w:szCs w:val="24"/>
        </w:rPr>
        <w:t>1.</w:t>
      </w:r>
      <w:r w:rsidRPr="00DA0B14">
        <w:rPr>
          <w:rFonts w:cs="Times New Roman"/>
          <w:szCs w:val="24"/>
        </w:rPr>
        <w:tab/>
        <w:t>Болести пчела и њихов третман</w:t>
      </w:r>
    </w:p>
    <w:p w:rsidR="00734B6C" w:rsidRPr="00DA0B14" w:rsidRDefault="00734B6C" w:rsidP="00734B6C">
      <w:pPr>
        <w:rPr>
          <w:rFonts w:cs="Times New Roman"/>
          <w:szCs w:val="24"/>
        </w:rPr>
      </w:pPr>
      <w:r w:rsidRPr="00DA0B14">
        <w:rPr>
          <w:rFonts w:cs="Times New Roman"/>
          <w:szCs w:val="24"/>
        </w:rPr>
        <w:t>2.</w:t>
      </w:r>
      <w:r w:rsidRPr="00DA0B14">
        <w:rPr>
          <w:rFonts w:cs="Times New Roman"/>
          <w:szCs w:val="24"/>
        </w:rPr>
        <w:tab/>
        <w:t>Наводњавање воћа и поврћа.  .</w:t>
      </w:r>
    </w:p>
    <w:p w:rsidR="00734B6C" w:rsidRPr="00DA0B14" w:rsidRDefault="00734B6C" w:rsidP="00734B6C">
      <w:pPr>
        <w:rPr>
          <w:rFonts w:cs="Times New Roman"/>
          <w:szCs w:val="24"/>
        </w:rPr>
      </w:pPr>
      <w:r w:rsidRPr="00DA0B14">
        <w:rPr>
          <w:rFonts w:cs="Times New Roman"/>
          <w:szCs w:val="24"/>
        </w:rPr>
        <w:t>3.</w:t>
      </w:r>
      <w:r w:rsidRPr="00DA0B14">
        <w:rPr>
          <w:rFonts w:cs="Times New Roman"/>
          <w:szCs w:val="24"/>
        </w:rPr>
        <w:tab/>
        <w:t>Одржавање воћа и поврћа</w:t>
      </w:r>
    </w:p>
    <w:p w:rsidR="00734B6C" w:rsidRPr="00DA0B14" w:rsidRDefault="00734B6C" w:rsidP="00734B6C">
      <w:pPr>
        <w:rPr>
          <w:rFonts w:cs="Times New Roman"/>
          <w:szCs w:val="24"/>
        </w:rPr>
      </w:pPr>
      <w:r w:rsidRPr="00DA0B14">
        <w:rPr>
          <w:rFonts w:cs="Times New Roman"/>
          <w:szCs w:val="24"/>
        </w:rPr>
        <w:t>4.</w:t>
      </w:r>
      <w:r w:rsidRPr="00DA0B14">
        <w:rPr>
          <w:rFonts w:cs="Times New Roman"/>
          <w:szCs w:val="24"/>
        </w:rPr>
        <w:tab/>
        <w:t>Прављење силаже .</w:t>
      </w:r>
    </w:p>
    <w:p w:rsidR="00734B6C" w:rsidRPr="00DA0B14" w:rsidRDefault="00734B6C" w:rsidP="00734B6C">
      <w:pPr>
        <w:rPr>
          <w:rFonts w:cs="Times New Roman"/>
          <w:szCs w:val="24"/>
        </w:rPr>
      </w:pPr>
      <w:r w:rsidRPr="00DA0B14">
        <w:rPr>
          <w:rFonts w:cs="Times New Roman"/>
          <w:szCs w:val="24"/>
        </w:rPr>
        <w:t>5.</w:t>
      </w:r>
      <w:r w:rsidRPr="00DA0B14">
        <w:rPr>
          <w:rFonts w:cs="Times New Roman"/>
          <w:szCs w:val="24"/>
        </w:rPr>
        <w:tab/>
        <w:t xml:space="preserve">Храњење оваца и јагњади; </w:t>
      </w:r>
    </w:p>
    <w:p w:rsidR="00734B6C" w:rsidRPr="00DA0B14" w:rsidRDefault="00734B6C" w:rsidP="00734B6C">
      <w:pPr>
        <w:rPr>
          <w:rFonts w:cs="Times New Roman"/>
          <w:szCs w:val="24"/>
        </w:rPr>
      </w:pPr>
      <w:r w:rsidRPr="00DA0B14">
        <w:rPr>
          <w:rFonts w:cs="Times New Roman"/>
          <w:szCs w:val="24"/>
        </w:rPr>
        <w:t>6.</w:t>
      </w:r>
      <w:r w:rsidRPr="00DA0B14">
        <w:rPr>
          <w:rFonts w:cs="Times New Roman"/>
          <w:szCs w:val="24"/>
        </w:rPr>
        <w:tab/>
        <w:t>Хигијена млека.</w:t>
      </w:r>
    </w:p>
    <w:p w:rsidR="00734B6C" w:rsidRPr="00DA0B14" w:rsidRDefault="00734B6C" w:rsidP="00734B6C">
      <w:pPr>
        <w:rPr>
          <w:rFonts w:cs="Times New Roman"/>
          <w:szCs w:val="24"/>
        </w:rPr>
      </w:pPr>
      <w:r w:rsidRPr="00DA0B14">
        <w:rPr>
          <w:rFonts w:cs="Times New Roman"/>
          <w:szCs w:val="24"/>
        </w:rPr>
        <w:t>7.</w:t>
      </w:r>
      <w:r w:rsidRPr="00DA0B14">
        <w:rPr>
          <w:rFonts w:cs="Times New Roman"/>
          <w:szCs w:val="24"/>
        </w:rPr>
        <w:tab/>
        <w:t>Интегрисана производња и њен значај.</w:t>
      </w:r>
    </w:p>
    <w:p w:rsidR="00734B6C" w:rsidRPr="00DA0B14" w:rsidRDefault="00734B6C" w:rsidP="00734B6C">
      <w:pPr>
        <w:rPr>
          <w:rFonts w:cs="Times New Roman"/>
          <w:szCs w:val="24"/>
        </w:rPr>
      </w:pPr>
      <w:r w:rsidRPr="00DA0B14">
        <w:rPr>
          <w:rFonts w:cs="Times New Roman"/>
          <w:szCs w:val="24"/>
        </w:rPr>
        <w:t>8.</w:t>
      </w:r>
      <w:r w:rsidRPr="00DA0B14">
        <w:rPr>
          <w:rFonts w:cs="Times New Roman"/>
          <w:szCs w:val="24"/>
        </w:rPr>
        <w:tab/>
        <w:t xml:space="preserve">Одрзавање воћњака током лета  </w:t>
      </w:r>
    </w:p>
    <w:p w:rsidR="00734B6C" w:rsidRPr="00DA0B14" w:rsidRDefault="00734B6C" w:rsidP="00734B6C">
      <w:pPr>
        <w:rPr>
          <w:rFonts w:cs="Times New Roman"/>
          <w:szCs w:val="24"/>
        </w:rPr>
      </w:pPr>
      <w:r w:rsidRPr="00DA0B14">
        <w:rPr>
          <w:rFonts w:cs="Times New Roman"/>
          <w:szCs w:val="24"/>
        </w:rPr>
        <w:t>9.</w:t>
      </w:r>
      <w:r w:rsidRPr="00DA0B14">
        <w:rPr>
          <w:rFonts w:cs="Times New Roman"/>
          <w:szCs w:val="24"/>
        </w:rPr>
        <w:tab/>
        <w:t xml:space="preserve"> узгој говеда за месо. </w:t>
      </w:r>
    </w:p>
    <w:p w:rsidR="00734B6C" w:rsidRPr="00DA0B14" w:rsidRDefault="00734B6C" w:rsidP="00734B6C">
      <w:pPr>
        <w:rPr>
          <w:rFonts w:cs="Times New Roman"/>
          <w:szCs w:val="24"/>
        </w:rPr>
      </w:pPr>
      <w:r w:rsidRPr="00DA0B14">
        <w:rPr>
          <w:rFonts w:cs="Times New Roman"/>
          <w:szCs w:val="24"/>
        </w:rPr>
        <w:t>10.</w:t>
      </w:r>
      <w:r w:rsidRPr="00DA0B14">
        <w:rPr>
          <w:rFonts w:cs="Times New Roman"/>
          <w:szCs w:val="24"/>
        </w:rPr>
        <w:tab/>
        <w:t xml:space="preserve">Улога и значај житарице у исхрани живина </w:t>
      </w:r>
    </w:p>
    <w:p w:rsidR="00734B6C" w:rsidRPr="00DA0B14" w:rsidRDefault="00734B6C" w:rsidP="00734B6C">
      <w:pPr>
        <w:rPr>
          <w:rFonts w:cs="Times New Roman"/>
          <w:szCs w:val="24"/>
        </w:rPr>
      </w:pPr>
      <w:r w:rsidRPr="00DA0B14">
        <w:rPr>
          <w:rFonts w:cs="Times New Roman"/>
          <w:szCs w:val="24"/>
        </w:rPr>
        <w:t>11.</w:t>
      </w:r>
      <w:r w:rsidRPr="00DA0B14">
        <w:rPr>
          <w:rFonts w:cs="Times New Roman"/>
          <w:szCs w:val="24"/>
        </w:rPr>
        <w:tab/>
        <w:t>Узимљавање,ројење и мој начин пцеларења.</w:t>
      </w:r>
    </w:p>
    <w:p w:rsidR="00734B6C" w:rsidRPr="00DA0B14" w:rsidRDefault="00734B6C" w:rsidP="00734B6C">
      <w:pPr>
        <w:rPr>
          <w:rFonts w:cs="Times New Roman"/>
          <w:szCs w:val="24"/>
        </w:rPr>
      </w:pPr>
      <w:r w:rsidRPr="00DA0B14">
        <w:rPr>
          <w:rFonts w:cs="Times New Roman"/>
          <w:szCs w:val="24"/>
        </w:rPr>
        <w:t>12.</w:t>
      </w:r>
      <w:r w:rsidRPr="00DA0B14">
        <w:rPr>
          <w:rFonts w:cs="Times New Roman"/>
          <w:szCs w:val="24"/>
        </w:rPr>
        <w:tab/>
        <w:t xml:space="preserve">Узимљавање пчела и борба са вароом.  </w:t>
      </w:r>
    </w:p>
    <w:p w:rsidR="00734B6C" w:rsidRPr="00DA0B14" w:rsidRDefault="00734B6C" w:rsidP="00734B6C">
      <w:pPr>
        <w:rPr>
          <w:rFonts w:cs="Times New Roman"/>
          <w:szCs w:val="24"/>
        </w:rPr>
      </w:pPr>
      <w:r w:rsidRPr="00DA0B14">
        <w:rPr>
          <w:rFonts w:cs="Times New Roman"/>
          <w:szCs w:val="24"/>
        </w:rPr>
        <w:t>13.</w:t>
      </w:r>
      <w:r w:rsidRPr="00DA0B14">
        <w:rPr>
          <w:rFonts w:cs="Times New Roman"/>
          <w:szCs w:val="24"/>
        </w:rPr>
        <w:tab/>
        <w:t>Припрема пчела за зиму.</w:t>
      </w:r>
    </w:p>
    <w:p w:rsidR="00734B6C" w:rsidRPr="00DA0B14" w:rsidRDefault="00734B6C" w:rsidP="00734B6C">
      <w:pPr>
        <w:rPr>
          <w:rFonts w:cs="Times New Roman"/>
          <w:szCs w:val="24"/>
        </w:rPr>
      </w:pPr>
      <w:r w:rsidRPr="00DA0B14">
        <w:rPr>
          <w:rFonts w:cs="Times New Roman"/>
          <w:szCs w:val="24"/>
        </w:rPr>
        <w:t>14.</w:t>
      </w:r>
      <w:r w:rsidRPr="00DA0B14">
        <w:rPr>
          <w:rFonts w:cs="Times New Roman"/>
          <w:szCs w:val="24"/>
        </w:rPr>
        <w:tab/>
        <w:t>Организована  посета фабрици сладоледа где је одржано предавање у вези прераде млека и производње сладоледа.</w:t>
      </w:r>
    </w:p>
    <w:p w:rsidR="00734B6C" w:rsidRPr="00DA0B14" w:rsidRDefault="00734B6C" w:rsidP="00734B6C">
      <w:pPr>
        <w:rPr>
          <w:rFonts w:cs="Times New Roman"/>
          <w:szCs w:val="24"/>
        </w:rPr>
      </w:pPr>
      <w:r w:rsidRPr="00DA0B14">
        <w:rPr>
          <w:rFonts w:cs="Times New Roman"/>
          <w:szCs w:val="24"/>
        </w:rPr>
        <w:t>15.</w:t>
      </w:r>
      <w:r w:rsidRPr="00DA0B14">
        <w:rPr>
          <w:rFonts w:cs="Times New Roman"/>
          <w:szCs w:val="24"/>
        </w:rPr>
        <w:tab/>
        <w:t>Обилазак хладњача и производих погона за малине са фармерима и са преставницима ЕСГ у Подујево;</w:t>
      </w:r>
    </w:p>
    <w:p w:rsidR="00734B6C" w:rsidRPr="00DA0B14" w:rsidRDefault="00734B6C" w:rsidP="00734B6C">
      <w:pPr>
        <w:rPr>
          <w:rFonts w:cs="Times New Roman"/>
          <w:szCs w:val="24"/>
        </w:rPr>
      </w:pPr>
      <w:r w:rsidRPr="00DA0B14">
        <w:rPr>
          <w:rFonts w:cs="Times New Roman"/>
          <w:szCs w:val="24"/>
        </w:rPr>
        <w:t>16.</w:t>
      </w:r>
      <w:r w:rsidRPr="00DA0B14">
        <w:rPr>
          <w:rFonts w:cs="Times New Roman"/>
          <w:szCs w:val="24"/>
        </w:rPr>
        <w:tab/>
        <w:t xml:space="preserve">Учествовали смо  у студијској посети у Црној Гори од 08-12. Октобра 2018. Циљ посете је да се размене искуства и успоставе контакте за сарадњу са саветодавним службама Црне Горе. Студијска посета је  одржана у Будва ,Подгорици,Његусима,Владимир И Улцињ. У оквиру пројекта за развој руралних подручја кроз унапређење саветодавних услуга, </w:t>
      </w:r>
      <w:r w:rsidRPr="00DA0B14">
        <w:rPr>
          <w:rFonts w:cs="Times New Roman"/>
          <w:szCs w:val="24"/>
        </w:rPr>
        <w:lastRenderedPageBreak/>
        <w:t>Министарство пољопривреде, шумарства и руралног развоја, спроводи ЕСГ. Циљеви студијске посете су :Размена искустава са саветодавним саветницима посећених земаља, Посета фарми крава ,винарија, пршутара , састанак са удружењем произвођаца млека, складишта за складиштење и паковање пољопривредних производа. Добијање добрих искустава посецћених саветодавних служби и њихово прилагођавање условима на Косову.</w:t>
      </w:r>
    </w:p>
    <w:p w:rsidR="00734B6C" w:rsidRPr="00DA0B14" w:rsidRDefault="00734B6C" w:rsidP="00734B6C">
      <w:pPr>
        <w:rPr>
          <w:rFonts w:cs="Times New Roman"/>
          <w:szCs w:val="24"/>
        </w:rPr>
      </w:pPr>
      <w:r w:rsidRPr="00DA0B14">
        <w:rPr>
          <w:rFonts w:cs="Times New Roman"/>
          <w:szCs w:val="24"/>
        </w:rPr>
        <w:t>У сарадњи са Удрузењем пчелара Нуклеус у Грацаници радили смо на припреми сајма меда који се одржао 01.11.2018год. у Грачаници то је  први сајам меда , где су поред насих пчелара, мед И производе од меда излагали И пчелари са Брезовице И Косовског Поморавља.</w:t>
      </w:r>
    </w:p>
    <w:p w:rsidR="00734B6C" w:rsidRDefault="00734B6C" w:rsidP="00734B6C">
      <w:pPr>
        <w:ind w:firstLine="0"/>
        <w:rPr>
          <w:rFonts w:cs="Times New Roman"/>
          <w:b/>
          <w:szCs w:val="24"/>
        </w:rPr>
      </w:pPr>
      <w:r w:rsidRPr="00DA0B14">
        <w:rPr>
          <w:rFonts w:cs="Times New Roman"/>
          <w:b/>
          <w:szCs w:val="24"/>
        </w:rPr>
        <w:t>Вакцинација</w:t>
      </w:r>
    </w:p>
    <w:p w:rsidR="00734B6C" w:rsidRPr="00734B6C" w:rsidRDefault="00734B6C" w:rsidP="00734B6C">
      <w:pPr>
        <w:ind w:firstLine="0"/>
        <w:rPr>
          <w:rFonts w:cs="Times New Roman"/>
          <w:b/>
          <w:szCs w:val="24"/>
        </w:rPr>
      </w:pPr>
      <w:r w:rsidRPr="00DA0B14">
        <w:rPr>
          <w:rFonts w:cs="Times New Roman"/>
          <w:szCs w:val="24"/>
        </w:rPr>
        <w:t>Вакцинацију на територији општине грачаница врши ветеринарска амбуланта МАЛА фарм која има потписан уговор за вршење  ветеринарских услуга на територији Општине Грачаница а од стране Агенције за Храну И Ветерину Косова. У 2018 години оцекујемо следеће актвности:</w:t>
      </w:r>
    </w:p>
    <w:p w:rsidR="00734B6C" w:rsidRPr="00DA0B14" w:rsidRDefault="00734B6C" w:rsidP="00734B6C">
      <w:pPr>
        <w:rPr>
          <w:rFonts w:cs="Times New Roman"/>
          <w:szCs w:val="24"/>
        </w:rPr>
      </w:pPr>
      <w:r w:rsidRPr="00DA0B14">
        <w:rPr>
          <w:rFonts w:cs="Times New Roman"/>
          <w:szCs w:val="24"/>
        </w:rPr>
        <w:t>1.</w:t>
      </w:r>
      <w:r w:rsidRPr="00DA0B14">
        <w:rPr>
          <w:rFonts w:cs="Times New Roman"/>
          <w:szCs w:val="24"/>
        </w:rPr>
        <w:tab/>
        <w:t>Вакцинација Крава против квргаве коже</w:t>
      </w:r>
    </w:p>
    <w:p w:rsidR="00734B6C" w:rsidRPr="00DA0B14" w:rsidRDefault="00734B6C" w:rsidP="00734B6C">
      <w:pPr>
        <w:rPr>
          <w:rFonts w:cs="Times New Roman"/>
          <w:szCs w:val="24"/>
        </w:rPr>
      </w:pPr>
      <w:r w:rsidRPr="00DA0B14">
        <w:rPr>
          <w:rFonts w:cs="Times New Roman"/>
          <w:szCs w:val="24"/>
        </w:rPr>
        <w:t>2.</w:t>
      </w:r>
      <w:r w:rsidRPr="00DA0B14">
        <w:rPr>
          <w:rFonts w:cs="Times New Roman"/>
          <w:szCs w:val="24"/>
        </w:rPr>
        <w:tab/>
        <w:t>Вакцинација овце И козе против бруцелозе</w:t>
      </w:r>
    </w:p>
    <w:p w:rsidR="00734B6C" w:rsidRPr="00DA0B14" w:rsidRDefault="00734B6C" w:rsidP="00734B6C">
      <w:pPr>
        <w:rPr>
          <w:rFonts w:cs="Times New Roman"/>
          <w:szCs w:val="24"/>
        </w:rPr>
      </w:pPr>
      <w:r w:rsidRPr="00DA0B14">
        <w:rPr>
          <w:rFonts w:cs="Times New Roman"/>
          <w:szCs w:val="24"/>
        </w:rPr>
        <w:t>3.</w:t>
      </w:r>
      <w:r w:rsidRPr="00DA0B14">
        <w:rPr>
          <w:rFonts w:cs="Times New Roman"/>
          <w:szCs w:val="24"/>
        </w:rPr>
        <w:tab/>
        <w:t>Вакцинација свиње против свињске куге</w:t>
      </w:r>
    </w:p>
    <w:p w:rsidR="00734B6C" w:rsidRPr="00DA0B14" w:rsidRDefault="00734B6C" w:rsidP="00734B6C">
      <w:pPr>
        <w:rPr>
          <w:rFonts w:cs="Times New Roman"/>
          <w:szCs w:val="24"/>
        </w:rPr>
      </w:pPr>
      <w:r w:rsidRPr="00DA0B14">
        <w:rPr>
          <w:rFonts w:cs="Times New Roman"/>
          <w:szCs w:val="24"/>
        </w:rPr>
        <w:t>4.</w:t>
      </w:r>
      <w:r w:rsidRPr="00DA0B14">
        <w:rPr>
          <w:rFonts w:cs="Times New Roman"/>
          <w:szCs w:val="24"/>
        </w:rPr>
        <w:tab/>
        <w:t>Обележавање И регистрација сточног фонда</w:t>
      </w:r>
    </w:p>
    <w:p w:rsidR="00734B6C" w:rsidRPr="00DA0B14" w:rsidRDefault="00734B6C" w:rsidP="00734B6C">
      <w:pPr>
        <w:rPr>
          <w:rFonts w:cs="Times New Roman"/>
          <w:szCs w:val="24"/>
        </w:rPr>
      </w:pPr>
      <w:r w:rsidRPr="00DA0B14">
        <w:rPr>
          <w:rFonts w:cs="Times New Roman"/>
          <w:szCs w:val="24"/>
        </w:rPr>
        <w:t>5.</w:t>
      </w:r>
      <w:r w:rsidRPr="00DA0B14">
        <w:rPr>
          <w:rFonts w:cs="Times New Roman"/>
          <w:szCs w:val="24"/>
        </w:rPr>
        <w:tab/>
        <w:t>Издавање потврде о броју стоке за аплицирање за субвенције</w:t>
      </w:r>
    </w:p>
    <w:p w:rsidR="00CA74FE" w:rsidRDefault="00734B6C" w:rsidP="00CA74FE">
      <w:pPr>
        <w:rPr>
          <w:rFonts w:cs="Times New Roman"/>
          <w:szCs w:val="24"/>
        </w:rPr>
      </w:pPr>
      <w:r w:rsidRPr="00DA0B14">
        <w:rPr>
          <w:rFonts w:cs="Times New Roman"/>
          <w:szCs w:val="24"/>
        </w:rPr>
        <w:t>6.</w:t>
      </w:r>
      <w:r w:rsidRPr="00DA0B14">
        <w:rPr>
          <w:rFonts w:cs="Times New Roman"/>
          <w:szCs w:val="24"/>
        </w:rPr>
        <w:tab/>
        <w:t>Вакцинација паса против беснила</w:t>
      </w:r>
    </w:p>
    <w:p w:rsidR="00734B6C" w:rsidRPr="00DA0B14" w:rsidRDefault="00CA74FE" w:rsidP="00CA74FE">
      <w:pPr>
        <w:ind w:firstLine="0"/>
        <w:rPr>
          <w:rFonts w:cs="Times New Roman"/>
          <w:szCs w:val="24"/>
        </w:rPr>
      </w:pPr>
      <w:r>
        <w:rPr>
          <w:rFonts w:cs="Times New Roman"/>
          <w:szCs w:val="24"/>
        </w:rPr>
        <w:t>Трошкове вакцина као и</w:t>
      </w:r>
      <w:r w:rsidR="00734B6C" w:rsidRPr="00DA0B14">
        <w:rPr>
          <w:rFonts w:cs="Times New Roman"/>
          <w:szCs w:val="24"/>
        </w:rPr>
        <w:t xml:space="preserve"> осталог потросног материјала И услуге сноси АХВ осим вакцинације паса против беснила где троскове услуга плаца општина Грацаница.</w:t>
      </w:r>
      <w:r>
        <w:rPr>
          <w:rFonts w:cs="Times New Roman"/>
          <w:szCs w:val="24"/>
        </w:rPr>
        <w:t xml:space="preserve"> </w:t>
      </w:r>
      <w:r w:rsidR="00734B6C" w:rsidRPr="00DA0B14">
        <w:rPr>
          <w:rFonts w:cs="Times New Roman"/>
          <w:szCs w:val="24"/>
        </w:rPr>
        <w:t>Састанак са преставницима Агенције за храну и ветерину Косова у вези паса луталица. Где смо добили обавестење да је за опстину Грацаница задузена ветеринарска амбуланта ,,Фиси“која це    водити бригу о псима луталицама и да је наса обавеза да по пријави градјана обавестимо  дату амбуланту.</w:t>
      </w:r>
    </w:p>
    <w:p w:rsidR="00734B6C" w:rsidRDefault="00734B6C" w:rsidP="00734B6C">
      <w:pPr>
        <w:ind w:firstLine="0"/>
        <w:rPr>
          <w:rFonts w:cs="Times New Roman"/>
          <w:szCs w:val="24"/>
        </w:rPr>
      </w:pPr>
      <w:r w:rsidRPr="00DA0B14">
        <w:rPr>
          <w:rFonts w:cs="Times New Roman"/>
          <w:b/>
          <w:szCs w:val="24"/>
        </w:rPr>
        <w:t>Пошумљавање</w:t>
      </w:r>
    </w:p>
    <w:p w:rsidR="00734B6C" w:rsidRPr="00DA0B14" w:rsidRDefault="00734B6C" w:rsidP="00734B6C">
      <w:pPr>
        <w:ind w:firstLine="0"/>
        <w:rPr>
          <w:rFonts w:cs="Times New Roman"/>
          <w:szCs w:val="24"/>
        </w:rPr>
      </w:pPr>
      <w:r w:rsidRPr="00DA0B14">
        <w:rPr>
          <w:rFonts w:cs="Times New Roman"/>
          <w:szCs w:val="24"/>
        </w:rPr>
        <w:t xml:space="preserve"> Општина Грачаница а у сарањи са Агенцијом Шуме Косова у 2018 год. имала је у плану за посумљавање површине од 10 хектара црног бора као и чишћење и уредјење шума. Све актривности финасираће АШК, а  Општина Грачаница ће вршити надгледање пројекта.Пројекат је одрадјен И Завршено посумљавање 15 ха голети са укупно 37.500 садница црног и белог бора.</w:t>
      </w:r>
    </w:p>
    <w:p w:rsidR="00734B6C" w:rsidRDefault="00734B6C" w:rsidP="00734B6C">
      <w:pPr>
        <w:ind w:firstLine="0"/>
        <w:rPr>
          <w:rFonts w:cs="Times New Roman"/>
          <w:szCs w:val="24"/>
        </w:rPr>
      </w:pPr>
      <w:r w:rsidRPr="00DA0B14">
        <w:rPr>
          <w:rFonts w:cs="Times New Roman"/>
          <w:b/>
          <w:szCs w:val="24"/>
        </w:rPr>
        <w:t>Ловиште</w:t>
      </w:r>
    </w:p>
    <w:p w:rsidR="00734B6C" w:rsidRDefault="00734B6C" w:rsidP="00734B6C">
      <w:pPr>
        <w:ind w:firstLine="0"/>
      </w:pPr>
      <w:r w:rsidRPr="00DA0B14">
        <w:rPr>
          <w:rFonts w:cs="Times New Roman"/>
          <w:szCs w:val="24"/>
        </w:rPr>
        <w:t>Припремање документације за ловиште, предлог за скупштину као И отварање јавног позива за издавање ловишта на 10 година. После заврсене процедуре И добијене сагласности из МПСРР-а, потписан је уговор измедју опстине Грацанице и  Ловацког удрузења Грацаница за управљање  ловистем ,то јест управљање ловном површином која обухвата 9627 хектара Спољне Границе Ловишта јесу саме границе територије Општине Грачаница док су унутрашње границе ловишта целокупна територија Општине Грачаница осим следећих места:</w:t>
      </w:r>
      <w:r>
        <w:rPr>
          <w:rFonts w:cs="Times New Roman"/>
          <w:szCs w:val="24"/>
        </w:rPr>
        <w:t xml:space="preserve"> </w:t>
      </w:r>
      <w:r w:rsidRPr="00DA0B14">
        <w:rPr>
          <w:rFonts w:cs="Times New Roman"/>
          <w:szCs w:val="24"/>
        </w:rPr>
        <w:t>300 метара од свих насељених места и  Налазиште Улпиана.</w:t>
      </w:r>
      <w:r>
        <w:rPr>
          <w:rFonts w:cs="Times New Roman"/>
          <w:szCs w:val="24"/>
        </w:rPr>
        <w:t xml:space="preserve"> </w:t>
      </w:r>
      <w:r w:rsidRPr="00DA0B14">
        <w:rPr>
          <w:rFonts w:cs="Times New Roman"/>
          <w:szCs w:val="24"/>
        </w:rPr>
        <w:t>Ловиште је дато под закуп на временском периоду од 10 година то јест од 15.09.2018до 15.09.2028 године.</w:t>
      </w:r>
      <w:r>
        <w:rPr>
          <w:rFonts w:cs="Times New Roman"/>
          <w:szCs w:val="24"/>
        </w:rPr>
        <w:t xml:space="preserve"> Ш</w:t>
      </w:r>
      <w:r w:rsidRPr="00DA0B14">
        <w:rPr>
          <w:rFonts w:cs="Times New Roman"/>
          <w:szCs w:val="24"/>
        </w:rPr>
        <w:t>тете услед временских непогода</w:t>
      </w:r>
      <w:r>
        <w:rPr>
          <w:rFonts w:cs="Times New Roman"/>
          <w:szCs w:val="24"/>
        </w:rPr>
        <w:t xml:space="preserve">. </w:t>
      </w:r>
      <w:r w:rsidRPr="00DA0B14">
        <w:rPr>
          <w:rFonts w:cs="Times New Roman"/>
          <w:szCs w:val="24"/>
        </w:rPr>
        <w:t>Почетком јуна 2018 године после обилних киша као и града имали смо штете у два села у нашој</w:t>
      </w:r>
      <w:r>
        <w:rPr>
          <w:rFonts w:cs="Times New Roman"/>
          <w:szCs w:val="24"/>
        </w:rPr>
        <w:t xml:space="preserve">. </w:t>
      </w:r>
      <w:r w:rsidRPr="00DA0B14">
        <w:rPr>
          <w:rFonts w:cs="Times New Roman"/>
          <w:szCs w:val="24"/>
        </w:rPr>
        <w:t>Обилазак и утврђивање штете на пољопривредним газдинствима (њивама) у селу Добротину и утврђивање тренутног стања на парцелама које смо обисли поводом елементарне непогоде (кише)  Урадили смо две контроле где смо досли до закљуцка:На првој контроли стета на засејаним парцелама кукуруза била 50% .Следеца контрола која је урађена на истим парцелама у временском размаку од 30 дана   сав кукуруз који је био полегао и делимицно  уништен.Кукуруз се  опоравио се тако да је штета минимална а једино парцела власника Новице Ничића била је уништена са неких  10% то јест 10 ари.</w:t>
      </w:r>
      <w:r>
        <w:rPr>
          <w:rFonts w:cs="Times New Roman"/>
          <w:szCs w:val="24"/>
        </w:rPr>
        <w:t xml:space="preserve"> </w:t>
      </w:r>
      <w:r w:rsidRPr="00DA0B14">
        <w:rPr>
          <w:rFonts w:cs="Times New Roman"/>
          <w:szCs w:val="24"/>
        </w:rPr>
        <w:t xml:space="preserve">Такође је комисија обишла  и утврдила </w:t>
      </w:r>
      <w:r w:rsidRPr="00DA0B14">
        <w:rPr>
          <w:rFonts w:cs="Times New Roman"/>
          <w:szCs w:val="24"/>
        </w:rPr>
        <w:lastRenderedPageBreak/>
        <w:t>стету  на пољопривредним газдинствима (њивама) поводом елементарне</w:t>
      </w:r>
      <w:r>
        <w:t xml:space="preserve"> непогоде (града)  у селу Ливађу и извештај проследила министарству.</w:t>
      </w:r>
    </w:p>
    <w:p w:rsidR="00E76FB9" w:rsidRPr="00CA74FE" w:rsidRDefault="00E76FB9" w:rsidP="00734B6C">
      <w:pPr>
        <w:ind w:firstLine="0"/>
        <w:rPr>
          <w:rFonts w:cs="Times New Roman"/>
          <w:szCs w:val="24"/>
        </w:rPr>
      </w:pPr>
    </w:p>
    <w:p w:rsidR="00C6379C" w:rsidRDefault="00CA74FE" w:rsidP="003F6CCC">
      <w:pPr>
        <w:pStyle w:val="Heading1"/>
      </w:pPr>
      <w:bookmarkStart w:id="47" w:name="_Toc535483071"/>
      <w:r>
        <w:t>Одељење катастра</w:t>
      </w:r>
      <w:bookmarkEnd w:id="47"/>
    </w:p>
    <w:p w:rsidR="00CA74FE" w:rsidRDefault="00CA74FE" w:rsidP="00912723">
      <w:pPr>
        <w:ind w:firstLine="0"/>
        <w:rPr>
          <w:b/>
          <w:sz w:val="28"/>
          <w:szCs w:val="28"/>
        </w:rPr>
      </w:pPr>
    </w:p>
    <w:tbl>
      <w:tblPr>
        <w:tblW w:w="9949" w:type="dxa"/>
        <w:tblInd w:w="379" w:type="dxa"/>
        <w:tblLayout w:type="fixed"/>
        <w:tblLook w:val="04A0" w:firstRow="1" w:lastRow="0" w:firstColumn="1" w:lastColumn="0" w:noHBand="0" w:noVBand="1"/>
      </w:tblPr>
      <w:tblGrid>
        <w:gridCol w:w="677"/>
        <w:gridCol w:w="3102"/>
        <w:gridCol w:w="1350"/>
        <w:gridCol w:w="1260"/>
        <w:gridCol w:w="1980"/>
        <w:gridCol w:w="1580"/>
      </w:tblGrid>
      <w:tr w:rsidR="00912723" w:rsidRPr="00CA74FE" w:rsidTr="00912723">
        <w:trPr>
          <w:trHeight w:val="295"/>
        </w:trPr>
        <w:tc>
          <w:tcPr>
            <w:tcW w:w="67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A74FE" w:rsidRPr="00CA74FE" w:rsidRDefault="00CA74FE" w:rsidP="00CA74FE">
            <w:pPr>
              <w:spacing w:after="0"/>
              <w:ind w:firstLine="0"/>
              <w:jc w:val="center"/>
              <w:rPr>
                <w:rFonts w:eastAsia="Times New Roman" w:cs="Times New Roman"/>
                <w:b/>
                <w:szCs w:val="24"/>
              </w:rPr>
            </w:pPr>
            <w:r w:rsidRPr="00CA74FE">
              <w:rPr>
                <w:rFonts w:eastAsia="Times New Roman" w:cs="Times New Roman"/>
                <w:b/>
                <w:szCs w:val="24"/>
              </w:rPr>
              <w:t>Р.бр</w:t>
            </w:r>
          </w:p>
        </w:tc>
        <w:tc>
          <w:tcPr>
            <w:tcW w:w="3102" w:type="dxa"/>
            <w:tcBorders>
              <w:top w:val="single" w:sz="8" w:space="0" w:color="auto"/>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center"/>
              <w:rPr>
                <w:rFonts w:eastAsia="Times New Roman" w:cs="Times New Roman"/>
                <w:b/>
                <w:szCs w:val="24"/>
              </w:rPr>
            </w:pPr>
            <w:r w:rsidRPr="00CA74FE">
              <w:rPr>
                <w:rFonts w:eastAsia="Times New Roman" w:cs="Times New Roman"/>
                <w:b/>
                <w:szCs w:val="24"/>
              </w:rPr>
              <w:t>Врста уписа</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У</w:t>
            </w:r>
            <w:r w:rsidR="00912723" w:rsidRPr="00912723">
              <w:rPr>
                <w:rFonts w:eastAsia="Times New Roman" w:cs="Times New Roman"/>
                <w:b/>
                <w:szCs w:val="24"/>
              </w:rPr>
              <w:t>својени</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О</w:t>
            </w:r>
            <w:r w:rsidR="00912723" w:rsidRPr="00912723">
              <w:rPr>
                <w:rFonts w:eastAsia="Times New Roman" w:cs="Times New Roman"/>
                <w:b/>
                <w:szCs w:val="24"/>
              </w:rPr>
              <w:t>дбијени</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 xml:space="preserve">У </w:t>
            </w:r>
            <w:r w:rsidR="00912723" w:rsidRPr="00912723">
              <w:rPr>
                <w:rFonts w:eastAsia="Times New Roman" w:cs="Times New Roman"/>
                <w:b/>
                <w:szCs w:val="24"/>
              </w:rPr>
              <w:t>поступку</w:t>
            </w:r>
          </w:p>
        </w:tc>
        <w:tc>
          <w:tcPr>
            <w:tcW w:w="1580" w:type="dxa"/>
            <w:tcBorders>
              <w:top w:val="single" w:sz="8" w:space="0" w:color="auto"/>
              <w:left w:val="nil"/>
              <w:bottom w:val="single" w:sz="4" w:space="0" w:color="auto"/>
              <w:right w:val="single" w:sz="8" w:space="0" w:color="auto"/>
            </w:tcBorders>
            <w:shd w:val="clear" w:color="auto" w:fill="auto"/>
            <w:vAlign w:val="bottom"/>
            <w:hideMark/>
          </w:tcPr>
          <w:p w:rsidR="00CA74FE" w:rsidRPr="00CA74FE" w:rsidRDefault="00CA74FE" w:rsidP="00CA74FE">
            <w:pPr>
              <w:spacing w:after="0"/>
              <w:ind w:firstLine="0"/>
              <w:jc w:val="center"/>
              <w:rPr>
                <w:rFonts w:eastAsia="Times New Roman" w:cs="Times New Roman"/>
                <w:b/>
                <w:szCs w:val="24"/>
              </w:rPr>
            </w:pPr>
            <w:r w:rsidRPr="00CA74FE">
              <w:rPr>
                <w:rFonts w:eastAsia="Times New Roman" w:cs="Times New Roman"/>
                <w:b/>
                <w:szCs w:val="24"/>
              </w:rPr>
              <w:t>УКУПНО</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Деоба Парцела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168</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168</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Спајање парцела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43</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43</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3</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зграде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23</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23</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4</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Промена културе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67</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67</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5</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Фактичко стање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166</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166</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6</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Снимање објекта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7</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Издавање поседовних листова,копије плана,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4505</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4505</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8</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Социјале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1151</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1151</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9</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хипотека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216</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216</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10</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Брисање хипотека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185</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185</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11</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купопродаје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653</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653</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12</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заоставштине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142</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142</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13</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поклона непокретне имовине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117</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117</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14</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Судско поравнање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4</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15</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Физичка деоба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11</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11</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16</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Размена парцела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17</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17</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17</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Пресуда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26</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26</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18</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Подзакуп на 99 година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67</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67</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19</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Дописи и обавештења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213</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213</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20</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пореза на имовину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21</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Отпис пореза на имовину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22</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пореског терета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000000" w:fill="FFFFFF"/>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23</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Отпис пореског терета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24</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осталих терета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25</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Отпис осталих терета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26</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кирије(дуже од 3 године)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27</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Отпис кирије (дуже од 3 године)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28</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исправки у регистру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214</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214</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29</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Исправка КЦИД броја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36</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36</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30</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промене актуалног коришћења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szCs w:val="24"/>
              </w:rPr>
            </w:pPr>
            <w:r w:rsidRPr="00CA74FE">
              <w:rPr>
                <w:rFonts w:eastAsia="Times New Roman" w:cs="Times New Roman"/>
                <w:b/>
                <w:szCs w:val="24"/>
              </w:rPr>
              <w:t>31</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eastAsia="Times New Roman" w:cs="Times New Roman"/>
                <w:szCs w:val="24"/>
              </w:rPr>
            </w:pPr>
            <w:r w:rsidRPr="00CA74FE">
              <w:rPr>
                <w:rFonts w:eastAsia="Times New Roman" w:cs="Times New Roman"/>
                <w:szCs w:val="24"/>
              </w:rPr>
              <w:t xml:space="preserve"> Упис осталих услуга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w:t>
            </w: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0</w:t>
            </w: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szCs w:val="24"/>
              </w:rPr>
            </w:pPr>
            <w:r w:rsidRPr="00CA74FE">
              <w:rPr>
                <w:rFonts w:eastAsia="Times New Roman" w:cs="Times New Roman"/>
                <w:szCs w:val="24"/>
              </w:rPr>
              <w:t>21</w:t>
            </w:r>
          </w:p>
        </w:tc>
      </w:tr>
      <w:tr w:rsidR="00912723" w:rsidRPr="00CA74FE" w:rsidTr="00912723">
        <w:trPr>
          <w:trHeight w:val="300"/>
        </w:trPr>
        <w:tc>
          <w:tcPr>
            <w:tcW w:w="677" w:type="dxa"/>
            <w:tcBorders>
              <w:top w:val="nil"/>
              <w:left w:val="single" w:sz="8" w:space="0" w:color="auto"/>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left"/>
              <w:rPr>
                <w:rFonts w:ascii="Arial" w:eastAsia="Times New Roman" w:hAnsi="Arial" w:cs="Arial"/>
                <w:sz w:val="20"/>
                <w:szCs w:val="20"/>
              </w:rPr>
            </w:pPr>
            <w:r w:rsidRPr="00CA74FE">
              <w:rPr>
                <w:rFonts w:ascii="Arial" w:eastAsia="Times New Roman" w:hAnsi="Arial" w:cs="Arial"/>
                <w:sz w:val="20"/>
                <w:szCs w:val="20"/>
              </w:rPr>
              <w:t> </w:t>
            </w:r>
          </w:p>
        </w:tc>
        <w:tc>
          <w:tcPr>
            <w:tcW w:w="3102"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CA74FE">
            <w:pPr>
              <w:spacing w:after="0"/>
              <w:ind w:firstLine="0"/>
              <w:jc w:val="right"/>
              <w:rPr>
                <w:rFonts w:eastAsia="Times New Roman" w:cs="Times New Roman"/>
                <w:b/>
                <w:bCs/>
                <w:szCs w:val="24"/>
              </w:rPr>
            </w:pPr>
            <w:r w:rsidRPr="00CA74FE">
              <w:rPr>
                <w:rFonts w:eastAsia="Times New Roman" w:cs="Times New Roman"/>
                <w:b/>
                <w:bCs/>
                <w:szCs w:val="24"/>
              </w:rPr>
              <w:t xml:space="preserve"> Укупно </w:t>
            </w:r>
          </w:p>
        </w:tc>
        <w:tc>
          <w:tcPr>
            <w:tcW w:w="135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bCs/>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bCs/>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bCs/>
                <w:szCs w:val="24"/>
              </w:rPr>
            </w:pPr>
          </w:p>
        </w:tc>
        <w:tc>
          <w:tcPr>
            <w:tcW w:w="1580" w:type="dxa"/>
            <w:tcBorders>
              <w:top w:val="nil"/>
              <w:left w:val="nil"/>
              <w:bottom w:val="single" w:sz="4" w:space="0" w:color="auto"/>
              <w:right w:val="single" w:sz="8" w:space="0" w:color="auto"/>
            </w:tcBorders>
            <w:shd w:val="clear" w:color="auto" w:fill="auto"/>
            <w:noWrap/>
            <w:vAlign w:val="bottom"/>
            <w:hideMark/>
          </w:tcPr>
          <w:p w:rsidR="00CA74FE" w:rsidRPr="00CA74FE" w:rsidRDefault="00CA74FE" w:rsidP="00912723">
            <w:pPr>
              <w:spacing w:after="0"/>
              <w:ind w:firstLine="0"/>
              <w:jc w:val="center"/>
              <w:rPr>
                <w:rFonts w:eastAsia="Times New Roman" w:cs="Times New Roman"/>
                <w:b/>
                <w:bCs/>
                <w:szCs w:val="24"/>
              </w:rPr>
            </w:pPr>
            <w:r w:rsidRPr="00CA74FE">
              <w:rPr>
                <w:rFonts w:eastAsia="Times New Roman" w:cs="Times New Roman"/>
                <w:b/>
                <w:bCs/>
                <w:szCs w:val="24"/>
              </w:rPr>
              <w:t>8045</w:t>
            </w:r>
          </w:p>
        </w:tc>
      </w:tr>
    </w:tbl>
    <w:p w:rsidR="00CA74FE" w:rsidRDefault="00D56151" w:rsidP="003F6CCC">
      <w:pPr>
        <w:pStyle w:val="Heading1"/>
      </w:pPr>
      <w:bookmarkStart w:id="48" w:name="_Toc535483072"/>
      <w:r>
        <w:lastRenderedPageBreak/>
        <w:t>Одељење омладине и спорта</w:t>
      </w:r>
      <w:bookmarkEnd w:id="48"/>
    </w:p>
    <w:p w:rsidR="00D56151" w:rsidRDefault="00D56151" w:rsidP="00C6379C">
      <w:pPr>
        <w:ind w:firstLine="0"/>
        <w:jc w:val="center"/>
        <w:rPr>
          <w:b/>
          <w:sz w:val="28"/>
          <w:szCs w:val="28"/>
        </w:rPr>
      </w:pPr>
    </w:p>
    <w:p w:rsidR="00A44C21" w:rsidRDefault="00D56151" w:rsidP="00A44C21">
      <w:r>
        <w:t>Направљен је план ризика за одељење омладине и спорта општине Грачаница.</w:t>
      </w:r>
      <w:r w:rsidR="00A44C21">
        <w:t xml:space="preserve"> </w:t>
      </w:r>
      <w:r w:rsidR="00A44C21" w:rsidRPr="00CC23B1">
        <w:t>На основу захтева упу</w:t>
      </w:r>
      <w:r w:rsidR="00A44C21">
        <w:t>ћ</w:t>
      </w:r>
      <w:r w:rsidR="00A44C21" w:rsidRPr="00CC23B1">
        <w:t>ен</w:t>
      </w:r>
      <w:r w:rsidR="00A44C21">
        <w:t>oг</w:t>
      </w:r>
      <w:r w:rsidR="00A44C21" w:rsidRPr="00CC23B1">
        <w:t xml:space="preserve"> од стране Одбојка</w:t>
      </w:r>
      <w:r w:rsidR="00A44C21">
        <w:t>ш</w:t>
      </w:r>
      <w:r w:rsidR="00A44C21" w:rsidRPr="00CC23B1">
        <w:t>ког клуба Липљан обезбе</w:t>
      </w:r>
      <w:r w:rsidR="00A44C21">
        <w:t>ђ</w:t>
      </w:r>
      <w:r w:rsidR="00A44C21" w:rsidRPr="00CC23B1">
        <w:t>ен је превоз за одлазак на првенствену утакмицу друге одбојка</w:t>
      </w:r>
      <w:r w:rsidR="00A44C21">
        <w:t>ш</w:t>
      </w:r>
      <w:r w:rsidR="00A44C21" w:rsidRPr="00CC23B1">
        <w:t xml:space="preserve">ке лиге против екипе Ок Лотус из </w:t>
      </w:r>
      <w:r w:rsidR="00A44C21">
        <w:t>Ч</w:t>
      </w:r>
      <w:r w:rsidR="00A44C21" w:rsidRPr="00CC23B1">
        <w:t>а</w:t>
      </w:r>
      <w:r w:rsidR="00A44C21">
        <w:t>ч</w:t>
      </w:r>
      <w:r w:rsidR="00A44C21" w:rsidRPr="00CC23B1">
        <w:t>ка.</w:t>
      </w:r>
      <w:r w:rsidR="00A44C21">
        <w:t xml:space="preserve"> Н</w:t>
      </w:r>
      <w:r w:rsidR="00A44C21" w:rsidRPr="00CC23B1">
        <w:t xml:space="preserve">а основу захтева тренера </w:t>
      </w:r>
      <w:r w:rsidR="00A44C21">
        <w:t>ш</w:t>
      </w:r>
      <w:r w:rsidR="00A44C21" w:rsidRPr="00CC23B1">
        <w:t>коле фудбала Гра</w:t>
      </w:r>
      <w:r w:rsidR="00A44C21">
        <w:t>ч</w:t>
      </w:r>
      <w:r w:rsidR="00A44C21" w:rsidRPr="00CC23B1">
        <w:t>аница обезбе</w:t>
      </w:r>
      <w:r w:rsidR="00A44C21">
        <w:t>ђ</w:t>
      </w:r>
      <w:r w:rsidR="00A44C21" w:rsidRPr="00CC23B1">
        <w:t>ен је превоз за одлазак деце на одигравање пријатељске утакмице која се одигравала у Зубином Потоку. Извр</w:t>
      </w:r>
      <w:r w:rsidR="00A44C21">
        <w:t>ш</w:t>
      </w:r>
      <w:r w:rsidR="00A44C21" w:rsidRPr="00CC23B1">
        <w:t>ено пла</w:t>
      </w:r>
      <w:r w:rsidR="00A44C21">
        <w:t>ћ</w:t>
      </w:r>
      <w:r w:rsidR="00A44C21" w:rsidRPr="00CC23B1">
        <w:t>ање месе</w:t>
      </w:r>
      <w:r w:rsidR="00A44C21">
        <w:t>ч</w:t>
      </w:r>
      <w:r w:rsidR="00A44C21" w:rsidRPr="00CC23B1">
        <w:t>них ра</w:t>
      </w:r>
      <w:r w:rsidR="00A44C21">
        <w:t>ч</w:t>
      </w:r>
      <w:r w:rsidR="00A44C21" w:rsidRPr="00CC23B1">
        <w:t>уна за струју за ви</w:t>
      </w:r>
      <w:r w:rsidR="00A44C21">
        <w:t>ш</w:t>
      </w:r>
      <w:r w:rsidR="00A44C21" w:rsidRPr="00CC23B1">
        <w:t>енаме</w:t>
      </w:r>
      <w:r w:rsidR="00A44C21">
        <w:t>ʜ</w:t>
      </w:r>
      <w:r w:rsidR="00A44C21" w:rsidRPr="00CC23B1">
        <w:t>ске спортске полигоне у оп</w:t>
      </w:r>
      <w:r w:rsidR="00A44C21">
        <w:t>ш</w:t>
      </w:r>
      <w:r w:rsidR="00A44C21" w:rsidRPr="00CC23B1">
        <w:t>тини Гра</w:t>
      </w:r>
      <w:r w:rsidR="00A44C21">
        <w:t>ч</w:t>
      </w:r>
      <w:r w:rsidR="00A44C21" w:rsidRPr="00CC23B1">
        <w:t>аница.</w:t>
      </w:r>
      <w:r w:rsidR="00A44C21">
        <w:t xml:space="preserve"> </w:t>
      </w:r>
      <w:r w:rsidR="00A44C21" w:rsidRPr="00CC23B1">
        <w:t>На основу захтева НВО-а Ом</w:t>
      </w:r>
      <w:r w:rsidR="00A44C21">
        <w:t>ᴫ</w:t>
      </w:r>
      <w:r w:rsidR="00DA0AB6">
        <w:t>адина напред и</w:t>
      </w:r>
      <w:r w:rsidR="00A44C21" w:rsidRPr="00CC23B1">
        <w:t xml:space="preserve"> хуманитарна Организација 038 покренули су акцију прикупљањ</w:t>
      </w:r>
      <w:r w:rsidR="00A44C21">
        <w:t>a</w:t>
      </w:r>
      <w:r w:rsidR="00A44C21" w:rsidRPr="00CC23B1">
        <w:t xml:space="preserve"> нов</w:t>
      </w:r>
      <w:r w:rsidR="00A44C21">
        <w:t>ч</w:t>
      </w:r>
      <w:r w:rsidR="00A44C21" w:rsidRPr="00CC23B1">
        <w:t>аних средстава за ле</w:t>
      </w:r>
      <w:r w:rsidR="00A44C21">
        <w:t>ч</w:t>
      </w:r>
      <w:r w:rsidR="00A44C21" w:rsidRPr="00CC23B1">
        <w:t>ење Ивоне Иванови</w:t>
      </w:r>
      <w:r w:rsidR="00A44C21">
        <w:t>ћ</w:t>
      </w:r>
      <w:r w:rsidR="00A44C21" w:rsidRPr="00CC23B1">
        <w:t xml:space="preserve"> </w:t>
      </w:r>
      <w:r w:rsidR="00DA0AB6">
        <w:t>и</w:t>
      </w:r>
      <w:r w:rsidR="00A44C21" w:rsidRPr="00CC23B1">
        <w:t>з Села Кузмин,</w:t>
      </w:r>
      <w:r w:rsidR="00A44C21">
        <w:t>oдељење</w:t>
      </w:r>
      <w:r w:rsidR="00A44C21" w:rsidRPr="00CC23B1">
        <w:t xml:space="preserve"> је иза</w:t>
      </w:r>
      <w:r w:rsidR="00A44C21">
        <w:t>ш</w:t>
      </w:r>
      <w:r w:rsidR="00A44C21" w:rsidRPr="00CC23B1">
        <w:t>л</w:t>
      </w:r>
      <w:r w:rsidR="00A44C21">
        <w:t>o</w:t>
      </w:r>
      <w:r w:rsidR="00DA0AB6">
        <w:t xml:space="preserve"> у Сусрет и</w:t>
      </w:r>
      <w:r w:rsidR="00A44C21" w:rsidRPr="00CC23B1">
        <w:t xml:space="preserve"> одобрила кори</w:t>
      </w:r>
      <w:r w:rsidR="00A44C21">
        <w:t>шћ</w:t>
      </w:r>
      <w:r w:rsidR="00A44C21" w:rsidRPr="00CC23B1">
        <w:t>ење балон сале за одр</w:t>
      </w:r>
      <w:r w:rsidR="00A44C21">
        <w:t>ж</w:t>
      </w:r>
      <w:r w:rsidR="00A44C21" w:rsidRPr="00CC23B1">
        <w:t>авања турнира 17 И 18 Фебруара поводом хуманитарне Акције.</w:t>
      </w:r>
      <w:r w:rsidR="00A44C21">
        <w:t xml:space="preserve"> </w:t>
      </w:r>
      <w:r w:rsidR="00A44C21" w:rsidRPr="00CC23B1">
        <w:t xml:space="preserve">На Основу захтева Тренера </w:t>
      </w:r>
      <w:r w:rsidR="00A44C21">
        <w:t>Ш</w:t>
      </w:r>
      <w:r w:rsidR="00A44C21" w:rsidRPr="00CC23B1">
        <w:t>кол</w:t>
      </w:r>
      <w:r w:rsidR="00A44C21">
        <w:t>e</w:t>
      </w:r>
      <w:r w:rsidR="00A44C21" w:rsidRPr="00CC23B1">
        <w:t xml:space="preserve"> Фудбала Гра</w:t>
      </w:r>
      <w:r w:rsidR="00A44C21">
        <w:t>ч</w:t>
      </w:r>
      <w:r w:rsidR="00A44C21" w:rsidRPr="00CC23B1">
        <w:t>аница Обезбе</w:t>
      </w:r>
      <w:r w:rsidR="00A44C21">
        <w:t>ђ</w:t>
      </w:r>
      <w:r w:rsidR="00A44C21" w:rsidRPr="00CC23B1">
        <w:t>ен је превоз за одлазак деце на турнир у оквиру Јелен супер Лиге која се одр</w:t>
      </w:r>
      <w:r w:rsidR="00A44C21">
        <w:t>ж</w:t>
      </w:r>
      <w:r w:rsidR="00A44C21" w:rsidRPr="00CC23B1">
        <w:t>авала у Ни</w:t>
      </w:r>
      <w:r w:rsidR="00A44C21">
        <w:t>ш</w:t>
      </w:r>
      <w:r w:rsidR="00A44C21" w:rsidRPr="00CC23B1">
        <w:t>у где се састају Фк Радни</w:t>
      </w:r>
      <w:r w:rsidR="00A44C21">
        <w:t>ч</w:t>
      </w:r>
      <w:r w:rsidR="00A44C21" w:rsidRPr="00CC23B1">
        <w:t xml:space="preserve">ки и Фк Партизан, </w:t>
      </w:r>
      <w:r w:rsidR="00A44C21">
        <w:t>Ш</w:t>
      </w:r>
      <w:r w:rsidR="00A44C21" w:rsidRPr="00CC23B1">
        <w:t>кола Гра</w:t>
      </w:r>
      <w:r w:rsidR="00A44C21">
        <w:t>ч</w:t>
      </w:r>
      <w:r w:rsidR="00A44C21" w:rsidRPr="00CC23B1">
        <w:t>аница у</w:t>
      </w:r>
      <w:r w:rsidR="00A44C21">
        <w:t>ч</w:t>
      </w:r>
      <w:r w:rsidR="00A44C21" w:rsidRPr="00CC23B1">
        <w:t>ествовала са две Генерације и то 2007 и 2008 годи</w:t>
      </w:r>
      <w:r w:rsidR="00A44C21">
        <w:t>ш</w:t>
      </w:r>
      <w:r w:rsidR="00A44C21" w:rsidRPr="00CC23B1">
        <w:t>те.</w:t>
      </w:r>
      <w:r w:rsidR="00A44C21">
        <w:t xml:space="preserve"> </w:t>
      </w:r>
    </w:p>
    <w:p w:rsidR="00A44C21" w:rsidRDefault="00A44C21" w:rsidP="00A44C21">
      <w:r w:rsidRPr="00CC23B1">
        <w:t>На основу захтева упу</w:t>
      </w:r>
      <w:r>
        <w:t>ћ</w:t>
      </w:r>
      <w:r w:rsidRPr="00CC23B1">
        <w:t>еног од стране Фудбалског клуба Полет обезбе</w:t>
      </w:r>
      <w:r>
        <w:t>ђ</w:t>
      </w:r>
      <w:r w:rsidRPr="00CC23B1">
        <w:t>ен је превоз за одлазак игра</w:t>
      </w:r>
      <w:r>
        <w:t>ч</w:t>
      </w:r>
      <w:r w:rsidRPr="00CC23B1">
        <w:t>а ФК Полет на утакмицу која се игра у Тргови</w:t>
      </w:r>
      <w:r>
        <w:t>ш</w:t>
      </w:r>
      <w:r w:rsidRPr="00CC23B1">
        <w:t>ту против екипе ФК П</w:t>
      </w:r>
      <w:r>
        <w:t>ч</w:t>
      </w:r>
      <w:r w:rsidRPr="00CC23B1">
        <w:t>иње из Тргови</w:t>
      </w:r>
      <w:r>
        <w:t>ш</w:t>
      </w:r>
      <w:r w:rsidRPr="00CC23B1">
        <w:t>та.</w:t>
      </w:r>
      <w:r>
        <w:t xml:space="preserve"> </w:t>
      </w:r>
      <w:r w:rsidRPr="00CC23B1">
        <w:t>На основу захтева упу</w:t>
      </w:r>
      <w:r>
        <w:t>ћ</w:t>
      </w:r>
      <w:r w:rsidRPr="00CC23B1">
        <w:t xml:space="preserve">еног од стране </w:t>
      </w:r>
      <w:r>
        <w:t>ш</w:t>
      </w:r>
      <w:r w:rsidRPr="00CC23B1">
        <w:t>коле фудбала  Гра</w:t>
      </w:r>
      <w:r>
        <w:t>ч</w:t>
      </w:r>
      <w:r w:rsidRPr="00CC23B1">
        <w:t>аница обезбе</w:t>
      </w:r>
      <w:r>
        <w:t>ђ</w:t>
      </w:r>
      <w:r w:rsidRPr="00CC23B1">
        <w:t>ен је превоз за одлазак деце на турниру који се одр</w:t>
      </w:r>
      <w:r>
        <w:t>жава у Смедеревској Паланци</w:t>
      </w:r>
      <w:r w:rsidRPr="00CC23B1">
        <w:t>.</w:t>
      </w:r>
      <w:r>
        <w:t xml:space="preserve"> </w:t>
      </w:r>
      <w:r w:rsidRPr="00CC23B1">
        <w:t>На основу захтева упу</w:t>
      </w:r>
      <w:r>
        <w:t>ћ</w:t>
      </w:r>
      <w:r w:rsidRPr="00CC23B1">
        <w:t xml:space="preserve">еног од председника савеза за </w:t>
      </w:r>
      <w:r>
        <w:t>ш</w:t>
      </w:r>
      <w:r w:rsidRPr="00CC23B1">
        <w:t xml:space="preserve">колски спорт Милка </w:t>
      </w:r>
      <w:r>
        <w:t>Ч</w:t>
      </w:r>
      <w:r w:rsidRPr="00CC23B1">
        <w:t>укари</w:t>
      </w:r>
      <w:r>
        <w:t>ћ</w:t>
      </w:r>
      <w:r w:rsidRPr="00CC23B1">
        <w:t>а одобрено је кори</w:t>
      </w:r>
      <w:r>
        <w:t>шћ</w:t>
      </w:r>
      <w:r w:rsidRPr="00CC23B1">
        <w:t>ење балон сале за такми</w:t>
      </w:r>
      <w:r>
        <w:t>ч</w:t>
      </w:r>
      <w:r w:rsidRPr="00CC23B1">
        <w:t>ење у малом фудбалу у периоду од 28-29.03.2018 године.</w:t>
      </w:r>
      <w:r>
        <w:t xml:space="preserve"> </w:t>
      </w:r>
      <w:r w:rsidRPr="00CC23B1">
        <w:t>На основу захтева упу</w:t>
      </w:r>
      <w:r>
        <w:t>ћ</w:t>
      </w:r>
      <w:r w:rsidRPr="00CC23B1">
        <w:t>еног од стране фудбалског клуба Гра</w:t>
      </w:r>
      <w:r>
        <w:t>ч</w:t>
      </w:r>
      <w:r w:rsidRPr="00CC23B1">
        <w:t>аница обезбе</w:t>
      </w:r>
      <w:r>
        <w:t>ђ</w:t>
      </w:r>
      <w:r w:rsidRPr="00CC23B1">
        <w:t>ен је превоз за одлазак на турниру који се одр</w:t>
      </w:r>
      <w:r>
        <w:t>ж</w:t>
      </w:r>
      <w:r w:rsidRPr="00CC23B1">
        <w:t>ава у Трсту.</w:t>
      </w:r>
      <w:r>
        <w:t xml:space="preserve"> </w:t>
      </w:r>
      <w:r w:rsidRPr="00CC23B1">
        <w:t>На основу захтева упу</w:t>
      </w:r>
      <w:r>
        <w:t>ћ</w:t>
      </w:r>
      <w:r w:rsidRPr="00CC23B1">
        <w:t>еног од стране Одбојка</w:t>
      </w:r>
      <w:r>
        <w:t>ш</w:t>
      </w:r>
      <w:r w:rsidRPr="00CC23B1">
        <w:t>ког клуба Партизан обезбе</w:t>
      </w:r>
      <w:r>
        <w:t>ђ</w:t>
      </w:r>
      <w:r w:rsidRPr="00CC23B1">
        <w:t>ен је превоз за одигравање првенствене утакмице друге одбојка</w:t>
      </w:r>
      <w:r>
        <w:t>ш</w:t>
      </w:r>
      <w:r w:rsidRPr="00CC23B1">
        <w:t>ке лиге,запад против екипе ОК Антена која се одр</w:t>
      </w:r>
      <w:r>
        <w:t>ж</w:t>
      </w:r>
      <w:r w:rsidRPr="00CC23B1">
        <w:t>ава у Кру</w:t>
      </w:r>
      <w:r>
        <w:t>ш</w:t>
      </w:r>
      <w:r w:rsidRPr="00CC23B1">
        <w:t>евцу.</w:t>
      </w:r>
      <w:r>
        <w:t xml:space="preserve"> </w:t>
      </w:r>
      <w:r w:rsidRPr="00CC23B1">
        <w:t>На  Спортском Комплексу у Гра</w:t>
      </w:r>
      <w:r>
        <w:t>ч</w:t>
      </w:r>
      <w:r w:rsidRPr="00CC23B1">
        <w:t xml:space="preserve">аници у оквиру Савеза за </w:t>
      </w:r>
      <w:r>
        <w:t>ш</w:t>
      </w:r>
      <w:r w:rsidRPr="00CC23B1">
        <w:t>колски спорт у балон Сали одр</w:t>
      </w:r>
      <w:r>
        <w:t>ж</w:t>
      </w:r>
      <w:r w:rsidRPr="00CC23B1">
        <w:t>ано је ме</w:t>
      </w:r>
      <w:r>
        <w:t>ђ</w:t>
      </w:r>
      <w:r w:rsidRPr="00CC23B1">
        <w:t>уокрузно такми</w:t>
      </w:r>
      <w:r>
        <w:t>ч</w:t>
      </w:r>
      <w:r w:rsidRPr="00CC23B1">
        <w:t>ење у малом фудбалу изме</w:t>
      </w:r>
      <w:r>
        <w:t>ђ</w:t>
      </w:r>
      <w:r w:rsidRPr="00CC23B1">
        <w:t xml:space="preserve">у средњих </w:t>
      </w:r>
      <w:r>
        <w:t>ш</w:t>
      </w:r>
      <w:r w:rsidRPr="00CC23B1">
        <w:t xml:space="preserve">кола.Прво место освојила је екипа економске трговинске </w:t>
      </w:r>
      <w:r>
        <w:t>ш</w:t>
      </w:r>
      <w:r w:rsidRPr="00CC23B1">
        <w:t>коле из Лапљег села док је прво место припало девој</w:t>
      </w:r>
      <w:r>
        <w:t>ч</w:t>
      </w:r>
      <w:r w:rsidRPr="00CC23B1">
        <w:t xml:space="preserve">ици медицинске </w:t>
      </w:r>
      <w:r>
        <w:t>ш</w:t>
      </w:r>
      <w:r w:rsidRPr="00CC23B1">
        <w:t>коле из К.Митровице.</w:t>
      </w:r>
      <w:r>
        <w:t xml:space="preserve"> Ж</w:t>
      </w:r>
      <w:r w:rsidRPr="00CC23B1">
        <w:t>енски одбојка</w:t>
      </w:r>
      <w:r>
        <w:t>ш</w:t>
      </w:r>
      <w:r w:rsidRPr="00CC23B1">
        <w:t>ки клуб Видовдан отпутовао на 53 ме</w:t>
      </w:r>
      <w:r>
        <w:t>ђ</w:t>
      </w:r>
      <w:r w:rsidRPr="00CC23B1">
        <w:t xml:space="preserve">ународни мајски турнир Трофеј Београд 2018 који </w:t>
      </w:r>
      <w:r>
        <w:t>ћ</w:t>
      </w:r>
      <w:r w:rsidRPr="00CC23B1">
        <w:t>е се одр</w:t>
      </w:r>
      <w:r>
        <w:t>ж</w:t>
      </w:r>
      <w:r w:rsidRPr="00CC23B1">
        <w:t>ати од 29 априла до 1. Маја.На турниру у</w:t>
      </w:r>
      <w:r>
        <w:t>ч</w:t>
      </w:r>
      <w:r w:rsidRPr="00CC23B1">
        <w:t>ествују 40 екипе из 8 земаља.</w:t>
      </w:r>
      <w:r>
        <w:t xml:space="preserve"> У Спортској хали у Лапљем Селу подељен</w:t>
      </w:r>
      <w:r w:rsidR="00DA0AB6">
        <w:t>а је спортска опрема клубовима и</w:t>
      </w:r>
      <w:r>
        <w:t xml:space="preserve"> спортским удружењима.</w:t>
      </w:r>
      <w:r w:rsidR="00DA0AB6">
        <w:t xml:space="preserve"> </w:t>
      </w:r>
      <w:r>
        <w:t>За укупно 24 спортска удружења донирана је спортска опрема у виду кош</w:t>
      </w:r>
      <w:r w:rsidR="00DA0AB6">
        <w:t>аркаских, одбојкаш</w:t>
      </w:r>
      <w:r>
        <w:t>ких,</w:t>
      </w:r>
      <w:r w:rsidR="00DA0AB6">
        <w:t xml:space="preserve"> и</w:t>
      </w:r>
      <w:r>
        <w:t xml:space="preserve"> фудбалских лопти,</w:t>
      </w:r>
      <w:r w:rsidR="00DA0AB6">
        <w:t xml:space="preserve"> </w:t>
      </w:r>
      <w:r>
        <w:t>стонотениским столовима,</w:t>
      </w:r>
      <w:r w:rsidR="00DA0AB6">
        <w:t xml:space="preserve"> </w:t>
      </w:r>
      <w:r>
        <w:t>џаковима за бокс,</w:t>
      </w:r>
      <w:r w:rsidR="00DA0AB6">
        <w:t xml:space="preserve"> </w:t>
      </w:r>
      <w:r>
        <w:t>мрежицама,</w:t>
      </w:r>
      <w:r w:rsidR="00DA0AB6">
        <w:t xml:space="preserve"> </w:t>
      </w:r>
      <w:r>
        <w:t>лоптицама за тени</w:t>
      </w:r>
      <w:r w:rsidR="00DA0AB6">
        <w:t>с и</w:t>
      </w:r>
      <w:r>
        <w:t xml:space="preserve"> слично.</w:t>
      </w:r>
    </w:p>
    <w:p w:rsidR="00A44C21" w:rsidRDefault="00A44C21" w:rsidP="00A44C21"/>
    <w:p w:rsidR="00D56151" w:rsidRDefault="00B12769" w:rsidP="003F6CCC">
      <w:pPr>
        <w:pStyle w:val="Heading1"/>
      </w:pPr>
      <w:bookmarkStart w:id="49" w:name="_Toc535483073"/>
      <w:r>
        <w:t>Одељење јавних служби и ванредних ситуација</w:t>
      </w:r>
      <w:bookmarkEnd w:id="49"/>
    </w:p>
    <w:p w:rsidR="00B12769" w:rsidRDefault="00B12769" w:rsidP="00B12769">
      <w:pPr>
        <w:ind w:firstLine="0"/>
        <w:jc w:val="center"/>
        <w:rPr>
          <w:b/>
          <w:sz w:val="28"/>
          <w:szCs w:val="28"/>
        </w:rPr>
      </w:pPr>
    </w:p>
    <w:p w:rsidR="00B12769" w:rsidRDefault="00B12769" w:rsidP="003F6CCC">
      <w:pPr>
        <w:spacing w:after="160" w:line="259" w:lineRule="auto"/>
        <w:ind w:firstLine="360"/>
        <w:rPr>
          <w:szCs w:val="24"/>
        </w:rPr>
      </w:pPr>
      <w:r w:rsidRPr="00B12769">
        <w:rPr>
          <w:szCs w:val="24"/>
        </w:rPr>
        <w:t>Поред екипе јавних служби</w:t>
      </w:r>
      <w:r>
        <w:rPr>
          <w:szCs w:val="24"/>
        </w:rPr>
        <w:t xml:space="preserve"> и ванредних ситуација</w:t>
      </w:r>
      <w:r w:rsidRPr="00B12769">
        <w:rPr>
          <w:szCs w:val="24"/>
        </w:rPr>
        <w:t xml:space="preserve"> на зимском одржавању путева ангажована је и компанија која има уговор са општином за те намене. Службе су такође биле ангажоване и на чишћењу снега и леда, пратиле су и рад компаније и помагали, тачније пружали помоћ током зимског периода на свим путевима општине Грачаница.</w:t>
      </w:r>
      <w:r>
        <w:rPr>
          <w:szCs w:val="24"/>
        </w:rPr>
        <w:t xml:space="preserve"> </w:t>
      </w:r>
      <w:r w:rsidRPr="00B12769">
        <w:rPr>
          <w:szCs w:val="24"/>
        </w:rPr>
        <w:t>Такође током организације манифестације поводом Православне Нове године радници јавних служби имали су активно учешће. У просторијама Завода за здравствено осигурање где се догодио пожар, урађена је нова електро инсталација и реновиране су унутрашњости просторија захваћених пожаром.</w:t>
      </w:r>
      <w:r>
        <w:rPr>
          <w:szCs w:val="24"/>
        </w:rPr>
        <w:t xml:space="preserve"> </w:t>
      </w:r>
      <w:r w:rsidRPr="00B12769">
        <w:rPr>
          <w:szCs w:val="24"/>
        </w:rPr>
        <w:t xml:space="preserve">Рад на прикупљању података и извештавању о општинским учинцима према </w:t>
      </w:r>
      <w:r w:rsidRPr="00B12769">
        <w:rPr>
          <w:szCs w:val="24"/>
        </w:rPr>
        <w:lastRenderedPageBreak/>
        <w:t>траженим активностима.</w:t>
      </w:r>
      <w:r>
        <w:rPr>
          <w:szCs w:val="24"/>
        </w:rPr>
        <w:t xml:space="preserve"> </w:t>
      </w:r>
      <w:r w:rsidRPr="00B12769">
        <w:rPr>
          <w:szCs w:val="24"/>
        </w:rPr>
        <w:t>У Емералду је Асоцијација Кососких Општина организовала реализацију пројекта решавања проблема паса луталица у сарадњи са Министарством финансија и АХВ (Агенција за храну и ветерину) за све општине.</w:t>
      </w:r>
      <w:r>
        <w:rPr>
          <w:szCs w:val="24"/>
        </w:rPr>
        <w:t xml:space="preserve"> </w:t>
      </w:r>
      <w:r w:rsidRPr="00B12769">
        <w:rPr>
          <w:szCs w:val="24"/>
        </w:rPr>
        <w:t>У сарадњи са ватрогасном јединицом у Лапљем селу учествовале су екипе ванредне ситуације на гашењу 149. пожара. Одржавање јавне расвете у насељима општине Грачаница преко компаније са дугорочним уговором, проналажење кварова, као и осветљење споредних улица, инсталирање нових линија за јавно осветљење и уградња старих светиљки које су замењене лед светиљкама. Обилазак речних корита (контрола банкина и пропуста реке Грачанке, Приштевке и Ситнице) и кишних канала због могућности изливања приликом кишних периода, као и њихово чишћење. Сарадња са регионалном компанијом ,,Пастрими’’ око управљања отпадом као и са организацијама потенцијалним донаторима за решавање проблема у овом сектору. Решавање проблема на канализационој мрежи у сарадњи сарегионалном  компанијом водовода Приштина. Са представницима мештана Угљара, Регионалним Водоводном Приштина и са Регулаторном Комисијом за воде одржано је неколико састанака око проблема водоснабдевања. Због лоше снабдевености и квалитета воде из бунара у Кузмину мештани су тражили да се пребаце на водоснабдевање са нове фабрике воде и реше проблеме око репрограма дуга и претходних искључења, пошто већина тренутно користи своје бунаре, а због подземних вода реке Приштевке и поплављивања пољопривредног земљишта лош је квалитет и те воде. Са представницима Министарства за Животну Средину и Просторног Планирања и ГИЗ-ом одржан је састанак око помоћи ове организације општини у саветодавним услугама по питању отпада и инсталирања апликације поправи.цом за пријављивање проблема у сарадњи са НВО Д+. Ангажовање радника Јавних служби и ванредних ситуација приликом и после поплава у Добротину и Д.Гуштерици, као и механизације компаније са којом имамо дугорочни уговор на отклањање последица и сређивање инфраструктуре. До краја године решен је проблем и изграђени су нови мостови на местима где је приликом поплава дошло до рушења старих. Одржан је састанак са представницима Агенције за Ванредне ситуације око помоћи општини и осталим институцијама за ангажовање приликом тих ситуација, као и на изради планова за реаговање у ванредним сизуацијама. На основу дугорочног уговора извршено је расађивање цвећа и садница за уређење парка испред општине, око споменика и код кружног тока у Грачаници, а такође и у Добротину уређене су јавне површине за обележавање сеоске славе. Предат је пројекат Министарству Животну Средину и Просторно Планирање за регулисање речног корита Приштевке у насељу Угљаре. Представници Министарства за Животну Средину и Просторног Планирања и ГИЗ организовали су Конференцију о одрживом развоју на којој је било тема о водама и управљање отпадом на Косову. Такође је том приликом уручена званично награда за учешће у пројекту Трка за чисту средину. Тада је и потписан меморандум са ГИЗ-ом око израде оперативног плана за управљање отпадом И усклађивање тарифа. На основу дугорочног уговора почела је реализација реконструкције пута Батусе – Враголија,дужина пута која се одрадила је 1,056м,</w:t>
      </w:r>
      <w:r w:rsidRPr="00B12769">
        <w:t xml:space="preserve">а вредност је </w:t>
      </w:r>
      <w:r w:rsidRPr="00B12769">
        <w:rPr>
          <w:szCs w:val="24"/>
        </w:rPr>
        <w:t>154.127,28 €. Такође и улицаМиладина Стевићау Ливађе према Коњух реконструисана је у дужини од 2,367m,а вредност радова је 353,380,32€.</w:t>
      </w:r>
    </w:p>
    <w:p w:rsidR="00B12769" w:rsidRPr="00B12769" w:rsidRDefault="00B12769" w:rsidP="003F6CCC">
      <w:pPr>
        <w:spacing w:after="160" w:line="259" w:lineRule="auto"/>
        <w:ind w:firstLine="360"/>
        <w:rPr>
          <w:szCs w:val="24"/>
        </w:rPr>
      </w:pPr>
      <w:r w:rsidRPr="00B12769">
        <w:rPr>
          <w:szCs w:val="24"/>
        </w:rPr>
        <w:t>Извршена је и реконструкција пута од Дома за старе до новог гробља у Грачаници у дужини од 620м, а вредност је87.996,60 €.</w:t>
      </w:r>
      <w:r>
        <w:rPr>
          <w:szCs w:val="24"/>
        </w:rPr>
        <w:t xml:space="preserve"> </w:t>
      </w:r>
      <w:r w:rsidRPr="00B12769">
        <w:rPr>
          <w:szCs w:val="24"/>
        </w:rPr>
        <w:t>На основу дугорочног уговора асфалтиране су локалне улице у местима: Чаглавица и Грачаница укупне дужине 1,444м, а на Падалишту асфалтирана је парцела од 600м² намењена за депонију. Укупна вредност је 83,550.10 €</w:t>
      </w:r>
      <w:r>
        <w:rPr>
          <w:szCs w:val="24"/>
        </w:rPr>
        <w:t xml:space="preserve">. </w:t>
      </w:r>
      <w:r w:rsidRPr="00B12769">
        <w:rPr>
          <w:szCs w:val="24"/>
        </w:rPr>
        <w:t>Обилазак терена и чишћење и одржавање зелених површина и гробаља за задушнице.</w:t>
      </w:r>
      <w:r>
        <w:rPr>
          <w:szCs w:val="24"/>
        </w:rPr>
        <w:t xml:space="preserve"> </w:t>
      </w:r>
      <w:r w:rsidRPr="00B12769">
        <w:rPr>
          <w:szCs w:val="24"/>
        </w:rPr>
        <w:t>Сарадња са корисницима локала око уплата и дуговања, као и уговора за исте у наредном периоду.</w:t>
      </w:r>
      <w:r>
        <w:rPr>
          <w:szCs w:val="24"/>
        </w:rPr>
        <w:t xml:space="preserve"> </w:t>
      </w:r>
      <w:r w:rsidRPr="00B12769">
        <w:rPr>
          <w:szCs w:val="24"/>
        </w:rPr>
        <w:t xml:space="preserve">Извршено је </w:t>
      </w:r>
      <w:r w:rsidRPr="00B12769">
        <w:rPr>
          <w:szCs w:val="24"/>
        </w:rPr>
        <w:lastRenderedPageBreak/>
        <w:t>одмуљавање фекалних колектора у насељима општине Грачаница по позиву мештана, тамо где је било хитно и није могла да се чека цистерна из водовода Приштина.</w:t>
      </w:r>
      <w:r>
        <w:rPr>
          <w:szCs w:val="24"/>
        </w:rPr>
        <w:t xml:space="preserve"> </w:t>
      </w:r>
      <w:r w:rsidRPr="00B12769">
        <w:rPr>
          <w:szCs w:val="24"/>
        </w:rPr>
        <w:t>Чишћење и поравњавања дивље депоније у Лапљем Селу код пруге, у Добротину на месту звано Рупе, у Преоце код Рома и постављање табли ради спречавања бацања смећа. Такође и контрола чишћења депоније на Падалишту.</w:t>
      </w:r>
      <w:r>
        <w:rPr>
          <w:szCs w:val="24"/>
        </w:rPr>
        <w:t xml:space="preserve"> </w:t>
      </w:r>
      <w:r w:rsidRPr="00B12769">
        <w:rPr>
          <w:szCs w:val="24"/>
        </w:rPr>
        <w:t>Контрола чишћења и прања главне улице (путних површина и тротоара) цистерном у Грачаници пре Видовдана, као и у Лапљем Селу и локалних путева услед прљања пољопривредним машинама.</w:t>
      </w:r>
      <w:r>
        <w:rPr>
          <w:szCs w:val="24"/>
        </w:rPr>
        <w:t xml:space="preserve"> </w:t>
      </w:r>
      <w:r w:rsidRPr="00B12769">
        <w:rPr>
          <w:szCs w:val="24"/>
        </w:rPr>
        <w:t>Учешће на радионици о  (смањењу ризика од елементарних непогода и других несрећа и управљање ризика) у организацији СЕЕ УРБАН и УНДП.</w:t>
      </w:r>
      <w:r>
        <w:rPr>
          <w:szCs w:val="24"/>
        </w:rPr>
        <w:t xml:space="preserve"> </w:t>
      </w:r>
      <w:r w:rsidRPr="00B12769">
        <w:rPr>
          <w:szCs w:val="24"/>
        </w:rPr>
        <w:t>Одржани су редовни састанци одбора за јавне службе где се разговарало о текућим пројектима и решавању актуелних проблема.</w:t>
      </w:r>
      <w:r>
        <w:rPr>
          <w:szCs w:val="24"/>
        </w:rPr>
        <w:t xml:space="preserve"> </w:t>
      </w:r>
      <w:r w:rsidRPr="00B12769">
        <w:rPr>
          <w:szCs w:val="24"/>
        </w:rPr>
        <w:t>Одрзан је састанак са замеником командира полицијске станице у Грацаници око решавања проблема јавних паркинга, места за такси возила и саобрацајне сигнализације.</w:t>
      </w:r>
      <w:r>
        <w:rPr>
          <w:szCs w:val="24"/>
        </w:rPr>
        <w:t xml:space="preserve">  </w:t>
      </w:r>
      <w:r w:rsidRPr="00B12769">
        <w:t>Уређење корита реке код тржног центра у Грачаници, суфинансиран од општине Грачаница и Министарства локалне самоуправе. Овим пројектом обухваћено је уређење речног корита у дузини од 250 м, при чему је одрађено чишћење, проширење и бетонирање речног корита у вредности од 136,840.78€.</w:t>
      </w:r>
      <w:r>
        <w:rPr>
          <w:szCs w:val="24"/>
        </w:rPr>
        <w:t xml:space="preserve"> </w:t>
      </w:r>
      <w:r w:rsidRPr="00B12769">
        <w:t>Заједнички сасатанак са градонацелником и мештанима већини насеља око решавања инфраструктурних И осталих пролема.</w:t>
      </w:r>
      <w:r>
        <w:rPr>
          <w:szCs w:val="24"/>
        </w:rPr>
        <w:t xml:space="preserve"> </w:t>
      </w:r>
      <w:r w:rsidRPr="00B12769">
        <w:t>Реализовани су пројекти реконструкција јавне расвете мерно место код гробља и расвета Грачаница - Лапље Село са новим Лед светиљкама.</w:t>
      </w:r>
      <w:r>
        <w:rPr>
          <w:szCs w:val="24"/>
        </w:rPr>
        <w:t xml:space="preserve"> </w:t>
      </w:r>
      <w:r w:rsidRPr="00B12769">
        <w:t>Са представником РАЕ заједнице одржан састанак о укључивању те заједнице у пројекту са ППСЕ Свиссконтакт у процес промовисања запошљавања у приватном сектору ових мањинских заједница. Овим пројектом је реализовано и три Ромске породице добиле су пресе како би лакше превозили прикупљене сировине (папир, пластика, лименке...) и смањили трошкове.</w:t>
      </w:r>
      <w:r>
        <w:rPr>
          <w:szCs w:val="24"/>
        </w:rPr>
        <w:t xml:space="preserve"> </w:t>
      </w:r>
      <w:r w:rsidRPr="00B12769">
        <w:t>Са организацијом ППСЕ Свисконтакт реализован је пилот пројекат и у насељу Нови Бадовац подељене су пластичне канте за одвајање отпада на извору (једна за папир једна за пластику) тако да се олакша Ромима који сакупљају ове сировине и тако смањи стварање дивљих депонија.</w:t>
      </w:r>
    </w:p>
    <w:p w:rsidR="004E07C0" w:rsidRPr="00B12769" w:rsidRDefault="004E07C0" w:rsidP="00B12769">
      <w:pPr>
        <w:spacing w:after="160" w:line="259" w:lineRule="auto"/>
        <w:ind w:firstLine="360"/>
        <w:jc w:val="left"/>
        <w:rPr>
          <w:szCs w:val="24"/>
        </w:rPr>
      </w:pPr>
    </w:p>
    <w:p w:rsidR="00B12769" w:rsidRDefault="00C9253F" w:rsidP="003F6CCC">
      <w:pPr>
        <w:pStyle w:val="Heading1"/>
      </w:pPr>
      <w:bookmarkStart w:id="50" w:name="_Toc535483074"/>
      <w:r w:rsidRPr="00C9253F">
        <w:t>Одељење за здравство и социјалну заштиту</w:t>
      </w:r>
      <w:bookmarkEnd w:id="50"/>
    </w:p>
    <w:p w:rsidR="00C9253F" w:rsidRDefault="00C9253F" w:rsidP="00C9253F">
      <w:pPr>
        <w:jc w:val="center"/>
        <w:rPr>
          <w:b/>
          <w:sz w:val="28"/>
          <w:szCs w:val="28"/>
        </w:rPr>
      </w:pPr>
    </w:p>
    <w:p w:rsidR="00C9253F" w:rsidRPr="00C9253F" w:rsidRDefault="00C9253F" w:rsidP="00C9253F">
      <w:pPr>
        <w:rPr>
          <w:szCs w:val="24"/>
        </w:rPr>
      </w:pPr>
      <w:r>
        <w:rPr>
          <w:szCs w:val="24"/>
        </w:rPr>
        <w:t>Главни циљеви које смо почетком године поставили, а то су наставак континуираног снабдевања здравствених установа лековима, санитетским материјалом, савременом медицинском опремом, као и модернизацијаи унапређење квалитета у пружању здравствене, али и социјалне заштите становништву наше општине општине су остварени. Кроз велики број активности и подршке удружењима и невладиним организацијама које се баве здравственом заштитом становништва учинили смо и чинимо да се људи здравствено едукују и активно учествују у очувању сопственог здравља. Са посебном пажњом смо се опходили у решавању социјалних питања становника наше општине, и трудили се да боравак, социјалну и здравствену заштиту штићеника у „Дому за стара лица без породичног старања“ и „Кући за омладину“ учинимо бољим и квалитетнијим. У наставку овог документа потрудићемо се да представимо рад Одељења за здравство и социјалну заштиту у периоду од Јануара до Децембра 2018. године.</w:t>
      </w:r>
    </w:p>
    <w:p w:rsidR="00C9253F" w:rsidRDefault="00C9253F" w:rsidP="003F6CCC">
      <w:pPr>
        <w:rPr>
          <w:szCs w:val="24"/>
        </w:rPr>
      </w:pPr>
      <w:r>
        <w:rPr>
          <w:szCs w:val="24"/>
        </w:rPr>
        <w:t>У 2018. години, Одељење здравства и социјалне заштите означило је следеће пројекте, као капиталне пројекте од велике важности, и то:</w:t>
      </w:r>
    </w:p>
    <w:p w:rsidR="00C9253F" w:rsidRDefault="00C9253F" w:rsidP="003F6CCC">
      <w:pPr>
        <w:pStyle w:val="ListParagraph"/>
        <w:numPr>
          <w:ilvl w:val="0"/>
          <w:numId w:val="15"/>
        </w:numPr>
        <w:spacing w:after="160" w:line="256" w:lineRule="auto"/>
        <w:rPr>
          <w:szCs w:val="24"/>
        </w:rPr>
      </w:pPr>
      <w:r>
        <w:rPr>
          <w:szCs w:val="24"/>
        </w:rPr>
        <w:t>Изградњаограде око зграде Центра за социјални рад у Лапљем Селу;</w:t>
      </w:r>
    </w:p>
    <w:p w:rsidR="00C9253F" w:rsidRDefault="00C9253F" w:rsidP="003F6CCC">
      <w:pPr>
        <w:pStyle w:val="ListParagraph"/>
        <w:numPr>
          <w:ilvl w:val="0"/>
          <w:numId w:val="15"/>
        </w:numPr>
        <w:spacing w:after="160" w:line="256" w:lineRule="auto"/>
        <w:rPr>
          <w:szCs w:val="24"/>
        </w:rPr>
      </w:pPr>
      <w:r>
        <w:rPr>
          <w:szCs w:val="24"/>
        </w:rPr>
        <w:t>Изградња ограде око зграде амбуланте у Добротину;</w:t>
      </w:r>
    </w:p>
    <w:p w:rsidR="00C9253F" w:rsidRDefault="00C9253F" w:rsidP="003F6CCC">
      <w:pPr>
        <w:pStyle w:val="ListParagraph"/>
        <w:numPr>
          <w:ilvl w:val="0"/>
          <w:numId w:val="15"/>
        </w:numPr>
        <w:spacing w:after="160" w:line="256" w:lineRule="auto"/>
        <w:rPr>
          <w:szCs w:val="24"/>
        </w:rPr>
      </w:pPr>
      <w:r>
        <w:rPr>
          <w:szCs w:val="24"/>
        </w:rPr>
        <w:lastRenderedPageBreak/>
        <w:t>Дигитализација кабинета за радиологију;</w:t>
      </w:r>
    </w:p>
    <w:p w:rsidR="00C9253F" w:rsidRDefault="00C9253F" w:rsidP="003F6CCC">
      <w:pPr>
        <w:pStyle w:val="ListParagraph"/>
        <w:numPr>
          <w:ilvl w:val="0"/>
          <w:numId w:val="15"/>
        </w:numPr>
        <w:spacing w:after="160" w:line="256" w:lineRule="auto"/>
        <w:rPr>
          <w:szCs w:val="24"/>
        </w:rPr>
      </w:pPr>
      <w:r>
        <w:rPr>
          <w:szCs w:val="24"/>
        </w:rPr>
        <w:t>Набавка лабораторијске опреме и апаратуре за здравствене установе;</w:t>
      </w:r>
    </w:p>
    <w:p w:rsidR="00C9253F" w:rsidRDefault="00C9253F" w:rsidP="003F6CCC">
      <w:pPr>
        <w:pStyle w:val="ListParagraph"/>
        <w:numPr>
          <w:ilvl w:val="0"/>
          <w:numId w:val="15"/>
        </w:numPr>
        <w:spacing w:after="160" w:line="256" w:lineRule="auto"/>
        <w:rPr>
          <w:szCs w:val="24"/>
        </w:rPr>
      </w:pPr>
      <w:r>
        <w:rPr>
          <w:szCs w:val="24"/>
        </w:rPr>
        <w:t>Набавка реагенаса и потрошног медицинског материјала за здравствене установе;</w:t>
      </w:r>
    </w:p>
    <w:p w:rsidR="00C9253F" w:rsidRPr="00C9253F" w:rsidRDefault="00C9253F" w:rsidP="003F6CCC">
      <w:pPr>
        <w:pStyle w:val="ListParagraph"/>
        <w:numPr>
          <w:ilvl w:val="0"/>
          <w:numId w:val="15"/>
        </w:numPr>
        <w:rPr>
          <w:b/>
          <w:sz w:val="28"/>
          <w:szCs w:val="28"/>
        </w:rPr>
      </w:pPr>
      <w:r w:rsidRPr="00C9253F">
        <w:rPr>
          <w:szCs w:val="24"/>
        </w:rPr>
        <w:t>Дезинсекција, дезинфекција и дератизација установа и јавних површина на територији општине Грачаница</w:t>
      </w:r>
    </w:p>
    <w:p w:rsidR="00C9253F" w:rsidRDefault="00C9253F" w:rsidP="003F6CCC">
      <w:pPr>
        <w:rPr>
          <w:rFonts w:cstheme="minorHAnsi"/>
          <w:szCs w:val="24"/>
        </w:rPr>
      </w:pPr>
      <w:r w:rsidRPr="00C9253F">
        <w:rPr>
          <w:rFonts w:cstheme="minorHAnsi"/>
          <w:szCs w:val="24"/>
        </w:rPr>
        <w:t>У табелама испод приказан је број корисника и број услуга у здравственој и социјалној заштити, у 2018-ој години.</w:t>
      </w:r>
    </w:p>
    <w:p w:rsidR="00C9253F" w:rsidRPr="00C9253F" w:rsidRDefault="00C9253F" w:rsidP="00C9253F">
      <w:pPr>
        <w:rPr>
          <w:rFonts w:cstheme="minorHAnsi"/>
          <w:szCs w:val="24"/>
        </w:rPr>
      </w:pPr>
    </w:p>
    <w:tbl>
      <w:tblPr>
        <w:tblStyle w:val="GridTable4-Accent61"/>
        <w:tblW w:w="6745" w:type="dxa"/>
        <w:tblInd w:w="1300" w:type="dxa"/>
        <w:tblLayout w:type="fixed"/>
        <w:tblLook w:val="04A0" w:firstRow="1" w:lastRow="0" w:firstColumn="1" w:lastColumn="0" w:noHBand="0" w:noVBand="1"/>
      </w:tblPr>
      <w:tblGrid>
        <w:gridCol w:w="625"/>
        <w:gridCol w:w="785"/>
        <w:gridCol w:w="2732"/>
        <w:gridCol w:w="1253"/>
        <w:gridCol w:w="1350"/>
      </w:tblGrid>
      <w:tr w:rsidR="00C9253F" w:rsidRPr="00FC4CEF" w:rsidTr="004E07C0">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625" w:type="dxa"/>
            <w:vMerge w:val="restart"/>
            <w:vAlign w:val="center"/>
            <w:hideMark/>
          </w:tcPr>
          <w:p w:rsidR="00C9253F" w:rsidRPr="00FC4CEF" w:rsidRDefault="00C9253F" w:rsidP="004E07C0">
            <w:pPr>
              <w:jc w:val="center"/>
              <w:rPr>
                <w:rFonts w:ascii="Calibri" w:eastAsia="Times New Roman" w:hAnsi="Calibri" w:cs="Calibri"/>
                <w:b w:val="0"/>
                <w:bCs w:val="0"/>
                <w:color w:val="000000"/>
                <w:sz w:val="16"/>
                <w:szCs w:val="16"/>
              </w:rPr>
            </w:pPr>
            <w:r w:rsidRPr="00863D43">
              <w:rPr>
                <w:rFonts w:ascii="Calibri" w:eastAsia="Times New Roman" w:hAnsi="Calibri" w:cs="Calibri"/>
                <w:color w:val="000000"/>
                <w:sz w:val="16"/>
                <w:szCs w:val="16"/>
              </w:rPr>
              <w:t>Р.бр</w:t>
            </w:r>
            <w:r>
              <w:rPr>
                <w:rFonts w:ascii="Calibri" w:eastAsia="Times New Roman" w:hAnsi="Calibri" w:cs="Calibri"/>
                <w:color w:val="000000"/>
                <w:sz w:val="16"/>
                <w:szCs w:val="16"/>
              </w:rPr>
              <w:t>.</w:t>
            </w:r>
          </w:p>
        </w:tc>
        <w:tc>
          <w:tcPr>
            <w:tcW w:w="3517" w:type="dxa"/>
            <w:gridSpan w:val="2"/>
            <w:vMerge w:val="restart"/>
            <w:vAlign w:val="center"/>
            <w:hideMark/>
          </w:tcPr>
          <w:p w:rsidR="00C9253F" w:rsidRPr="00FC4CEF" w:rsidRDefault="00C9253F" w:rsidP="004E07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FC4CEF">
              <w:rPr>
                <w:rFonts w:ascii="Calibri" w:eastAsia="Times New Roman" w:hAnsi="Calibri" w:cs="Calibri"/>
                <w:color w:val="000000"/>
              </w:rPr>
              <w:t>НАЗИВ ОДЕЉЕЊА</w:t>
            </w:r>
          </w:p>
        </w:tc>
        <w:tc>
          <w:tcPr>
            <w:tcW w:w="2603" w:type="dxa"/>
            <w:gridSpan w:val="2"/>
            <w:hideMark/>
          </w:tcPr>
          <w:p w:rsidR="00C9253F" w:rsidRDefault="00C9253F" w:rsidP="004E07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Јануар – Октобар</w:t>
            </w:r>
          </w:p>
          <w:p w:rsidR="00C9253F" w:rsidRPr="00FC4CEF" w:rsidRDefault="00C9253F" w:rsidP="004E07C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2018. године</w:t>
            </w:r>
          </w:p>
        </w:tc>
      </w:tr>
      <w:tr w:rsidR="00C9253F" w:rsidRPr="00FC4CEF" w:rsidTr="004E07C0">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3517" w:type="dxa"/>
            <w:gridSpan w:val="2"/>
            <w:vMerge/>
            <w:hideMark/>
          </w:tcPr>
          <w:p w:rsidR="00C9253F" w:rsidRPr="00FC4CEF" w:rsidRDefault="00C9253F" w:rsidP="004E07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1253"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Бр. кор.</w:t>
            </w:r>
          </w:p>
        </w:tc>
        <w:tc>
          <w:tcPr>
            <w:tcW w:w="1350"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0000"/>
              </w:rPr>
            </w:pPr>
            <w:r w:rsidRPr="008F5CF4">
              <w:rPr>
                <w:rFonts w:ascii="Calibri" w:eastAsia="Times New Roman" w:hAnsi="Calibri" w:cs="Calibri"/>
                <w:b/>
                <w:bCs/>
              </w:rPr>
              <w:t>Бр. услуга</w:t>
            </w:r>
          </w:p>
        </w:tc>
      </w:tr>
      <w:tr w:rsidR="00C9253F" w:rsidRPr="00FC4CEF" w:rsidTr="004E07C0">
        <w:trPr>
          <w:trHeight w:val="637"/>
        </w:trPr>
        <w:tc>
          <w:tcPr>
            <w:cnfStyle w:val="001000000000" w:firstRow="0" w:lastRow="0" w:firstColumn="1" w:lastColumn="0" w:oddVBand="0" w:evenVBand="0" w:oddHBand="0" w:evenHBand="0" w:firstRowFirstColumn="0" w:firstRowLastColumn="0" w:lastRowFirstColumn="0" w:lastRowLastColumn="0"/>
            <w:tcW w:w="625" w:type="dxa"/>
            <w:vAlign w:val="center"/>
            <w:hideMark/>
          </w:tcPr>
          <w:p w:rsidR="00C9253F" w:rsidRPr="00FC4CEF" w:rsidRDefault="00C9253F" w:rsidP="004E07C0">
            <w:pPr>
              <w:jc w:val="center"/>
              <w:rPr>
                <w:rFonts w:ascii="Calibri" w:eastAsia="Times New Roman" w:hAnsi="Calibri" w:cs="Calibri"/>
                <w:b w:val="0"/>
                <w:bCs w:val="0"/>
                <w:color w:val="000000"/>
              </w:rPr>
            </w:pPr>
            <w:r w:rsidRPr="00FC4CEF">
              <w:rPr>
                <w:rFonts w:ascii="Calibri" w:eastAsia="Times New Roman" w:hAnsi="Calibri" w:cs="Calibri"/>
                <w:color w:val="000000"/>
              </w:rPr>
              <w:t>1</w:t>
            </w:r>
          </w:p>
        </w:tc>
        <w:tc>
          <w:tcPr>
            <w:tcW w:w="3517" w:type="dxa"/>
            <w:gridSpan w:val="2"/>
            <w:vAlign w:val="center"/>
            <w:hideMark/>
          </w:tcPr>
          <w:p w:rsidR="00C9253F" w:rsidRPr="000F2D46"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ФИЗИЈАТРИЈА</w:t>
            </w:r>
            <w:r>
              <w:rPr>
                <w:rFonts w:ascii="Calibri" w:eastAsia="Times New Roman" w:hAnsi="Calibri" w:cs="Calibri"/>
                <w:b/>
                <w:bCs/>
                <w:color w:val="000000"/>
              </w:rPr>
              <w:t xml:space="preserve"> (Лапље Село)</w:t>
            </w:r>
          </w:p>
        </w:tc>
        <w:tc>
          <w:tcPr>
            <w:tcW w:w="1253" w:type="dxa"/>
            <w:vAlign w:val="center"/>
            <w:hideMark/>
          </w:tcPr>
          <w:p w:rsidR="00C9253F" w:rsidRPr="0081054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2.113</w:t>
            </w:r>
          </w:p>
        </w:tc>
        <w:tc>
          <w:tcPr>
            <w:tcW w:w="1350" w:type="dxa"/>
            <w:vAlign w:val="center"/>
            <w:hideMark/>
          </w:tcPr>
          <w:p w:rsidR="00C9253F" w:rsidRPr="000F2D46"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32.228</w:t>
            </w:r>
          </w:p>
        </w:tc>
      </w:tr>
      <w:tr w:rsidR="00C9253F" w:rsidRPr="00FC4CEF" w:rsidTr="004E07C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25" w:type="dxa"/>
            <w:vAlign w:val="center"/>
          </w:tcPr>
          <w:p w:rsidR="00C9253F" w:rsidRPr="000F2D46" w:rsidRDefault="00C9253F" w:rsidP="004E07C0">
            <w:pPr>
              <w:jc w:val="center"/>
              <w:rPr>
                <w:rFonts w:ascii="Calibri" w:eastAsia="Times New Roman" w:hAnsi="Calibri" w:cs="Calibri"/>
                <w:b w:val="0"/>
                <w:bCs w:val="0"/>
                <w:color w:val="000000"/>
              </w:rPr>
            </w:pPr>
            <w:r>
              <w:rPr>
                <w:rFonts w:ascii="Calibri" w:eastAsia="Times New Roman" w:hAnsi="Calibri" w:cs="Calibri"/>
                <w:color w:val="000000"/>
              </w:rPr>
              <w:t>2</w:t>
            </w:r>
          </w:p>
        </w:tc>
        <w:tc>
          <w:tcPr>
            <w:tcW w:w="3517" w:type="dxa"/>
            <w:gridSpan w:val="2"/>
            <w:vAlign w:val="center"/>
          </w:tcPr>
          <w:p w:rsidR="00C9253F" w:rsidRPr="000F2D46"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ФИЗИЈАТРИЈА (Доња Гуштерица)</w:t>
            </w:r>
          </w:p>
        </w:tc>
        <w:tc>
          <w:tcPr>
            <w:tcW w:w="1253" w:type="dxa"/>
            <w:vAlign w:val="center"/>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511</w:t>
            </w:r>
          </w:p>
        </w:tc>
        <w:tc>
          <w:tcPr>
            <w:tcW w:w="1350" w:type="dxa"/>
            <w:vAlign w:val="center"/>
          </w:tcPr>
          <w:p w:rsidR="00C9253F" w:rsidRPr="00E1006C"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10.175</w:t>
            </w:r>
          </w:p>
        </w:tc>
      </w:tr>
      <w:tr w:rsidR="00C9253F" w:rsidRPr="00FC4CEF" w:rsidTr="004E07C0">
        <w:trPr>
          <w:trHeight w:val="637"/>
        </w:trPr>
        <w:tc>
          <w:tcPr>
            <w:cnfStyle w:val="001000000000" w:firstRow="0" w:lastRow="0" w:firstColumn="1" w:lastColumn="0" w:oddVBand="0" w:evenVBand="0" w:oddHBand="0" w:evenHBand="0" w:firstRowFirstColumn="0" w:firstRowLastColumn="0" w:lastRowFirstColumn="0" w:lastRowLastColumn="0"/>
            <w:tcW w:w="625" w:type="dxa"/>
            <w:vAlign w:val="center"/>
          </w:tcPr>
          <w:p w:rsidR="00C9253F" w:rsidRPr="00ED7AE6" w:rsidRDefault="00C9253F" w:rsidP="004E07C0">
            <w:pPr>
              <w:jc w:val="center"/>
              <w:rPr>
                <w:rFonts w:ascii="Calibri" w:eastAsia="Times New Roman" w:hAnsi="Calibri" w:cs="Calibri"/>
                <w:b w:val="0"/>
                <w:bCs w:val="0"/>
                <w:color w:val="000000"/>
              </w:rPr>
            </w:pPr>
            <w:r>
              <w:rPr>
                <w:rFonts w:ascii="Calibri" w:eastAsia="Times New Roman" w:hAnsi="Calibri" w:cs="Calibri"/>
                <w:color w:val="000000"/>
              </w:rPr>
              <w:t>3</w:t>
            </w:r>
          </w:p>
        </w:tc>
        <w:tc>
          <w:tcPr>
            <w:tcW w:w="3517" w:type="dxa"/>
            <w:gridSpan w:val="2"/>
            <w:vAlign w:val="center"/>
          </w:tcPr>
          <w:p w:rsidR="00C9253F" w:rsidRPr="00ED7AE6"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ГЕРОНТОЛОШКА СЛУЖБА</w:t>
            </w:r>
          </w:p>
        </w:tc>
        <w:tc>
          <w:tcPr>
            <w:tcW w:w="1253" w:type="dxa"/>
            <w:vAlign w:val="center"/>
          </w:tcPr>
          <w:p w:rsidR="00C9253F" w:rsidRPr="00ED7AE6"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432</w:t>
            </w:r>
          </w:p>
        </w:tc>
        <w:tc>
          <w:tcPr>
            <w:tcW w:w="1350" w:type="dxa"/>
            <w:vAlign w:val="center"/>
          </w:tcPr>
          <w:p w:rsidR="00C9253F" w:rsidRPr="00ED7AE6"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2.160</w:t>
            </w:r>
          </w:p>
        </w:tc>
      </w:tr>
      <w:tr w:rsidR="00C9253F" w:rsidRPr="00FC4CEF" w:rsidTr="004E07C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25" w:type="dxa"/>
            <w:vMerge w:val="restart"/>
            <w:vAlign w:val="center"/>
          </w:tcPr>
          <w:p w:rsidR="00C9253F" w:rsidRPr="00E1006C" w:rsidRDefault="00C9253F" w:rsidP="004E07C0">
            <w:pPr>
              <w:jc w:val="center"/>
              <w:rPr>
                <w:rFonts w:ascii="Calibri" w:eastAsia="Times New Roman" w:hAnsi="Calibri" w:cs="Calibri"/>
                <w:bCs w:val="0"/>
                <w:color w:val="000000"/>
              </w:rPr>
            </w:pPr>
            <w:r w:rsidRPr="00E1006C">
              <w:rPr>
                <w:rFonts w:ascii="Calibri" w:eastAsia="Times New Roman" w:hAnsi="Calibri" w:cs="Calibri"/>
                <w:bCs w:val="0"/>
                <w:color w:val="000000"/>
              </w:rPr>
              <w:t>4</w:t>
            </w:r>
          </w:p>
        </w:tc>
        <w:tc>
          <w:tcPr>
            <w:tcW w:w="785" w:type="dxa"/>
            <w:vMerge w:val="restart"/>
            <w:textDirection w:val="btL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FC4CEF">
              <w:rPr>
                <w:rFonts w:ascii="Calibri" w:eastAsia="Times New Roman" w:hAnsi="Calibri" w:cs="Calibri"/>
                <w:b/>
                <w:bCs/>
                <w:color w:val="000000"/>
                <w:sz w:val="28"/>
                <w:szCs w:val="28"/>
              </w:rPr>
              <w:t>ЛАБОРАТОРИЈСКО-ДИЈАГНОСТИЧКИ ЦЕНТАР</w:t>
            </w:r>
          </w:p>
        </w:tc>
        <w:tc>
          <w:tcPr>
            <w:tcW w:w="2732"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ЛАБОРАТОРИЈА</w:t>
            </w:r>
          </w:p>
        </w:tc>
        <w:tc>
          <w:tcPr>
            <w:tcW w:w="1253" w:type="dxa"/>
            <w:vAlign w:val="center"/>
            <w:hideMark/>
          </w:tcPr>
          <w:p w:rsidR="00C9253F" w:rsidRPr="00317625"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7.175</w:t>
            </w:r>
          </w:p>
        </w:tc>
        <w:tc>
          <w:tcPr>
            <w:tcW w:w="1350" w:type="dxa"/>
            <w:vAlign w:val="center"/>
            <w:hideMark/>
          </w:tcPr>
          <w:p w:rsidR="00C9253F" w:rsidRPr="00D6645B"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46.275</w:t>
            </w:r>
          </w:p>
        </w:tc>
      </w:tr>
      <w:tr w:rsidR="00C9253F" w:rsidRPr="00FC4CEF" w:rsidTr="004E07C0">
        <w:trPr>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ГИНЕКОЛОГИЈЕ</w:t>
            </w:r>
          </w:p>
        </w:tc>
        <w:tc>
          <w:tcPr>
            <w:tcW w:w="1253" w:type="dxa"/>
            <w:vAlign w:val="center"/>
            <w:hideMark/>
          </w:tcPr>
          <w:p w:rsidR="00C9253F" w:rsidRPr="0081054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75</w:t>
            </w:r>
          </w:p>
        </w:tc>
        <w:tc>
          <w:tcPr>
            <w:tcW w:w="1350" w:type="dxa"/>
            <w:vAlign w:val="center"/>
            <w:hideMark/>
          </w:tcPr>
          <w:p w:rsidR="00C9253F" w:rsidRPr="00D6645B"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75</w:t>
            </w:r>
          </w:p>
        </w:tc>
      </w:tr>
      <w:tr w:rsidR="00C9253F" w:rsidRPr="00FC4CEF" w:rsidTr="004E07C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ДЕРМАТОВЕНЕРОЛОГИЈЕ</w:t>
            </w:r>
          </w:p>
        </w:tc>
        <w:tc>
          <w:tcPr>
            <w:tcW w:w="1253"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442</w:t>
            </w:r>
          </w:p>
        </w:tc>
        <w:tc>
          <w:tcPr>
            <w:tcW w:w="1350" w:type="dxa"/>
            <w:vAlign w:val="center"/>
            <w:hideMark/>
          </w:tcPr>
          <w:p w:rsidR="00C9253F" w:rsidRPr="00B27614"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442</w:t>
            </w:r>
          </w:p>
        </w:tc>
      </w:tr>
      <w:tr w:rsidR="00C9253F" w:rsidRPr="00FC4CEF" w:rsidTr="004E07C0">
        <w:trPr>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ОРТОПЕДИЈЕ</w:t>
            </w:r>
          </w:p>
        </w:tc>
        <w:tc>
          <w:tcPr>
            <w:tcW w:w="1253" w:type="dxa"/>
            <w:vAlign w:val="center"/>
            <w:hideMark/>
          </w:tcPr>
          <w:p w:rsidR="00C9253F" w:rsidRPr="00FC4CE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94</w:t>
            </w:r>
          </w:p>
        </w:tc>
        <w:tc>
          <w:tcPr>
            <w:tcW w:w="1350" w:type="dxa"/>
            <w:vAlign w:val="center"/>
            <w:hideMark/>
          </w:tcPr>
          <w:p w:rsidR="00C9253F" w:rsidRPr="00B27614"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94</w:t>
            </w:r>
          </w:p>
        </w:tc>
      </w:tr>
      <w:tr w:rsidR="00C9253F" w:rsidRPr="00FC4CEF" w:rsidTr="004E07C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ЗА МАМОГРАФИЈУ</w:t>
            </w:r>
          </w:p>
        </w:tc>
        <w:tc>
          <w:tcPr>
            <w:tcW w:w="1253"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148</w:t>
            </w:r>
          </w:p>
        </w:tc>
        <w:tc>
          <w:tcPr>
            <w:tcW w:w="1350" w:type="dxa"/>
            <w:vAlign w:val="center"/>
            <w:hideMark/>
          </w:tcPr>
          <w:p w:rsidR="00C9253F" w:rsidRPr="00B27614"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148</w:t>
            </w:r>
          </w:p>
        </w:tc>
      </w:tr>
      <w:tr w:rsidR="00C9253F" w:rsidRPr="00FC4CEF" w:rsidTr="004E07C0">
        <w:trPr>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УРОЛОГИЈЕ</w:t>
            </w:r>
          </w:p>
        </w:tc>
        <w:tc>
          <w:tcPr>
            <w:tcW w:w="1253" w:type="dxa"/>
            <w:vAlign w:val="center"/>
            <w:hideMark/>
          </w:tcPr>
          <w:p w:rsidR="00C9253F" w:rsidRPr="00FC4CE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622</w:t>
            </w:r>
          </w:p>
        </w:tc>
        <w:tc>
          <w:tcPr>
            <w:tcW w:w="1350" w:type="dxa"/>
            <w:vAlign w:val="center"/>
            <w:hideMark/>
          </w:tcPr>
          <w:p w:rsidR="00C9253F" w:rsidRPr="00B27614"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622</w:t>
            </w:r>
          </w:p>
        </w:tc>
      </w:tr>
      <w:tr w:rsidR="00C9253F" w:rsidRPr="00FC4CEF" w:rsidTr="004E07C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ЕНДОКРИНОЛОГИЈЕ</w:t>
            </w:r>
          </w:p>
        </w:tc>
        <w:tc>
          <w:tcPr>
            <w:tcW w:w="1253" w:type="dxa"/>
            <w:vAlign w:val="center"/>
            <w:hideMark/>
          </w:tcPr>
          <w:p w:rsidR="00C9253F" w:rsidRPr="00FC4CEF"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w:t>
            </w:r>
          </w:p>
        </w:tc>
        <w:tc>
          <w:tcPr>
            <w:tcW w:w="1350" w:type="dxa"/>
            <w:vAlign w:val="center"/>
            <w:hideMark/>
          </w:tcPr>
          <w:p w:rsidR="00C9253F" w:rsidRPr="00B27614" w:rsidRDefault="00C9253F" w:rsidP="004E07C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w:t>
            </w:r>
          </w:p>
        </w:tc>
      </w:tr>
      <w:tr w:rsidR="00C9253F" w:rsidRPr="00FC4CEF" w:rsidTr="004E07C0">
        <w:trPr>
          <w:trHeight w:val="637"/>
        </w:trPr>
        <w:tc>
          <w:tcPr>
            <w:cnfStyle w:val="001000000000" w:firstRow="0" w:lastRow="0" w:firstColumn="1" w:lastColumn="0" w:oddVBand="0" w:evenVBand="0" w:oddHBand="0" w:evenHBand="0" w:firstRowFirstColumn="0" w:firstRowLastColumn="0" w:lastRowFirstColumn="0" w:lastRowLastColumn="0"/>
            <w:tcW w:w="625" w:type="dxa"/>
            <w:vMerge/>
            <w:hideMark/>
          </w:tcPr>
          <w:p w:rsidR="00C9253F" w:rsidRPr="00FC4CEF" w:rsidRDefault="00C9253F" w:rsidP="004E07C0">
            <w:pPr>
              <w:rPr>
                <w:rFonts w:ascii="Calibri" w:eastAsia="Times New Roman" w:hAnsi="Calibri" w:cs="Calibri"/>
                <w:b w:val="0"/>
                <w:bCs w:val="0"/>
                <w:color w:val="000000"/>
              </w:rPr>
            </w:pPr>
          </w:p>
        </w:tc>
        <w:tc>
          <w:tcPr>
            <w:tcW w:w="785" w:type="dxa"/>
            <w:vMerge/>
            <w:hideMark/>
          </w:tcPr>
          <w:p w:rsidR="00C9253F" w:rsidRPr="00FC4CEF" w:rsidRDefault="00C9253F" w:rsidP="004E07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732" w:type="dxa"/>
            <w:vAlign w:val="center"/>
            <w:hideMark/>
          </w:tcPr>
          <w:p w:rsidR="00C9253F" w:rsidRPr="00FC4CEF"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C4CEF">
              <w:rPr>
                <w:rFonts w:ascii="Calibri" w:eastAsia="Times New Roman" w:hAnsi="Calibri" w:cs="Calibri"/>
                <w:b/>
                <w:bCs/>
                <w:color w:val="000000"/>
              </w:rPr>
              <w:t>КАБИНЕТ ИНТЕРНЕ МЕДИЦИНЕ</w:t>
            </w:r>
          </w:p>
        </w:tc>
        <w:tc>
          <w:tcPr>
            <w:tcW w:w="1253" w:type="dxa"/>
            <w:vAlign w:val="center"/>
            <w:hideMark/>
          </w:tcPr>
          <w:p w:rsidR="00C9253F" w:rsidRPr="00923004"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88</w:t>
            </w:r>
          </w:p>
        </w:tc>
        <w:tc>
          <w:tcPr>
            <w:tcW w:w="1350" w:type="dxa"/>
            <w:vAlign w:val="center"/>
            <w:hideMark/>
          </w:tcPr>
          <w:p w:rsidR="00C9253F" w:rsidRPr="00B27614" w:rsidRDefault="00C9253F" w:rsidP="004E07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88</w:t>
            </w:r>
          </w:p>
        </w:tc>
      </w:tr>
    </w:tbl>
    <w:p w:rsidR="00C9253F" w:rsidRDefault="00C9253F" w:rsidP="00C9253F">
      <w:r>
        <w:rPr>
          <w:b/>
        </w:rPr>
        <w:t xml:space="preserve">             </w:t>
      </w:r>
      <w:r w:rsidRPr="00A039C8">
        <w:rPr>
          <w:b/>
        </w:rPr>
        <w:t>Табела 1</w:t>
      </w:r>
      <w:r w:rsidRPr="00A039C8">
        <w:t>: Приказ броја корисника и броја услуга у здравству</w:t>
      </w:r>
    </w:p>
    <w:p w:rsidR="00C9253F" w:rsidRDefault="00C9253F" w:rsidP="00C9253F"/>
    <w:p w:rsidR="00C9253F" w:rsidRDefault="00C9253F" w:rsidP="00C9253F"/>
    <w:p w:rsidR="00C9253F" w:rsidRDefault="00C9253F" w:rsidP="00C9253F"/>
    <w:tbl>
      <w:tblPr>
        <w:tblStyle w:val="GridTable4-Accent41"/>
        <w:tblW w:w="0" w:type="auto"/>
        <w:tblInd w:w="566" w:type="dxa"/>
        <w:tblLook w:val="04A0" w:firstRow="1" w:lastRow="0" w:firstColumn="1" w:lastColumn="0" w:noHBand="0" w:noVBand="1"/>
      </w:tblPr>
      <w:tblGrid>
        <w:gridCol w:w="2408"/>
        <w:gridCol w:w="2673"/>
        <w:gridCol w:w="3363"/>
        <w:gridCol w:w="978"/>
      </w:tblGrid>
      <w:tr w:rsidR="00C9253F" w:rsidTr="00C92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C9253F" w:rsidRDefault="00C9253F" w:rsidP="004E07C0">
            <w:pPr>
              <w:jc w:val="center"/>
            </w:pPr>
            <w:r>
              <w:t>Социјалне и породичне услуге</w:t>
            </w:r>
          </w:p>
        </w:tc>
        <w:tc>
          <w:tcPr>
            <w:tcW w:w="2673" w:type="dxa"/>
          </w:tcPr>
          <w:p w:rsidR="00C9253F" w:rsidRDefault="00C9253F" w:rsidP="004E07C0">
            <w:pPr>
              <w:jc w:val="center"/>
              <w:cnfStyle w:val="100000000000" w:firstRow="1" w:lastRow="0" w:firstColumn="0" w:lastColumn="0" w:oddVBand="0" w:evenVBand="0" w:oddHBand="0" w:evenHBand="0" w:firstRowFirstColumn="0" w:firstRowLastColumn="0" w:lastRowFirstColumn="0" w:lastRowLastColumn="0"/>
            </w:pPr>
            <w:r>
              <w:t>Административни послови</w:t>
            </w:r>
          </w:p>
        </w:tc>
        <w:tc>
          <w:tcPr>
            <w:tcW w:w="3363" w:type="dxa"/>
          </w:tcPr>
          <w:p w:rsidR="00C9253F" w:rsidRDefault="00C9253F" w:rsidP="004E07C0">
            <w:pPr>
              <w:jc w:val="center"/>
              <w:cnfStyle w:val="100000000000" w:firstRow="1" w:lastRow="0" w:firstColumn="0" w:lastColumn="0" w:oddVBand="0" w:evenVBand="0" w:oddHBand="0" w:evenHBand="0" w:firstRowFirstColumn="0" w:firstRowLastColumn="0" w:lastRowFirstColumn="0" w:lastRowLastColumn="0"/>
            </w:pPr>
            <w:r>
              <w:t>Деца у програму материјалне подршке породици са децом ограничених способности</w:t>
            </w:r>
          </w:p>
        </w:tc>
        <w:tc>
          <w:tcPr>
            <w:tcW w:w="978" w:type="dxa"/>
          </w:tcPr>
          <w:p w:rsidR="00C9253F" w:rsidRDefault="00C9253F" w:rsidP="004E07C0">
            <w:pPr>
              <w:jc w:val="center"/>
              <w:cnfStyle w:val="100000000000" w:firstRow="1" w:lastRow="0" w:firstColumn="0" w:lastColumn="0" w:oddVBand="0" w:evenVBand="0" w:oddHBand="0" w:evenHBand="0" w:firstRowFirstColumn="0" w:firstRowLastColumn="0" w:lastRowFirstColumn="0" w:lastRowLastColumn="0"/>
            </w:pPr>
            <w:r>
              <w:t>Укупно</w:t>
            </w:r>
          </w:p>
        </w:tc>
      </w:tr>
      <w:tr w:rsidR="00C9253F" w:rsidTr="00C9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C9253F" w:rsidRPr="00AB3BD6" w:rsidRDefault="00C9253F" w:rsidP="004E07C0">
            <w:pPr>
              <w:jc w:val="center"/>
              <w:rPr>
                <w:b w:val="0"/>
              </w:rPr>
            </w:pPr>
            <w:r>
              <w:rPr>
                <w:b w:val="0"/>
              </w:rPr>
              <w:lastRenderedPageBreak/>
              <w:t>40</w:t>
            </w:r>
          </w:p>
        </w:tc>
        <w:tc>
          <w:tcPr>
            <w:tcW w:w="2673" w:type="dxa"/>
          </w:tcPr>
          <w:p w:rsidR="00C9253F" w:rsidRDefault="00C9253F" w:rsidP="004E07C0">
            <w:pPr>
              <w:jc w:val="center"/>
              <w:cnfStyle w:val="000000100000" w:firstRow="0" w:lastRow="0" w:firstColumn="0" w:lastColumn="0" w:oddVBand="0" w:evenVBand="0" w:oddHBand="1" w:evenHBand="0" w:firstRowFirstColumn="0" w:firstRowLastColumn="0" w:lastRowFirstColumn="0" w:lastRowLastColumn="0"/>
            </w:pPr>
            <w:r>
              <w:t>31</w:t>
            </w:r>
          </w:p>
        </w:tc>
        <w:tc>
          <w:tcPr>
            <w:tcW w:w="3363" w:type="dxa"/>
          </w:tcPr>
          <w:p w:rsidR="00C9253F" w:rsidRPr="00714580" w:rsidRDefault="00C9253F" w:rsidP="004E07C0">
            <w:pPr>
              <w:jc w:val="center"/>
              <w:cnfStyle w:val="000000100000" w:firstRow="0" w:lastRow="0" w:firstColumn="0" w:lastColumn="0" w:oddVBand="0" w:evenVBand="0" w:oddHBand="1" w:evenHBand="0" w:firstRowFirstColumn="0" w:firstRowLastColumn="0" w:lastRowFirstColumn="0" w:lastRowLastColumn="0"/>
            </w:pPr>
            <w:r w:rsidRPr="00714580">
              <w:t>32</w:t>
            </w:r>
          </w:p>
        </w:tc>
        <w:tc>
          <w:tcPr>
            <w:tcW w:w="978" w:type="dxa"/>
          </w:tcPr>
          <w:p w:rsidR="00C9253F" w:rsidRPr="00AB3BD6" w:rsidRDefault="00C9253F" w:rsidP="004E07C0">
            <w:pPr>
              <w:jc w:val="center"/>
              <w:cnfStyle w:val="000000100000" w:firstRow="0" w:lastRow="0" w:firstColumn="0" w:lastColumn="0" w:oddVBand="0" w:evenVBand="0" w:oddHBand="1" w:evenHBand="0" w:firstRowFirstColumn="0" w:firstRowLastColumn="0" w:lastRowFirstColumn="0" w:lastRowLastColumn="0"/>
              <w:rPr>
                <w:b/>
              </w:rPr>
            </w:pPr>
            <w:r>
              <w:rPr>
                <w:b/>
              </w:rPr>
              <w:t>78</w:t>
            </w:r>
          </w:p>
        </w:tc>
      </w:tr>
    </w:tbl>
    <w:p w:rsidR="00C9253F" w:rsidRDefault="00C9253F" w:rsidP="00C9253F">
      <w:r>
        <w:rPr>
          <w:b/>
        </w:rPr>
        <w:t xml:space="preserve">                          </w:t>
      </w:r>
      <w:r w:rsidRPr="00AB3BD6">
        <w:rPr>
          <w:b/>
        </w:rPr>
        <w:t>Табела 2</w:t>
      </w:r>
      <w:r>
        <w:t>: Приказ броја услуга у социјалној заштити</w:t>
      </w:r>
    </w:p>
    <w:p w:rsidR="00C9253F" w:rsidRDefault="00C9253F" w:rsidP="00C9253F"/>
    <w:p w:rsidR="00C9253F" w:rsidRDefault="00C9253F" w:rsidP="00C9253F"/>
    <w:tbl>
      <w:tblPr>
        <w:tblStyle w:val="GridTable4-Accent41"/>
        <w:tblW w:w="0" w:type="auto"/>
        <w:tblInd w:w="1855" w:type="dxa"/>
        <w:tblLook w:val="04A0" w:firstRow="1" w:lastRow="0" w:firstColumn="1" w:lastColumn="0" w:noHBand="0" w:noVBand="1"/>
      </w:tblPr>
      <w:tblGrid>
        <w:gridCol w:w="2914"/>
        <w:gridCol w:w="1611"/>
        <w:gridCol w:w="2435"/>
      </w:tblGrid>
      <w:tr w:rsidR="00C9253F" w:rsidRPr="00F80F65" w:rsidTr="00C9253F">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14" w:type="dxa"/>
            <w:vAlign w:val="center"/>
          </w:tcPr>
          <w:p w:rsidR="00C9253F" w:rsidRPr="008F5CF4" w:rsidRDefault="00C9253F" w:rsidP="004E07C0">
            <w:pPr>
              <w:jc w:val="center"/>
              <w:rPr>
                <w:rFonts w:cstheme="minorHAnsi"/>
              </w:rPr>
            </w:pPr>
            <w:r w:rsidRPr="008F5CF4">
              <w:rPr>
                <w:rFonts w:cstheme="minorHAnsi"/>
              </w:rPr>
              <w:t>Месец</w:t>
            </w:r>
          </w:p>
        </w:tc>
        <w:tc>
          <w:tcPr>
            <w:tcW w:w="1611" w:type="dxa"/>
            <w:vAlign w:val="center"/>
          </w:tcPr>
          <w:p w:rsidR="00C9253F" w:rsidRPr="008F5CF4" w:rsidRDefault="00C9253F" w:rsidP="004E07C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F5CF4">
              <w:rPr>
                <w:rFonts w:cstheme="minorHAnsi"/>
              </w:rPr>
              <w:t>Бројпородица</w:t>
            </w:r>
          </w:p>
        </w:tc>
        <w:tc>
          <w:tcPr>
            <w:tcW w:w="2435" w:type="dxa"/>
            <w:vAlign w:val="center"/>
          </w:tcPr>
          <w:p w:rsidR="00C9253F" w:rsidRPr="008F5CF4" w:rsidRDefault="00C9253F" w:rsidP="004E07C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F5CF4">
              <w:rPr>
                <w:rFonts w:cstheme="minorHAnsi"/>
              </w:rPr>
              <w:t>Бројчлановапородица</w:t>
            </w:r>
          </w:p>
        </w:tc>
      </w:tr>
      <w:tr w:rsidR="00C9253F" w:rsidRPr="00A628BB" w:rsidTr="00C9253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914" w:type="dxa"/>
          </w:tcPr>
          <w:p w:rsidR="00C9253F" w:rsidRPr="008F5CF4" w:rsidRDefault="00C9253F" w:rsidP="004E07C0">
            <w:pPr>
              <w:jc w:val="center"/>
              <w:rPr>
                <w:rFonts w:cstheme="minorHAnsi"/>
                <w:b w:val="0"/>
              </w:rPr>
            </w:pPr>
            <w:r>
              <w:rPr>
                <w:rFonts w:cstheme="minorHAnsi"/>
                <w:b w:val="0"/>
              </w:rPr>
              <w:t>Јануар</w:t>
            </w:r>
          </w:p>
        </w:tc>
        <w:tc>
          <w:tcPr>
            <w:tcW w:w="1611" w:type="dxa"/>
          </w:tcPr>
          <w:p w:rsidR="00C9253F" w:rsidRPr="008F5CF4"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127</w:t>
            </w:r>
          </w:p>
        </w:tc>
        <w:tc>
          <w:tcPr>
            <w:tcW w:w="2435" w:type="dxa"/>
          </w:tcPr>
          <w:p w:rsidR="00C9253F" w:rsidRPr="00714580"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443</w:t>
            </w:r>
          </w:p>
        </w:tc>
      </w:tr>
      <w:tr w:rsidR="00C9253F" w:rsidTr="00C9253F">
        <w:trPr>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8F5CF4" w:rsidRDefault="00C9253F" w:rsidP="004E07C0">
            <w:pPr>
              <w:jc w:val="center"/>
              <w:rPr>
                <w:rFonts w:cstheme="minorHAnsi"/>
                <w:b w:val="0"/>
              </w:rPr>
            </w:pPr>
            <w:r>
              <w:rPr>
                <w:rFonts w:cstheme="minorHAnsi"/>
                <w:b w:val="0"/>
              </w:rPr>
              <w:t>Фебруар</w:t>
            </w:r>
          </w:p>
        </w:tc>
        <w:tc>
          <w:tcPr>
            <w:tcW w:w="1611" w:type="dxa"/>
          </w:tcPr>
          <w:p w:rsidR="00C9253F" w:rsidRPr="008F5CF4"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127</w:t>
            </w:r>
          </w:p>
        </w:tc>
        <w:tc>
          <w:tcPr>
            <w:tcW w:w="2435" w:type="dxa"/>
          </w:tcPr>
          <w:p w:rsidR="00C9253F" w:rsidRPr="008F5CF4"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448</w:t>
            </w:r>
          </w:p>
        </w:tc>
      </w:tr>
      <w:tr w:rsidR="00C9253F" w:rsidTr="00C9253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914" w:type="dxa"/>
          </w:tcPr>
          <w:p w:rsidR="00C9253F" w:rsidRPr="008F5CF4" w:rsidRDefault="00C9253F" w:rsidP="004E07C0">
            <w:pPr>
              <w:jc w:val="center"/>
              <w:rPr>
                <w:rFonts w:cstheme="minorHAnsi"/>
                <w:b w:val="0"/>
              </w:rPr>
            </w:pPr>
            <w:r>
              <w:rPr>
                <w:rFonts w:cstheme="minorHAnsi"/>
                <w:b w:val="0"/>
              </w:rPr>
              <w:t>Март</w:t>
            </w:r>
          </w:p>
        </w:tc>
        <w:tc>
          <w:tcPr>
            <w:tcW w:w="1611" w:type="dxa"/>
          </w:tcPr>
          <w:p w:rsidR="00C9253F" w:rsidRPr="008F5CF4"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130</w:t>
            </w:r>
          </w:p>
        </w:tc>
        <w:tc>
          <w:tcPr>
            <w:tcW w:w="2435" w:type="dxa"/>
          </w:tcPr>
          <w:p w:rsidR="00C9253F" w:rsidRPr="008F5CF4"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454</w:t>
            </w:r>
          </w:p>
        </w:tc>
      </w:tr>
      <w:tr w:rsidR="00C9253F" w:rsidTr="00C9253F">
        <w:trPr>
          <w:trHeight w:val="217"/>
        </w:trPr>
        <w:tc>
          <w:tcPr>
            <w:cnfStyle w:val="001000000000" w:firstRow="0" w:lastRow="0" w:firstColumn="1" w:lastColumn="0" w:oddVBand="0" w:evenVBand="0" w:oddHBand="0" w:evenHBand="0" w:firstRowFirstColumn="0" w:firstRowLastColumn="0" w:lastRowFirstColumn="0" w:lastRowLastColumn="0"/>
            <w:tcW w:w="2914" w:type="dxa"/>
          </w:tcPr>
          <w:p w:rsidR="00C9253F" w:rsidRPr="008F5CF4" w:rsidRDefault="00C9253F" w:rsidP="004E07C0">
            <w:pPr>
              <w:jc w:val="center"/>
              <w:rPr>
                <w:rFonts w:cstheme="minorHAnsi"/>
                <w:b w:val="0"/>
              </w:rPr>
            </w:pPr>
            <w:r>
              <w:rPr>
                <w:rFonts w:cstheme="minorHAnsi"/>
                <w:b w:val="0"/>
              </w:rPr>
              <w:t>Април</w:t>
            </w:r>
          </w:p>
        </w:tc>
        <w:tc>
          <w:tcPr>
            <w:tcW w:w="1611" w:type="dxa"/>
          </w:tcPr>
          <w:p w:rsidR="00C9253F" w:rsidRPr="008F5CF4"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126</w:t>
            </w:r>
          </w:p>
        </w:tc>
        <w:tc>
          <w:tcPr>
            <w:tcW w:w="2435" w:type="dxa"/>
          </w:tcPr>
          <w:p w:rsidR="00C9253F" w:rsidRPr="008F5CF4"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408</w:t>
            </w:r>
          </w:p>
        </w:tc>
      </w:tr>
      <w:tr w:rsidR="00C9253F" w:rsidTr="00C9253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914" w:type="dxa"/>
          </w:tcPr>
          <w:p w:rsidR="00C9253F" w:rsidRPr="008F5CF4" w:rsidRDefault="00C9253F" w:rsidP="004E07C0">
            <w:pPr>
              <w:jc w:val="center"/>
              <w:rPr>
                <w:rFonts w:cstheme="minorHAnsi"/>
                <w:b w:val="0"/>
              </w:rPr>
            </w:pPr>
            <w:r>
              <w:rPr>
                <w:rFonts w:cstheme="minorHAnsi"/>
                <w:b w:val="0"/>
              </w:rPr>
              <w:t>Мај</w:t>
            </w:r>
          </w:p>
        </w:tc>
        <w:tc>
          <w:tcPr>
            <w:tcW w:w="1611" w:type="dxa"/>
          </w:tcPr>
          <w:p w:rsidR="00C9253F" w:rsidRPr="008F5CF4"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127</w:t>
            </w:r>
          </w:p>
        </w:tc>
        <w:tc>
          <w:tcPr>
            <w:tcW w:w="2435" w:type="dxa"/>
          </w:tcPr>
          <w:p w:rsidR="00C9253F" w:rsidRPr="008F5CF4"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418</w:t>
            </w:r>
          </w:p>
        </w:tc>
      </w:tr>
      <w:tr w:rsidR="00C9253F" w:rsidTr="00C9253F">
        <w:trPr>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8F5CF4" w:rsidRDefault="00C9253F" w:rsidP="004E07C0">
            <w:pPr>
              <w:jc w:val="center"/>
              <w:rPr>
                <w:rFonts w:cstheme="minorHAnsi"/>
                <w:b w:val="0"/>
              </w:rPr>
            </w:pPr>
            <w:r>
              <w:rPr>
                <w:rFonts w:cstheme="minorHAnsi"/>
                <w:b w:val="0"/>
              </w:rPr>
              <w:t>Јун</w:t>
            </w:r>
          </w:p>
        </w:tc>
        <w:tc>
          <w:tcPr>
            <w:tcW w:w="1611" w:type="dxa"/>
          </w:tcPr>
          <w:p w:rsidR="00C9253F" w:rsidRPr="008F5CF4"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126</w:t>
            </w:r>
          </w:p>
        </w:tc>
        <w:tc>
          <w:tcPr>
            <w:tcW w:w="2435" w:type="dxa"/>
          </w:tcPr>
          <w:p w:rsidR="00C9253F" w:rsidRPr="008F5CF4"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420</w:t>
            </w:r>
          </w:p>
        </w:tc>
      </w:tr>
      <w:tr w:rsidR="00C9253F" w:rsidTr="00C9253F">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714580" w:rsidRDefault="00C9253F" w:rsidP="004E07C0">
            <w:pPr>
              <w:jc w:val="center"/>
              <w:rPr>
                <w:rFonts w:cstheme="minorHAnsi"/>
                <w:b w:val="0"/>
              </w:rPr>
            </w:pPr>
            <w:r w:rsidRPr="00714580">
              <w:rPr>
                <w:rFonts w:cstheme="minorHAnsi"/>
                <w:b w:val="0"/>
              </w:rPr>
              <w:t>Јул</w:t>
            </w:r>
          </w:p>
        </w:tc>
        <w:tc>
          <w:tcPr>
            <w:tcW w:w="1611" w:type="dxa"/>
          </w:tcPr>
          <w:p w:rsidR="00C9253F" w:rsidRPr="00714580"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123</w:t>
            </w:r>
          </w:p>
        </w:tc>
        <w:tc>
          <w:tcPr>
            <w:tcW w:w="2435" w:type="dxa"/>
          </w:tcPr>
          <w:p w:rsidR="00C9253F" w:rsidRPr="00714580"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420</w:t>
            </w:r>
          </w:p>
        </w:tc>
      </w:tr>
      <w:tr w:rsidR="00C9253F" w:rsidTr="00C9253F">
        <w:trPr>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714580" w:rsidRDefault="00C9253F" w:rsidP="004E07C0">
            <w:pPr>
              <w:jc w:val="center"/>
              <w:rPr>
                <w:rFonts w:cstheme="minorHAnsi"/>
                <w:b w:val="0"/>
              </w:rPr>
            </w:pPr>
            <w:r w:rsidRPr="00714580">
              <w:rPr>
                <w:rFonts w:cstheme="minorHAnsi"/>
                <w:b w:val="0"/>
              </w:rPr>
              <w:t>Август</w:t>
            </w:r>
          </w:p>
        </w:tc>
        <w:tc>
          <w:tcPr>
            <w:tcW w:w="1611" w:type="dxa"/>
          </w:tcPr>
          <w:p w:rsidR="00C9253F" w:rsidRPr="00714580"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123</w:t>
            </w:r>
          </w:p>
        </w:tc>
        <w:tc>
          <w:tcPr>
            <w:tcW w:w="2435" w:type="dxa"/>
          </w:tcPr>
          <w:p w:rsidR="00C9253F" w:rsidRPr="00714580"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431</w:t>
            </w:r>
          </w:p>
        </w:tc>
      </w:tr>
      <w:tr w:rsidR="00C9253F" w:rsidTr="00C9253F">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714580" w:rsidRDefault="00C9253F" w:rsidP="004E07C0">
            <w:pPr>
              <w:jc w:val="center"/>
              <w:rPr>
                <w:rFonts w:cstheme="minorHAnsi"/>
                <w:b w:val="0"/>
              </w:rPr>
            </w:pPr>
            <w:r w:rsidRPr="00714580">
              <w:rPr>
                <w:rFonts w:cstheme="minorHAnsi"/>
                <w:b w:val="0"/>
              </w:rPr>
              <w:t>Септембар</w:t>
            </w:r>
          </w:p>
        </w:tc>
        <w:tc>
          <w:tcPr>
            <w:tcW w:w="1611" w:type="dxa"/>
          </w:tcPr>
          <w:p w:rsidR="00C9253F" w:rsidRPr="00714580"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119</w:t>
            </w:r>
          </w:p>
        </w:tc>
        <w:tc>
          <w:tcPr>
            <w:tcW w:w="2435" w:type="dxa"/>
          </w:tcPr>
          <w:p w:rsidR="00C9253F" w:rsidRPr="00714580"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416</w:t>
            </w:r>
          </w:p>
        </w:tc>
      </w:tr>
      <w:tr w:rsidR="00C9253F" w:rsidTr="00C9253F">
        <w:trPr>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515386" w:rsidRDefault="00C9253F" w:rsidP="004E07C0">
            <w:pPr>
              <w:jc w:val="center"/>
              <w:rPr>
                <w:rFonts w:cstheme="minorHAnsi"/>
                <w:b w:val="0"/>
              </w:rPr>
            </w:pPr>
            <w:r w:rsidRPr="00515386">
              <w:rPr>
                <w:rFonts w:cstheme="minorHAnsi"/>
                <w:b w:val="0"/>
              </w:rPr>
              <w:t>Октобар</w:t>
            </w:r>
          </w:p>
        </w:tc>
        <w:tc>
          <w:tcPr>
            <w:tcW w:w="1611" w:type="dxa"/>
          </w:tcPr>
          <w:p w:rsidR="00C9253F" w:rsidRPr="00A628BB"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p>
        </w:tc>
        <w:tc>
          <w:tcPr>
            <w:tcW w:w="2435" w:type="dxa"/>
          </w:tcPr>
          <w:p w:rsidR="00C9253F"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399</w:t>
            </w:r>
          </w:p>
        </w:tc>
      </w:tr>
      <w:tr w:rsidR="00C9253F" w:rsidTr="00C9253F">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515386" w:rsidRDefault="00C9253F" w:rsidP="004E07C0">
            <w:pPr>
              <w:jc w:val="center"/>
              <w:rPr>
                <w:rFonts w:cstheme="minorHAnsi"/>
                <w:b w:val="0"/>
              </w:rPr>
            </w:pPr>
            <w:r w:rsidRPr="00515386">
              <w:rPr>
                <w:rFonts w:cstheme="minorHAnsi"/>
                <w:b w:val="0"/>
              </w:rPr>
              <w:t>Новембар</w:t>
            </w:r>
          </w:p>
        </w:tc>
        <w:tc>
          <w:tcPr>
            <w:tcW w:w="1611" w:type="dxa"/>
          </w:tcPr>
          <w:p w:rsidR="00C9253F"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123</w:t>
            </w:r>
          </w:p>
        </w:tc>
        <w:tc>
          <w:tcPr>
            <w:tcW w:w="2435" w:type="dxa"/>
          </w:tcPr>
          <w:p w:rsidR="00C9253F" w:rsidRDefault="00C9253F" w:rsidP="004E07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425</w:t>
            </w:r>
          </w:p>
        </w:tc>
      </w:tr>
      <w:tr w:rsidR="00C9253F" w:rsidTr="00C9253F">
        <w:trPr>
          <w:trHeight w:val="206"/>
        </w:trPr>
        <w:tc>
          <w:tcPr>
            <w:cnfStyle w:val="001000000000" w:firstRow="0" w:lastRow="0" w:firstColumn="1" w:lastColumn="0" w:oddVBand="0" w:evenVBand="0" w:oddHBand="0" w:evenHBand="0" w:firstRowFirstColumn="0" w:firstRowLastColumn="0" w:lastRowFirstColumn="0" w:lastRowLastColumn="0"/>
            <w:tcW w:w="2914" w:type="dxa"/>
          </w:tcPr>
          <w:p w:rsidR="00C9253F" w:rsidRPr="00515386" w:rsidRDefault="00C9253F" w:rsidP="004E07C0">
            <w:pPr>
              <w:jc w:val="center"/>
              <w:rPr>
                <w:rFonts w:cstheme="minorHAnsi"/>
                <w:b w:val="0"/>
              </w:rPr>
            </w:pPr>
            <w:r w:rsidRPr="00515386">
              <w:rPr>
                <w:rFonts w:cstheme="minorHAnsi"/>
                <w:b w:val="0"/>
              </w:rPr>
              <w:t>Децембар</w:t>
            </w:r>
          </w:p>
        </w:tc>
        <w:tc>
          <w:tcPr>
            <w:tcW w:w="1611" w:type="dxa"/>
          </w:tcPr>
          <w:p w:rsidR="00C9253F"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129</w:t>
            </w:r>
          </w:p>
        </w:tc>
        <w:tc>
          <w:tcPr>
            <w:tcW w:w="2435" w:type="dxa"/>
          </w:tcPr>
          <w:p w:rsidR="00C9253F" w:rsidRDefault="00C9253F" w:rsidP="004E07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448</w:t>
            </w:r>
          </w:p>
        </w:tc>
      </w:tr>
    </w:tbl>
    <w:p w:rsidR="00C9253F" w:rsidRDefault="00C9253F" w:rsidP="00C9253F">
      <w:r>
        <w:rPr>
          <w:b/>
        </w:rPr>
        <w:t xml:space="preserve">      </w:t>
      </w:r>
      <w:r w:rsidRPr="008F5CF4">
        <w:rPr>
          <w:b/>
        </w:rPr>
        <w:t>Табела 3</w:t>
      </w:r>
      <w:r>
        <w:t>: Број породица и број чланова породица корисника социјалне помоћи по месецима</w:t>
      </w:r>
    </w:p>
    <w:p w:rsidR="00C9253F" w:rsidRDefault="00C9253F" w:rsidP="00C9253F">
      <w:pPr>
        <w:ind w:firstLine="0"/>
        <w:rPr>
          <w:b/>
          <w:sz w:val="28"/>
          <w:szCs w:val="28"/>
        </w:rPr>
      </w:pPr>
    </w:p>
    <w:p w:rsidR="00C9253F" w:rsidRDefault="00C9253F" w:rsidP="00C9253F">
      <w:pPr>
        <w:rPr>
          <w:rFonts w:cstheme="minorHAnsi"/>
          <w:b/>
          <w:noProof/>
          <w:szCs w:val="24"/>
        </w:rPr>
      </w:pPr>
      <w:r>
        <w:rPr>
          <w:noProof/>
          <w:szCs w:val="24"/>
        </w:rPr>
        <w:t xml:space="preserve">У периоду од Јануара до 30. Септембра текуће године, у Лабораторијско – дијагностичком центру је извршена наплата партиципације за пружене здравствене услуге (лабораторијске хематолошке, биохемијске, специфичне биохемијске, хормонске анализе). Од укупно </w:t>
      </w:r>
      <w:r w:rsidRPr="009F06B6">
        <w:rPr>
          <w:b/>
          <w:noProof/>
          <w:szCs w:val="24"/>
        </w:rPr>
        <w:t>5.340 пацијената</w:t>
      </w:r>
      <w:r>
        <w:rPr>
          <w:b/>
          <w:noProof/>
          <w:szCs w:val="24"/>
        </w:rPr>
        <w:t xml:space="preserve">, </w:t>
      </w:r>
      <w:r>
        <w:rPr>
          <w:noProof/>
          <w:szCs w:val="24"/>
        </w:rPr>
        <w:t xml:space="preserve">који су остварили право на </w:t>
      </w:r>
      <w:r w:rsidRPr="009F06B6">
        <w:rPr>
          <w:b/>
          <w:noProof/>
          <w:szCs w:val="24"/>
        </w:rPr>
        <w:t>34.565 услуга</w:t>
      </w:r>
      <w:r>
        <w:rPr>
          <w:b/>
          <w:noProof/>
          <w:szCs w:val="24"/>
        </w:rPr>
        <w:t xml:space="preserve">, </w:t>
      </w:r>
      <w:r>
        <w:rPr>
          <w:noProof/>
          <w:szCs w:val="24"/>
        </w:rPr>
        <w:t xml:space="preserve">приходовано је </w:t>
      </w:r>
      <w:r w:rsidRPr="009F06B6">
        <w:rPr>
          <w:b/>
          <w:noProof/>
          <w:szCs w:val="24"/>
        </w:rPr>
        <w:t>9.416,00</w:t>
      </w:r>
      <w:r w:rsidRPr="009F06B6">
        <w:rPr>
          <w:rFonts w:cstheme="minorHAnsi"/>
          <w:b/>
          <w:noProof/>
          <w:szCs w:val="24"/>
        </w:rPr>
        <w:t>€</w:t>
      </w:r>
      <w:r>
        <w:rPr>
          <w:rFonts w:cstheme="minorHAnsi"/>
          <w:b/>
          <w:noProof/>
          <w:szCs w:val="24"/>
        </w:rPr>
        <w:t>.</w:t>
      </w:r>
    </w:p>
    <w:p w:rsidR="00C9253F" w:rsidRDefault="00C9253F" w:rsidP="00C9253F">
      <w:pPr>
        <w:rPr>
          <w:rFonts w:cstheme="minorHAnsi"/>
          <w:b/>
          <w:noProof/>
          <w:szCs w:val="24"/>
        </w:rPr>
      </w:pPr>
      <w:r>
        <w:rPr>
          <w:rFonts w:cstheme="minorHAnsi"/>
          <w:b/>
          <w:noProof/>
          <w:szCs w:val="24"/>
        </w:rPr>
        <w:t xml:space="preserve">Напомена*: </w:t>
      </w:r>
      <w:r>
        <w:rPr>
          <w:rFonts w:cstheme="minorHAnsi"/>
          <w:noProof/>
          <w:szCs w:val="24"/>
        </w:rPr>
        <w:t xml:space="preserve">Деца до навршених 18 година живота, труднице, породиље, као и корисници услуга социјалне новчане помоћи, ослобођени су плаћања партиципације за пружене здравствене услуге, од укупног броја пацијената од почетка 2018. године, њих </w:t>
      </w:r>
      <w:r w:rsidRPr="009F06B6">
        <w:rPr>
          <w:rFonts w:cstheme="minorHAnsi"/>
          <w:b/>
          <w:noProof/>
          <w:szCs w:val="24"/>
        </w:rPr>
        <w:t>947.</w:t>
      </w:r>
    </w:p>
    <w:p w:rsidR="00C9253F" w:rsidRPr="00F2109A" w:rsidRDefault="00C9253F" w:rsidP="00C9253F">
      <w:pPr>
        <w:ind w:firstLine="0"/>
        <w:rPr>
          <w:noProof/>
          <w:szCs w:val="24"/>
        </w:rPr>
      </w:pPr>
      <w:r>
        <w:rPr>
          <w:noProof/>
          <w:szCs w:val="24"/>
        </w:rPr>
        <w:t>Поводом обележавања Дана службе за хитну медицинску помоћ у Лапљем Селу, 01. Априла, Одељење здравства и социјалне заштите општине Грачаница је радницима ове службе донирало медицинске униформе. На Светски дан породице, 14. Мај, вибер саветовалиште „Бебирон“ донирало је породилишту у Грачаници одређену опрему, која ће олакшати рад запосленима, а породиљама пружити што квалитетније услове. Дому здравља у Угљару, Одељење за здравство и социјалну заштиту дало је на коришћење вредне савремене медицинске апарате, који су им били неопходни за нормално функционисање. За кабинет интерне медицине обезбеђени су ЕКГ холтер и холтер крвног притиска, за ОРЛ кабинет видео отоскоп и Клар лампа, за кабинет офталмологије: аутоматски кератометар, Слит лампа, ленс метар и сет сочива са пробним оквиром.</w:t>
      </w:r>
    </w:p>
    <w:p w:rsidR="00C9253F" w:rsidRDefault="00C9253F" w:rsidP="00C9253F">
      <w:pPr>
        <w:ind w:firstLine="0"/>
        <w:rPr>
          <w:noProof/>
          <w:szCs w:val="24"/>
        </w:rPr>
      </w:pPr>
    </w:p>
    <w:p w:rsidR="006A43F8" w:rsidRDefault="006A43F8" w:rsidP="00C9253F">
      <w:pPr>
        <w:ind w:firstLine="0"/>
        <w:rPr>
          <w:noProof/>
          <w:szCs w:val="24"/>
        </w:rPr>
      </w:pPr>
    </w:p>
    <w:p w:rsidR="00C9253F" w:rsidRDefault="006A43F8" w:rsidP="003F6CCC">
      <w:pPr>
        <w:pStyle w:val="Heading1"/>
        <w:rPr>
          <w:noProof/>
        </w:rPr>
      </w:pPr>
      <w:bookmarkStart w:id="51" w:name="_Toc535483075"/>
      <w:r w:rsidRPr="006A43F8">
        <w:rPr>
          <w:noProof/>
        </w:rPr>
        <w:lastRenderedPageBreak/>
        <w:t>Одељење за планирање, урбанизам и з</w:t>
      </w:r>
      <w:r w:rsidRPr="004E07C0">
        <w:t>а</w:t>
      </w:r>
      <w:r w:rsidRPr="006A43F8">
        <w:rPr>
          <w:noProof/>
        </w:rPr>
        <w:t>штиту животне средине</w:t>
      </w:r>
      <w:bookmarkEnd w:id="51"/>
    </w:p>
    <w:p w:rsidR="006A43F8" w:rsidRDefault="006A43F8" w:rsidP="006A43F8">
      <w:pPr>
        <w:ind w:firstLine="0"/>
        <w:jc w:val="center"/>
        <w:rPr>
          <w:b/>
          <w:noProof/>
          <w:sz w:val="28"/>
          <w:szCs w:val="28"/>
        </w:rPr>
      </w:pPr>
    </w:p>
    <w:p w:rsidR="00D5297B" w:rsidRDefault="00D5297B" w:rsidP="00B7330F">
      <w:pPr>
        <w:rPr>
          <w:noProof/>
        </w:rPr>
      </w:pPr>
      <w:r>
        <w:rPr>
          <w:noProof/>
        </w:rPr>
        <w:t>Одељење за планирање, урбанизам и заштиту животне средине свој рад је  усмерило  ка развојном  процесу,успостављању реда код постојећег стања, као и његовом усклађивању са планираним активностима  на територији општине.</w:t>
      </w:r>
      <w:r w:rsidR="00B7330F">
        <w:rPr>
          <w:noProof/>
        </w:rPr>
        <w:t xml:space="preserve"> </w:t>
      </w:r>
      <w:r>
        <w:rPr>
          <w:noProof/>
        </w:rPr>
        <w:t>Служба за просторно планирање  прати процес спровођења постојећег Развојног плана општине кроз издавање урбанистичких аката, његову усклађеност  са стањем на терену  као и  израду предлога за потребну планску  документацију.</w:t>
      </w:r>
      <w:r w:rsidR="00B7330F">
        <w:rPr>
          <w:noProof/>
        </w:rPr>
        <w:t xml:space="preserve"> </w:t>
      </w:r>
      <w:r>
        <w:rPr>
          <w:noProof/>
        </w:rPr>
        <w:t xml:space="preserve">Ради на спровођењу процеса легализације бесправно саграђених објекта који је започет крајем 2014.године. Информисање грађана о процесу легализације је спроведено у 2015.години где су се грађани одазвали позиву и уписали у регистар нелегалне градње.У току 2016. године  због лоших услова који су дефинисани законом о легализацији,грађани нису приступили даљој процедури. Одељење је учествовало на разним  састанцима,радионицама  и предавањима које је организовало  Министарство на тему бесправно саграђених објеката. </w:t>
      </w:r>
      <w:r w:rsidR="00B7330F">
        <w:rPr>
          <w:noProof/>
        </w:rPr>
        <w:t xml:space="preserve"> </w:t>
      </w:r>
      <w:r>
        <w:rPr>
          <w:noProof/>
        </w:rPr>
        <w:t>Општинска одељења у сарадњи са грађанима препознали су потребе,проблеме и недостатке у којима се налазе њихова насеља. На основу њихових захтева проистекле су идеје за капиталне пројекте.Урађени су пројектни задаци  за капиталне пројекте од стране службеника урбанизма а на основу којих је  пројектантска фирама одрадила  главне  пројекте. Служба за издавање грађевинских дозвола ради на обради пристиглих захтева и издавању урбанистичких аката у координацији са сектором за планирање у складу са важећим законима. Ради се на издавању потребних грађевинских услова, грађевинских дозвола, предуслова за техничке прикључке, спроводних аката, решења за промену намене земљишта, потврда, обавештења, решења о одбијању, као и употребних дозвола.</w:t>
      </w:r>
      <w:r w:rsidR="00B7330F">
        <w:rPr>
          <w:noProof/>
        </w:rPr>
        <w:t xml:space="preserve"> </w:t>
      </w:r>
      <w:r>
        <w:rPr>
          <w:noProof/>
        </w:rPr>
        <w:t>Служба за заштиту животне средине ради на очувању и заштити природне околине и издавању еколошких дозвола за изградњу објеката.</w:t>
      </w:r>
    </w:p>
    <w:p w:rsidR="000B6B90" w:rsidRDefault="00D5297B" w:rsidP="00D5297B">
      <w:pPr>
        <w:rPr>
          <w:noProof/>
        </w:rPr>
      </w:pPr>
      <w:r>
        <w:rPr>
          <w:noProof/>
        </w:rPr>
        <w:t>Служба за становањеје радила на редовном анализирању потреба и захтева грађана, тренутног стања у зградама које су у власништву општине Грачаница.Комисија је на основу поднетих захтева додељивала различите типове помоћи, трудећи се да помогне сваком становнику који је имао потребе за овакав вид помоћи.</w:t>
      </w:r>
    </w:p>
    <w:p w:rsidR="00B7330F" w:rsidRPr="00B7330F" w:rsidRDefault="00B7330F" w:rsidP="00D5297B">
      <w:pPr>
        <w:rPr>
          <w:noProof/>
        </w:rPr>
      </w:pPr>
    </w:p>
    <w:p w:rsidR="00D5297B" w:rsidRPr="0063587A" w:rsidRDefault="0063587A" w:rsidP="00B7330F">
      <w:pPr>
        <w:pStyle w:val="Heading2"/>
        <w:rPr>
          <w:noProof/>
        </w:rPr>
      </w:pPr>
      <w:bookmarkStart w:id="52" w:name="_Toc535483076"/>
      <w:r>
        <w:rPr>
          <w:noProof/>
        </w:rPr>
        <w:t>Капитални пројекти у 2018. години</w:t>
      </w:r>
      <w:bookmarkEnd w:id="52"/>
    </w:p>
    <w:p w:rsidR="00D5297B" w:rsidRDefault="00D5297B" w:rsidP="00D5297B">
      <w:pPr>
        <w:rPr>
          <w:noProof/>
        </w:rPr>
      </w:pPr>
    </w:p>
    <w:p w:rsidR="00D5297B" w:rsidRPr="00B7330F" w:rsidRDefault="00D5297B" w:rsidP="00B7330F">
      <w:pPr>
        <w:rPr>
          <w:noProof/>
        </w:rPr>
      </w:pPr>
      <w:r>
        <w:rPr>
          <w:noProof/>
        </w:rPr>
        <w:t>Током2018.године реализован је велики број капиталних пројеката. На основу листе буџета сваког одељења као и захтева упућених одељењу урбанизма, припремљена је пројектно техничка документација на основу које су се реализовали капитални пројекти. Укупан број капиталних пројеката чију су реализацију пратили службеници одељења урбанизма је 31 пројека</w:t>
      </w:r>
      <w:r w:rsidR="00B7330F">
        <w:rPr>
          <w:noProof/>
        </w:rPr>
        <w:t xml:space="preserve">т. </w:t>
      </w:r>
      <w:r>
        <w:rPr>
          <w:noProof/>
        </w:rPr>
        <w:t>Капитални пројекти се претежно односе на  изградњу инфраструктурних објеката, изградњу и асфалтирању путева, уређењу речних корита као и изградња локалних водовода и канализација. Да би се створили што бољи услови за рад и развој деце у образовању израђени су пројекти  који се односе на реконструкцију и изградњу школских објеката, дечијих обданишта, фискултурних сала, балон сала, уређењу простора око школских објеката, постављању дечијих реквизита као и ограђивању.За одмор и рекреацију уређене су парковске површине са свим потребним реквизитима. На основу великог броја пристиглих захтева за социјалне породице,расељена лица и младе брачне парове неопходно је било изградити још стамбених зграда за збрињавање одређеног броја породица. У 2018.години започето је девет стамбених зграда, од тога је шест стамбенихзграда завршено у Лапљем Селу,док се још три стамбене зграде које су започете у Доњој Гуштерици у 2018. години настављају и у 2019.години до њихове комплетне реализације. Поред стамбених јединица које су изграђене у претходној години изграђене су и индивидуалне породичне куће за збрињавање социјалних породица.</w:t>
      </w:r>
    </w:p>
    <w:p w:rsidR="00D5297B" w:rsidRDefault="00D5297B" w:rsidP="00B7330F">
      <w:pPr>
        <w:rPr>
          <w:noProof/>
        </w:rPr>
      </w:pPr>
      <w:r>
        <w:rPr>
          <w:noProof/>
        </w:rPr>
        <w:lastRenderedPageBreak/>
        <w:t>Од укупно издвојених 4. 417372, 64€из владиних грантова и сопствених прихода за финансирање општинских капиталних инвестиција за 2018. годину, након реализације планираних пројеката у 2018. го</w:t>
      </w:r>
      <w:r w:rsidR="00B7330F">
        <w:rPr>
          <w:noProof/>
        </w:rPr>
        <w:t xml:space="preserve">дини утрошено је3.742 626,72 €. </w:t>
      </w:r>
      <w:r>
        <w:rPr>
          <w:noProof/>
        </w:rPr>
        <w:t>Такође, поред редовних буџетских средстава Општина Грачаница је добијала донације које су наменски утрошене зафинансирање инфаструктурних пројеката.</w:t>
      </w:r>
    </w:p>
    <w:p w:rsidR="00D5297B" w:rsidRDefault="00D5297B" w:rsidP="00D5297B">
      <w:pPr>
        <w:rPr>
          <w:noProof/>
        </w:rPr>
      </w:pPr>
      <w:r>
        <w:rPr>
          <w:noProof/>
        </w:rPr>
        <w:t>Напомена:Усвајањем буџета за реализацију капиталних пројеката, одељење за  Урбанизам (именовањем пројект менадзера) спроводи реализацију планираних капиталних пројеката. Овим</w:t>
      </w:r>
      <w:r w:rsidRPr="00D5297B">
        <w:t xml:space="preserve"> </w:t>
      </w:r>
      <w:r w:rsidRPr="00D5297B">
        <w:rPr>
          <w:noProof/>
        </w:rPr>
        <w:t>документом представљају се утрошена средства за изградњу само капиталних пројеката по њиховој реализацији. Што  се финансијског извештаја тиче, који се доставља од стране одељење финансија детаљно су приказане све вредности од планираног буџета до саме реализације. Тај извештај је и пратећи документ који је у складу са свим овде наведеним.</w:t>
      </w:r>
    </w:p>
    <w:p w:rsidR="00D5297B" w:rsidRDefault="00D5297B" w:rsidP="00D5297B">
      <w:pPr>
        <w:rPr>
          <w:noProof/>
        </w:rPr>
      </w:pPr>
    </w:p>
    <w:tbl>
      <w:tblPr>
        <w:tblStyle w:val="TableGrid"/>
        <w:tblW w:w="0" w:type="auto"/>
        <w:tblLook w:val="04A0" w:firstRow="1" w:lastRow="0" w:firstColumn="1" w:lastColumn="0" w:noHBand="0" w:noVBand="1"/>
      </w:tblPr>
      <w:tblGrid>
        <w:gridCol w:w="1510"/>
        <w:gridCol w:w="5285"/>
        <w:gridCol w:w="3370"/>
      </w:tblGrid>
      <w:tr w:rsidR="00D5297B" w:rsidTr="00D5297B">
        <w:tc>
          <w:tcPr>
            <w:tcW w:w="1510" w:type="dxa"/>
          </w:tcPr>
          <w:p w:rsidR="00D5297B" w:rsidRPr="00B7330F" w:rsidRDefault="00D5297B" w:rsidP="00B7330F">
            <w:pPr>
              <w:ind w:firstLine="0"/>
              <w:jc w:val="center"/>
              <w:rPr>
                <w:rFonts w:cs="Times New Roman"/>
                <w:b/>
                <w:sz w:val="24"/>
                <w:szCs w:val="24"/>
              </w:rPr>
            </w:pPr>
            <w:r w:rsidRPr="00B7330F">
              <w:rPr>
                <w:rFonts w:cs="Times New Roman"/>
                <w:b/>
                <w:sz w:val="24"/>
                <w:szCs w:val="24"/>
              </w:rPr>
              <w:t>Р.бр</w:t>
            </w:r>
          </w:p>
        </w:tc>
        <w:tc>
          <w:tcPr>
            <w:tcW w:w="5285" w:type="dxa"/>
          </w:tcPr>
          <w:p w:rsidR="00D5297B" w:rsidRPr="00B7330F" w:rsidRDefault="00D5297B" w:rsidP="00B7330F">
            <w:pPr>
              <w:jc w:val="center"/>
              <w:rPr>
                <w:rFonts w:cs="Times New Roman"/>
                <w:b/>
                <w:sz w:val="24"/>
                <w:szCs w:val="24"/>
              </w:rPr>
            </w:pPr>
            <w:r w:rsidRPr="00B7330F">
              <w:rPr>
                <w:rFonts w:cs="Times New Roman"/>
                <w:b/>
                <w:sz w:val="24"/>
                <w:szCs w:val="24"/>
              </w:rPr>
              <w:t>Назив пројекта</w:t>
            </w:r>
          </w:p>
        </w:tc>
        <w:tc>
          <w:tcPr>
            <w:tcW w:w="3370" w:type="dxa"/>
          </w:tcPr>
          <w:p w:rsidR="00D5297B" w:rsidRPr="00B7330F" w:rsidRDefault="00D5297B" w:rsidP="00B7330F">
            <w:pPr>
              <w:jc w:val="center"/>
              <w:rPr>
                <w:rFonts w:cs="Times New Roman"/>
                <w:b/>
                <w:sz w:val="24"/>
                <w:szCs w:val="24"/>
              </w:rPr>
            </w:pPr>
            <w:r w:rsidRPr="00B7330F">
              <w:rPr>
                <w:rFonts w:cs="Times New Roman"/>
                <w:b/>
                <w:sz w:val="24"/>
                <w:szCs w:val="24"/>
              </w:rPr>
              <w:t>Утрошено у 2018</w:t>
            </w:r>
            <w:r w:rsidR="00B7330F">
              <w:rPr>
                <w:rFonts w:cs="Times New Roman"/>
                <w:b/>
                <w:sz w:val="24"/>
                <w:szCs w:val="24"/>
              </w:rPr>
              <w:t>.г</w:t>
            </w:r>
            <w:r w:rsidRPr="00B7330F">
              <w:rPr>
                <w:rFonts w:cs="Times New Roman"/>
                <w:b/>
                <w:sz w:val="24"/>
                <w:szCs w:val="24"/>
              </w:rPr>
              <w:t>. €</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 xml:space="preserve">Изградња фискултурне сале основне школе Миладин Митић у Лапљем Селу </w:t>
            </w:r>
            <w:r>
              <w:rPr>
                <w:rFonts w:cs="Times New Roman"/>
                <w:sz w:val="24"/>
                <w:szCs w:val="24"/>
              </w:rPr>
              <w:t>(III-фаза</w:t>
            </w:r>
            <w:r w:rsidR="00D5297B" w:rsidRPr="007B6661">
              <w:rPr>
                <w:rFonts w:cs="Times New Roman"/>
                <w:sz w:val="24"/>
                <w:szCs w:val="24"/>
              </w:rPr>
              <w:t>)</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78,174.64</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2</w:t>
            </w:r>
          </w:p>
        </w:tc>
        <w:tc>
          <w:tcPr>
            <w:tcW w:w="5285" w:type="dxa"/>
          </w:tcPr>
          <w:p w:rsidR="00D5297B" w:rsidRPr="007B6661" w:rsidRDefault="007B6661" w:rsidP="007B6661">
            <w:pPr>
              <w:spacing w:line="360" w:lineRule="auto"/>
              <w:ind w:firstLine="0"/>
              <w:rPr>
                <w:rFonts w:cs="Times New Roman"/>
                <w:sz w:val="24"/>
                <w:szCs w:val="24"/>
              </w:rPr>
            </w:pPr>
            <w:r>
              <w:rPr>
                <w:rFonts w:cs="Times New Roman"/>
                <w:sz w:val="24"/>
                <w:szCs w:val="24"/>
              </w:rPr>
              <w:t>Изградња једне куће у Сушици</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22,848.79</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3</w:t>
            </w:r>
          </w:p>
        </w:tc>
        <w:tc>
          <w:tcPr>
            <w:tcW w:w="5285" w:type="dxa"/>
          </w:tcPr>
          <w:p w:rsidR="00D5297B" w:rsidRPr="007B6661" w:rsidRDefault="00B7330F" w:rsidP="007B6661">
            <w:pPr>
              <w:spacing w:line="360" w:lineRule="auto"/>
              <w:ind w:firstLine="0"/>
              <w:rPr>
                <w:rFonts w:cs="Times New Roman"/>
                <w:sz w:val="24"/>
                <w:szCs w:val="24"/>
              </w:rPr>
            </w:pPr>
            <w:r w:rsidRPr="00B7330F">
              <w:rPr>
                <w:rFonts w:cs="Times New Roman"/>
                <w:sz w:val="24"/>
                <w:szCs w:val="24"/>
              </w:rPr>
              <w:t>Набавка и уградња дечијих реквизита / дугорочан</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98.615,00</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4</w:t>
            </w:r>
          </w:p>
        </w:tc>
        <w:tc>
          <w:tcPr>
            <w:tcW w:w="5285" w:type="dxa"/>
          </w:tcPr>
          <w:p w:rsidR="00D5297B" w:rsidRPr="00B7330F" w:rsidRDefault="00B7330F" w:rsidP="007B6661">
            <w:pPr>
              <w:spacing w:after="100" w:afterAutospacing="1"/>
              <w:ind w:firstLine="0"/>
              <w:rPr>
                <w:rFonts w:cs="Times New Roman"/>
                <w:sz w:val="24"/>
                <w:szCs w:val="24"/>
              </w:rPr>
            </w:pPr>
            <w:r>
              <w:rPr>
                <w:rFonts w:cs="Times New Roman"/>
                <w:sz w:val="24"/>
                <w:szCs w:val="24"/>
              </w:rPr>
              <w:t>Изградња мостоја у Добротину</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39.807,05</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5</w:t>
            </w:r>
          </w:p>
        </w:tc>
        <w:tc>
          <w:tcPr>
            <w:tcW w:w="5285" w:type="dxa"/>
          </w:tcPr>
          <w:p w:rsidR="00D5297B" w:rsidRPr="007B6661" w:rsidRDefault="00B7330F" w:rsidP="007B6661">
            <w:pPr>
              <w:spacing w:line="360" w:lineRule="auto"/>
              <w:ind w:firstLine="0"/>
              <w:rPr>
                <w:rFonts w:cs="Times New Roman"/>
                <w:sz w:val="24"/>
                <w:szCs w:val="24"/>
              </w:rPr>
            </w:pPr>
            <w:r w:rsidRPr="00B7330F">
              <w:rPr>
                <w:rFonts w:cs="Times New Roman"/>
                <w:sz w:val="24"/>
                <w:szCs w:val="24"/>
              </w:rPr>
              <w:t>Преграђивање хола Општинске зграде у Грачаници</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 xml:space="preserve">8,909.47 </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6</w:t>
            </w:r>
          </w:p>
        </w:tc>
        <w:tc>
          <w:tcPr>
            <w:tcW w:w="5285" w:type="dxa"/>
          </w:tcPr>
          <w:p w:rsidR="00D5297B" w:rsidRPr="00B7330F" w:rsidRDefault="00B7330F" w:rsidP="007B6661">
            <w:pPr>
              <w:spacing w:line="360" w:lineRule="auto"/>
              <w:ind w:firstLine="0"/>
              <w:rPr>
                <w:rFonts w:cs="Times New Roman"/>
                <w:sz w:val="24"/>
                <w:szCs w:val="24"/>
              </w:rPr>
            </w:pPr>
            <w:r>
              <w:rPr>
                <w:rFonts w:cs="Times New Roman"/>
                <w:sz w:val="24"/>
                <w:szCs w:val="24"/>
              </w:rPr>
              <w:t>Изградња обданишта у Угљару</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122.678,51</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7</w:t>
            </w:r>
          </w:p>
        </w:tc>
        <w:tc>
          <w:tcPr>
            <w:tcW w:w="5285" w:type="dxa"/>
          </w:tcPr>
          <w:p w:rsidR="00D5297B" w:rsidRPr="007B6661" w:rsidRDefault="00B7330F" w:rsidP="007B6661">
            <w:pPr>
              <w:spacing w:line="360" w:lineRule="auto"/>
              <w:ind w:firstLine="0"/>
              <w:rPr>
                <w:rFonts w:cs="Times New Roman"/>
                <w:sz w:val="24"/>
                <w:szCs w:val="24"/>
              </w:rPr>
            </w:pPr>
            <w:r w:rsidRPr="00B7330F">
              <w:rPr>
                <w:rFonts w:cs="Times New Roman"/>
                <w:sz w:val="24"/>
                <w:szCs w:val="24"/>
              </w:rPr>
              <w:t xml:space="preserve">Изградња социјалних објеката у Лапљем Селу, фаза </w:t>
            </w:r>
            <w:r w:rsidR="00D5297B" w:rsidRPr="007B6661">
              <w:rPr>
                <w:rFonts w:cs="Times New Roman"/>
                <w:sz w:val="24"/>
                <w:szCs w:val="24"/>
              </w:rPr>
              <w:t>I</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255.519,41</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8</w:t>
            </w:r>
          </w:p>
        </w:tc>
        <w:tc>
          <w:tcPr>
            <w:tcW w:w="5285" w:type="dxa"/>
          </w:tcPr>
          <w:p w:rsidR="00D5297B" w:rsidRPr="007B6661" w:rsidRDefault="00B7330F" w:rsidP="007B6661">
            <w:pPr>
              <w:spacing w:line="360" w:lineRule="auto"/>
              <w:ind w:firstLine="0"/>
              <w:rPr>
                <w:rFonts w:cs="Times New Roman"/>
                <w:sz w:val="24"/>
                <w:szCs w:val="24"/>
              </w:rPr>
            </w:pPr>
            <w:r w:rsidRPr="00B7330F">
              <w:rPr>
                <w:rFonts w:cs="Times New Roman"/>
                <w:sz w:val="24"/>
                <w:szCs w:val="24"/>
              </w:rPr>
              <w:t xml:space="preserve">Изградња социјалних објеката у Лапљем Селу, фаза </w:t>
            </w:r>
            <w:r w:rsidR="00D5297B" w:rsidRPr="007B6661">
              <w:rPr>
                <w:rFonts w:cs="Times New Roman"/>
                <w:sz w:val="24"/>
                <w:szCs w:val="24"/>
              </w:rPr>
              <w:t>II</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140.080,66</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 xml:space="preserve">9         </w:t>
            </w:r>
          </w:p>
        </w:tc>
        <w:tc>
          <w:tcPr>
            <w:tcW w:w="5285" w:type="dxa"/>
          </w:tcPr>
          <w:p w:rsidR="00D5297B" w:rsidRPr="007B6661" w:rsidRDefault="00B7330F" w:rsidP="007B6661">
            <w:pPr>
              <w:spacing w:line="360" w:lineRule="auto"/>
              <w:ind w:firstLine="0"/>
              <w:rPr>
                <w:rFonts w:cs="Times New Roman"/>
                <w:sz w:val="24"/>
                <w:szCs w:val="24"/>
              </w:rPr>
            </w:pPr>
            <w:r w:rsidRPr="00B7330F">
              <w:rPr>
                <w:rFonts w:cs="Times New Roman"/>
                <w:sz w:val="24"/>
                <w:szCs w:val="24"/>
              </w:rPr>
              <w:t>Израда пројектно техничке документације</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3.280,00</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10</w:t>
            </w:r>
          </w:p>
        </w:tc>
        <w:tc>
          <w:tcPr>
            <w:tcW w:w="5285" w:type="dxa"/>
          </w:tcPr>
          <w:p w:rsidR="00D5297B" w:rsidRPr="007B6661" w:rsidRDefault="00B7330F" w:rsidP="00B7330F">
            <w:pPr>
              <w:spacing w:line="360" w:lineRule="auto"/>
              <w:ind w:firstLine="0"/>
              <w:rPr>
                <w:rFonts w:cs="Times New Roman"/>
                <w:sz w:val="24"/>
                <w:szCs w:val="24"/>
              </w:rPr>
            </w:pPr>
            <w:r w:rsidRPr="00B7330F">
              <w:rPr>
                <w:rFonts w:cs="Times New Roman"/>
                <w:sz w:val="24"/>
                <w:szCs w:val="24"/>
              </w:rPr>
              <w:t>Израда пројектно техничке документације</w:t>
            </w:r>
            <w:r w:rsidR="00D5297B" w:rsidRPr="007B6661">
              <w:rPr>
                <w:rFonts w:cs="Times New Roman"/>
                <w:sz w:val="24"/>
                <w:szCs w:val="24"/>
              </w:rPr>
              <w:t xml:space="preserve">( </w:t>
            </w:r>
            <w:r>
              <w:rPr>
                <w:rFonts w:cs="Times New Roman"/>
                <w:sz w:val="24"/>
                <w:szCs w:val="24"/>
              </w:rPr>
              <w:t>уговоор на 12 месеци</w:t>
            </w:r>
            <w:r w:rsidR="00D5297B" w:rsidRPr="007B6661">
              <w:rPr>
                <w:rFonts w:cs="Times New Roman"/>
                <w:sz w:val="24"/>
                <w:szCs w:val="24"/>
              </w:rPr>
              <w:t>)</w:t>
            </w:r>
          </w:p>
        </w:tc>
        <w:tc>
          <w:tcPr>
            <w:tcW w:w="3370" w:type="dxa"/>
          </w:tcPr>
          <w:p w:rsidR="00D5297B" w:rsidRPr="007B6661" w:rsidRDefault="00D5297B" w:rsidP="00D5297B">
            <w:pPr>
              <w:spacing w:line="360" w:lineRule="auto"/>
              <w:jc w:val="center"/>
              <w:rPr>
                <w:rFonts w:cs="Times New Roman"/>
                <w:color w:val="000000" w:themeColor="text1"/>
                <w:sz w:val="24"/>
                <w:szCs w:val="24"/>
              </w:rPr>
            </w:pPr>
            <w:r w:rsidRPr="007B6661">
              <w:rPr>
                <w:rFonts w:cs="Times New Roman"/>
                <w:color w:val="000000" w:themeColor="text1"/>
                <w:sz w:val="24"/>
                <w:szCs w:val="24"/>
              </w:rPr>
              <w:t>10.000,00</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11</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Реконстукција дома културе у Лапљем Селу</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52,966.74</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12</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Реконструкција школе у Доњој Гуштерици</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31.764,67</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13</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Изградња једне куће у Доњој Гуштерици</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18.621,50</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14</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 xml:space="preserve">Изградња објеката за социјално становање и </w:t>
            </w:r>
            <w:r w:rsidRPr="007B6661">
              <w:rPr>
                <w:rFonts w:cs="Times New Roman"/>
                <w:sz w:val="24"/>
                <w:szCs w:val="24"/>
              </w:rPr>
              <w:lastRenderedPageBreak/>
              <w:t>партерно уредјење у Доњој Гуштерици</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lastRenderedPageBreak/>
              <w:t>111,999.16</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lastRenderedPageBreak/>
              <w:t>15</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Реконстукција основне школе у Батусу</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21.241,73</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16</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 xml:space="preserve">Набавка грађевиснког материјала за потребе општине Грачаница </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10.127,01</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17</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Реконструкција обданишта у Доњој Гуштерици</w:t>
            </w:r>
          </w:p>
        </w:tc>
        <w:tc>
          <w:tcPr>
            <w:tcW w:w="3370" w:type="dxa"/>
          </w:tcPr>
          <w:p w:rsidR="00D5297B" w:rsidRPr="007B6661" w:rsidRDefault="00D5297B" w:rsidP="00D5297B">
            <w:pPr>
              <w:jc w:val="center"/>
              <w:rPr>
                <w:rFonts w:cs="Times New Roman"/>
                <w:sz w:val="24"/>
                <w:szCs w:val="24"/>
              </w:rPr>
            </w:pPr>
            <w:r w:rsidRPr="007B6661">
              <w:rPr>
                <w:rFonts w:cs="Times New Roman"/>
                <w:sz w:val="24"/>
                <w:szCs w:val="24"/>
              </w:rPr>
              <w:t>22,510.84 €</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18</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sz w:val="24"/>
                <w:szCs w:val="24"/>
              </w:rPr>
              <w:t>Изградња анекса школе у Горњој Гуштерици</w:t>
            </w:r>
          </w:p>
        </w:tc>
        <w:tc>
          <w:tcPr>
            <w:tcW w:w="3370" w:type="dxa"/>
          </w:tcPr>
          <w:p w:rsidR="00D5297B" w:rsidRPr="007B6661" w:rsidRDefault="00D5297B" w:rsidP="00D5297B">
            <w:pPr>
              <w:spacing w:line="360" w:lineRule="auto"/>
              <w:jc w:val="center"/>
              <w:rPr>
                <w:rFonts w:cs="Times New Roman"/>
                <w:sz w:val="24"/>
                <w:szCs w:val="24"/>
              </w:rPr>
            </w:pPr>
            <w:r w:rsidRPr="007B6661">
              <w:rPr>
                <w:rFonts w:cs="Times New Roman"/>
                <w:sz w:val="24"/>
                <w:szCs w:val="24"/>
              </w:rPr>
              <w:t>47,251.12 €</w:t>
            </w:r>
          </w:p>
        </w:tc>
      </w:tr>
      <w:tr w:rsidR="00D5297B" w:rsidTr="00D5297B">
        <w:tc>
          <w:tcPr>
            <w:tcW w:w="1510" w:type="dxa"/>
          </w:tcPr>
          <w:p w:rsidR="00D5297B" w:rsidRPr="00B7330F" w:rsidRDefault="00D5297B" w:rsidP="00D5297B">
            <w:pPr>
              <w:spacing w:line="360" w:lineRule="auto"/>
              <w:contextualSpacing/>
              <w:rPr>
                <w:rFonts w:cs="Times New Roman"/>
                <w:b/>
                <w:sz w:val="24"/>
                <w:szCs w:val="24"/>
              </w:rPr>
            </w:pPr>
            <w:r w:rsidRPr="00B7330F">
              <w:rPr>
                <w:rFonts w:cs="Times New Roman"/>
                <w:b/>
                <w:sz w:val="24"/>
                <w:szCs w:val="24"/>
              </w:rPr>
              <w:t>19</w:t>
            </w:r>
          </w:p>
        </w:tc>
        <w:tc>
          <w:tcPr>
            <w:tcW w:w="5285" w:type="dxa"/>
          </w:tcPr>
          <w:p w:rsidR="00D5297B" w:rsidRPr="007B6661" w:rsidRDefault="007B6661" w:rsidP="007B6661">
            <w:pPr>
              <w:tabs>
                <w:tab w:val="right" w:pos="4374"/>
              </w:tabs>
              <w:spacing w:line="360" w:lineRule="auto"/>
              <w:ind w:firstLine="0"/>
              <w:rPr>
                <w:rFonts w:cs="Times New Roman"/>
                <w:sz w:val="24"/>
                <w:szCs w:val="24"/>
              </w:rPr>
            </w:pPr>
            <w:r w:rsidRPr="007B6661">
              <w:rPr>
                <w:rFonts w:cs="Times New Roman"/>
                <w:sz w:val="24"/>
                <w:szCs w:val="24"/>
              </w:rPr>
              <w:t>Изградња магацинског простора за обданиште у Грачаници</w:t>
            </w:r>
          </w:p>
        </w:tc>
        <w:tc>
          <w:tcPr>
            <w:tcW w:w="3370" w:type="dxa"/>
          </w:tcPr>
          <w:p w:rsidR="00D5297B" w:rsidRPr="007B6661" w:rsidRDefault="00D5297B" w:rsidP="00D5297B">
            <w:pPr>
              <w:tabs>
                <w:tab w:val="right" w:pos="4374"/>
              </w:tabs>
              <w:spacing w:line="360" w:lineRule="auto"/>
              <w:jc w:val="center"/>
              <w:rPr>
                <w:rFonts w:cs="Times New Roman"/>
                <w:sz w:val="24"/>
                <w:szCs w:val="24"/>
              </w:rPr>
            </w:pPr>
            <w:r w:rsidRPr="007B6661">
              <w:rPr>
                <w:rFonts w:cs="Times New Roman"/>
                <w:sz w:val="24"/>
                <w:szCs w:val="24"/>
              </w:rPr>
              <w:t>14,845.54 €</w:t>
            </w:r>
          </w:p>
        </w:tc>
      </w:tr>
      <w:tr w:rsidR="00D5297B" w:rsidTr="00D5297B">
        <w:tc>
          <w:tcPr>
            <w:tcW w:w="1510" w:type="dxa"/>
          </w:tcPr>
          <w:p w:rsidR="00D5297B" w:rsidRPr="00B7330F" w:rsidRDefault="00D5297B" w:rsidP="00D5297B">
            <w:pPr>
              <w:spacing w:line="360" w:lineRule="auto"/>
              <w:rPr>
                <w:rFonts w:cs="Times New Roman"/>
                <w:b/>
                <w:sz w:val="24"/>
                <w:szCs w:val="24"/>
              </w:rPr>
            </w:pPr>
            <w:r w:rsidRPr="00B7330F">
              <w:rPr>
                <w:rFonts w:cs="Times New Roman"/>
                <w:b/>
                <w:sz w:val="24"/>
                <w:szCs w:val="24"/>
              </w:rPr>
              <w:t>20</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bCs/>
                <w:iCs/>
                <w:color w:val="000000"/>
                <w:sz w:val="24"/>
                <w:szCs w:val="24"/>
              </w:rPr>
              <w:t xml:space="preserve">Изградња балон сале у Доњој Гуштерици </w:t>
            </w:r>
          </w:p>
        </w:tc>
        <w:tc>
          <w:tcPr>
            <w:tcW w:w="3370" w:type="dxa"/>
          </w:tcPr>
          <w:p w:rsidR="00D5297B" w:rsidRPr="007B6661" w:rsidRDefault="00D5297B" w:rsidP="00D5297B">
            <w:pPr>
              <w:jc w:val="center"/>
              <w:rPr>
                <w:rFonts w:cs="Times New Roman"/>
                <w:sz w:val="24"/>
                <w:szCs w:val="24"/>
              </w:rPr>
            </w:pPr>
            <w:r w:rsidRPr="007B6661">
              <w:rPr>
                <w:rFonts w:cs="Times New Roman"/>
                <w:bCs/>
                <w:color w:val="000000"/>
                <w:sz w:val="24"/>
                <w:szCs w:val="24"/>
              </w:rPr>
              <w:t>82,791.72</w:t>
            </w:r>
          </w:p>
        </w:tc>
      </w:tr>
      <w:tr w:rsidR="00D5297B" w:rsidTr="00D5297B">
        <w:tc>
          <w:tcPr>
            <w:tcW w:w="1510" w:type="dxa"/>
          </w:tcPr>
          <w:p w:rsidR="00D5297B" w:rsidRPr="00B7330F" w:rsidRDefault="00D5297B" w:rsidP="00D5297B">
            <w:pPr>
              <w:spacing w:line="360" w:lineRule="auto"/>
              <w:rPr>
                <w:rFonts w:cs="Times New Roman"/>
                <w:b/>
                <w:sz w:val="24"/>
                <w:szCs w:val="24"/>
              </w:rPr>
            </w:pPr>
            <w:r w:rsidRPr="00B7330F">
              <w:rPr>
                <w:rFonts w:cs="Times New Roman"/>
                <w:b/>
                <w:sz w:val="24"/>
                <w:szCs w:val="24"/>
              </w:rPr>
              <w:t>21</w:t>
            </w:r>
          </w:p>
        </w:tc>
        <w:tc>
          <w:tcPr>
            <w:tcW w:w="5285" w:type="dxa"/>
          </w:tcPr>
          <w:p w:rsidR="00D5297B" w:rsidRPr="007B6661" w:rsidRDefault="007B6661" w:rsidP="007B6661">
            <w:pPr>
              <w:spacing w:line="360" w:lineRule="auto"/>
              <w:ind w:firstLine="0"/>
              <w:rPr>
                <w:rFonts w:cs="Times New Roman"/>
                <w:sz w:val="24"/>
                <w:szCs w:val="24"/>
              </w:rPr>
            </w:pPr>
            <w:r w:rsidRPr="007B6661">
              <w:rPr>
                <w:rFonts w:cs="Times New Roman"/>
                <w:color w:val="000000" w:themeColor="text1"/>
                <w:sz w:val="24"/>
                <w:szCs w:val="24"/>
              </w:rPr>
              <w:t xml:space="preserve">Изградња куће у Грачаници </w:t>
            </w:r>
          </w:p>
        </w:tc>
        <w:tc>
          <w:tcPr>
            <w:tcW w:w="3370" w:type="dxa"/>
          </w:tcPr>
          <w:p w:rsidR="00D5297B" w:rsidRPr="007B6661" w:rsidRDefault="00D5297B" w:rsidP="00D5297B">
            <w:pPr>
              <w:jc w:val="center"/>
              <w:rPr>
                <w:rFonts w:cs="Times New Roman"/>
                <w:sz w:val="24"/>
                <w:szCs w:val="24"/>
              </w:rPr>
            </w:pPr>
            <w:r w:rsidRPr="007B6661">
              <w:rPr>
                <w:rFonts w:cs="Times New Roman"/>
                <w:bCs/>
                <w:iCs/>
                <w:color w:val="000000"/>
                <w:sz w:val="24"/>
                <w:szCs w:val="24"/>
              </w:rPr>
              <w:t xml:space="preserve">12.991,79 </w:t>
            </w:r>
            <w:r w:rsidRPr="007B6661">
              <w:rPr>
                <w:rFonts w:cs="Times New Roman"/>
                <w:bCs/>
                <w:color w:val="000000"/>
                <w:sz w:val="24"/>
                <w:szCs w:val="24"/>
              </w:rPr>
              <w:t>€</w:t>
            </w:r>
          </w:p>
        </w:tc>
      </w:tr>
      <w:tr w:rsidR="00D5297B" w:rsidTr="00D5297B">
        <w:tc>
          <w:tcPr>
            <w:tcW w:w="1510" w:type="dxa"/>
          </w:tcPr>
          <w:p w:rsidR="00D5297B" w:rsidRPr="00B7330F" w:rsidRDefault="00D5297B" w:rsidP="00D5297B">
            <w:pPr>
              <w:spacing w:line="360" w:lineRule="auto"/>
              <w:rPr>
                <w:rFonts w:cs="Times New Roman"/>
                <w:b/>
                <w:sz w:val="24"/>
                <w:szCs w:val="24"/>
              </w:rPr>
            </w:pPr>
            <w:r w:rsidRPr="00B7330F">
              <w:rPr>
                <w:rFonts w:cs="Times New Roman"/>
                <w:b/>
                <w:sz w:val="24"/>
                <w:szCs w:val="24"/>
              </w:rPr>
              <w:t>22</w:t>
            </w:r>
          </w:p>
        </w:tc>
        <w:tc>
          <w:tcPr>
            <w:tcW w:w="5285" w:type="dxa"/>
          </w:tcPr>
          <w:p w:rsidR="00D5297B" w:rsidRPr="007B6661" w:rsidRDefault="007B6661" w:rsidP="007B6661">
            <w:pPr>
              <w:tabs>
                <w:tab w:val="left" w:pos="1440"/>
              </w:tabs>
              <w:spacing w:line="360" w:lineRule="auto"/>
              <w:ind w:firstLine="0"/>
              <w:rPr>
                <w:rFonts w:cs="Times New Roman"/>
                <w:sz w:val="24"/>
                <w:szCs w:val="24"/>
              </w:rPr>
            </w:pPr>
            <w:r w:rsidRPr="007B6661">
              <w:rPr>
                <w:rFonts w:cs="Times New Roman"/>
                <w:bCs/>
                <w:iCs/>
                <w:color w:val="000000"/>
                <w:sz w:val="24"/>
                <w:szCs w:val="24"/>
              </w:rPr>
              <w:t>Изградња предшколске установе у Горњој Гуштерици фаза 2</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bCs/>
                <w:color w:val="000000"/>
                <w:sz w:val="24"/>
                <w:szCs w:val="24"/>
              </w:rPr>
              <w:t>8,080.85</w:t>
            </w:r>
          </w:p>
        </w:tc>
      </w:tr>
      <w:tr w:rsidR="00D5297B" w:rsidTr="00D5297B">
        <w:tc>
          <w:tcPr>
            <w:tcW w:w="1510" w:type="dxa"/>
          </w:tcPr>
          <w:p w:rsidR="00D5297B" w:rsidRPr="00B7330F" w:rsidRDefault="00D5297B" w:rsidP="00D5297B">
            <w:pPr>
              <w:spacing w:line="360" w:lineRule="auto"/>
              <w:rPr>
                <w:rFonts w:cs="Times New Roman"/>
                <w:b/>
                <w:sz w:val="24"/>
                <w:szCs w:val="24"/>
              </w:rPr>
            </w:pPr>
            <w:r w:rsidRPr="00B7330F">
              <w:rPr>
                <w:rFonts w:cs="Times New Roman"/>
                <w:b/>
                <w:sz w:val="24"/>
                <w:szCs w:val="24"/>
              </w:rPr>
              <w:t>23</w:t>
            </w:r>
          </w:p>
        </w:tc>
        <w:tc>
          <w:tcPr>
            <w:tcW w:w="5285" w:type="dxa"/>
          </w:tcPr>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 xml:space="preserve">Изградња анекса објекта образовног центра у Кишници </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34,620.66</w:t>
            </w:r>
          </w:p>
        </w:tc>
      </w:tr>
      <w:tr w:rsidR="00D5297B" w:rsidTr="00D5297B">
        <w:tc>
          <w:tcPr>
            <w:tcW w:w="1510" w:type="dxa"/>
          </w:tcPr>
          <w:p w:rsidR="00D5297B" w:rsidRPr="00B7330F" w:rsidRDefault="00D5297B" w:rsidP="00D5297B">
            <w:pPr>
              <w:spacing w:line="360" w:lineRule="auto"/>
              <w:rPr>
                <w:rFonts w:cs="Times New Roman"/>
                <w:b/>
                <w:sz w:val="24"/>
                <w:szCs w:val="24"/>
              </w:rPr>
            </w:pPr>
            <w:r w:rsidRPr="00B7330F">
              <w:rPr>
                <w:rFonts w:cs="Times New Roman"/>
                <w:b/>
                <w:sz w:val="24"/>
                <w:szCs w:val="24"/>
              </w:rPr>
              <w:t>24</w:t>
            </w:r>
          </w:p>
        </w:tc>
        <w:tc>
          <w:tcPr>
            <w:tcW w:w="5285" w:type="dxa"/>
          </w:tcPr>
          <w:p w:rsidR="007B6661" w:rsidRPr="007B6661" w:rsidRDefault="007B6661" w:rsidP="007B6661">
            <w:pPr>
              <w:spacing w:line="360" w:lineRule="auto"/>
              <w:ind w:firstLine="0"/>
              <w:rPr>
                <w:rFonts w:cs="Times New Roman"/>
                <w:sz w:val="24"/>
                <w:szCs w:val="24"/>
              </w:rPr>
            </w:pPr>
            <w:r w:rsidRPr="007B6661">
              <w:rPr>
                <w:rFonts w:cs="Times New Roman"/>
                <w:sz w:val="24"/>
                <w:szCs w:val="24"/>
              </w:rPr>
              <w:t>Рехабилитација, изградња и асфалтирање локалних путева у општини Грачаница</w:t>
            </w:r>
          </w:p>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Реконструкција улице Миладин Стевић у Ливадју</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353,380,32</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t>25</w:t>
            </w:r>
          </w:p>
        </w:tc>
        <w:tc>
          <w:tcPr>
            <w:tcW w:w="5285" w:type="dxa"/>
          </w:tcPr>
          <w:p w:rsidR="007B6661" w:rsidRPr="007B6661" w:rsidRDefault="007B6661" w:rsidP="007B6661">
            <w:pPr>
              <w:spacing w:line="360" w:lineRule="auto"/>
              <w:ind w:firstLine="0"/>
              <w:rPr>
                <w:rFonts w:cs="Times New Roman"/>
                <w:sz w:val="24"/>
                <w:szCs w:val="24"/>
              </w:rPr>
            </w:pPr>
            <w:r w:rsidRPr="007B6661">
              <w:rPr>
                <w:rFonts w:cs="Times New Roman"/>
                <w:sz w:val="24"/>
                <w:szCs w:val="24"/>
              </w:rPr>
              <w:t xml:space="preserve">Рехабилитација, изградња и асфалтирање локалних путева у општини Грачаница.  </w:t>
            </w:r>
          </w:p>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Реконструкција пута од Батуса до Враголије</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 xml:space="preserve">154.127,28  </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t>26</w:t>
            </w:r>
          </w:p>
        </w:tc>
        <w:tc>
          <w:tcPr>
            <w:tcW w:w="5285" w:type="dxa"/>
          </w:tcPr>
          <w:p w:rsidR="007B6661" w:rsidRPr="007B6661" w:rsidRDefault="007B6661" w:rsidP="007B6661">
            <w:pPr>
              <w:spacing w:line="360" w:lineRule="auto"/>
              <w:ind w:firstLine="0"/>
              <w:rPr>
                <w:rFonts w:cs="Times New Roman"/>
                <w:sz w:val="24"/>
                <w:szCs w:val="24"/>
              </w:rPr>
            </w:pPr>
            <w:r w:rsidRPr="007B6661">
              <w:rPr>
                <w:rFonts w:cs="Times New Roman"/>
                <w:sz w:val="24"/>
                <w:szCs w:val="24"/>
              </w:rPr>
              <w:t xml:space="preserve">Рехабилитација, изградња и асфалтирање локалних путева у општини Грачаница.  </w:t>
            </w:r>
          </w:p>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Асфалтирање пута од дома за старе до новог гробља у Грачаници</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87.996,60</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t>27</w:t>
            </w:r>
          </w:p>
        </w:tc>
        <w:tc>
          <w:tcPr>
            <w:tcW w:w="5285" w:type="dxa"/>
          </w:tcPr>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eastAsia="Times New Roman" w:cs="Times New Roman"/>
                <w:sz w:val="24"/>
                <w:szCs w:val="24"/>
              </w:rPr>
              <w:t>Рехабилитација, изградња и асфалтирање локалних путева у Општини  Грачаница</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eastAsia="Times New Roman" w:cs="Times New Roman"/>
                <w:sz w:val="24"/>
                <w:szCs w:val="24"/>
              </w:rPr>
              <w:t>83,550.10</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t>28</w:t>
            </w:r>
          </w:p>
        </w:tc>
        <w:tc>
          <w:tcPr>
            <w:tcW w:w="5285" w:type="dxa"/>
          </w:tcPr>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 xml:space="preserve">Реконструкција, санација  и  проширење водоводне  и  канализационе  мреже у општини </w:t>
            </w:r>
            <w:r w:rsidRPr="007B6661">
              <w:rPr>
                <w:rFonts w:cs="Times New Roman"/>
                <w:sz w:val="24"/>
                <w:szCs w:val="24"/>
              </w:rPr>
              <w:lastRenderedPageBreak/>
              <w:t>Грачаница</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eastAsia="Times New Roman" w:cs="Times New Roman"/>
                <w:sz w:val="24"/>
                <w:szCs w:val="24"/>
              </w:rPr>
              <w:lastRenderedPageBreak/>
              <w:t>93,763.13</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lastRenderedPageBreak/>
              <w:t>29</w:t>
            </w:r>
          </w:p>
        </w:tc>
        <w:tc>
          <w:tcPr>
            <w:tcW w:w="5285" w:type="dxa"/>
          </w:tcPr>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Уређење корита реке код тржног центра у Грачаници</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136,840.78</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t>30</w:t>
            </w:r>
          </w:p>
        </w:tc>
        <w:tc>
          <w:tcPr>
            <w:tcW w:w="5285" w:type="dxa"/>
          </w:tcPr>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Изградња и реконструкција пута од улаза у Грачаницу до пута Грачаница – Лапље Село – Фаза И</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175,815.60</w:t>
            </w:r>
          </w:p>
        </w:tc>
      </w:tr>
      <w:tr w:rsidR="00D5297B" w:rsidTr="00D5297B">
        <w:tc>
          <w:tcPr>
            <w:tcW w:w="1510" w:type="dxa"/>
          </w:tcPr>
          <w:p w:rsidR="00D5297B" w:rsidRPr="00B7330F" w:rsidRDefault="00D5297B" w:rsidP="00B7330F">
            <w:pPr>
              <w:spacing w:line="360" w:lineRule="auto"/>
              <w:rPr>
                <w:rFonts w:cs="Times New Roman"/>
                <w:b/>
                <w:sz w:val="24"/>
                <w:szCs w:val="24"/>
              </w:rPr>
            </w:pPr>
            <w:r w:rsidRPr="00B7330F">
              <w:rPr>
                <w:rFonts w:cs="Times New Roman"/>
                <w:b/>
                <w:sz w:val="24"/>
                <w:szCs w:val="24"/>
              </w:rPr>
              <w:t>31</w:t>
            </w:r>
          </w:p>
        </w:tc>
        <w:tc>
          <w:tcPr>
            <w:tcW w:w="5285" w:type="dxa"/>
          </w:tcPr>
          <w:p w:rsidR="007B6661" w:rsidRPr="007B6661" w:rsidRDefault="007B6661" w:rsidP="007B6661">
            <w:pPr>
              <w:spacing w:line="360" w:lineRule="auto"/>
              <w:ind w:firstLine="0"/>
              <w:rPr>
                <w:rFonts w:cs="Times New Roman"/>
                <w:sz w:val="24"/>
                <w:szCs w:val="24"/>
              </w:rPr>
            </w:pPr>
            <w:r w:rsidRPr="007B6661">
              <w:rPr>
                <w:rFonts w:cs="Times New Roman"/>
                <w:sz w:val="24"/>
                <w:szCs w:val="24"/>
              </w:rPr>
              <w:t>Дугорочни уговор</w:t>
            </w:r>
          </w:p>
          <w:p w:rsidR="00D5297B" w:rsidRPr="007B6661" w:rsidRDefault="007B6661" w:rsidP="007B6661">
            <w:pPr>
              <w:tabs>
                <w:tab w:val="left" w:pos="1440"/>
              </w:tabs>
              <w:spacing w:line="360" w:lineRule="auto"/>
              <w:ind w:firstLine="0"/>
              <w:rPr>
                <w:rFonts w:cs="Times New Roman"/>
                <w:bCs/>
                <w:iCs/>
                <w:color w:val="000000"/>
                <w:sz w:val="24"/>
                <w:szCs w:val="24"/>
              </w:rPr>
            </w:pPr>
            <w:r w:rsidRPr="007B6661">
              <w:rPr>
                <w:rFonts w:cs="Times New Roman"/>
                <w:sz w:val="24"/>
                <w:szCs w:val="24"/>
              </w:rPr>
              <w:t xml:space="preserve">Изградња и реконструкција партера јавних површина </w:t>
            </w:r>
          </w:p>
        </w:tc>
        <w:tc>
          <w:tcPr>
            <w:tcW w:w="3370" w:type="dxa"/>
          </w:tcPr>
          <w:p w:rsidR="00D5297B" w:rsidRPr="007B6661" w:rsidRDefault="00D5297B" w:rsidP="00D5297B">
            <w:pPr>
              <w:tabs>
                <w:tab w:val="left" w:pos="1440"/>
              </w:tabs>
              <w:spacing w:line="360" w:lineRule="auto"/>
              <w:jc w:val="center"/>
              <w:rPr>
                <w:rFonts w:cs="Times New Roman"/>
                <w:sz w:val="24"/>
                <w:szCs w:val="24"/>
              </w:rPr>
            </w:pPr>
            <w:r w:rsidRPr="007B6661">
              <w:rPr>
                <w:rFonts w:cs="Times New Roman"/>
                <w:sz w:val="24"/>
                <w:szCs w:val="24"/>
              </w:rPr>
              <w:t>43,323.11</w:t>
            </w:r>
          </w:p>
        </w:tc>
      </w:tr>
      <w:tr w:rsidR="00D5297B" w:rsidTr="00B7330F">
        <w:tc>
          <w:tcPr>
            <w:tcW w:w="10165" w:type="dxa"/>
            <w:gridSpan w:val="3"/>
          </w:tcPr>
          <w:p w:rsidR="00D5297B" w:rsidRPr="00B7330F" w:rsidRDefault="007B6661" w:rsidP="00B7330F">
            <w:pPr>
              <w:tabs>
                <w:tab w:val="left" w:pos="1440"/>
              </w:tabs>
              <w:spacing w:line="360" w:lineRule="auto"/>
              <w:jc w:val="center"/>
              <w:rPr>
                <w:rFonts w:cs="Times New Roman"/>
                <w:b/>
                <w:bCs/>
                <w:iCs/>
                <w:color w:val="000000"/>
                <w:sz w:val="24"/>
                <w:szCs w:val="24"/>
              </w:rPr>
            </w:pPr>
            <w:r w:rsidRPr="00B7330F">
              <w:rPr>
                <w:rFonts w:cs="Times New Roman"/>
                <w:b/>
                <w:bCs/>
                <w:iCs/>
                <w:color w:val="000000"/>
                <w:sz w:val="24"/>
                <w:szCs w:val="24"/>
              </w:rPr>
              <w:t xml:space="preserve">УКУПНО </w:t>
            </w:r>
            <w:r w:rsidR="00B7330F" w:rsidRPr="00B7330F">
              <w:rPr>
                <w:rFonts w:cs="Times New Roman"/>
                <w:b/>
                <w:bCs/>
                <w:iCs/>
                <w:color w:val="000000"/>
                <w:sz w:val="24"/>
                <w:szCs w:val="24"/>
              </w:rPr>
              <w:t>У</w:t>
            </w:r>
            <w:r w:rsidRPr="00B7330F">
              <w:rPr>
                <w:rFonts w:cs="Times New Roman"/>
                <w:b/>
                <w:bCs/>
                <w:iCs/>
                <w:color w:val="000000"/>
                <w:sz w:val="24"/>
                <w:szCs w:val="24"/>
              </w:rPr>
              <w:t>ТРОШЕНО</w:t>
            </w:r>
          </w:p>
          <w:p w:rsidR="00D5297B" w:rsidRPr="007B6661" w:rsidRDefault="00D5297B" w:rsidP="00B7330F">
            <w:pPr>
              <w:tabs>
                <w:tab w:val="left" w:pos="1440"/>
              </w:tabs>
              <w:spacing w:line="360" w:lineRule="auto"/>
              <w:jc w:val="center"/>
              <w:rPr>
                <w:rFonts w:cs="Times New Roman"/>
                <w:sz w:val="24"/>
                <w:szCs w:val="24"/>
              </w:rPr>
            </w:pPr>
            <w:r w:rsidRPr="00B7330F">
              <w:rPr>
                <w:rFonts w:cs="Times New Roman"/>
                <w:b/>
                <w:sz w:val="24"/>
                <w:szCs w:val="24"/>
              </w:rPr>
              <w:t>2,378.523.78</w:t>
            </w:r>
            <w:r w:rsidR="00B7330F">
              <w:rPr>
                <w:rFonts w:cs="Times New Roman"/>
                <w:b/>
                <w:sz w:val="24"/>
                <w:szCs w:val="24"/>
              </w:rPr>
              <w:t>€</w:t>
            </w:r>
          </w:p>
        </w:tc>
      </w:tr>
    </w:tbl>
    <w:p w:rsidR="00D5297B" w:rsidRDefault="00D5297B" w:rsidP="00D5297B">
      <w:pPr>
        <w:rPr>
          <w:b/>
          <w:noProof/>
        </w:rPr>
      </w:pPr>
      <w:r w:rsidRPr="00B7330F">
        <w:rPr>
          <w:b/>
          <w:noProof/>
        </w:rPr>
        <w:t>Напомена: У табели је приказана само  листа капиталних пројеката која је реализована под надзором одељења планирања, урбанизма и заштите животне средине. Постоје још</w:t>
      </w:r>
      <w:r w:rsidRPr="00D5297B">
        <w:rPr>
          <w:noProof/>
        </w:rPr>
        <w:t xml:space="preserve"> </w:t>
      </w:r>
      <w:r w:rsidRPr="00B7330F">
        <w:rPr>
          <w:b/>
          <w:noProof/>
        </w:rPr>
        <w:t>капиталних пројеката који нису наведени јер за њихову реализацију била су задужена остала одељења.</w:t>
      </w:r>
    </w:p>
    <w:p w:rsidR="00B7330F" w:rsidRDefault="00B7330F" w:rsidP="00D5297B">
      <w:pPr>
        <w:rPr>
          <w:b/>
          <w:noProof/>
        </w:rPr>
      </w:pPr>
    </w:p>
    <w:p w:rsidR="00B7330F" w:rsidRPr="00B7330F" w:rsidRDefault="00B7330F" w:rsidP="00D5297B">
      <w:pPr>
        <w:rPr>
          <w:b/>
          <w:noProof/>
        </w:rPr>
      </w:pPr>
    </w:p>
    <w:p w:rsidR="00D5297B" w:rsidRPr="00D5297B" w:rsidRDefault="0063587A" w:rsidP="00B7330F">
      <w:pPr>
        <w:pStyle w:val="Heading2"/>
        <w:rPr>
          <w:noProof/>
        </w:rPr>
      </w:pPr>
      <w:bookmarkStart w:id="53" w:name="_Toc535483077"/>
      <w:r>
        <w:rPr>
          <w:noProof/>
        </w:rPr>
        <w:t>Просторно планирање</w:t>
      </w:r>
      <w:bookmarkEnd w:id="53"/>
    </w:p>
    <w:p w:rsidR="00D5297B" w:rsidRPr="00D5297B" w:rsidRDefault="00D5297B" w:rsidP="00D5297B">
      <w:pPr>
        <w:rPr>
          <w:noProof/>
        </w:rPr>
      </w:pPr>
    </w:p>
    <w:p w:rsidR="00D5297B" w:rsidRDefault="00D5297B" w:rsidP="00B7330F">
      <w:pPr>
        <w:rPr>
          <w:noProof/>
        </w:rPr>
      </w:pPr>
      <w:r w:rsidRPr="00D5297B">
        <w:rPr>
          <w:noProof/>
        </w:rPr>
        <w:t>На пољу просторног планирања у току 2018.године радило се на спровођењу усвојеног Развојног Плана Општине</w:t>
      </w:r>
      <w:r w:rsidR="00B7330F">
        <w:rPr>
          <w:noProof/>
        </w:rPr>
        <w:t xml:space="preserve"> Грачаница за период 2014-2029. </w:t>
      </w:r>
      <w:r w:rsidRPr="00D5297B">
        <w:rPr>
          <w:noProof/>
        </w:rPr>
        <w:t>У току 2018. године одржано је више консултативних састанака о просторном планирању и изради Зоналних мапа са надлежним Министарством за просторно планирање.</w:t>
      </w:r>
    </w:p>
    <w:p w:rsidR="0063587A" w:rsidRPr="00D5297B" w:rsidRDefault="0063587A" w:rsidP="00B7330F">
      <w:pPr>
        <w:rPr>
          <w:noProof/>
        </w:rPr>
      </w:pPr>
    </w:p>
    <w:p w:rsidR="00D5297B" w:rsidRDefault="0063587A" w:rsidP="00B7330F">
      <w:pPr>
        <w:pStyle w:val="Heading2"/>
        <w:rPr>
          <w:noProof/>
        </w:rPr>
      </w:pPr>
      <w:bookmarkStart w:id="54" w:name="_Toc535483078"/>
      <w:r>
        <w:rPr>
          <w:noProof/>
        </w:rPr>
        <w:t>План урбанизације Грачанице</w:t>
      </w:r>
      <w:bookmarkEnd w:id="54"/>
      <w:r>
        <w:rPr>
          <w:noProof/>
        </w:rPr>
        <w:t xml:space="preserve"> </w:t>
      </w:r>
    </w:p>
    <w:p w:rsidR="0063587A" w:rsidRPr="0063587A" w:rsidRDefault="0063587A" w:rsidP="0063587A"/>
    <w:p w:rsidR="00D5297B" w:rsidRPr="00D5297B" w:rsidRDefault="00D5297B" w:rsidP="00B7330F">
      <w:pPr>
        <w:rPr>
          <w:noProof/>
        </w:rPr>
      </w:pPr>
      <w:r w:rsidRPr="00D5297B">
        <w:rPr>
          <w:noProof/>
        </w:rPr>
        <w:t>Норвешка амбасада у сарадњи са Општином Грачаница и Туристичком организацијом је обезбедила средства за финансирање израде плана „У</w:t>
      </w:r>
      <w:r w:rsidR="00B7330F">
        <w:rPr>
          <w:noProof/>
        </w:rPr>
        <w:t xml:space="preserve">рбанизација општине Грачаница“. </w:t>
      </w:r>
      <w:r w:rsidRPr="00D5297B">
        <w:rPr>
          <w:noProof/>
        </w:rPr>
        <w:t>У процесу израде урбанизације укључени су: Министарство просторног планирања, професори и студенти урбаног планирања из Словеније и Косовске Митровице, директори надлежних одељења општине и јавних институција, службеници Одељења урбанизма, стажисти, НВО као и становници општине Грачаница.</w:t>
      </w:r>
      <w:r w:rsidR="00B7330F">
        <w:rPr>
          <w:noProof/>
        </w:rPr>
        <w:t xml:space="preserve"> </w:t>
      </w:r>
      <w:r w:rsidRPr="00D5297B">
        <w:rPr>
          <w:noProof/>
        </w:rPr>
        <w:t>На тему урбанизације из Одељења урбанизма је одлучено да је потребно урбанистички решити нове зоне ширења становања индивиндуалног и колективног, уређење административног центра у Грачаници, формирање пешачке зоне, очување традиционалне архитектуре и примена традиционалног и модерног стила у уређењу фасада.</w:t>
      </w:r>
      <w:r w:rsidR="00B7330F">
        <w:rPr>
          <w:noProof/>
        </w:rPr>
        <w:t xml:space="preserve"> </w:t>
      </w:r>
      <w:r w:rsidRPr="00D5297B">
        <w:rPr>
          <w:noProof/>
        </w:rPr>
        <w:t xml:space="preserve">Одељење урбанизма је у сарадњи са ФТН из Косовске Митровице организовало презентације ради упознавања студената о потребном раду на урбанизацији, након чега су изашли на терен упознали се са тереном и почели са припремом подлога за израду плана. Главна радионица на тему Урбанизације одржана је од 22.03. до 25.03.2018.године када је организован долазак </w:t>
      </w:r>
      <w:r w:rsidRPr="00D5297B">
        <w:rPr>
          <w:noProof/>
        </w:rPr>
        <w:lastRenderedPageBreak/>
        <w:t>професора и студената из Словеније и Косовске Митровице где су приказани проблеми на основу којих је постављена стратегија и циљ за решавање истих.</w:t>
      </w:r>
    </w:p>
    <w:p w:rsidR="00D5297B" w:rsidRDefault="00D5297B" w:rsidP="00D5297B">
      <w:pPr>
        <w:rPr>
          <w:noProof/>
        </w:rPr>
      </w:pPr>
      <w:r w:rsidRPr="00D5297B">
        <w:rPr>
          <w:noProof/>
        </w:rPr>
        <w:t>23.03.2018. године, одржана је конференција на тему Урбанизација Грачанице којој су присуствовали представници Министарства за просторно планирање, професори и студенти факултета из Љубљане и ФТН из Косовске Митровице, директор Одељења за урбанизам, заштиту животне средине и просторног планирања, директор Дома културе у Грачаници као и директор Туристичке организације из Грачанице, где су представљени проблеми са којима се суочава Грачаница као и циљеви који би се постигли бољом урбанизацијом.Одрађени план биће имплементиран у зоналну мапу општине. Током израде плана организована је вишедневна студијска посета факултету у Љубљани.</w:t>
      </w:r>
    </w:p>
    <w:p w:rsidR="00D5297B" w:rsidRDefault="00D5297B" w:rsidP="00D5297B">
      <w:pPr>
        <w:rPr>
          <w:noProof/>
        </w:rPr>
      </w:pPr>
    </w:p>
    <w:p w:rsidR="0063587A" w:rsidRDefault="0063587A" w:rsidP="00D5297B">
      <w:pPr>
        <w:rPr>
          <w:noProof/>
        </w:rPr>
      </w:pPr>
    </w:p>
    <w:p w:rsidR="00D5297B" w:rsidRPr="00D5297B" w:rsidRDefault="0063587A" w:rsidP="00B7330F">
      <w:pPr>
        <w:pStyle w:val="Heading2"/>
        <w:rPr>
          <w:noProof/>
        </w:rPr>
      </w:pPr>
      <w:bookmarkStart w:id="55" w:name="_Toc535483079"/>
      <w:r>
        <w:rPr>
          <w:noProof/>
        </w:rPr>
        <w:t>Урбанизам</w:t>
      </w:r>
      <w:bookmarkEnd w:id="55"/>
    </w:p>
    <w:p w:rsidR="00D5297B" w:rsidRPr="00D5297B" w:rsidRDefault="00D5297B" w:rsidP="00D5297B">
      <w:pPr>
        <w:rPr>
          <w:noProof/>
        </w:rPr>
      </w:pPr>
    </w:p>
    <w:p w:rsidR="00D5297B" w:rsidRPr="00D5297B" w:rsidRDefault="00D5297B" w:rsidP="00D5297B">
      <w:pPr>
        <w:rPr>
          <w:noProof/>
        </w:rPr>
      </w:pPr>
      <w:r w:rsidRPr="00D5297B">
        <w:rPr>
          <w:noProof/>
        </w:rPr>
        <w:t>У периоду од 01.01.2018 – 31.12.2018. године, Одељење за Урбанизам је поред свакодневног рада са странкама у периоду од 09 х до 14 х и излазака на терен по захтеву странака, издало следеће акте:</w:t>
      </w:r>
    </w:p>
    <w:p w:rsidR="00D5297B" w:rsidRPr="00D5297B" w:rsidRDefault="00D5297B" w:rsidP="00D5297B">
      <w:pPr>
        <w:rPr>
          <w:noProof/>
        </w:rPr>
      </w:pPr>
      <w:r w:rsidRPr="00D5297B">
        <w:rPr>
          <w:noProof/>
        </w:rPr>
        <w:t>1.</w:t>
      </w:r>
      <w:r w:rsidRPr="00D5297B">
        <w:rPr>
          <w:noProof/>
        </w:rPr>
        <w:tab/>
        <w:t xml:space="preserve">Предуслови за повезивање на електричну И водововодну мрежу – 69 (Странке су достављале КЕДС-у и РКВ Приштина предуслове како би добиле сагласност за прикључење на електричну и водоводну мрежу у циљу наставка процедуре добијања грађевинске дозволе). </w:t>
      </w:r>
    </w:p>
    <w:p w:rsidR="00D5297B" w:rsidRPr="00D5297B" w:rsidRDefault="00D5297B" w:rsidP="00D5297B">
      <w:pPr>
        <w:rPr>
          <w:noProof/>
        </w:rPr>
      </w:pPr>
      <w:r w:rsidRPr="00D5297B">
        <w:rPr>
          <w:noProof/>
        </w:rPr>
        <w:t>2.</w:t>
      </w:r>
      <w:r w:rsidRPr="00D5297B">
        <w:rPr>
          <w:noProof/>
        </w:rPr>
        <w:tab/>
        <w:t>Грађевински услови – 68, (За изградњу пословних и стамбених објеката,на основу Скупштинске Одлуке бр. Гб-310 од 27.06.2014. године о усвајању Општинског Развојног Плана за период од 2014-2029 године).</w:t>
      </w:r>
    </w:p>
    <w:p w:rsidR="00D5297B" w:rsidRPr="00D5297B" w:rsidRDefault="00D5297B" w:rsidP="00D5297B">
      <w:pPr>
        <w:rPr>
          <w:noProof/>
        </w:rPr>
      </w:pPr>
      <w:r w:rsidRPr="00D5297B">
        <w:rPr>
          <w:noProof/>
        </w:rPr>
        <w:t>3.</w:t>
      </w:r>
      <w:r w:rsidRPr="00D5297B">
        <w:rPr>
          <w:noProof/>
        </w:rPr>
        <w:tab/>
        <w:t>Спроводни акти – 53, (Обзиром да за Општински Развојни План није добијена сагласност Министарства за Пољопривреду, Шумарство и Рурални Развој, Одељење је све захтеве који су испуњавали услове за претварање пољопривредног земљишта у грађевинско, послало у надлежно Министарство на усвајање).</w:t>
      </w:r>
    </w:p>
    <w:p w:rsidR="00D5297B" w:rsidRPr="00D5297B" w:rsidRDefault="00D5297B" w:rsidP="00D5297B">
      <w:pPr>
        <w:rPr>
          <w:noProof/>
        </w:rPr>
      </w:pPr>
      <w:r w:rsidRPr="00D5297B">
        <w:rPr>
          <w:noProof/>
        </w:rPr>
        <w:t>4.</w:t>
      </w:r>
      <w:r w:rsidRPr="00D5297B">
        <w:rPr>
          <w:noProof/>
        </w:rPr>
        <w:tab/>
        <w:t>Решења за промену намене земљишта – 68, (На основу добијених сагласности за претварање пољопривредног земљишта у грађевинско од стране Министарства за Пољопривреду, Шумарство и Рурални Развој).</w:t>
      </w:r>
    </w:p>
    <w:p w:rsidR="00D5297B" w:rsidRPr="00D5297B" w:rsidRDefault="00D5297B" w:rsidP="00D5297B">
      <w:pPr>
        <w:rPr>
          <w:noProof/>
        </w:rPr>
      </w:pPr>
      <w:r w:rsidRPr="00D5297B">
        <w:rPr>
          <w:noProof/>
        </w:rPr>
        <w:t>5.</w:t>
      </w:r>
      <w:r w:rsidRPr="00D5297B">
        <w:rPr>
          <w:noProof/>
        </w:rPr>
        <w:tab/>
        <w:t>Решења за уређење грађевинског земљишта – 54, (У протеклој години, Одељење је издало решења за уплату административне таксе за издавање грађевинске дозволе за 54 објеката).</w:t>
      </w:r>
    </w:p>
    <w:p w:rsidR="00D5297B" w:rsidRPr="00D5297B" w:rsidRDefault="00D5297B" w:rsidP="00D5297B">
      <w:pPr>
        <w:rPr>
          <w:noProof/>
        </w:rPr>
      </w:pPr>
      <w:r w:rsidRPr="00D5297B">
        <w:rPr>
          <w:noProof/>
        </w:rPr>
        <w:t>6.</w:t>
      </w:r>
      <w:r w:rsidRPr="00D5297B">
        <w:rPr>
          <w:noProof/>
        </w:rPr>
        <w:tab/>
        <w:t>Грађевинских дозвола – 61, (Након испуњавања свих процедура прописаних Законом о изградњи 04/З-110 и Административним упутством 10/2013 о постављању процедура за издавање и разматрање захтева за грађевинске услове, као и грађевинске дозволе, Одељење је издало грађевинске дозволе за изградњу 61 објекта).</w:t>
      </w:r>
    </w:p>
    <w:p w:rsidR="00D5297B" w:rsidRPr="00D5297B" w:rsidRDefault="00D5297B" w:rsidP="00D5297B">
      <w:pPr>
        <w:rPr>
          <w:noProof/>
        </w:rPr>
      </w:pPr>
      <w:r w:rsidRPr="00D5297B">
        <w:rPr>
          <w:noProof/>
        </w:rPr>
        <w:t>7.</w:t>
      </w:r>
      <w:r w:rsidRPr="00D5297B">
        <w:rPr>
          <w:noProof/>
        </w:rPr>
        <w:tab/>
        <w:t>Обавештења-информације – 87, (На захтеве странака издато је 87 обавештења са свим траженим информацијама).</w:t>
      </w:r>
    </w:p>
    <w:p w:rsidR="00D5297B" w:rsidRPr="00D5297B" w:rsidRDefault="00D5297B" w:rsidP="00D5297B">
      <w:pPr>
        <w:rPr>
          <w:noProof/>
        </w:rPr>
      </w:pPr>
      <w:r w:rsidRPr="00D5297B">
        <w:rPr>
          <w:noProof/>
        </w:rPr>
        <w:t>8.</w:t>
      </w:r>
      <w:r w:rsidRPr="00D5297B">
        <w:rPr>
          <w:noProof/>
        </w:rPr>
        <w:tab/>
        <w:t>Решења о одбијању – 20, (Донета су 20 решења којим су захтеви странака одбијени због правне немогућности за спровођење).</w:t>
      </w:r>
    </w:p>
    <w:p w:rsidR="00D5297B" w:rsidRPr="00D5297B" w:rsidRDefault="00D5297B" w:rsidP="00D5297B">
      <w:pPr>
        <w:rPr>
          <w:noProof/>
        </w:rPr>
      </w:pPr>
      <w:r w:rsidRPr="00D5297B">
        <w:rPr>
          <w:noProof/>
        </w:rPr>
        <w:t>9.</w:t>
      </w:r>
      <w:r w:rsidRPr="00D5297B">
        <w:rPr>
          <w:noProof/>
        </w:rPr>
        <w:tab/>
        <w:t>Уверење о заузетости – 81, (На захтев странака урађено је 81 уверење о заузетости, како би се извршило укњижење објеката).</w:t>
      </w:r>
    </w:p>
    <w:p w:rsidR="00D5297B" w:rsidRPr="00D5297B" w:rsidRDefault="00D5297B" w:rsidP="00D5297B">
      <w:pPr>
        <w:rPr>
          <w:noProof/>
        </w:rPr>
      </w:pPr>
      <w:r w:rsidRPr="00D5297B">
        <w:rPr>
          <w:noProof/>
        </w:rPr>
        <w:t>10.</w:t>
      </w:r>
      <w:r w:rsidRPr="00D5297B">
        <w:rPr>
          <w:noProof/>
        </w:rPr>
        <w:tab/>
        <w:t xml:space="preserve">Записник о техничком пријему – 4, (На захтев странака урађено је 4 записника о техничкој контроли објеката, на основу којих су издата уверења о заузетости). </w:t>
      </w:r>
    </w:p>
    <w:p w:rsidR="00D5297B" w:rsidRPr="00D5297B" w:rsidRDefault="00D5297B" w:rsidP="00D5297B">
      <w:pPr>
        <w:rPr>
          <w:noProof/>
        </w:rPr>
      </w:pPr>
      <w:r w:rsidRPr="00D5297B">
        <w:rPr>
          <w:noProof/>
        </w:rPr>
        <w:lastRenderedPageBreak/>
        <w:t>Током 2018. године, Одељење за урбанизам остварило је приходе  у износу од 412.224,22 €, И то:</w:t>
      </w:r>
    </w:p>
    <w:p w:rsidR="00D5297B" w:rsidRPr="00D5297B" w:rsidRDefault="00D5297B" w:rsidP="00D5297B">
      <w:pPr>
        <w:rPr>
          <w:noProof/>
        </w:rPr>
      </w:pPr>
      <w:r w:rsidRPr="00D5297B">
        <w:rPr>
          <w:noProof/>
        </w:rPr>
        <w:t>1.</w:t>
      </w:r>
      <w:r w:rsidRPr="00D5297B">
        <w:rPr>
          <w:noProof/>
        </w:rPr>
        <w:tab/>
        <w:t>Грађевинске дозволе:</w:t>
      </w:r>
      <w:r w:rsidRPr="00D5297B">
        <w:rPr>
          <w:noProof/>
        </w:rPr>
        <w:tab/>
      </w:r>
      <w:r w:rsidRPr="00D5297B">
        <w:rPr>
          <w:noProof/>
        </w:rPr>
        <w:tab/>
        <w:t>200.193,97 €</w:t>
      </w:r>
    </w:p>
    <w:p w:rsidR="00D5297B" w:rsidRPr="00D5297B" w:rsidRDefault="00D5297B" w:rsidP="00D5297B">
      <w:pPr>
        <w:rPr>
          <w:noProof/>
        </w:rPr>
      </w:pPr>
      <w:r w:rsidRPr="00D5297B">
        <w:rPr>
          <w:noProof/>
        </w:rPr>
        <w:t>2.</w:t>
      </w:r>
      <w:r w:rsidRPr="00D5297B">
        <w:rPr>
          <w:noProof/>
        </w:rPr>
        <w:tab/>
        <w:t>Промена намене земљишта:</w:t>
      </w:r>
      <w:r w:rsidRPr="00D5297B">
        <w:rPr>
          <w:noProof/>
        </w:rPr>
        <w:tab/>
        <w:t xml:space="preserve">            212.030,25 €</w:t>
      </w:r>
    </w:p>
    <w:p w:rsidR="00D5297B" w:rsidRPr="00B7330F" w:rsidRDefault="00D5297B" w:rsidP="00D5297B">
      <w:pPr>
        <w:rPr>
          <w:rFonts w:cs="Times New Roman"/>
          <w:b/>
          <w:noProof/>
        </w:rPr>
      </w:pPr>
      <w:r w:rsidRPr="00D5297B">
        <w:rPr>
          <w:noProof/>
        </w:rPr>
        <w:tab/>
      </w:r>
      <w:r w:rsidRPr="00D5297B">
        <w:rPr>
          <w:noProof/>
        </w:rPr>
        <w:tab/>
        <w:t>Укупно:</w:t>
      </w:r>
      <w:r w:rsidRPr="00D5297B">
        <w:rPr>
          <w:noProof/>
        </w:rPr>
        <w:tab/>
        <w:t xml:space="preserve">          412.224,22 €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240"/>
        <w:gridCol w:w="4246"/>
      </w:tblGrid>
      <w:tr w:rsidR="00D5297B" w:rsidRPr="00B7330F" w:rsidTr="00D5297B">
        <w:tc>
          <w:tcPr>
            <w:tcW w:w="2088" w:type="dxa"/>
            <w:shd w:val="clear" w:color="auto" w:fill="auto"/>
          </w:tcPr>
          <w:p w:rsidR="00D5297B" w:rsidRPr="00B7330F" w:rsidRDefault="00B7330F" w:rsidP="00B7330F">
            <w:pPr>
              <w:spacing w:after="0"/>
              <w:rPr>
                <w:rFonts w:eastAsia="Calibri" w:cs="Times New Roman"/>
                <w:b/>
                <w:szCs w:val="24"/>
              </w:rPr>
            </w:pPr>
            <w:r w:rsidRPr="00B7330F">
              <w:rPr>
                <w:rFonts w:eastAsia="Calibri" w:cs="Times New Roman"/>
                <w:b/>
                <w:szCs w:val="24"/>
              </w:rPr>
              <w:t>Месец</w:t>
            </w:r>
          </w:p>
        </w:tc>
        <w:tc>
          <w:tcPr>
            <w:tcW w:w="3240" w:type="dxa"/>
            <w:shd w:val="clear" w:color="auto" w:fill="auto"/>
          </w:tcPr>
          <w:p w:rsidR="00D5297B" w:rsidRPr="00B7330F" w:rsidRDefault="00B7330F" w:rsidP="00B7330F">
            <w:pPr>
              <w:spacing w:after="0"/>
              <w:rPr>
                <w:rFonts w:eastAsia="Calibri" w:cs="Times New Roman"/>
                <w:b/>
                <w:szCs w:val="24"/>
              </w:rPr>
            </w:pPr>
            <w:r w:rsidRPr="00B7330F">
              <w:rPr>
                <w:rFonts w:eastAsia="Calibri" w:cs="Times New Roman"/>
                <w:b/>
                <w:szCs w:val="24"/>
              </w:rPr>
              <w:t>Грађевинске дозволе</w:t>
            </w:r>
          </w:p>
        </w:tc>
        <w:tc>
          <w:tcPr>
            <w:tcW w:w="4246" w:type="dxa"/>
            <w:shd w:val="clear" w:color="auto" w:fill="auto"/>
          </w:tcPr>
          <w:p w:rsidR="00D5297B" w:rsidRPr="00B7330F" w:rsidRDefault="00B7330F" w:rsidP="00B7330F">
            <w:pPr>
              <w:spacing w:after="0"/>
              <w:rPr>
                <w:rFonts w:eastAsia="Calibri" w:cs="Times New Roman"/>
                <w:b/>
                <w:szCs w:val="24"/>
              </w:rPr>
            </w:pPr>
            <w:r w:rsidRPr="00B7330F">
              <w:rPr>
                <w:rFonts w:eastAsia="Calibri" w:cs="Times New Roman"/>
                <w:b/>
                <w:szCs w:val="24"/>
              </w:rPr>
              <w:t>Промена намене земљишта</w:t>
            </w:r>
          </w:p>
        </w:tc>
      </w:tr>
      <w:tr w:rsidR="00D5297B" w:rsidRPr="00990700" w:rsidTr="00D5297B">
        <w:tc>
          <w:tcPr>
            <w:tcW w:w="2088" w:type="dxa"/>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Јануар</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4.120,32 €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500,00 €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Фебруар</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4.033,00 €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46.862,00 €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Март</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11.111,56 €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38.932,00 €</w:t>
            </w:r>
          </w:p>
        </w:tc>
      </w:tr>
      <w:tr w:rsidR="00D5297B" w:rsidRPr="00990700" w:rsidTr="00D5297B">
        <w:tc>
          <w:tcPr>
            <w:tcW w:w="2088" w:type="dxa"/>
            <w:tcBorders>
              <w:bottom w:val="single" w:sz="4" w:space="0" w:color="auto"/>
            </w:tcBorders>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A</w:t>
            </w:r>
            <w:r w:rsidR="00B7330F" w:rsidRPr="00B7330F">
              <w:rPr>
                <w:rFonts w:eastAsia="Calibri" w:cs="Times New Roman"/>
                <w:szCs w:val="24"/>
              </w:rPr>
              <w:t>прил</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20.265,82 €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2.870,00 €</w:t>
            </w:r>
          </w:p>
        </w:tc>
      </w:tr>
      <w:tr w:rsidR="00D5297B" w:rsidRPr="00990700" w:rsidTr="00D5297B">
        <w:tc>
          <w:tcPr>
            <w:tcW w:w="2088" w:type="dxa"/>
            <w:tcBorders>
              <w:bottom w:val="single" w:sz="4" w:space="0" w:color="auto"/>
            </w:tcBorders>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Maj</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14.313,05 €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14.265,00 €</w:t>
            </w:r>
          </w:p>
        </w:tc>
      </w:tr>
      <w:tr w:rsidR="00D5297B" w:rsidRPr="00990700" w:rsidTr="00D5297B">
        <w:tc>
          <w:tcPr>
            <w:tcW w:w="2088" w:type="dxa"/>
            <w:tcBorders>
              <w:bottom w:val="single" w:sz="4" w:space="0" w:color="auto"/>
            </w:tcBorders>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J</w:t>
            </w:r>
            <w:r w:rsidR="00B7330F" w:rsidRPr="00B7330F">
              <w:rPr>
                <w:rFonts w:eastAsia="Calibri" w:cs="Times New Roman"/>
                <w:szCs w:val="24"/>
              </w:rPr>
              <w:t>ун</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2.418,18 €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3.883,00 €</w:t>
            </w:r>
          </w:p>
        </w:tc>
      </w:tr>
      <w:tr w:rsidR="00D5297B" w:rsidRPr="00990700" w:rsidTr="00D5297B">
        <w:tc>
          <w:tcPr>
            <w:tcW w:w="2088" w:type="dxa"/>
            <w:tcBorders>
              <w:bottom w:val="single" w:sz="4" w:space="0" w:color="auto"/>
            </w:tcBorders>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J</w:t>
            </w:r>
            <w:r w:rsidR="00B7330F" w:rsidRPr="00B7330F">
              <w:rPr>
                <w:rFonts w:eastAsia="Calibri" w:cs="Times New Roman"/>
                <w:szCs w:val="24"/>
              </w:rPr>
              <w:t>ул</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14.073,64 €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22.595,00 €</w:t>
            </w:r>
          </w:p>
        </w:tc>
      </w:tr>
      <w:tr w:rsidR="00D5297B" w:rsidRPr="00990700" w:rsidTr="00D5297B">
        <w:tc>
          <w:tcPr>
            <w:tcW w:w="2088" w:type="dxa"/>
            <w:tcBorders>
              <w:bottom w:val="single" w:sz="4" w:space="0" w:color="auto"/>
            </w:tcBorders>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A</w:t>
            </w:r>
            <w:r w:rsidR="00B7330F" w:rsidRPr="00B7330F">
              <w:rPr>
                <w:rFonts w:eastAsia="Calibri" w:cs="Times New Roman"/>
                <w:szCs w:val="24"/>
              </w:rPr>
              <w:t>вгуст</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9.268,00 €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20.783,00 €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Септембар</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69.850,59 €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8.532,25 €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Октобар</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23.156,27 €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33.245,00 €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Новембар</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1.118,82 €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12.233,00 €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szCs w:val="24"/>
              </w:rPr>
            </w:pPr>
            <w:r w:rsidRPr="00B7330F">
              <w:rPr>
                <w:rFonts w:eastAsia="Calibri" w:cs="Times New Roman"/>
                <w:szCs w:val="24"/>
              </w:rPr>
              <w:t>Децембар</w:t>
            </w:r>
          </w:p>
        </w:tc>
        <w:tc>
          <w:tcPr>
            <w:tcW w:w="3240"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26.464,72 €</w:t>
            </w:r>
          </w:p>
        </w:tc>
        <w:tc>
          <w:tcPr>
            <w:tcW w:w="4246" w:type="dxa"/>
            <w:shd w:val="clear" w:color="auto" w:fill="auto"/>
          </w:tcPr>
          <w:p w:rsidR="00D5297B" w:rsidRPr="00B7330F" w:rsidRDefault="00D5297B" w:rsidP="00B7330F">
            <w:pPr>
              <w:spacing w:after="0"/>
              <w:jc w:val="center"/>
              <w:rPr>
                <w:rFonts w:eastAsia="Calibri" w:cs="Times New Roman"/>
                <w:szCs w:val="24"/>
              </w:rPr>
            </w:pPr>
            <w:r w:rsidRPr="00B7330F">
              <w:rPr>
                <w:rFonts w:eastAsia="Calibri" w:cs="Times New Roman"/>
                <w:szCs w:val="24"/>
              </w:rPr>
              <w:t>7.330,00 €</w:t>
            </w:r>
          </w:p>
        </w:tc>
      </w:tr>
      <w:tr w:rsidR="00D5297B" w:rsidRPr="00990700" w:rsidTr="00D5297B">
        <w:tc>
          <w:tcPr>
            <w:tcW w:w="2088" w:type="dxa"/>
            <w:tcBorders>
              <w:bottom w:val="single" w:sz="4" w:space="0" w:color="auto"/>
            </w:tcBorders>
            <w:shd w:val="clear" w:color="auto" w:fill="auto"/>
          </w:tcPr>
          <w:p w:rsidR="00D5297B" w:rsidRPr="00B7330F" w:rsidRDefault="00B7330F" w:rsidP="00B7330F">
            <w:pPr>
              <w:spacing w:after="0"/>
              <w:jc w:val="center"/>
              <w:rPr>
                <w:rFonts w:eastAsia="Calibri" w:cs="Times New Roman"/>
                <w:b/>
                <w:szCs w:val="24"/>
              </w:rPr>
            </w:pPr>
            <w:r w:rsidRPr="00B7330F">
              <w:rPr>
                <w:rFonts w:eastAsia="Calibri" w:cs="Times New Roman"/>
                <w:b/>
                <w:szCs w:val="24"/>
              </w:rPr>
              <w:t>Укупно</w:t>
            </w:r>
          </w:p>
        </w:tc>
        <w:tc>
          <w:tcPr>
            <w:tcW w:w="3240" w:type="dxa"/>
            <w:shd w:val="clear" w:color="auto" w:fill="auto"/>
          </w:tcPr>
          <w:p w:rsidR="00D5297B" w:rsidRPr="00B7330F" w:rsidRDefault="00D5297B" w:rsidP="00B7330F">
            <w:pPr>
              <w:spacing w:after="0"/>
              <w:jc w:val="center"/>
              <w:rPr>
                <w:rFonts w:eastAsia="Calibri" w:cs="Times New Roman"/>
                <w:b/>
                <w:szCs w:val="24"/>
              </w:rPr>
            </w:pPr>
            <w:r w:rsidRPr="00B7330F">
              <w:rPr>
                <w:rFonts w:eastAsia="Calibri" w:cs="Times New Roman"/>
                <w:b/>
                <w:szCs w:val="24"/>
              </w:rPr>
              <w:t>200.193,97 €</w:t>
            </w:r>
          </w:p>
        </w:tc>
        <w:tc>
          <w:tcPr>
            <w:tcW w:w="4246" w:type="dxa"/>
            <w:shd w:val="clear" w:color="auto" w:fill="auto"/>
          </w:tcPr>
          <w:p w:rsidR="00D5297B" w:rsidRPr="00B7330F" w:rsidRDefault="00D5297B" w:rsidP="00B7330F">
            <w:pPr>
              <w:spacing w:after="0"/>
              <w:jc w:val="center"/>
              <w:rPr>
                <w:rFonts w:eastAsia="Calibri" w:cs="Times New Roman"/>
                <w:b/>
                <w:szCs w:val="24"/>
              </w:rPr>
            </w:pPr>
            <w:r w:rsidRPr="00B7330F">
              <w:rPr>
                <w:rFonts w:eastAsia="Calibri" w:cs="Times New Roman"/>
                <w:b/>
                <w:szCs w:val="24"/>
              </w:rPr>
              <w:t>212.030,25 €</w:t>
            </w:r>
          </w:p>
        </w:tc>
      </w:tr>
    </w:tbl>
    <w:p w:rsidR="00D5297B" w:rsidRPr="00B7330F" w:rsidRDefault="00D5297B" w:rsidP="00D5297B">
      <w:pPr>
        <w:rPr>
          <w:b/>
          <w:noProof/>
        </w:rPr>
      </w:pPr>
      <w:r w:rsidRPr="00B7330F">
        <w:rPr>
          <w:b/>
          <w:noProof/>
        </w:rPr>
        <w:t>Напомена: Разлика између издатих такси за грађевинску дозволу и издатих грађевинских дозвола је због издатих грађевинских дозвола за општинске капиталне пројекте за које се не наплаћује такса</w:t>
      </w:r>
    </w:p>
    <w:p w:rsidR="00D5297B" w:rsidRDefault="00D5297B" w:rsidP="00D5297B">
      <w:pPr>
        <w:rPr>
          <w:noProof/>
        </w:rPr>
      </w:pPr>
    </w:p>
    <w:p w:rsidR="00D5297B" w:rsidRPr="00D5297B" w:rsidRDefault="0063587A" w:rsidP="00B7330F">
      <w:pPr>
        <w:pStyle w:val="Heading2"/>
        <w:rPr>
          <w:noProof/>
        </w:rPr>
      </w:pPr>
      <w:bookmarkStart w:id="56" w:name="_Toc535483080"/>
      <w:r>
        <w:rPr>
          <w:noProof/>
        </w:rPr>
        <w:t>Легализација</w:t>
      </w:r>
      <w:bookmarkEnd w:id="56"/>
    </w:p>
    <w:p w:rsidR="00D5297B" w:rsidRPr="00D5297B" w:rsidRDefault="00D5297B" w:rsidP="00D5297B">
      <w:pPr>
        <w:rPr>
          <w:noProof/>
        </w:rPr>
      </w:pPr>
    </w:p>
    <w:p w:rsidR="00D5297B" w:rsidRDefault="00D5297B" w:rsidP="00B7330F">
      <w:pPr>
        <w:rPr>
          <w:noProof/>
        </w:rPr>
      </w:pPr>
      <w:r w:rsidRPr="00D5297B">
        <w:rPr>
          <w:noProof/>
        </w:rPr>
        <w:t xml:space="preserve">Процес легализације на територији Општине Грачаница започет је 2014.године ступањем на снагу Закона о </w:t>
      </w:r>
      <w:r w:rsidR="00B7330F">
        <w:rPr>
          <w:noProof/>
        </w:rPr>
        <w:t xml:space="preserve">третирању изградње без дозволе. </w:t>
      </w:r>
      <w:r w:rsidRPr="00D5297B">
        <w:rPr>
          <w:noProof/>
        </w:rPr>
        <w:t>Први корак у процесу легализације успешно је завршен 2015.године стварањем општинског регистра нелегалне изградње на основу поднетих захтева од стране грађана.</w:t>
      </w:r>
      <w:r w:rsidR="00B7330F">
        <w:rPr>
          <w:noProof/>
        </w:rPr>
        <w:t xml:space="preserve"> </w:t>
      </w:r>
      <w:r w:rsidRPr="00D5297B">
        <w:rPr>
          <w:noProof/>
        </w:rPr>
        <w:t>Број уписаних објеката у регистару 2015-те године је 2 624.</w:t>
      </w:r>
      <w:r w:rsidR="00B7330F">
        <w:rPr>
          <w:noProof/>
        </w:rPr>
        <w:t xml:space="preserve"> </w:t>
      </w:r>
      <w:r w:rsidRPr="00D5297B">
        <w:rPr>
          <w:noProof/>
        </w:rPr>
        <w:t>У периоду фебруар-март 2016-те године спроведен је други круг аплицирања за легализацију за све оне који су у предвиђеном року предали захтев за упис у општински регистар нелегалне градње и налазе се на листи.</w:t>
      </w:r>
      <w:r w:rsidR="00B7330F">
        <w:rPr>
          <w:noProof/>
        </w:rPr>
        <w:t xml:space="preserve"> </w:t>
      </w:r>
      <w:r w:rsidRPr="00D5297B">
        <w:rPr>
          <w:noProof/>
        </w:rPr>
        <w:t>Укупан број поднетих захтева у 2016-тој је 501.</w:t>
      </w:r>
      <w:r w:rsidR="00B7330F">
        <w:rPr>
          <w:noProof/>
        </w:rPr>
        <w:t xml:space="preserve"> </w:t>
      </w:r>
      <w:r w:rsidRPr="00D5297B">
        <w:rPr>
          <w:noProof/>
        </w:rPr>
        <w:t>Поднети захтеви су разматрани али није издата ни једна дозвола о легализацији објекта.</w:t>
      </w:r>
      <w:r w:rsidR="00B7330F">
        <w:rPr>
          <w:noProof/>
        </w:rPr>
        <w:t xml:space="preserve"> </w:t>
      </w:r>
      <w:r w:rsidRPr="00D5297B">
        <w:rPr>
          <w:noProof/>
        </w:rPr>
        <w:t>Сам процес пријаве за легализацију у другом кругу прошао је лоше због слабог одзива становништва па самим тим није у потпуности ни спроведен. Један од разлога лошег одзива била је висока општинска новчана такса по квадратном метру за легализацију као и документација коју је било потребно доставити.</w:t>
      </w:r>
      <w:r w:rsidR="00B7330F">
        <w:rPr>
          <w:noProof/>
        </w:rPr>
        <w:t xml:space="preserve"> </w:t>
      </w:r>
      <w:r w:rsidRPr="00D5297B">
        <w:rPr>
          <w:noProof/>
        </w:rPr>
        <w:t>У току 2018. године одржано је више консултативних састанака о процесу легализације са надлежним Министарством просторног планирања, одсеком за изградњу.</w:t>
      </w:r>
      <w:r w:rsidR="00B7330F">
        <w:rPr>
          <w:noProof/>
        </w:rPr>
        <w:t xml:space="preserve"> </w:t>
      </w:r>
      <w:r w:rsidRPr="00D5297B">
        <w:rPr>
          <w:noProof/>
        </w:rPr>
        <w:t>Обзиром на слаб одзив за легализацију на целој територији Косова у 2018. години усвојен је нови закон чија се примена очекује у 2019. години.</w:t>
      </w:r>
    </w:p>
    <w:p w:rsidR="00D5297B" w:rsidRPr="00D5297B" w:rsidRDefault="0063587A" w:rsidP="00B7330F">
      <w:pPr>
        <w:pStyle w:val="Heading2"/>
        <w:rPr>
          <w:noProof/>
        </w:rPr>
      </w:pPr>
      <w:bookmarkStart w:id="57" w:name="_Toc535483081"/>
      <w:r>
        <w:rPr>
          <w:noProof/>
        </w:rPr>
        <w:t>Заштита животне средине</w:t>
      </w:r>
      <w:bookmarkEnd w:id="57"/>
    </w:p>
    <w:p w:rsidR="00D5297B" w:rsidRPr="00D5297B" w:rsidRDefault="00D5297B" w:rsidP="00D5297B">
      <w:pPr>
        <w:rPr>
          <w:noProof/>
        </w:rPr>
      </w:pPr>
    </w:p>
    <w:p w:rsidR="00D5297B" w:rsidRPr="00D5297B" w:rsidRDefault="00B7330F" w:rsidP="00B7330F">
      <w:pPr>
        <w:ind w:firstLine="0"/>
        <w:rPr>
          <w:noProof/>
        </w:rPr>
      </w:pPr>
      <w:r>
        <w:rPr>
          <w:noProof/>
        </w:rPr>
        <w:t>Еколошке дозволе</w:t>
      </w:r>
    </w:p>
    <w:p w:rsidR="00D5297B" w:rsidRPr="00D5297B" w:rsidRDefault="00D5297B" w:rsidP="00D5297B">
      <w:pPr>
        <w:rPr>
          <w:noProof/>
        </w:rPr>
      </w:pPr>
      <w:r w:rsidRPr="00D5297B">
        <w:rPr>
          <w:noProof/>
        </w:rPr>
        <w:t>Дана 26.02.2018.године, одлуком бр. 1602/18 од стране директора Одељења за урбанизам, планирање и животну средину, формирана је комисија за издавање општинских еколошких дозвола у саставу:</w:t>
      </w:r>
    </w:p>
    <w:p w:rsidR="00D5297B" w:rsidRPr="00D5297B" w:rsidRDefault="00D5297B" w:rsidP="00D5297B">
      <w:pPr>
        <w:rPr>
          <w:noProof/>
        </w:rPr>
      </w:pPr>
      <w:r w:rsidRPr="00D5297B">
        <w:rPr>
          <w:noProof/>
        </w:rPr>
        <w:lastRenderedPageBreak/>
        <w:t>•</w:t>
      </w:r>
      <w:r w:rsidRPr="00D5297B">
        <w:rPr>
          <w:noProof/>
        </w:rPr>
        <w:tab/>
        <w:t>Рашић Игор– председник комисије,</w:t>
      </w:r>
    </w:p>
    <w:p w:rsidR="00D5297B" w:rsidRPr="00D5297B" w:rsidRDefault="00D5297B" w:rsidP="00D5297B">
      <w:pPr>
        <w:rPr>
          <w:noProof/>
        </w:rPr>
      </w:pPr>
      <w:r w:rsidRPr="00D5297B">
        <w:rPr>
          <w:noProof/>
        </w:rPr>
        <w:t>•</w:t>
      </w:r>
      <w:r w:rsidRPr="00D5297B">
        <w:rPr>
          <w:noProof/>
        </w:rPr>
        <w:tab/>
        <w:t>Милић Горан– члан</w:t>
      </w:r>
    </w:p>
    <w:p w:rsidR="00D5297B" w:rsidRPr="00D5297B" w:rsidRDefault="00D5297B" w:rsidP="00D5297B">
      <w:pPr>
        <w:rPr>
          <w:noProof/>
        </w:rPr>
      </w:pPr>
      <w:r w:rsidRPr="00D5297B">
        <w:rPr>
          <w:noProof/>
        </w:rPr>
        <w:t>•</w:t>
      </w:r>
      <w:r w:rsidRPr="00D5297B">
        <w:rPr>
          <w:noProof/>
        </w:rPr>
        <w:tab/>
        <w:t>Милош Миловановић– члан.</w:t>
      </w:r>
    </w:p>
    <w:p w:rsidR="00D5297B" w:rsidRPr="00D5297B" w:rsidRDefault="00D5297B" w:rsidP="00D5297B">
      <w:pPr>
        <w:rPr>
          <w:noProof/>
        </w:rPr>
      </w:pPr>
      <w:r w:rsidRPr="00D5297B">
        <w:rPr>
          <w:noProof/>
        </w:rPr>
        <w:t>Од формирања комисије до 31.12.2018.године, Одељење је издало:</w:t>
      </w:r>
    </w:p>
    <w:p w:rsidR="00D5297B" w:rsidRPr="00D5297B" w:rsidRDefault="00D5297B" w:rsidP="00D5297B">
      <w:pPr>
        <w:rPr>
          <w:noProof/>
        </w:rPr>
      </w:pPr>
      <w:r w:rsidRPr="00D5297B">
        <w:rPr>
          <w:noProof/>
        </w:rPr>
        <w:t>•</w:t>
      </w:r>
      <w:r w:rsidRPr="00D5297B">
        <w:rPr>
          <w:noProof/>
        </w:rPr>
        <w:tab/>
        <w:t>16 еколошких дозвола,</w:t>
      </w:r>
    </w:p>
    <w:p w:rsidR="00D5297B" w:rsidRPr="00D5297B" w:rsidRDefault="00D5297B" w:rsidP="00D5297B">
      <w:pPr>
        <w:rPr>
          <w:noProof/>
        </w:rPr>
      </w:pPr>
      <w:r w:rsidRPr="00D5297B">
        <w:rPr>
          <w:noProof/>
        </w:rPr>
        <w:t>•</w:t>
      </w:r>
      <w:r w:rsidRPr="00D5297B">
        <w:rPr>
          <w:noProof/>
        </w:rPr>
        <w:tab/>
        <w:t>1 одлуку о одбијању захтева за еколошку дозволу због ненадлежности Општине.</w:t>
      </w:r>
    </w:p>
    <w:p w:rsidR="00D5297B" w:rsidRDefault="00D5297B" w:rsidP="00B7330F">
      <w:pPr>
        <w:ind w:firstLine="0"/>
        <w:rPr>
          <w:noProof/>
        </w:rPr>
      </w:pPr>
      <w:r w:rsidRPr="00D5297B">
        <w:rPr>
          <w:noProof/>
        </w:rPr>
        <w:t>У поменутом периоду, Одељење је остварило приход од издатих дозвола у износу од 12.748,32 еура.</w:t>
      </w:r>
    </w:p>
    <w:p w:rsidR="007B6661" w:rsidRPr="007B6661" w:rsidRDefault="0063587A" w:rsidP="00B7330F">
      <w:pPr>
        <w:pStyle w:val="Heading2"/>
        <w:rPr>
          <w:noProof/>
        </w:rPr>
      </w:pPr>
      <w:bookmarkStart w:id="58" w:name="_Toc535483082"/>
      <w:r>
        <w:rPr>
          <w:noProof/>
        </w:rPr>
        <w:t>Служба за становање</w:t>
      </w:r>
      <w:bookmarkEnd w:id="58"/>
    </w:p>
    <w:p w:rsidR="007B6661" w:rsidRPr="007B6661" w:rsidRDefault="007B6661" w:rsidP="007B6661">
      <w:pPr>
        <w:rPr>
          <w:noProof/>
        </w:rPr>
      </w:pPr>
    </w:p>
    <w:p w:rsidR="007B6661" w:rsidRPr="007B6661" w:rsidRDefault="007B6661" w:rsidP="007B6661">
      <w:pPr>
        <w:rPr>
          <w:noProof/>
        </w:rPr>
      </w:pPr>
      <w:r w:rsidRPr="007B6661">
        <w:rPr>
          <w:noProof/>
        </w:rPr>
        <w:t xml:space="preserve">   Комисија  за становање општине Грачаница је у 2018. години редовно анализирала и контролисала стање у зградама и кућама које су у власништву општине Грачаница, редовно извештавала рад са терена, између осталог била је ангажована на следећим задацима :</w:t>
      </w:r>
    </w:p>
    <w:p w:rsidR="007B6661" w:rsidRPr="007B6661" w:rsidRDefault="007B6661" w:rsidP="007B6661">
      <w:pPr>
        <w:rPr>
          <w:noProof/>
        </w:rPr>
      </w:pPr>
    </w:p>
    <w:p w:rsidR="007B6661" w:rsidRPr="007B6661" w:rsidRDefault="007B6661" w:rsidP="007B6661">
      <w:pPr>
        <w:rPr>
          <w:noProof/>
        </w:rPr>
      </w:pPr>
      <w:r w:rsidRPr="007B6661">
        <w:rPr>
          <w:noProof/>
        </w:rPr>
        <w:t xml:space="preserve">1.Расписивање јавног позива </w:t>
      </w:r>
    </w:p>
    <w:p w:rsidR="007B6661" w:rsidRPr="007B6661" w:rsidRDefault="007B6661" w:rsidP="007B6661">
      <w:pPr>
        <w:rPr>
          <w:noProof/>
        </w:rPr>
      </w:pPr>
      <w:r w:rsidRPr="007B6661">
        <w:rPr>
          <w:noProof/>
        </w:rPr>
        <w:t>2.Формирање комисије одлуком председника за процену штета насталу услед поплава</w:t>
      </w:r>
    </w:p>
    <w:p w:rsidR="007B6661" w:rsidRPr="007B6661" w:rsidRDefault="007B6661" w:rsidP="007B6661">
      <w:pPr>
        <w:rPr>
          <w:noProof/>
        </w:rPr>
      </w:pPr>
      <w:r w:rsidRPr="007B6661">
        <w:rPr>
          <w:noProof/>
        </w:rPr>
        <w:t xml:space="preserve">3.Објављивање ранг листе добтника станова у Сувом Долу, грађевинског материјала </w:t>
      </w:r>
    </w:p>
    <w:p w:rsidR="007B6661" w:rsidRDefault="007B6661" w:rsidP="007B6661">
      <w:pPr>
        <w:rPr>
          <w:noProof/>
        </w:rPr>
      </w:pPr>
      <w:r w:rsidRPr="007B6661">
        <w:rPr>
          <w:noProof/>
        </w:rPr>
        <w:t>4.Изградња кућа</w:t>
      </w:r>
    </w:p>
    <w:p w:rsidR="007B6661" w:rsidRPr="007B6661" w:rsidRDefault="007B6661" w:rsidP="007B6661">
      <w:pPr>
        <w:rPr>
          <w:noProof/>
        </w:rPr>
      </w:pPr>
      <w:r w:rsidRPr="007B6661">
        <w:rPr>
          <w:noProof/>
        </w:rPr>
        <w:t>5. Издавање привремених решења</w:t>
      </w:r>
    </w:p>
    <w:p w:rsidR="007B6661" w:rsidRPr="007B6661" w:rsidRDefault="007B6661" w:rsidP="007B6661">
      <w:pPr>
        <w:rPr>
          <w:noProof/>
        </w:rPr>
      </w:pPr>
      <w:r w:rsidRPr="007B6661">
        <w:rPr>
          <w:noProof/>
        </w:rPr>
        <w:t xml:space="preserve">6.Обилазак стамбених јединица у власништву Општине Грачаница   </w:t>
      </w:r>
    </w:p>
    <w:p w:rsidR="007B6661" w:rsidRDefault="007B6661" w:rsidP="007B6661">
      <w:pPr>
        <w:rPr>
          <w:noProof/>
        </w:rPr>
      </w:pPr>
      <w:r w:rsidRPr="007B6661">
        <w:rPr>
          <w:noProof/>
        </w:rPr>
        <w:t>7.Остали захтеви</w:t>
      </w:r>
    </w:p>
    <w:p w:rsidR="007B6661" w:rsidRPr="007B6661" w:rsidRDefault="007B6661" w:rsidP="007B6661">
      <w:pPr>
        <w:rPr>
          <w:noProof/>
        </w:rPr>
      </w:pPr>
      <w:r w:rsidRPr="007B6661">
        <w:rPr>
          <w:noProof/>
        </w:rPr>
        <w:t>Социјална карта становања</w:t>
      </w:r>
    </w:p>
    <w:p w:rsidR="007B6661" w:rsidRPr="007B6661" w:rsidRDefault="007B6661" w:rsidP="00B7330F">
      <w:pPr>
        <w:ind w:firstLine="0"/>
        <w:rPr>
          <w:noProof/>
        </w:rPr>
      </w:pPr>
      <w:r w:rsidRPr="007B6661">
        <w:rPr>
          <w:noProof/>
        </w:rPr>
        <w:t>На основу члана 20, члана 21, члана 25 и члана 26 Закона бр.03/Л-164 о финансирању посебних програма становања, а у вези са чланом 2 Административног упутства бр.23/2010 за процедуре објављивања посебних програма становања а сходно члану  58 став 1 тачка ”х” Закона о локалној самоуправи бр.03/Л-040, донет је Правилиник и Програм социјалне карте становања за период од три године дана 16.10.2015 године.Реализација овог програма почела је 2016. године.</w:t>
      </w:r>
    </w:p>
    <w:p w:rsidR="007B6661" w:rsidRPr="007B6661" w:rsidRDefault="007B6661" w:rsidP="00B7330F">
      <w:pPr>
        <w:ind w:firstLine="0"/>
        <w:rPr>
          <w:noProof/>
        </w:rPr>
      </w:pPr>
      <w:r w:rsidRPr="00B7330F">
        <w:rPr>
          <w:b/>
          <w:noProof/>
        </w:rPr>
        <w:t>Социјална карта обухвата</w:t>
      </w:r>
      <w:r w:rsidRPr="007B6661">
        <w:rPr>
          <w:noProof/>
        </w:rPr>
        <w:t xml:space="preserve"> :</w:t>
      </w:r>
    </w:p>
    <w:p w:rsidR="007B6661" w:rsidRPr="007B6661" w:rsidRDefault="007B6661" w:rsidP="007B6661">
      <w:pPr>
        <w:rPr>
          <w:noProof/>
        </w:rPr>
      </w:pPr>
      <w:r w:rsidRPr="007B6661">
        <w:rPr>
          <w:noProof/>
        </w:rPr>
        <w:t>-</w:t>
      </w:r>
      <w:r w:rsidRPr="007B6661">
        <w:rPr>
          <w:noProof/>
        </w:rPr>
        <w:tab/>
        <w:t>Стамбено збрињавање</w:t>
      </w:r>
    </w:p>
    <w:p w:rsidR="007B6661" w:rsidRPr="007B6661" w:rsidRDefault="007B6661" w:rsidP="007B6661">
      <w:pPr>
        <w:rPr>
          <w:noProof/>
        </w:rPr>
      </w:pPr>
      <w:r w:rsidRPr="007B6661">
        <w:rPr>
          <w:noProof/>
        </w:rPr>
        <w:t>-</w:t>
      </w:r>
      <w:r w:rsidRPr="007B6661">
        <w:rPr>
          <w:noProof/>
        </w:rPr>
        <w:tab/>
        <w:t>Додела грађевинског материјала</w:t>
      </w:r>
    </w:p>
    <w:p w:rsidR="007B6661" w:rsidRPr="007B6661" w:rsidRDefault="007B6661" w:rsidP="007B6661">
      <w:pPr>
        <w:rPr>
          <w:noProof/>
        </w:rPr>
      </w:pPr>
      <w:r w:rsidRPr="007B6661">
        <w:rPr>
          <w:noProof/>
        </w:rPr>
        <w:t>-</w:t>
      </w:r>
      <w:r w:rsidRPr="007B6661">
        <w:rPr>
          <w:noProof/>
        </w:rPr>
        <w:tab/>
        <w:t>Изградња нових стамбених објеката</w:t>
      </w:r>
    </w:p>
    <w:p w:rsidR="007B6661" w:rsidRDefault="007B6661" w:rsidP="007B6661">
      <w:pPr>
        <w:rPr>
          <w:noProof/>
        </w:rPr>
      </w:pPr>
    </w:p>
    <w:p w:rsidR="00B7330F" w:rsidRPr="007B6661" w:rsidRDefault="00B7330F" w:rsidP="007B6661">
      <w:pPr>
        <w:rPr>
          <w:noProof/>
        </w:rPr>
      </w:pPr>
    </w:p>
    <w:p w:rsidR="007B6661" w:rsidRPr="00B7330F" w:rsidRDefault="007B6661" w:rsidP="00B7330F">
      <w:pPr>
        <w:ind w:firstLine="0"/>
        <w:rPr>
          <w:b/>
          <w:noProof/>
        </w:rPr>
      </w:pPr>
      <w:r w:rsidRPr="00B7330F">
        <w:rPr>
          <w:b/>
          <w:noProof/>
        </w:rPr>
        <w:t>Расписивање јавног позива за социјалну карту становања</w:t>
      </w:r>
    </w:p>
    <w:p w:rsidR="007B6661" w:rsidRPr="007B6661" w:rsidRDefault="007B6661" w:rsidP="007B6661">
      <w:pPr>
        <w:rPr>
          <w:noProof/>
        </w:rPr>
      </w:pPr>
      <w:r w:rsidRPr="007B6661">
        <w:rPr>
          <w:noProof/>
        </w:rPr>
        <w:t>01.02.2018. Одлуком председника формирана је комисија за избор и одлучивање о породицама којима је потребно стамбено збрињавање преко програма социјалне карте бр. 867/18,коју чине Милош Миловановић,Горан Милић,Александар Јовановић,Марко Милић и Игор Рашић.Истог дана расписан је јавни позив бр.869/18 који је трајао у периоду од  01.02.2018 до 15.03.2018.</w:t>
      </w:r>
    </w:p>
    <w:p w:rsidR="007B6661" w:rsidRPr="007B6661" w:rsidRDefault="007B6661" w:rsidP="007B6661">
      <w:pPr>
        <w:rPr>
          <w:noProof/>
        </w:rPr>
      </w:pPr>
      <w:r w:rsidRPr="007B6661">
        <w:rPr>
          <w:noProof/>
        </w:rPr>
        <w:t>Пристигло је 529 апликација,од тога:</w:t>
      </w:r>
    </w:p>
    <w:p w:rsidR="007B6661" w:rsidRPr="007B6661" w:rsidRDefault="007B6661" w:rsidP="007B6661">
      <w:pPr>
        <w:rPr>
          <w:noProof/>
        </w:rPr>
      </w:pPr>
      <w:r w:rsidRPr="007B6661">
        <w:rPr>
          <w:noProof/>
        </w:rPr>
        <w:t>-</w:t>
      </w:r>
      <w:r w:rsidRPr="007B6661">
        <w:rPr>
          <w:noProof/>
        </w:rPr>
        <w:tab/>
        <w:t>111 за стамбено збрињавање</w:t>
      </w:r>
    </w:p>
    <w:p w:rsidR="007B6661" w:rsidRPr="007B6661" w:rsidRDefault="007B6661" w:rsidP="007B6661">
      <w:pPr>
        <w:rPr>
          <w:noProof/>
        </w:rPr>
      </w:pPr>
      <w:r w:rsidRPr="007B6661">
        <w:rPr>
          <w:noProof/>
        </w:rPr>
        <w:lastRenderedPageBreak/>
        <w:t>-</w:t>
      </w:r>
      <w:r w:rsidRPr="007B6661">
        <w:rPr>
          <w:noProof/>
        </w:rPr>
        <w:tab/>
        <w:t>382 за грађевински материјал</w:t>
      </w:r>
    </w:p>
    <w:p w:rsidR="007B6661" w:rsidRPr="007B6661" w:rsidRDefault="007B6661" w:rsidP="00B7330F">
      <w:pPr>
        <w:rPr>
          <w:noProof/>
        </w:rPr>
      </w:pPr>
      <w:r w:rsidRPr="007B6661">
        <w:rPr>
          <w:noProof/>
        </w:rPr>
        <w:t>-</w:t>
      </w:r>
      <w:r w:rsidRPr="007B6661">
        <w:rPr>
          <w:noProof/>
        </w:rPr>
        <w:tab/>
        <w:t>3</w:t>
      </w:r>
      <w:r w:rsidR="00B7330F">
        <w:rPr>
          <w:noProof/>
        </w:rPr>
        <w:t>6 за изградњу стамбених објекта</w:t>
      </w:r>
    </w:p>
    <w:p w:rsidR="007B6661" w:rsidRPr="007B6661" w:rsidRDefault="007B6661" w:rsidP="00B7330F">
      <w:pPr>
        <w:rPr>
          <w:noProof/>
        </w:rPr>
      </w:pPr>
      <w:r w:rsidRPr="007B6661">
        <w:rPr>
          <w:noProof/>
        </w:rPr>
        <w:t>Комисија је излазила на терен како би утврдила чињенично стање апликаната.Након тога комисија је разматрала апликације за доделу градјевинског материјала И објавила ранг листу добитника.На листи добитника нашла  се 71  породица.</w:t>
      </w:r>
      <w:r w:rsidR="00B7330F">
        <w:rPr>
          <w:noProof/>
        </w:rPr>
        <w:t xml:space="preserve"> </w:t>
      </w:r>
      <w:r w:rsidRPr="007B6661">
        <w:rPr>
          <w:noProof/>
        </w:rPr>
        <w:t>Формирање комисије одлуком председника за процену штете настале услед поплава</w:t>
      </w:r>
      <w:r w:rsidR="00B7330F">
        <w:rPr>
          <w:noProof/>
        </w:rPr>
        <w:t xml:space="preserve"> </w:t>
      </w:r>
      <w:r w:rsidRPr="007B6661">
        <w:rPr>
          <w:noProof/>
        </w:rPr>
        <w:t>07.06.2018. формирана је одлуком председника комисија за процену штете настале услед поплава у Добротину бр. 5086/18. На основу соцјалне карте становања реновирано је 10 станова у којима је било оштећења.</w:t>
      </w:r>
    </w:p>
    <w:p w:rsidR="007B6661" w:rsidRPr="007B6661" w:rsidRDefault="007B6661" w:rsidP="007B6661">
      <w:pPr>
        <w:rPr>
          <w:noProof/>
        </w:rPr>
      </w:pPr>
    </w:p>
    <w:p w:rsidR="007B6661" w:rsidRPr="00B7330F" w:rsidRDefault="007B6661" w:rsidP="00B7330F">
      <w:pPr>
        <w:ind w:firstLine="0"/>
        <w:rPr>
          <w:b/>
          <w:noProof/>
        </w:rPr>
      </w:pPr>
      <w:r w:rsidRPr="00B7330F">
        <w:rPr>
          <w:b/>
          <w:noProof/>
        </w:rPr>
        <w:t>Објављивање ранг листе добитника станова у Сувом Долу</w:t>
      </w:r>
    </w:p>
    <w:p w:rsidR="007B6661" w:rsidRPr="007B6661" w:rsidRDefault="007B6661" w:rsidP="007B6661">
      <w:pPr>
        <w:rPr>
          <w:noProof/>
        </w:rPr>
      </w:pPr>
      <w:r w:rsidRPr="007B6661">
        <w:rPr>
          <w:noProof/>
        </w:rPr>
        <w:t>Дана 25.04.2018. објављена је ранг листа добитника стамбених јединица у Сувом Долу-прва фазабр.3386/18.Подељено је 9 од укупно 16 изграђених станова.</w:t>
      </w:r>
    </w:p>
    <w:p w:rsidR="007B6661" w:rsidRPr="007B6661" w:rsidRDefault="007B6661" w:rsidP="00B7330F">
      <w:pPr>
        <w:rPr>
          <w:noProof/>
        </w:rPr>
      </w:pPr>
      <w:r w:rsidRPr="007B6661">
        <w:rPr>
          <w:noProof/>
        </w:rPr>
        <w:t>Дана 05.10.2018. објављена је ранг листа добитника стамбених јединица у Сувом Долу-друга фаза, по</w:t>
      </w:r>
      <w:r w:rsidR="00B7330F">
        <w:rPr>
          <w:noProof/>
        </w:rPr>
        <w:t>дељено је преосталих 7 станова.</w:t>
      </w:r>
    </w:p>
    <w:p w:rsidR="007B6661" w:rsidRDefault="007B6661" w:rsidP="007B6661">
      <w:pPr>
        <w:rPr>
          <w:noProof/>
        </w:rPr>
      </w:pPr>
      <w:r w:rsidRPr="007B6661">
        <w:rPr>
          <w:noProof/>
        </w:rPr>
        <w:t>Дана 20.11.2018. Комисија  за становање доделила је  16 уговора о коришћењу станова корисницима стамбених јединица,истог дана Председник Општине Срђан Поповић уручио је кључеве добитницима. Након доделе уговора корисницима су додељени записници о примопредаји стана.</w:t>
      </w:r>
    </w:p>
    <w:p w:rsidR="007B6661" w:rsidRPr="007B6661" w:rsidRDefault="007B6661" w:rsidP="007B6661">
      <w:pPr>
        <w:rPr>
          <w:noProof/>
        </w:rPr>
      </w:pPr>
      <w:r w:rsidRPr="007B6661">
        <w:rPr>
          <w:noProof/>
        </w:rPr>
        <w:t>Изградња кућа</w:t>
      </w:r>
    </w:p>
    <w:p w:rsidR="00B7330F" w:rsidRPr="007B6661" w:rsidRDefault="007B6661" w:rsidP="0063587A">
      <w:pPr>
        <w:rPr>
          <w:noProof/>
        </w:rPr>
      </w:pPr>
      <w:r w:rsidRPr="007B6661">
        <w:rPr>
          <w:noProof/>
        </w:rPr>
        <w:t>На основу поднетих апликација комисија је донела одлуку о изградњи три куће социјално угроженим породицама, бр.3165/18 дана 20.04.2018,6040/18 дана 16.07.2018 И 6110/18 дана 17.07.2018.</w:t>
      </w:r>
    </w:p>
    <w:p w:rsidR="007B6661" w:rsidRPr="00B7330F" w:rsidRDefault="007B6661" w:rsidP="00B7330F">
      <w:pPr>
        <w:ind w:firstLine="0"/>
        <w:rPr>
          <w:b/>
          <w:noProof/>
        </w:rPr>
      </w:pPr>
      <w:r w:rsidRPr="00B7330F">
        <w:rPr>
          <w:b/>
          <w:noProof/>
        </w:rPr>
        <w:t>Издавање привремених решења</w:t>
      </w:r>
    </w:p>
    <w:p w:rsidR="007B6661" w:rsidRPr="007B6661" w:rsidRDefault="007B6661" w:rsidP="007B6661">
      <w:pPr>
        <w:rPr>
          <w:noProof/>
        </w:rPr>
      </w:pPr>
      <w:r w:rsidRPr="007B6661">
        <w:rPr>
          <w:noProof/>
        </w:rPr>
        <w:t>Дана 20.11.2018 издато је привремено решење шесточланој породици за коришћење стана на Падалишту бр.9226/18.</w:t>
      </w:r>
    </w:p>
    <w:p w:rsidR="007B6661" w:rsidRPr="007B6661" w:rsidRDefault="007B6661" w:rsidP="007B6661">
      <w:pPr>
        <w:rPr>
          <w:noProof/>
        </w:rPr>
      </w:pPr>
      <w:r w:rsidRPr="007B6661">
        <w:rPr>
          <w:noProof/>
        </w:rPr>
        <w:t>Дана 07.08.2018 издато је привремено решење трочланој породици за коришћење стана у Лапљем Селу бр.6635/18.</w:t>
      </w:r>
    </w:p>
    <w:p w:rsidR="007B6661" w:rsidRPr="007B6661" w:rsidRDefault="007B6661" w:rsidP="007B6661">
      <w:pPr>
        <w:rPr>
          <w:noProof/>
        </w:rPr>
      </w:pPr>
      <w:r w:rsidRPr="007B6661">
        <w:rPr>
          <w:noProof/>
        </w:rPr>
        <w:t>Дана 12.04.2018. издато је привремено решење четворочланој породици за коришћење стамбене јединице у Новом Бадовцу бр.ИИ820/18.</w:t>
      </w:r>
    </w:p>
    <w:p w:rsidR="007B6661" w:rsidRPr="00B7330F" w:rsidRDefault="007B6661" w:rsidP="00B7330F">
      <w:pPr>
        <w:ind w:firstLine="0"/>
        <w:rPr>
          <w:b/>
          <w:noProof/>
        </w:rPr>
      </w:pPr>
      <w:r w:rsidRPr="00B7330F">
        <w:rPr>
          <w:b/>
          <w:noProof/>
        </w:rPr>
        <w:t>Обилазак стамбених јединица у власништву општине Грачаница</w:t>
      </w:r>
    </w:p>
    <w:p w:rsidR="007B6661" w:rsidRPr="007B6661" w:rsidRDefault="007B6661" w:rsidP="007B6661">
      <w:pPr>
        <w:rPr>
          <w:noProof/>
        </w:rPr>
      </w:pPr>
      <w:r w:rsidRPr="007B6661">
        <w:rPr>
          <w:noProof/>
        </w:rPr>
        <w:t xml:space="preserve">У току 2018. године комисија је обилазила станове у Лапљем Селу како би се одрадила ревизија станова у којима нико вец дуже време не борави. </w:t>
      </w:r>
    </w:p>
    <w:p w:rsidR="007B6661" w:rsidRPr="007B6661" w:rsidRDefault="007B6661" w:rsidP="00B7330F">
      <w:pPr>
        <w:rPr>
          <w:noProof/>
        </w:rPr>
      </w:pPr>
      <w:r w:rsidRPr="007B6661">
        <w:rPr>
          <w:noProof/>
        </w:rPr>
        <w:t>14.09.2018. постављена су обавештења како би се покренуо судски</w:t>
      </w:r>
      <w:r w:rsidR="00B7330F">
        <w:rPr>
          <w:noProof/>
        </w:rPr>
        <w:t xml:space="preserve"> поступак за раскидање уговора.</w:t>
      </w:r>
    </w:p>
    <w:p w:rsidR="007B6661" w:rsidRPr="00B7330F" w:rsidRDefault="007B6661" w:rsidP="00B7330F">
      <w:pPr>
        <w:ind w:firstLine="0"/>
        <w:rPr>
          <w:b/>
          <w:noProof/>
        </w:rPr>
      </w:pPr>
      <w:r w:rsidRPr="00B7330F">
        <w:rPr>
          <w:b/>
          <w:noProof/>
        </w:rPr>
        <w:t>Остали захтеви</w:t>
      </w:r>
    </w:p>
    <w:p w:rsidR="007B6661" w:rsidRDefault="007B6661" w:rsidP="007B6661">
      <w:pPr>
        <w:rPr>
          <w:noProof/>
        </w:rPr>
      </w:pPr>
      <w:r w:rsidRPr="007B6661">
        <w:rPr>
          <w:noProof/>
        </w:rPr>
        <w:t>Током 2018. године служба за становање је примала захтеве и молбе: за доделу стана, грађевинског материјала које се пренете у оквиру социјалне карте становања.</w:t>
      </w:r>
    </w:p>
    <w:p w:rsidR="00B7330F" w:rsidRDefault="00B7330F" w:rsidP="007B6661">
      <w:pPr>
        <w:rPr>
          <w:noProof/>
        </w:rPr>
      </w:pPr>
    </w:p>
    <w:p w:rsidR="007B6661" w:rsidRPr="007B6661" w:rsidRDefault="0063587A" w:rsidP="00B7330F">
      <w:pPr>
        <w:pStyle w:val="Heading2"/>
        <w:rPr>
          <w:noProof/>
        </w:rPr>
      </w:pPr>
      <w:bookmarkStart w:id="59" w:name="_Toc535483083"/>
      <w:r>
        <w:rPr>
          <w:noProof/>
        </w:rPr>
        <w:t>Скупштинске одлуке из области планирања</w:t>
      </w:r>
      <w:r w:rsidR="007B6661" w:rsidRPr="007B6661">
        <w:rPr>
          <w:noProof/>
        </w:rPr>
        <w:t xml:space="preserve">, </w:t>
      </w:r>
      <w:r>
        <w:rPr>
          <w:noProof/>
        </w:rPr>
        <w:t>урбанизма и заштите животне средине</w:t>
      </w:r>
      <w:bookmarkEnd w:id="59"/>
    </w:p>
    <w:p w:rsidR="007B6661" w:rsidRPr="007B6661" w:rsidRDefault="007B6661" w:rsidP="007B6661">
      <w:pPr>
        <w:rPr>
          <w:noProof/>
        </w:rPr>
      </w:pPr>
    </w:p>
    <w:p w:rsidR="007B6661" w:rsidRPr="007B6661" w:rsidRDefault="007B6661" w:rsidP="007B6661">
      <w:pPr>
        <w:rPr>
          <w:noProof/>
        </w:rPr>
      </w:pPr>
      <w:r w:rsidRPr="007B6661">
        <w:rPr>
          <w:noProof/>
        </w:rPr>
        <w:t>У току 2018.године скупштина општине Грачаница је на предлог одељења за планирање, урбанизам и заштиту животне средине усвојила већи број одлука из своје надлежности:</w:t>
      </w:r>
    </w:p>
    <w:p w:rsidR="007B6661" w:rsidRPr="007B6661" w:rsidRDefault="007B6661" w:rsidP="007B6661">
      <w:pPr>
        <w:rPr>
          <w:noProof/>
        </w:rPr>
      </w:pPr>
      <w:r w:rsidRPr="007B6661">
        <w:rPr>
          <w:noProof/>
        </w:rPr>
        <w:lastRenderedPageBreak/>
        <w:t>•</w:t>
      </w:r>
      <w:r w:rsidRPr="007B6661">
        <w:rPr>
          <w:noProof/>
        </w:rPr>
        <w:tab/>
        <w:t xml:space="preserve">Одлука бр.24/2018/ОГ о одређивању намене парцела за изградњу социјалних станова у Лапљем Селу (2195/18 од 16.03.2018.) </w:t>
      </w:r>
    </w:p>
    <w:p w:rsidR="007B6661" w:rsidRPr="007B6661" w:rsidRDefault="007B6661" w:rsidP="007B6661">
      <w:pPr>
        <w:rPr>
          <w:noProof/>
        </w:rPr>
      </w:pPr>
      <w:r w:rsidRPr="007B6661">
        <w:rPr>
          <w:noProof/>
        </w:rPr>
        <w:t>•</w:t>
      </w:r>
      <w:r w:rsidRPr="007B6661">
        <w:rPr>
          <w:noProof/>
        </w:rPr>
        <w:tab/>
        <w:t>Одлука бр.27/2018/ОГ о забрани промене намене пољопривредног земљишта у грађевинско ван зоне дозвољене изградње (3251/18 од 20.04.2018.)</w:t>
      </w:r>
    </w:p>
    <w:p w:rsidR="007B6661" w:rsidRPr="007B6661" w:rsidRDefault="007B6661" w:rsidP="007B6661">
      <w:pPr>
        <w:rPr>
          <w:noProof/>
        </w:rPr>
      </w:pPr>
      <w:r w:rsidRPr="007B6661">
        <w:rPr>
          <w:noProof/>
        </w:rPr>
        <w:t>•</w:t>
      </w:r>
      <w:r w:rsidRPr="007B6661">
        <w:rPr>
          <w:noProof/>
        </w:rPr>
        <w:tab/>
        <w:t>Одлука бр.32/2018/ОГ о усвајању годишњег извештаја о раду Одељења за урбанизам, планирање И заштиту животне за 2017.годину. (3255/18 од 20.04.2018.)</w:t>
      </w:r>
    </w:p>
    <w:p w:rsidR="007B6661" w:rsidRPr="007B6661" w:rsidRDefault="007B6661" w:rsidP="007B6661">
      <w:pPr>
        <w:rPr>
          <w:noProof/>
        </w:rPr>
      </w:pPr>
      <w:r w:rsidRPr="007B6661">
        <w:rPr>
          <w:noProof/>
        </w:rPr>
        <w:t>•</w:t>
      </w:r>
      <w:r w:rsidRPr="007B6661">
        <w:rPr>
          <w:noProof/>
        </w:rPr>
        <w:tab/>
        <w:t>Одлука бр. 37/2018/ОГ о покретању поступка експропријације земљишта за изградњу пута у Грачаници – Прва фаза (4316/18 од 22.05.2018.)</w:t>
      </w:r>
    </w:p>
    <w:p w:rsidR="007B6661" w:rsidRPr="007B6661" w:rsidRDefault="007B6661" w:rsidP="007B6661">
      <w:pPr>
        <w:rPr>
          <w:noProof/>
        </w:rPr>
      </w:pPr>
      <w:r w:rsidRPr="007B6661">
        <w:rPr>
          <w:noProof/>
        </w:rPr>
        <w:t>•</w:t>
      </w:r>
      <w:r w:rsidRPr="007B6661">
        <w:rPr>
          <w:noProof/>
        </w:rPr>
        <w:tab/>
        <w:t>Одлука бр.53/2018/ОГ о одређивању намене парцеле за изградњу социјалних стнова у Доњој Гуштерици (6311/18 од 25.07.2018.)</w:t>
      </w:r>
    </w:p>
    <w:p w:rsidR="007B6661" w:rsidRPr="007B6661" w:rsidRDefault="007B6661" w:rsidP="007B6661">
      <w:pPr>
        <w:rPr>
          <w:noProof/>
        </w:rPr>
      </w:pPr>
      <w:r w:rsidRPr="007B6661">
        <w:rPr>
          <w:noProof/>
        </w:rPr>
        <w:t>•</w:t>
      </w:r>
      <w:r w:rsidRPr="007B6661">
        <w:rPr>
          <w:noProof/>
        </w:rPr>
        <w:tab/>
        <w:t>Одлука бр.64/2018/ОГ о измени И допуни одлуке бр. 4316/18 од 22.05.2018. о покретању поступка експропријације земљишта за изградњу пута у Грачаници – Прва фаза (7875/18 од 27.09.2018.)</w:t>
      </w:r>
    </w:p>
    <w:p w:rsidR="007B6661" w:rsidRPr="007B6661" w:rsidRDefault="007B6661" w:rsidP="007B6661">
      <w:pPr>
        <w:rPr>
          <w:noProof/>
        </w:rPr>
      </w:pPr>
      <w:r w:rsidRPr="007B6661">
        <w:rPr>
          <w:noProof/>
        </w:rPr>
        <w:t>•</w:t>
      </w:r>
      <w:r w:rsidRPr="007B6661">
        <w:rPr>
          <w:noProof/>
        </w:rPr>
        <w:tab/>
        <w:t>Одлука бр.65/2018/0Г о забрани изградње хотела, мотела И осталих објеката намењених за смештај И дневни одмор, на делу пута између О.Ш. “Миладин Митић” у Лапљем Селу И кружног тока у Чаглавици (7873/18 од 27.09.2018.)</w:t>
      </w:r>
    </w:p>
    <w:p w:rsidR="007B6661" w:rsidRPr="007B6661" w:rsidRDefault="007B6661" w:rsidP="007B6661">
      <w:pPr>
        <w:rPr>
          <w:noProof/>
        </w:rPr>
      </w:pPr>
      <w:r w:rsidRPr="007B6661">
        <w:rPr>
          <w:noProof/>
        </w:rPr>
        <w:t>•</w:t>
      </w:r>
      <w:r w:rsidRPr="007B6661">
        <w:rPr>
          <w:noProof/>
        </w:rPr>
        <w:tab/>
        <w:t>Прелиминарна одлука бр.70/2018/ОГ о Експропријацији земљишта за изградњу пута у Грачаници – Прва фаза (9391/18 од 29.11.2018.)</w:t>
      </w:r>
    </w:p>
    <w:p w:rsidR="007B6661" w:rsidRPr="007B6661" w:rsidRDefault="007B6661" w:rsidP="007B6661">
      <w:pPr>
        <w:rPr>
          <w:noProof/>
        </w:rPr>
      </w:pPr>
      <w:r w:rsidRPr="007B6661">
        <w:rPr>
          <w:noProof/>
        </w:rPr>
        <w:t>•</w:t>
      </w:r>
      <w:r w:rsidRPr="007B6661">
        <w:rPr>
          <w:noProof/>
        </w:rPr>
        <w:tab/>
        <w:t>Одлука бр. 74/2018/ОГ о одређивању намене парцеле за проширење гробља у Сушици (10008/18 од 18.12.2018.)</w:t>
      </w:r>
    </w:p>
    <w:p w:rsidR="007B6661" w:rsidRDefault="007B6661" w:rsidP="007B6661">
      <w:pPr>
        <w:rPr>
          <w:noProof/>
        </w:rPr>
      </w:pPr>
      <w:r w:rsidRPr="007B6661">
        <w:rPr>
          <w:noProof/>
        </w:rPr>
        <w:t>•</w:t>
      </w:r>
      <w:r w:rsidRPr="007B6661">
        <w:rPr>
          <w:noProof/>
        </w:rPr>
        <w:tab/>
        <w:t>Правилник бр. 03/18/ОГ о општим условима о парцелацији, прописима И поступку за изградњу објеката И Издавања грађевинских услова за грађевине у надлежности општине (7907/18 од 28.09.2018).</w:t>
      </w:r>
    </w:p>
    <w:p w:rsidR="00B7330F" w:rsidRDefault="00B7330F" w:rsidP="007B6661">
      <w:pPr>
        <w:rPr>
          <w:noProof/>
        </w:rPr>
      </w:pPr>
    </w:p>
    <w:p w:rsidR="007B6661" w:rsidRPr="007B6661" w:rsidRDefault="007B6661" w:rsidP="00B7330F">
      <w:pPr>
        <w:rPr>
          <w:noProof/>
        </w:rPr>
      </w:pPr>
      <w:r w:rsidRPr="007B6661">
        <w:rPr>
          <w:noProof/>
        </w:rPr>
        <w:t xml:space="preserve">Европска Комисија је јула месеца 2017. године започела  реализацију  пројекта изградња </w:t>
      </w:r>
      <w:r w:rsidRPr="00B7330F">
        <w:rPr>
          <w:b/>
          <w:noProof/>
        </w:rPr>
        <w:t>Средњошколског центра у Лаплјем Селу.</w:t>
      </w:r>
      <w:r w:rsidR="00B7330F">
        <w:rPr>
          <w:noProof/>
        </w:rPr>
        <w:t xml:space="preserve"> </w:t>
      </w:r>
      <w:r w:rsidRPr="007B6661">
        <w:rPr>
          <w:noProof/>
        </w:rPr>
        <w:t>Вредност потписаног уговора за реализацију  пројекта  је 2.716.087,90 €.</w:t>
      </w:r>
      <w:r w:rsidR="00B7330F">
        <w:rPr>
          <w:noProof/>
        </w:rPr>
        <w:t xml:space="preserve"> </w:t>
      </w:r>
      <w:r w:rsidRPr="007B6661">
        <w:rPr>
          <w:noProof/>
        </w:rPr>
        <w:t>Општи цилј изградње оваквог типа објекта је да подржи уравнотеженији регионални развој на Косову кроз пораст општинске социјалне и економске инфраструктуре, квалитета живота и потенцијала за економски развој Косовских општина.</w:t>
      </w:r>
      <w:r w:rsidR="00B7330F">
        <w:rPr>
          <w:noProof/>
        </w:rPr>
        <w:t xml:space="preserve"> </w:t>
      </w:r>
      <w:r w:rsidRPr="007B6661">
        <w:rPr>
          <w:noProof/>
        </w:rPr>
        <w:t>Школе које треба сместити  у објекту средњошколског центра тренутно су распоређене  на различитим локацијама. У том објекту биће смештена гимназија,медицинска и економска школа. Гради се  објекат спратности По+П+2, бруто површине објекта 8.007,67 м2, са пратећим спортским теренима,  површина парцеле   7900 м2.</w:t>
      </w:r>
      <w:r w:rsidR="00B7330F">
        <w:rPr>
          <w:noProof/>
        </w:rPr>
        <w:t xml:space="preserve"> </w:t>
      </w:r>
      <w:r w:rsidRPr="007B6661">
        <w:rPr>
          <w:noProof/>
        </w:rPr>
        <w:t>Ци</w:t>
      </w:r>
      <w:r w:rsidR="00B7330F">
        <w:rPr>
          <w:noProof/>
        </w:rPr>
        <w:t>љ</w:t>
      </w:r>
      <w:r w:rsidRPr="007B6661">
        <w:rPr>
          <w:noProof/>
        </w:rPr>
        <w:t xml:space="preserve"> реализације овог пројекта је груписање три средње школе у једном објекту и формирање средњошколског центра.</w:t>
      </w:r>
      <w:r w:rsidR="00B7330F">
        <w:rPr>
          <w:noProof/>
        </w:rPr>
        <w:t xml:space="preserve"> </w:t>
      </w:r>
      <w:r w:rsidRPr="007B6661">
        <w:rPr>
          <w:noProof/>
        </w:rPr>
        <w:t>Објекат је до краја 2018. године саградјен до сиве фазе. Одрађен је бетонски скелетни систем и  сазидани зидови на приземљу и првом спрату. Једном месечно се на градилишту одражава састанак на ком се прати напредак изградње објекта, разматрају и решавају текући проблеми.</w:t>
      </w:r>
      <w:r w:rsidR="00B7330F">
        <w:rPr>
          <w:noProof/>
        </w:rPr>
        <w:t xml:space="preserve"> </w:t>
      </w:r>
      <w:r w:rsidRPr="007B6661">
        <w:rPr>
          <w:noProof/>
        </w:rPr>
        <w:t>Рок за завршетак  објеката је до краја  августа 2019. године.</w:t>
      </w:r>
    </w:p>
    <w:p w:rsidR="007B6661" w:rsidRPr="007B6661" w:rsidRDefault="007B6661" w:rsidP="007B6661">
      <w:pPr>
        <w:rPr>
          <w:noProof/>
        </w:rPr>
      </w:pPr>
    </w:p>
    <w:p w:rsidR="007B6661" w:rsidRPr="00B7330F" w:rsidRDefault="007B6661" w:rsidP="00B7330F">
      <w:pPr>
        <w:ind w:firstLine="0"/>
        <w:rPr>
          <w:b/>
          <w:noProof/>
        </w:rPr>
      </w:pPr>
      <w:r w:rsidRPr="00B7330F">
        <w:rPr>
          <w:b/>
          <w:noProof/>
        </w:rPr>
        <w:t xml:space="preserve">Вишенаменска хала у Лапљем Селу </w:t>
      </w:r>
    </w:p>
    <w:p w:rsidR="007B6661" w:rsidRDefault="007B6661" w:rsidP="00B7330F">
      <w:pPr>
        <w:rPr>
          <w:noProof/>
        </w:rPr>
      </w:pPr>
      <w:r w:rsidRPr="007B6661">
        <w:rPr>
          <w:noProof/>
        </w:rPr>
        <w:t xml:space="preserve">Европска Комисија је финансирала изградњу  Вишенаменске Хале у Лаплјем Селу. </w:t>
      </w:r>
      <w:r w:rsidR="00B7330F">
        <w:rPr>
          <w:noProof/>
        </w:rPr>
        <w:t xml:space="preserve"> </w:t>
      </w:r>
      <w:r w:rsidRPr="007B6661">
        <w:rPr>
          <w:noProof/>
        </w:rPr>
        <w:t>Вредност саграђ</w:t>
      </w:r>
      <w:r w:rsidR="00B7330F">
        <w:rPr>
          <w:noProof/>
        </w:rPr>
        <w:t xml:space="preserve">еног објекта је 3.894.031,75 €. </w:t>
      </w:r>
      <w:r w:rsidRPr="007B6661">
        <w:rPr>
          <w:noProof/>
        </w:rPr>
        <w:t>Објекат се састоји од спортске хале са капацитетом за 2000 гледалаца са пратећим просторијама за администрацију, паркинг простор, отворене тениске терене и  објекат свлачионице.</w:t>
      </w:r>
      <w:r w:rsidR="00B7330F">
        <w:rPr>
          <w:noProof/>
        </w:rPr>
        <w:t xml:space="preserve"> </w:t>
      </w:r>
      <w:r w:rsidRPr="007B6661">
        <w:rPr>
          <w:noProof/>
        </w:rPr>
        <w:t>Ци</w:t>
      </w:r>
      <w:r w:rsidR="00B7330F">
        <w:rPr>
          <w:noProof/>
        </w:rPr>
        <w:t>љ</w:t>
      </w:r>
      <w:r w:rsidRPr="007B6661">
        <w:rPr>
          <w:noProof/>
        </w:rPr>
        <w:t xml:space="preserve"> саграђене хале је  да се понуди болји спортски објекат школама и спортским клубовима у целом региону.</w:t>
      </w:r>
      <w:r w:rsidR="00B7330F">
        <w:rPr>
          <w:noProof/>
        </w:rPr>
        <w:t xml:space="preserve"> </w:t>
      </w:r>
      <w:r w:rsidRPr="007B6661">
        <w:rPr>
          <w:noProof/>
        </w:rPr>
        <w:t xml:space="preserve">Примопредаја саграђеног </w:t>
      </w:r>
      <w:r w:rsidRPr="007B6661">
        <w:rPr>
          <w:noProof/>
        </w:rPr>
        <w:lastRenderedPageBreak/>
        <w:t>објекта општини извршена је 25.04.2018.године.</w:t>
      </w:r>
      <w:r w:rsidR="00B7330F">
        <w:rPr>
          <w:noProof/>
        </w:rPr>
        <w:t xml:space="preserve"> </w:t>
      </w:r>
      <w:r w:rsidRPr="007B6661">
        <w:rPr>
          <w:noProof/>
        </w:rPr>
        <w:t>Свечано отварање објекта од стране представника Европске Комисије и општине Грачаница одржано је 27.06.2018.</w:t>
      </w:r>
    </w:p>
    <w:p w:rsidR="00B7330F" w:rsidRDefault="00B7330F" w:rsidP="00B7330F">
      <w:pPr>
        <w:rPr>
          <w:noProof/>
        </w:rPr>
      </w:pPr>
      <w:bookmarkStart w:id="60" w:name="_GoBack"/>
      <w:bookmarkEnd w:id="60"/>
    </w:p>
    <w:p w:rsidR="00B7330F" w:rsidRPr="007B6661" w:rsidRDefault="00B7330F" w:rsidP="00B7330F">
      <w:pPr>
        <w:rPr>
          <w:noProof/>
        </w:rPr>
      </w:pPr>
    </w:p>
    <w:p w:rsidR="007B6661" w:rsidRPr="007B6661" w:rsidRDefault="007B6661" w:rsidP="00B7330F">
      <w:pPr>
        <w:pStyle w:val="Heading2"/>
        <w:rPr>
          <w:noProof/>
        </w:rPr>
      </w:pPr>
      <w:bookmarkStart w:id="61" w:name="_Toc535483084"/>
      <w:r w:rsidRPr="007B6661">
        <w:rPr>
          <w:noProof/>
        </w:rPr>
        <w:t>Урбанизација Грачанице</w:t>
      </w:r>
      <w:bookmarkEnd w:id="61"/>
    </w:p>
    <w:p w:rsidR="007B6661" w:rsidRPr="007B6661" w:rsidRDefault="007B6661" w:rsidP="007B6661">
      <w:pPr>
        <w:rPr>
          <w:noProof/>
        </w:rPr>
      </w:pPr>
    </w:p>
    <w:p w:rsidR="007B6661" w:rsidRPr="007B6661" w:rsidRDefault="007B6661" w:rsidP="00B7330F">
      <w:pPr>
        <w:rPr>
          <w:noProof/>
        </w:rPr>
      </w:pPr>
      <w:r w:rsidRPr="007B6661">
        <w:rPr>
          <w:noProof/>
        </w:rPr>
        <w:t>Долазак студената и професора из Митровице око урбанизације Грачанице и обилазак општине Грачанице. Упознавање са радом и договор око рада на радионици на којој ће учествовати с</w:t>
      </w:r>
      <w:r w:rsidR="00B7330F">
        <w:rPr>
          <w:noProof/>
        </w:rPr>
        <w:t xml:space="preserve">туденти и професори из Љубљане. </w:t>
      </w:r>
      <w:r w:rsidRPr="007B6661">
        <w:rPr>
          <w:noProof/>
        </w:rPr>
        <w:t>Редовни састанци одељења око припреме четвородневне радионице.</w:t>
      </w:r>
    </w:p>
    <w:p w:rsidR="007B6661" w:rsidRPr="007B6661" w:rsidRDefault="007B6661" w:rsidP="007B6661">
      <w:pPr>
        <w:rPr>
          <w:noProof/>
        </w:rPr>
      </w:pPr>
      <w:r w:rsidRPr="007B6661">
        <w:rPr>
          <w:noProof/>
        </w:rPr>
        <w:t>Припрема агенде и позивница</w:t>
      </w:r>
    </w:p>
    <w:p w:rsidR="007B6661" w:rsidRPr="007B6661" w:rsidRDefault="007B6661" w:rsidP="007B6661">
      <w:pPr>
        <w:rPr>
          <w:noProof/>
        </w:rPr>
      </w:pPr>
      <w:r w:rsidRPr="007B6661">
        <w:rPr>
          <w:noProof/>
        </w:rPr>
        <w:t>Одржавање јавне презентације где су грађани могли да се упознају шта ће се радити на урбанизацији. Професори са факултета из Митровице и Словеније упознали су грађане о њиховом раду и шта представља рад на урбанизацији неког насеља и позвали их да заједно са студентима,професорима и одељењем урбанизма раде на урбанизацији и дају свој допринос.</w:t>
      </w:r>
    </w:p>
    <w:p w:rsidR="007B6661" w:rsidRPr="007B6661" w:rsidRDefault="007B6661" w:rsidP="007B6661">
      <w:pPr>
        <w:rPr>
          <w:noProof/>
        </w:rPr>
      </w:pPr>
      <w:r w:rsidRPr="007B6661">
        <w:rPr>
          <w:noProof/>
        </w:rPr>
        <w:t>Студијска посета студентима и професорима ФТН у Митровици и праћење рада на урбанизацији.</w:t>
      </w:r>
    </w:p>
    <w:p w:rsidR="007B6661" w:rsidRPr="007B6661" w:rsidRDefault="007B6661" w:rsidP="007B6661">
      <w:pPr>
        <w:rPr>
          <w:noProof/>
        </w:rPr>
      </w:pPr>
      <w:r w:rsidRPr="007B6661">
        <w:rPr>
          <w:noProof/>
        </w:rPr>
        <w:t>Студијска посета студентима и професорима у Љубљани и праћење рада на урбанизацији.</w:t>
      </w:r>
    </w:p>
    <w:p w:rsidR="007B6661" w:rsidRPr="007B6661" w:rsidRDefault="007B6661" w:rsidP="007B6661">
      <w:pPr>
        <w:rPr>
          <w:noProof/>
        </w:rPr>
      </w:pPr>
    </w:p>
    <w:p w:rsidR="007B6661" w:rsidRPr="007B6661" w:rsidRDefault="007B6661" w:rsidP="007B6661">
      <w:pPr>
        <w:rPr>
          <w:noProof/>
        </w:rPr>
      </w:pPr>
      <w:r w:rsidRPr="007B6661">
        <w:rPr>
          <w:noProof/>
        </w:rPr>
        <w:t xml:space="preserve">Презентација урбанизације </w:t>
      </w:r>
    </w:p>
    <w:p w:rsidR="007B6661" w:rsidRPr="007B6661" w:rsidRDefault="007B6661" w:rsidP="007B6661">
      <w:pPr>
        <w:rPr>
          <w:noProof/>
        </w:rPr>
      </w:pPr>
    </w:p>
    <w:p w:rsidR="007B6661" w:rsidRPr="007B6661" w:rsidRDefault="007B6661" w:rsidP="007B6661">
      <w:pPr>
        <w:rPr>
          <w:noProof/>
        </w:rPr>
      </w:pPr>
      <w:r w:rsidRPr="007B6661">
        <w:rPr>
          <w:noProof/>
        </w:rPr>
        <w:t>Припрема агенде и позивнице за јавну презентацију на урбанизацији.</w:t>
      </w:r>
    </w:p>
    <w:p w:rsidR="007B6661" w:rsidRPr="007B6661" w:rsidRDefault="007B6661" w:rsidP="007B6661">
      <w:pPr>
        <w:rPr>
          <w:noProof/>
        </w:rPr>
      </w:pPr>
      <w:r w:rsidRPr="007B6661">
        <w:rPr>
          <w:noProof/>
        </w:rPr>
        <w:t>Долазак студената и професора са факултета из Митровице и Словеније.</w:t>
      </w:r>
    </w:p>
    <w:p w:rsidR="007B6661" w:rsidRPr="00D5297B" w:rsidRDefault="007B6661" w:rsidP="007B6661">
      <w:pPr>
        <w:rPr>
          <w:noProof/>
        </w:rPr>
      </w:pPr>
      <w:r w:rsidRPr="007B6661">
        <w:rPr>
          <w:noProof/>
        </w:rPr>
        <w:t>Одржавање јавне презентације, презентација рада на урбанизацији, изложба студентских радова као и макета Грачанице коју су студенти из Словеније одрадили.</w:t>
      </w:r>
    </w:p>
    <w:sectPr w:rsidR="007B6661" w:rsidRPr="00D5297B" w:rsidSect="00EC66C7">
      <w:headerReference w:type="default" r:id="rId14"/>
      <w:footerReference w:type="default" r:id="rId15"/>
      <w:pgSz w:w="12240" w:h="15840"/>
      <w:pgMar w:top="0" w:right="1440" w:bottom="1260" w:left="85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1D" w:rsidRDefault="006B4C1D" w:rsidP="001564AE">
      <w:pPr>
        <w:spacing w:after="0"/>
      </w:pPr>
      <w:r>
        <w:separator/>
      </w:r>
    </w:p>
  </w:endnote>
  <w:endnote w:type="continuationSeparator" w:id="0">
    <w:p w:rsidR="006B4C1D" w:rsidRDefault="006B4C1D" w:rsidP="001564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86221"/>
      <w:docPartObj>
        <w:docPartGallery w:val="Page Numbers (Bottom of Page)"/>
        <w:docPartUnique/>
      </w:docPartObj>
    </w:sdtPr>
    <w:sdtEndPr>
      <w:rPr>
        <w:noProof/>
      </w:rPr>
    </w:sdtEndPr>
    <w:sdtContent>
      <w:p w:rsidR="002152CE" w:rsidRDefault="006B4C1D">
        <w:pPr>
          <w:pStyle w:val="Footer"/>
          <w:jc w:val="right"/>
        </w:pPr>
        <w:r>
          <w:fldChar w:fldCharType="begin"/>
        </w:r>
        <w:r>
          <w:instrText xml:space="preserve"> PAGE   \* MERGEFORMAT </w:instrText>
        </w:r>
        <w:r>
          <w:fldChar w:fldCharType="separate"/>
        </w:r>
        <w:r w:rsidR="00EC66C7">
          <w:rPr>
            <w:noProof/>
          </w:rPr>
          <w:t>49</w:t>
        </w:r>
        <w:r>
          <w:rPr>
            <w:noProof/>
          </w:rPr>
          <w:fldChar w:fldCharType="end"/>
        </w:r>
      </w:p>
    </w:sdtContent>
  </w:sdt>
  <w:p w:rsidR="002152CE" w:rsidRDefault="0021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1D" w:rsidRDefault="006B4C1D" w:rsidP="001564AE">
      <w:pPr>
        <w:spacing w:after="0"/>
      </w:pPr>
      <w:r>
        <w:separator/>
      </w:r>
    </w:p>
  </w:footnote>
  <w:footnote w:type="continuationSeparator" w:id="0">
    <w:p w:rsidR="006B4C1D" w:rsidRDefault="006B4C1D" w:rsidP="001564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CE" w:rsidRDefault="002152CE" w:rsidP="0085774D">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3FDD"/>
    <w:multiLevelType w:val="hybridMultilevel"/>
    <w:tmpl w:val="7C6EFB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DA3291"/>
    <w:multiLevelType w:val="hybridMultilevel"/>
    <w:tmpl w:val="3FE20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12882"/>
    <w:multiLevelType w:val="hybridMultilevel"/>
    <w:tmpl w:val="386CF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95B30"/>
    <w:multiLevelType w:val="hybridMultilevel"/>
    <w:tmpl w:val="8B46811C"/>
    <w:lvl w:ilvl="0" w:tplc="B718C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B4B9E"/>
    <w:multiLevelType w:val="hybridMultilevel"/>
    <w:tmpl w:val="4BFED2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9032172"/>
    <w:multiLevelType w:val="hybridMultilevel"/>
    <w:tmpl w:val="70D2A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60706"/>
    <w:multiLevelType w:val="hybridMultilevel"/>
    <w:tmpl w:val="5630CF04"/>
    <w:lvl w:ilvl="0" w:tplc="78F28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13070"/>
    <w:multiLevelType w:val="hybridMultilevel"/>
    <w:tmpl w:val="2E3C245A"/>
    <w:lvl w:ilvl="0" w:tplc="F6F2287E">
      <w:start w:val="1"/>
      <w:numFmt w:val="decimal"/>
      <w:lvlText w:val="%1."/>
      <w:lvlJc w:val="left"/>
      <w:pPr>
        <w:ind w:left="720" w:hanging="360"/>
      </w:pPr>
      <w:rPr>
        <w:rFonts w:hint="default"/>
        <w:sz w:val="24"/>
        <w:szCs w:val="24"/>
      </w:rPr>
    </w:lvl>
    <w:lvl w:ilvl="1" w:tplc="E9529CE2">
      <w:start w:val="1"/>
      <w:numFmt w:val="decimal"/>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24893"/>
    <w:multiLevelType w:val="hybridMultilevel"/>
    <w:tmpl w:val="B55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47393"/>
    <w:multiLevelType w:val="hybridMultilevel"/>
    <w:tmpl w:val="4ABC9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810B1"/>
    <w:multiLevelType w:val="hybridMultilevel"/>
    <w:tmpl w:val="E9CA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20BBB"/>
    <w:multiLevelType w:val="hybridMultilevel"/>
    <w:tmpl w:val="C03EABA6"/>
    <w:lvl w:ilvl="0" w:tplc="A68EFE7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C2F95"/>
    <w:multiLevelType w:val="hybridMultilevel"/>
    <w:tmpl w:val="E7729D7A"/>
    <w:lvl w:ilvl="0" w:tplc="0409000F">
      <w:start w:val="1"/>
      <w:numFmt w:val="decimal"/>
      <w:lvlText w:val="%1."/>
      <w:lvlJc w:val="left"/>
      <w:pPr>
        <w:ind w:left="720" w:hanging="360"/>
      </w:pPr>
      <w:rPr>
        <w:rFonts w:hint="default"/>
      </w:rPr>
    </w:lvl>
    <w:lvl w:ilvl="1" w:tplc="FDAAF3DA">
      <w:start w:val="1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23929"/>
    <w:multiLevelType w:val="hybridMultilevel"/>
    <w:tmpl w:val="0CC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51845"/>
    <w:multiLevelType w:val="hybridMultilevel"/>
    <w:tmpl w:val="BA748866"/>
    <w:lvl w:ilvl="0" w:tplc="36189E08">
      <w:start w:val="1"/>
      <w:numFmt w:val="decimal"/>
      <w:lvlText w:val="%1."/>
      <w:lvlJc w:val="left"/>
      <w:pPr>
        <w:ind w:left="644"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11564"/>
    <w:multiLevelType w:val="hybridMultilevel"/>
    <w:tmpl w:val="FB2EA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C039A"/>
    <w:multiLevelType w:val="hybridMultilevel"/>
    <w:tmpl w:val="2628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FE0907"/>
    <w:multiLevelType w:val="hybridMultilevel"/>
    <w:tmpl w:val="AE96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16"/>
  </w:num>
  <w:num w:numId="8">
    <w:abstractNumId w:val="6"/>
  </w:num>
  <w:num w:numId="9">
    <w:abstractNumId w:val="10"/>
  </w:num>
  <w:num w:numId="10">
    <w:abstractNumId w:val="17"/>
  </w:num>
  <w:num w:numId="11">
    <w:abstractNumId w:val="12"/>
  </w:num>
  <w:num w:numId="12">
    <w:abstractNumId w:val="13"/>
  </w:num>
  <w:num w:numId="13">
    <w:abstractNumId w:val="4"/>
  </w:num>
  <w:num w:numId="14">
    <w:abstractNumId w:val="11"/>
  </w:num>
  <w:num w:numId="15">
    <w:abstractNumId w:val="2"/>
  </w:num>
  <w:num w:numId="16">
    <w:abstractNumId w:val="14"/>
  </w:num>
  <w:num w:numId="17">
    <w:abstractNumId w:val="15"/>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B4F6F"/>
    <w:rsid w:val="00001822"/>
    <w:rsid w:val="00004C7B"/>
    <w:rsid w:val="00011A33"/>
    <w:rsid w:val="00017B9C"/>
    <w:rsid w:val="00021C3C"/>
    <w:rsid w:val="00023E95"/>
    <w:rsid w:val="00024BF5"/>
    <w:rsid w:val="000257E8"/>
    <w:rsid w:val="00031946"/>
    <w:rsid w:val="000320AA"/>
    <w:rsid w:val="000353F5"/>
    <w:rsid w:val="00040B25"/>
    <w:rsid w:val="000452D9"/>
    <w:rsid w:val="0005081D"/>
    <w:rsid w:val="00055A60"/>
    <w:rsid w:val="00057329"/>
    <w:rsid w:val="0006041E"/>
    <w:rsid w:val="00066EE2"/>
    <w:rsid w:val="000719A2"/>
    <w:rsid w:val="00073541"/>
    <w:rsid w:val="00080B3C"/>
    <w:rsid w:val="00083081"/>
    <w:rsid w:val="00091E3A"/>
    <w:rsid w:val="00093557"/>
    <w:rsid w:val="000A083C"/>
    <w:rsid w:val="000A322D"/>
    <w:rsid w:val="000A5DFF"/>
    <w:rsid w:val="000A7F9F"/>
    <w:rsid w:val="000B2302"/>
    <w:rsid w:val="000B3A53"/>
    <w:rsid w:val="000B6B90"/>
    <w:rsid w:val="000C3D2B"/>
    <w:rsid w:val="000C51B2"/>
    <w:rsid w:val="000D37E3"/>
    <w:rsid w:val="000D60A6"/>
    <w:rsid w:val="000D616F"/>
    <w:rsid w:val="000E1607"/>
    <w:rsid w:val="000E360D"/>
    <w:rsid w:val="000E4271"/>
    <w:rsid w:val="000E4A6E"/>
    <w:rsid w:val="000E4D25"/>
    <w:rsid w:val="000E66ED"/>
    <w:rsid w:val="000F74E6"/>
    <w:rsid w:val="000F780A"/>
    <w:rsid w:val="00102589"/>
    <w:rsid w:val="001033C6"/>
    <w:rsid w:val="001146D9"/>
    <w:rsid w:val="001229B2"/>
    <w:rsid w:val="00131588"/>
    <w:rsid w:val="00134A32"/>
    <w:rsid w:val="00150DE2"/>
    <w:rsid w:val="00152F3E"/>
    <w:rsid w:val="001549BD"/>
    <w:rsid w:val="001563CB"/>
    <w:rsid w:val="001564AE"/>
    <w:rsid w:val="0016095E"/>
    <w:rsid w:val="00161C76"/>
    <w:rsid w:val="0016517E"/>
    <w:rsid w:val="00171C71"/>
    <w:rsid w:val="0017676A"/>
    <w:rsid w:val="00176C7C"/>
    <w:rsid w:val="00180A3E"/>
    <w:rsid w:val="00197732"/>
    <w:rsid w:val="001A16A2"/>
    <w:rsid w:val="001B2151"/>
    <w:rsid w:val="001B55A5"/>
    <w:rsid w:val="001B6A4F"/>
    <w:rsid w:val="001C562C"/>
    <w:rsid w:val="001C5ECA"/>
    <w:rsid w:val="001E5E48"/>
    <w:rsid w:val="001E7675"/>
    <w:rsid w:val="001F0919"/>
    <w:rsid w:val="001F1A7E"/>
    <w:rsid w:val="001F3DBD"/>
    <w:rsid w:val="0020594C"/>
    <w:rsid w:val="002118B6"/>
    <w:rsid w:val="002152CE"/>
    <w:rsid w:val="002253B0"/>
    <w:rsid w:val="002333AE"/>
    <w:rsid w:val="00237E55"/>
    <w:rsid w:val="00240B32"/>
    <w:rsid w:val="0024451E"/>
    <w:rsid w:val="0025171A"/>
    <w:rsid w:val="00253576"/>
    <w:rsid w:val="00271D21"/>
    <w:rsid w:val="00272438"/>
    <w:rsid w:val="00273C87"/>
    <w:rsid w:val="00281B9F"/>
    <w:rsid w:val="00282B9B"/>
    <w:rsid w:val="00295886"/>
    <w:rsid w:val="002A1AF7"/>
    <w:rsid w:val="002B2985"/>
    <w:rsid w:val="002B2AFF"/>
    <w:rsid w:val="002B3191"/>
    <w:rsid w:val="002C1EB0"/>
    <w:rsid w:val="002D108D"/>
    <w:rsid w:val="002D4834"/>
    <w:rsid w:val="002E22A0"/>
    <w:rsid w:val="002E2FE1"/>
    <w:rsid w:val="002E46C1"/>
    <w:rsid w:val="002E74D8"/>
    <w:rsid w:val="002F7BB5"/>
    <w:rsid w:val="003054D9"/>
    <w:rsid w:val="00323D42"/>
    <w:rsid w:val="0032642D"/>
    <w:rsid w:val="003365EC"/>
    <w:rsid w:val="003377CF"/>
    <w:rsid w:val="003568D8"/>
    <w:rsid w:val="00361B1E"/>
    <w:rsid w:val="00366ED4"/>
    <w:rsid w:val="00366F26"/>
    <w:rsid w:val="00372682"/>
    <w:rsid w:val="0037754A"/>
    <w:rsid w:val="00380B14"/>
    <w:rsid w:val="0039648B"/>
    <w:rsid w:val="003A5D02"/>
    <w:rsid w:val="003C4A3C"/>
    <w:rsid w:val="003D1DE0"/>
    <w:rsid w:val="003E1BA0"/>
    <w:rsid w:val="003F16A6"/>
    <w:rsid w:val="003F6CCC"/>
    <w:rsid w:val="003F6D7F"/>
    <w:rsid w:val="00402800"/>
    <w:rsid w:val="004037FD"/>
    <w:rsid w:val="004110FB"/>
    <w:rsid w:val="00411DC3"/>
    <w:rsid w:val="00416600"/>
    <w:rsid w:val="004377B1"/>
    <w:rsid w:val="00445562"/>
    <w:rsid w:val="00446BC9"/>
    <w:rsid w:val="00464EB7"/>
    <w:rsid w:val="00465ADA"/>
    <w:rsid w:val="00466FC8"/>
    <w:rsid w:val="0046708E"/>
    <w:rsid w:val="004703FB"/>
    <w:rsid w:val="00473251"/>
    <w:rsid w:val="004901BF"/>
    <w:rsid w:val="004A6B9C"/>
    <w:rsid w:val="004B3712"/>
    <w:rsid w:val="004B4F02"/>
    <w:rsid w:val="004B764C"/>
    <w:rsid w:val="004C0CE9"/>
    <w:rsid w:val="004C1F68"/>
    <w:rsid w:val="004C793E"/>
    <w:rsid w:val="004D29E0"/>
    <w:rsid w:val="004D47C8"/>
    <w:rsid w:val="004D522C"/>
    <w:rsid w:val="004E07C0"/>
    <w:rsid w:val="00523D40"/>
    <w:rsid w:val="005241B7"/>
    <w:rsid w:val="0053519F"/>
    <w:rsid w:val="00535BDC"/>
    <w:rsid w:val="00545FDF"/>
    <w:rsid w:val="0054629E"/>
    <w:rsid w:val="00553158"/>
    <w:rsid w:val="005624FD"/>
    <w:rsid w:val="005727B5"/>
    <w:rsid w:val="00587D99"/>
    <w:rsid w:val="005A0D06"/>
    <w:rsid w:val="005A656C"/>
    <w:rsid w:val="005A6BB2"/>
    <w:rsid w:val="005B1FA9"/>
    <w:rsid w:val="005B24EE"/>
    <w:rsid w:val="005B51E8"/>
    <w:rsid w:val="005C163D"/>
    <w:rsid w:val="005D3F6C"/>
    <w:rsid w:val="005D4851"/>
    <w:rsid w:val="005D6A73"/>
    <w:rsid w:val="005E4BE2"/>
    <w:rsid w:val="005E6E4B"/>
    <w:rsid w:val="00602294"/>
    <w:rsid w:val="00604273"/>
    <w:rsid w:val="00607671"/>
    <w:rsid w:val="00607978"/>
    <w:rsid w:val="00611181"/>
    <w:rsid w:val="006147F6"/>
    <w:rsid w:val="00620BED"/>
    <w:rsid w:val="0062536F"/>
    <w:rsid w:val="0063587A"/>
    <w:rsid w:val="00642853"/>
    <w:rsid w:val="006451A1"/>
    <w:rsid w:val="00652484"/>
    <w:rsid w:val="00670E6E"/>
    <w:rsid w:val="00677875"/>
    <w:rsid w:val="0068300A"/>
    <w:rsid w:val="006839E2"/>
    <w:rsid w:val="0069109C"/>
    <w:rsid w:val="006914CD"/>
    <w:rsid w:val="006959DF"/>
    <w:rsid w:val="006A14A2"/>
    <w:rsid w:val="006A43F8"/>
    <w:rsid w:val="006A54C6"/>
    <w:rsid w:val="006A57F0"/>
    <w:rsid w:val="006A69EB"/>
    <w:rsid w:val="006A790E"/>
    <w:rsid w:val="006B4C1D"/>
    <w:rsid w:val="006B5A96"/>
    <w:rsid w:val="006C4B09"/>
    <w:rsid w:val="006C5F28"/>
    <w:rsid w:val="006D5065"/>
    <w:rsid w:val="006E43BC"/>
    <w:rsid w:val="006E5A02"/>
    <w:rsid w:val="006F1DB9"/>
    <w:rsid w:val="006F37B1"/>
    <w:rsid w:val="006F4BF8"/>
    <w:rsid w:val="006F7433"/>
    <w:rsid w:val="006F7C39"/>
    <w:rsid w:val="007019B8"/>
    <w:rsid w:val="007021C9"/>
    <w:rsid w:val="00715A1B"/>
    <w:rsid w:val="00715EF0"/>
    <w:rsid w:val="00716993"/>
    <w:rsid w:val="00717E48"/>
    <w:rsid w:val="00723E6D"/>
    <w:rsid w:val="00734B6C"/>
    <w:rsid w:val="00735337"/>
    <w:rsid w:val="00741F9C"/>
    <w:rsid w:val="00743388"/>
    <w:rsid w:val="00743EE6"/>
    <w:rsid w:val="00743FFA"/>
    <w:rsid w:val="0075182F"/>
    <w:rsid w:val="00752B77"/>
    <w:rsid w:val="00753D3D"/>
    <w:rsid w:val="00753F91"/>
    <w:rsid w:val="007552F4"/>
    <w:rsid w:val="007559B6"/>
    <w:rsid w:val="00764D27"/>
    <w:rsid w:val="0076788F"/>
    <w:rsid w:val="00774717"/>
    <w:rsid w:val="007755C1"/>
    <w:rsid w:val="007804D0"/>
    <w:rsid w:val="00783FEE"/>
    <w:rsid w:val="00784DEA"/>
    <w:rsid w:val="007909A0"/>
    <w:rsid w:val="007A6C16"/>
    <w:rsid w:val="007B5820"/>
    <w:rsid w:val="007B6661"/>
    <w:rsid w:val="007C1897"/>
    <w:rsid w:val="007C638B"/>
    <w:rsid w:val="007D4152"/>
    <w:rsid w:val="007E524C"/>
    <w:rsid w:val="007F7070"/>
    <w:rsid w:val="00805792"/>
    <w:rsid w:val="008149D5"/>
    <w:rsid w:val="008151AD"/>
    <w:rsid w:val="0081597B"/>
    <w:rsid w:val="008175EB"/>
    <w:rsid w:val="00817D1E"/>
    <w:rsid w:val="00821722"/>
    <w:rsid w:val="00824E09"/>
    <w:rsid w:val="008307BE"/>
    <w:rsid w:val="0084376D"/>
    <w:rsid w:val="0084649D"/>
    <w:rsid w:val="008509C7"/>
    <w:rsid w:val="0085774D"/>
    <w:rsid w:val="008672F8"/>
    <w:rsid w:val="00884768"/>
    <w:rsid w:val="008908EE"/>
    <w:rsid w:val="00892442"/>
    <w:rsid w:val="00897850"/>
    <w:rsid w:val="008A2295"/>
    <w:rsid w:val="008B1039"/>
    <w:rsid w:val="008B48C1"/>
    <w:rsid w:val="008B5597"/>
    <w:rsid w:val="008B5D1B"/>
    <w:rsid w:val="008C76C3"/>
    <w:rsid w:val="008D18C7"/>
    <w:rsid w:val="008E4414"/>
    <w:rsid w:val="008E7619"/>
    <w:rsid w:val="008F125C"/>
    <w:rsid w:val="008F15CC"/>
    <w:rsid w:val="008F6425"/>
    <w:rsid w:val="00901411"/>
    <w:rsid w:val="00901BEF"/>
    <w:rsid w:val="0090223B"/>
    <w:rsid w:val="00912723"/>
    <w:rsid w:val="0091565D"/>
    <w:rsid w:val="009218D9"/>
    <w:rsid w:val="00923591"/>
    <w:rsid w:val="00926EA5"/>
    <w:rsid w:val="00930C48"/>
    <w:rsid w:val="00933605"/>
    <w:rsid w:val="009347BC"/>
    <w:rsid w:val="00947FA4"/>
    <w:rsid w:val="009545C0"/>
    <w:rsid w:val="00966CE0"/>
    <w:rsid w:val="009730BA"/>
    <w:rsid w:val="0097441D"/>
    <w:rsid w:val="009816B1"/>
    <w:rsid w:val="00981833"/>
    <w:rsid w:val="009951EF"/>
    <w:rsid w:val="009B313F"/>
    <w:rsid w:val="009B4F6F"/>
    <w:rsid w:val="009D3DA8"/>
    <w:rsid w:val="009D6BEC"/>
    <w:rsid w:val="00A0037B"/>
    <w:rsid w:val="00A02DB8"/>
    <w:rsid w:val="00A038D3"/>
    <w:rsid w:val="00A03E7A"/>
    <w:rsid w:val="00A05EFE"/>
    <w:rsid w:val="00A1525E"/>
    <w:rsid w:val="00A17AB8"/>
    <w:rsid w:val="00A36ECF"/>
    <w:rsid w:val="00A44C21"/>
    <w:rsid w:val="00A47C2F"/>
    <w:rsid w:val="00A503F3"/>
    <w:rsid w:val="00A5050C"/>
    <w:rsid w:val="00A54F6A"/>
    <w:rsid w:val="00A576A0"/>
    <w:rsid w:val="00A6447F"/>
    <w:rsid w:val="00A657A7"/>
    <w:rsid w:val="00A66155"/>
    <w:rsid w:val="00A70B06"/>
    <w:rsid w:val="00A7373A"/>
    <w:rsid w:val="00A822D5"/>
    <w:rsid w:val="00A8420D"/>
    <w:rsid w:val="00A946B5"/>
    <w:rsid w:val="00AA371B"/>
    <w:rsid w:val="00AB18DE"/>
    <w:rsid w:val="00AB67F5"/>
    <w:rsid w:val="00AB6A86"/>
    <w:rsid w:val="00AC72E1"/>
    <w:rsid w:val="00AD29F0"/>
    <w:rsid w:val="00AE2BD8"/>
    <w:rsid w:val="00AF3845"/>
    <w:rsid w:val="00B05896"/>
    <w:rsid w:val="00B07F63"/>
    <w:rsid w:val="00B12769"/>
    <w:rsid w:val="00B13360"/>
    <w:rsid w:val="00B14044"/>
    <w:rsid w:val="00B14CCB"/>
    <w:rsid w:val="00B21773"/>
    <w:rsid w:val="00B22346"/>
    <w:rsid w:val="00B274D8"/>
    <w:rsid w:val="00B3595C"/>
    <w:rsid w:val="00B37EFE"/>
    <w:rsid w:val="00B4080D"/>
    <w:rsid w:val="00B4688D"/>
    <w:rsid w:val="00B52F12"/>
    <w:rsid w:val="00B7330F"/>
    <w:rsid w:val="00B815D2"/>
    <w:rsid w:val="00B83ECC"/>
    <w:rsid w:val="00B84EAF"/>
    <w:rsid w:val="00B96943"/>
    <w:rsid w:val="00BA0A12"/>
    <w:rsid w:val="00BB7B9A"/>
    <w:rsid w:val="00BC1938"/>
    <w:rsid w:val="00BD6434"/>
    <w:rsid w:val="00BD7F7D"/>
    <w:rsid w:val="00BE5601"/>
    <w:rsid w:val="00BF337D"/>
    <w:rsid w:val="00BF43C1"/>
    <w:rsid w:val="00BF637B"/>
    <w:rsid w:val="00C020AA"/>
    <w:rsid w:val="00C147AF"/>
    <w:rsid w:val="00C25091"/>
    <w:rsid w:val="00C3184B"/>
    <w:rsid w:val="00C34E17"/>
    <w:rsid w:val="00C37C09"/>
    <w:rsid w:val="00C43246"/>
    <w:rsid w:val="00C5663B"/>
    <w:rsid w:val="00C56D67"/>
    <w:rsid w:val="00C611AC"/>
    <w:rsid w:val="00C6175C"/>
    <w:rsid w:val="00C6379C"/>
    <w:rsid w:val="00C73EDE"/>
    <w:rsid w:val="00C8238A"/>
    <w:rsid w:val="00C9253F"/>
    <w:rsid w:val="00C94BB3"/>
    <w:rsid w:val="00C97B45"/>
    <w:rsid w:val="00CA38DA"/>
    <w:rsid w:val="00CA3A6C"/>
    <w:rsid w:val="00CA74FE"/>
    <w:rsid w:val="00CB597B"/>
    <w:rsid w:val="00CC1F52"/>
    <w:rsid w:val="00CC3D70"/>
    <w:rsid w:val="00CC4158"/>
    <w:rsid w:val="00CE5DF6"/>
    <w:rsid w:val="00CF112C"/>
    <w:rsid w:val="00CF1B80"/>
    <w:rsid w:val="00CF3D6B"/>
    <w:rsid w:val="00D07E3E"/>
    <w:rsid w:val="00D16C26"/>
    <w:rsid w:val="00D17084"/>
    <w:rsid w:val="00D33C2C"/>
    <w:rsid w:val="00D354F2"/>
    <w:rsid w:val="00D36D99"/>
    <w:rsid w:val="00D4198C"/>
    <w:rsid w:val="00D5297B"/>
    <w:rsid w:val="00D56151"/>
    <w:rsid w:val="00D61FA4"/>
    <w:rsid w:val="00D63332"/>
    <w:rsid w:val="00D7484D"/>
    <w:rsid w:val="00D74EE2"/>
    <w:rsid w:val="00D817DA"/>
    <w:rsid w:val="00DA0AB6"/>
    <w:rsid w:val="00DA7B89"/>
    <w:rsid w:val="00DB5EE8"/>
    <w:rsid w:val="00DC0E6B"/>
    <w:rsid w:val="00DD402E"/>
    <w:rsid w:val="00DD6334"/>
    <w:rsid w:val="00E32419"/>
    <w:rsid w:val="00E351AB"/>
    <w:rsid w:val="00E362B4"/>
    <w:rsid w:val="00E45425"/>
    <w:rsid w:val="00E568D1"/>
    <w:rsid w:val="00E60D0E"/>
    <w:rsid w:val="00E6751C"/>
    <w:rsid w:val="00E74CB0"/>
    <w:rsid w:val="00E76FB9"/>
    <w:rsid w:val="00E81696"/>
    <w:rsid w:val="00E82D23"/>
    <w:rsid w:val="00E957BC"/>
    <w:rsid w:val="00E957DA"/>
    <w:rsid w:val="00E971A6"/>
    <w:rsid w:val="00EA4ADD"/>
    <w:rsid w:val="00EA4D7D"/>
    <w:rsid w:val="00EA7872"/>
    <w:rsid w:val="00EC66C7"/>
    <w:rsid w:val="00ED2B40"/>
    <w:rsid w:val="00ED3987"/>
    <w:rsid w:val="00ED7048"/>
    <w:rsid w:val="00EE07C5"/>
    <w:rsid w:val="00EE1E9B"/>
    <w:rsid w:val="00EE7CCD"/>
    <w:rsid w:val="00EF3E05"/>
    <w:rsid w:val="00EF562F"/>
    <w:rsid w:val="00F0001A"/>
    <w:rsid w:val="00F10C38"/>
    <w:rsid w:val="00F12DE0"/>
    <w:rsid w:val="00F1595E"/>
    <w:rsid w:val="00F16F5E"/>
    <w:rsid w:val="00F22CCA"/>
    <w:rsid w:val="00F4023E"/>
    <w:rsid w:val="00F47A42"/>
    <w:rsid w:val="00F51A18"/>
    <w:rsid w:val="00F53132"/>
    <w:rsid w:val="00F6093C"/>
    <w:rsid w:val="00F60FB7"/>
    <w:rsid w:val="00F6197F"/>
    <w:rsid w:val="00F73205"/>
    <w:rsid w:val="00F75D01"/>
    <w:rsid w:val="00F769F0"/>
    <w:rsid w:val="00F85088"/>
    <w:rsid w:val="00F85C1E"/>
    <w:rsid w:val="00F94EF9"/>
    <w:rsid w:val="00FA03AE"/>
    <w:rsid w:val="00FB14AE"/>
    <w:rsid w:val="00FB2DEB"/>
    <w:rsid w:val="00FB316D"/>
    <w:rsid w:val="00FB5FA2"/>
    <w:rsid w:val="00FC0727"/>
    <w:rsid w:val="00FC18D5"/>
    <w:rsid w:val="00FC22F4"/>
    <w:rsid w:val="00FD211A"/>
    <w:rsid w:val="00FD238B"/>
    <w:rsid w:val="00FE11F9"/>
    <w:rsid w:val="00FE266B"/>
    <w:rsid w:val="00FF7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67DE1-BD15-477F-8CB0-9518387E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3C"/>
    <w:pPr>
      <w:spacing w:after="8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3F6CCC"/>
    <w:pPr>
      <w:keepNext/>
      <w:keepLines/>
      <w:spacing w:before="240" w:after="0" w:line="360" w:lineRule="auto"/>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6175C"/>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52B7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4F6F"/>
    <w:pPr>
      <w:spacing w:after="0"/>
      <w:jc w:val="center"/>
    </w:pPr>
    <w:rPr>
      <w:rFonts w:eastAsia="MS Mincho" w:cs="Times New Roman"/>
      <w:b/>
      <w:bCs/>
      <w:szCs w:val="24"/>
      <w:lang w:val="sq-AL"/>
    </w:rPr>
  </w:style>
  <w:style w:type="character" w:customStyle="1" w:styleId="TitleChar">
    <w:name w:val="Title Char"/>
    <w:basedOn w:val="DefaultParagraphFont"/>
    <w:link w:val="Title"/>
    <w:rsid w:val="009B4F6F"/>
    <w:rPr>
      <w:rFonts w:ascii="Times New Roman" w:eastAsia="MS Mincho" w:hAnsi="Times New Roman" w:cs="Times New Roman"/>
      <w:b/>
      <w:bCs/>
      <w:sz w:val="24"/>
      <w:szCs w:val="24"/>
      <w:lang w:val="sq-AL"/>
    </w:rPr>
  </w:style>
  <w:style w:type="paragraph" w:styleId="BalloonText">
    <w:name w:val="Balloon Text"/>
    <w:basedOn w:val="Normal"/>
    <w:link w:val="BalloonTextChar"/>
    <w:uiPriority w:val="99"/>
    <w:semiHidden/>
    <w:unhideWhenUsed/>
    <w:rsid w:val="009B4F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6F"/>
    <w:rPr>
      <w:rFonts w:ascii="Tahoma" w:hAnsi="Tahoma" w:cs="Tahoma"/>
      <w:sz w:val="16"/>
      <w:szCs w:val="16"/>
    </w:rPr>
  </w:style>
  <w:style w:type="table" w:customStyle="1" w:styleId="GridTable3-Accent51">
    <w:name w:val="Grid Table 3 - Accent 51"/>
    <w:basedOn w:val="TableNormal"/>
    <w:uiPriority w:val="48"/>
    <w:rsid w:val="000E4A6E"/>
    <w:pPr>
      <w:spacing w:after="0" w:line="240" w:lineRule="auto"/>
    </w:pPr>
    <w:rPr>
      <w:rFonts w:eastAsiaTheme="minorHAnsi"/>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ghtGrid-Accent4">
    <w:name w:val="Light Grid Accent 4"/>
    <w:basedOn w:val="TableNormal"/>
    <w:uiPriority w:val="62"/>
    <w:rsid w:val="00B4080D"/>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1564AE"/>
    <w:pPr>
      <w:tabs>
        <w:tab w:val="center" w:pos="4680"/>
        <w:tab w:val="right" w:pos="9360"/>
      </w:tabs>
      <w:spacing w:after="0"/>
    </w:pPr>
  </w:style>
  <w:style w:type="character" w:customStyle="1" w:styleId="HeaderChar">
    <w:name w:val="Header Char"/>
    <w:basedOn w:val="DefaultParagraphFont"/>
    <w:link w:val="Header"/>
    <w:uiPriority w:val="99"/>
    <w:rsid w:val="001564AE"/>
    <w:rPr>
      <w:rFonts w:ascii="Times New Roman" w:hAnsi="Times New Roman"/>
      <w:sz w:val="24"/>
    </w:rPr>
  </w:style>
  <w:style w:type="paragraph" w:styleId="Footer">
    <w:name w:val="footer"/>
    <w:basedOn w:val="Normal"/>
    <w:link w:val="FooterChar"/>
    <w:uiPriority w:val="99"/>
    <w:unhideWhenUsed/>
    <w:rsid w:val="001564AE"/>
    <w:pPr>
      <w:tabs>
        <w:tab w:val="center" w:pos="4680"/>
        <w:tab w:val="right" w:pos="9360"/>
      </w:tabs>
      <w:spacing w:after="0"/>
    </w:pPr>
  </w:style>
  <w:style w:type="character" w:customStyle="1" w:styleId="FooterChar">
    <w:name w:val="Footer Char"/>
    <w:basedOn w:val="DefaultParagraphFont"/>
    <w:link w:val="Footer"/>
    <w:uiPriority w:val="99"/>
    <w:rsid w:val="001564AE"/>
    <w:rPr>
      <w:rFonts w:ascii="Times New Roman" w:hAnsi="Times New Roman"/>
      <w:sz w:val="24"/>
    </w:rPr>
  </w:style>
  <w:style w:type="table" w:styleId="LightGrid-Accent3">
    <w:name w:val="Light Grid Accent 3"/>
    <w:basedOn w:val="TableNormal"/>
    <w:uiPriority w:val="62"/>
    <w:rsid w:val="00176C7C"/>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12">
    <w:name w:val="Light Grid - Accent 12"/>
    <w:basedOn w:val="TableNormal"/>
    <w:uiPriority w:val="62"/>
    <w:rsid w:val="00176C7C"/>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67787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6778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39"/>
    <w:rsid w:val="008F642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D48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5D485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60A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E957DA"/>
    <w:pPr>
      <w:ind w:left="720"/>
      <w:contextualSpacing/>
    </w:pPr>
  </w:style>
  <w:style w:type="table" w:customStyle="1" w:styleId="GridTable3-Accent41">
    <w:name w:val="Grid Table 3 - Accent 41"/>
    <w:basedOn w:val="TableNormal"/>
    <w:uiPriority w:val="48"/>
    <w:rsid w:val="00FA03AE"/>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6Colorful-Accent41">
    <w:name w:val="List Table 6 Colorful - Accent 41"/>
    <w:basedOn w:val="TableNormal"/>
    <w:uiPriority w:val="51"/>
    <w:rsid w:val="00FA03AE"/>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21">
    <w:name w:val="List Table 2 - Accent 21"/>
    <w:basedOn w:val="TableNormal"/>
    <w:uiPriority w:val="47"/>
    <w:rsid w:val="00FA03AE"/>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41">
    <w:name w:val="Grid Table 1 Light - Accent 41"/>
    <w:basedOn w:val="TableNormal"/>
    <w:uiPriority w:val="46"/>
    <w:rsid w:val="00FA03AE"/>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A03AE"/>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05081D"/>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11">
    <w:name w:val="Grid Table 3 - Accent 11"/>
    <w:basedOn w:val="TableNormal"/>
    <w:uiPriority w:val="48"/>
    <w:rsid w:val="0005081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61">
    <w:name w:val="Grid Table 3 - Accent 61"/>
    <w:basedOn w:val="TableNormal"/>
    <w:uiPriority w:val="48"/>
    <w:rsid w:val="0005081D"/>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Accent52">
    <w:name w:val="Grid Table 3 - Accent 52"/>
    <w:basedOn w:val="TableNormal"/>
    <w:uiPriority w:val="48"/>
    <w:rsid w:val="0005081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PlainTable31">
    <w:name w:val="Plain Table 31"/>
    <w:basedOn w:val="TableNormal"/>
    <w:uiPriority w:val="43"/>
    <w:rsid w:val="00695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959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6F4BF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6CCC"/>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C6175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52B77"/>
    <w:rPr>
      <w:rFonts w:asciiTheme="majorHAnsi" w:eastAsiaTheme="majorEastAsia" w:hAnsiTheme="majorHAnsi" w:cstheme="majorBidi"/>
      <w:color w:val="243F60" w:themeColor="accent1" w:themeShade="7F"/>
      <w:sz w:val="24"/>
      <w:szCs w:val="24"/>
    </w:rPr>
  </w:style>
  <w:style w:type="paragraph" w:styleId="TableofFigures">
    <w:name w:val="table of figures"/>
    <w:basedOn w:val="Normal"/>
    <w:next w:val="Normal"/>
    <w:uiPriority w:val="99"/>
    <w:unhideWhenUsed/>
    <w:rsid w:val="00D817DA"/>
    <w:pPr>
      <w:spacing w:after="0"/>
    </w:pPr>
  </w:style>
  <w:style w:type="character" w:styleId="Hyperlink">
    <w:name w:val="Hyperlink"/>
    <w:basedOn w:val="DefaultParagraphFont"/>
    <w:uiPriority w:val="99"/>
    <w:unhideWhenUsed/>
    <w:rsid w:val="00D817DA"/>
    <w:rPr>
      <w:color w:val="0000FF" w:themeColor="hyperlink"/>
      <w:u w:val="single"/>
    </w:rPr>
  </w:style>
  <w:style w:type="table" w:customStyle="1" w:styleId="PlainTable11">
    <w:name w:val="Plain Table 11"/>
    <w:basedOn w:val="TableNormal"/>
    <w:uiPriority w:val="41"/>
    <w:rsid w:val="00D817D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16C26"/>
    <w:pPr>
      <w:widowControl w:val="0"/>
      <w:spacing w:after="0"/>
      <w:ind w:firstLine="0"/>
      <w:jc w:val="left"/>
    </w:pPr>
    <w:rPr>
      <w:rFonts w:ascii="Calibri" w:eastAsia="Calibri" w:hAnsi="Calibri"/>
      <w:sz w:val="26"/>
      <w:szCs w:val="26"/>
    </w:rPr>
  </w:style>
  <w:style w:type="character" w:customStyle="1" w:styleId="BodyTextChar">
    <w:name w:val="Body Text Char"/>
    <w:basedOn w:val="DefaultParagraphFont"/>
    <w:link w:val="BodyText"/>
    <w:uiPriority w:val="1"/>
    <w:rsid w:val="00D16C26"/>
    <w:rPr>
      <w:rFonts w:ascii="Calibri" w:eastAsia="Calibri" w:hAnsi="Calibri"/>
      <w:sz w:val="26"/>
      <w:szCs w:val="26"/>
    </w:rPr>
  </w:style>
  <w:style w:type="table" w:customStyle="1" w:styleId="PlainTable12">
    <w:name w:val="Plain Table 12"/>
    <w:basedOn w:val="TableNormal"/>
    <w:uiPriority w:val="41"/>
    <w:rsid w:val="002333A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2333AE"/>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rsid w:val="0085774D"/>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Default">
    <w:name w:val="Default"/>
    <w:rsid w:val="000257E8"/>
    <w:pPr>
      <w:autoSpaceDE w:val="0"/>
      <w:autoSpaceDN w:val="0"/>
      <w:adjustRightInd w:val="0"/>
      <w:spacing w:after="0" w:line="240" w:lineRule="auto"/>
    </w:pPr>
    <w:rPr>
      <w:rFonts w:ascii="Calibri" w:hAnsi="Calibri" w:cs="Calibri"/>
      <w:color w:val="000000"/>
      <w:sz w:val="24"/>
      <w:szCs w:val="24"/>
    </w:rPr>
  </w:style>
  <w:style w:type="table" w:customStyle="1" w:styleId="GridTable4-Accent61">
    <w:name w:val="Grid Table 4 - Accent 61"/>
    <w:basedOn w:val="TableNormal"/>
    <w:uiPriority w:val="49"/>
    <w:rsid w:val="00743FFA"/>
    <w:pPr>
      <w:spacing w:after="0" w:line="240" w:lineRule="auto"/>
    </w:pPr>
    <w:rPr>
      <w:rFonts w:eastAsiaTheme="minorHAnsi"/>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41">
    <w:name w:val="Grid Table 4 - Accent 41"/>
    <w:basedOn w:val="TableNormal"/>
    <w:uiPriority w:val="49"/>
    <w:rsid w:val="00743FFA"/>
    <w:pPr>
      <w:spacing w:after="0" w:line="240" w:lineRule="auto"/>
    </w:pPr>
    <w:rPr>
      <w:rFonts w:eastAsiaTheme="minorHAnsi"/>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Heading">
    <w:name w:val="TOC Heading"/>
    <w:basedOn w:val="Heading1"/>
    <w:next w:val="Normal"/>
    <w:uiPriority w:val="39"/>
    <w:semiHidden/>
    <w:unhideWhenUsed/>
    <w:qFormat/>
    <w:rsid w:val="00416600"/>
    <w:pPr>
      <w:spacing w:before="480" w:line="276" w:lineRule="auto"/>
      <w:ind w:firstLine="0"/>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C6175C"/>
    <w:pPr>
      <w:tabs>
        <w:tab w:val="right" w:leader="dot" w:pos="9939"/>
      </w:tabs>
      <w:spacing w:after="100"/>
    </w:pPr>
    <w:rPr>
      <w:b/>
      <w:noProof/>
    </w:rPr>
  </w:style>
  <w:style w:type="paragraph" w:styleId="TOC2">
    <w:name w:val="toc 2"/>
    <w:basedOn w:val="Normal"/>
    <w:next w:val="Normal"/>
    <w:autoRedefine/>
    <w:uiPriority w:val="39"/>
    <w:unhideWhenUsed/>
    <w:rsid w:val="00C73EDE"/>
    <w:pPr>
      <w:spacing w:after="100"/>
      <w:ind w:left="240"/>
    </w:pPr>
  </w:style>
  <w:style w:type="character" w:styleId="Emphasis">
    <w:name w:val="Emphasis"/>
    <w:qFormat/>
    <w:rsid w:val="00F51A18"/>
    <w:rPr>
      <w:i/>
      <w:iCs/>
    </w:rPr>
  </w:style>
  <w:style w:type="character" w:styleId="Strong">
    <w:name w:val="Strong"/>
    <w:uiPriority w:val="22"/>
    <w:qFormat/>
    <w:rsid w:val="00F51A18"/>
    <w:rPr>
      <w:b/>
      <w:bCs/>
    </w:rPr>
  </w:style>
  <w:style w:type="character" w:customStyle="1" w:styleId="ListParagraphChar">
    <w:name w:val="List Paragraph Char"/>
    <w:link w:val="ListParagraph"/>
    <w:uiPriority w:val="34"/>
    <w:locked/>
    <w:rsid w:val="006A43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32">
      <w:bodyDiv w:val="1"/>
      <w:marLeft w:val="0"/>
      <w:marRight w:val="0"/>
      <w:marTop w:val="0"/>
      <w:marBottom w:val="0"/>
      <w:divBdr>
        <w:top w:val="none" w:sz="0" w:space="0" w:color="auto"/>
        <w:left w:val="none" w:sz="0" w:space="0" w:color="auto"/>
        <w:bottom w:val="none" w:sz="0" w:space="0" w:color="auto"/>
        <w:right w:val="none" w:sz="0" w:space="0" w:color="auto"/>
      </w:divBdr>
    </w:div>
    <w:div w:id="71391290">
      <w:bodyDiv w:val="1"/>
      <w:marLeft w:val="0"/>
      <w:marRight w:val="0"/>
      <w:marTop w:val="0"/>
      <w:marBottom w:val="0"/>
      <w:divBdr>
        <w:top w:val="none" w:sz="0" w:space="0" w:color="auto"/>
        <w:left w:val="none" w:sz="0" w:space="0" w:color="auto"/>
        <w:bottom w:val="none" w:sz="0" w:space="0" w:color="auto"/>
        <w:right w:val="none" w:sz="0" w:space="0" w:color="auto"/>
      </w:divBdr>
    </w:div>
    <w:div w:id="156845705">
      <w:bodyDiv w:val="1"/>
      <w:marLeft w:val="0"/>
      <w:marRight w:val="0"/>
      <w:marTop w:val="0"/>
      <w:marBottom w:val="0"/>
      <w:divBdr>
        <w:top w:val="none" w:sz="0" w:space="0" w:color="auto"/>
        <w:left w:val="none" w:sz="0" w:space="0" w:color="auto"/>
        <w:bottom w:val="none" w:sz="0" w:space="0" w:color="auto"/>
        <w:right w:val="none" w:sz="0" w:space="0" w:color="auto"/>
      </w:divBdr>
    </w:div>
    <w:div w:id="268197433">
      <w:bodyDiv w:val="1"/>
      <w:marLeft w:val="0"/>
      <w:marRight w:val="0"/>
      <w:marTop w:val="0"/>
      <w:marBottom w:val="0"/>
      <w:divBdr>
        <w:top w:val="none" w:sz="0" w:space="0" w:color="auto"/>
        <w:left w:val="none" w:sz="0" w:space="0" w:color="auto"/>
        <w:bottom w:val="none" w:sz="0" w:space="0" w:color="auto"/>
        <w:right w:val="none" w:sz="0" w:space="0" w:color="auto"/>
      </w:divBdr>
    </w:div>
    <w:div w:id="398141813">
      <w:bodyDiv w:val="1"/>
      <w:marLeft w:val="0"/>
      <w:marRight w:val="0"/>
      <w:marTop w:val="0"/>
      <w:marBottom w:val="0"/>
      <w:divBdr>
        <w:top w:val="none" w:sz="0" w:space="0" w:color="auto"/>
        <w:left w:val="none" w:sz="0" w:space="0" w:color="auto"/>
        <w:bottom w:val="none" w:sz="0" w:space="0" w:color="auto"/>
        <w:right w:val="none" w:sz="0" w:space="0" w:color="auto"/>
      </w:divBdr>
    </w:div>
    <w:div w:id="433477977">
      <w:bodyDiv w:val="1"/>
      <w:marLeft w:val="0"/>
      <w:marRight w:val="0"/>
      <w:marTop w:val="0"/>
      <w:marBottom w:val="0"/>
      <w:divBdr>
        <w:top w:val="none" w:sz="0" w:space="0" w:color="auto"/>
        <w:left w:val="none" w:sz="0" w:space="0" w:color="auto"/>
        <w:bottom w:val="none" w:sz="0" w:space="0" w:color="auto"/>
        <w:right w:val="none" w:sz="0" w:space="0" w:color="auto"/>
      </w:divBdr>
    </w:div>
    <w:div w:id="576749552">
      <w:bodyDiv w:val="1"/>
      <w:marLeft w:val="0"/>
      <w:marRight w:val="0"/>
      <w:marTop w:val="0"/>
      <w:marBottom w:val="0"/>
      <w:divBdr>
        <w:top w:val="none" w:sz="0" w:space="0" w:color="auto"/>
        <w:left w:val="none" w:sz="0" w:space="0" w:color="auto"/>
        <w:bottom w:val="none" w:sz="0" w:space="0" w:color="auto"/>
        <w:right w:val="none" w:sz="0" w:space="0" w:color="auto"/>
      </w:divBdr>
    </w:div>
    <w:div w:id="629290548">
      <w:bodyDiv w:val="1"/>
      <w:marLeft w:val="0"/>
      <w:marRight w:val="0"/>
      <w:marTop w:val="0"/>
      <w:marBottom w:val="0"/>
      <w:divBdr>
        <w:top w:val="none" w:sz="0" w:space="0" w:color="auto"/>
        <w:left w:val="none" w:sz="0" w:space="0" w:color="auto"/>
        <w:bottom w:val="none" w:sz="0" w:space="0" w:color="auto"/>
        <w:right w:val="none" w:sz="0" w:space="0" w:color="auto"/>
      </w:divBdr>
    </w:div>
    <w:div w:id="651327919">
      <w:bodyDiv w:val="1"/>
      <w:marLeft w:val="0"/>
      <w:marRight w:val="0"/>
      <w:marTop w:val="0"/>
      <w:marBottom w:val="0"/>
      <w:divBdr>
        <w:top w:val="none" w:sz="0" w:space="0" w:color="auto"/>
        <w:left w:val="none" w:sz="0" w:space="0" w:color="auto"/>
        <w:bottom w:val="none" w:sz="0" w:space="0" w:color="auto"/>
        <w:right w:val="none" w:sz="0" w:space="0" w:color="auto"/>
      </w:divBdr>
    </w:div>
    <w:div w:id="943615961">
      <w:bodyDiv w:val="1"/>
      <w:marLeft w:val="0"/>
      <w:marRight w:val="0"/>
      <w:marTop w:val="0"/>
      <w:marBottom w:val="0"/>
      <w:divBdr>
        <w:top w:val="none" w:sz="0" w:space="0" w:color="auto"/>
        <w:left w:val="none" w:sz="0" w:space="0" w:color="auto"/>
        <w:bottom w:val="none" w:sz="0" w:space="0" w:color="auto"/>
        <w:right w:val="none" w:sz="0" w:space="0" w:color="auto"/>
      </w:divBdr>
    </w:div>
    <w:div w:id="986394768">
      <w:bodyDiv w:val="1"/>
      <w:marLeft w:val="0"/>
      <w:marRight w:val="0"/>
      <w:marTop w:val="0"/>
      <w:marBottom w:val="0"/>
      <w:divBdr>
        <w:top w:val="none" w:sz="0" w:space="0" w:color="auto"/>
        <w:left w:val="none" w:sz="0" w:space="0" w:color="auto"/>
        <w:bottom w:val="none" w:sz="0" w:space="0" w:color="auto"/>
        <w:right w:val="none" w:sz="0" w:space="0" w:color="auto"/>
      </w:divBdr>
    </w:div>
    <w:div w:id="1140616940">
      <w:bodyDiv w:val="1"/>
      <w:marLeft w:val="0"/>
      <w:marRight w:val="0"/>
      <w:marTop w:val="0"/>
      <w:marBottom w:val="0"/>
      <w:divBdr>
        <w:top w:val="none" w:sz="0" w:space="0" w:color="auto"/>
        <w:left w:val="none" w:sz="0" w:space="0" w:color="auto"/>
        <w:bottom w:val="none" w:sz="0" w:space="0" w:color="auto"/>
        <w:right w:val="none" w:sz="0" w:space="0" w:color="auto"/>
      </w:divBdr>
    </w:div>
    <w:div w:id="1189640913">
      <w:bodyDiv w:val="1"/>
      <w:marLeft w:val="0"/>
      <w:marRight w:val="0"/>
      <w:marTop w:val="0"/>
      <w:marBottom w:val="0"/>
      <w:divBdr>
        <w:top w:val="none" w:sz="0" w:space="0" w:color="auto"/>
        <w:left w:val="none" w:sz="0" w:space="0" w:color="auto"/>
        <w:bottom w:val="none" w:sz="0" w:space="0" w:color="auto"/>
        <w:right w:val="none" w:sz="0" w:space="0" w:color="auto"/>
      </w:divBdr>
    </w:div>
    <w:div w:id="1329290143">
      <w:bodyDiv w:val="1"/>
      <w:marLeft w:val="0"/>
      <w:marRight w:val="0"/>
      <w:marTop w:val="0"/>
      <w:marBottom w:val="0"/>
      <w:divBdr>
        <w:top w:val="none" w:sz="0" w:space="0" w:color="auto"/>
        <w:left w:val="none" w:sz="0" w:space="0" w:color="auto"/>
        <w:bottom w:val="none" w:sz="0" w:space="0" w:color="auto"/>
        <w:right w:val="none" w:sz="0" w:space="0" w:color="auto"/>
      </w:divBdr>
    </w:div>
    <w:div w:id="1367946019">
      <w:bodyDiv w:val="1"/>
      <w:marLeft w:val="0"/>
      <w:marRight w:val="0"/>
      <w:marTop w:val="0"/>
      <w:marBottom w:val="0"/>
      <w:divBdr>
        <w:top w:val="none" w:sz="0" w:space="0" w:color="auto"/>
        <w:left w:val="none" w:sz="0" w:space="0" w:color="auto"/>
        <w:bottom w:val="none" w:sz="0" w:space="0" w:color="auto"/>
        <w:right w:val="none" w:sz="0" w:space="0" w:color="auto"/>
      </w:divBdr>
    </w:div>
    <w:div w:id="1531605940">
      <w:bodyDiv w:val="1"/>
      <w:marLeft w:val="0"/>
      <w:marRight w:val="0"/>
      <w:marTop w:val="0"/>
      <w:marBottom w:val="0"/>
      <w:divBdr>
        <w:top w:val="none" w:sz="0" w:space="0" w:color="auto"/>
        <w:left w:val="none" w:sz="0" w:space="0" w:color="auto"/>
        <w:bottom w:val="none" w:sz="0" w:space="0" w:color="auto"/>
        <w:right w:val="none" w:sz="0" w:space="0" w:color="auto"/>
      </w:divBdr>
    </w:div>
    <w:div w:id="1539665073">
      <w:bodyDiv w:val="1"/>
      <w:marLeft w:val="0"/>
      <w:marRight w:val="0"/>
      <w:marTop w:val="0"/>
      <w:marBottom w:val="0"/>
      <w:divBdr>
        <w:top w:val="none" w:sz="0" w:space="0" w:color="auto"/>
        <w:left w:val="none" w:sz="0" w:space="0" w:color="auto"/>
        <w:bottom w:val="none" w:sz="0" w:space="0" w:color="auto"/>
        <w:right w:val="none" w:sz="0" w:space="0" w:color="auto"/>
      </w:divBdr>
    </w:div>
    <w:div w:id="1673528694">
      <w:bodyDiv w:val="1"/>
      <w:marLeft w:val="0"/>
      <w:marRight w:val="0"/>
      <w:marTop w:val="0"/>
      <w:marBottom w:val="0"/>
      <w:divBdr>
        <w:top w:val="none" w:sz="0" w:space="0" w:color="auto"/>
        <w:left w:val="none" w:sz="0" w:space="0" w:color="auto"/>
        <w:bottom w:val="none" w:sz="0" w:space="0" w:color="auto"/>
        <w:right w:val="none" w:sz="0" w:space="0" w:color="auto"/>
      </w:divBdr>
    </w:div>
    <w:div w:id="1748069716">
      <w:bodyDiv w:val="1"/>
      <w:marLeft w:val="0"/>
      <w:marRight w:val="0"/>
      <w:marTop w:val="0"/>
      <w:marBottom w:val="0"/>
      <w:divBdr>
        <w:top w:val="none" w:sz="0" w:space="0" w:color="auto"/>
        <w:left w:val="none" w:sz="0" w:space="0" w:color="auto"/>
        <w:bottom w:val="none" w:sz="0" w:space="0" w:color="auto"/>
        <w:right w:val="none" w:sz="0" w:space="0" w:color="auto"/>
      </w:divBdr>
    </w:div>
    <w:div w:id="1841193764">
      <w:bodyDiv w:val="1"/>
      <w:marLeft w:val="0"/>
      <w:marRight w:val="0"/>
      <w:marTop w:val="0"/>
      <w:marBottom w:val="0"/>
      <w:divBdr>
        <w:top w:val="none" w:sz="0" w:space="0" w:color="auto"/>
        <w:left w:val="none" w:sz="0" w:space="0" w:color="auto"/>
        <w:bottom w:val="none" w:sz="0" w:space="0" w:color="auto"/>
        <w:right w:val="none" w:sz="0" w:space="0" w:color="auto"/>
      </w:divBdr>
    </w:div>
    <w:div w:id="1854145021">
      <w:bodyDiv w:val="1"/>
      <w:marLeft w:val="0"/>
      <w:marRight w:val="0"/>
      <w:marTop w:val="0"/>
      <w:marBottom w:val="0"/>
      <w:divBdr>
        <w:top w:val="none" w:sz="0" w:space="0" w:color="auto"/>
        <w:left w:val="none" w:sz="0" w:space="0" w:color="auto"/>
        <w:bottom w:val="none" w:sz="0" w:space="0" w:color="auto"/>
        <w:right w:val="none" w:sz="0" w:space="0" w:color="auto"/>
      </w:divBdr>
    </w:div>
    <w:div w:id="1868323741">
      <w:bodyDiv w:val="1"/>
      <w:marLeft w:val="0"/>
      <w:marRight w:val="0"/>
      <w:marTop w:val="0"/>
      <w:marBottom w:val="0"/>
      <w:divBdr>
        <w:top w:val="none" w:sz="0" w:space="0" w:color="auto"/>
        <w:left w:val="none" w:sz="0" w:space="0" w:color="auto"/>
        <w:bottom w:val="none" w:sz="0" w:space="0" w:color="auto"/>
        <w:right w:val="none" w:sz="0" w:space="0" w:color="auto"/>
      </w:divBdr>
    </w:div>
    <w:div w:id="1887834821">
      <w:bodyDiv w:val="1"/>
      <w:marLeft w:val="0"/>
      <w:marRight w:val="0"/>
      <w:marTop w:val="0"/>
      <w:marBottom w:val="0"/>
      <w:divBdr>
        <w:top w:val="none" w:sz="0" w:space="0" w:color="auto"/>
        <w:left w:val="none" w:sz="0" w:space="0" w:color="auto"/>
        <w:bottom w:val="none" w:sz="0" w:space="0" w:color="auto"/>
        <w:right w:val="none" w:sz="0" w:space="0" w:color="auto"/>
      </w:divBdr>
    </w:div>
    <w:div w:id="20365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DF01-936D-44D1-87A3-2E08BA2B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15879</Words>
  <Characters>90513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 Величковић</dc:creator>
  <cp:lastModifiedBy>SSPGracanica</cp:lastModifiedBy>
  <cp:revision>3</cp:revision>
  <cp:lastPrinted>2019-01-17T09:07:00Z</cp:lastPrinted>
  <dcterms:created xsi:type="dcterms:W3CDTF">2019-01-17T09:08:00Z</dcterms:created>
  <dcterms:modified xsi:type="dcterms:W3CDTF">2019-01-17T09:47:00Z</dcterms:modified>
</cp:coreProperties>
</file>