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43" w:rsidRPr="000E5EF3" w:rsidRDefault="005971FC">
      <w:pPr>
        <w:rPr>
          <w:rFonts w:ascii="Book Antiqua" w:hAnsi="Book Antiqua"/>
          <w:lang w:val="sr-Latn-CS"/>
        </w:rPr>
      </w:pPr>
      <w:r w:rsidRPr="000E5EF3">
        <w:rPr>
          <w:rFonts w:ascii="Book Antiqua" w:hAnsi="Book Antiqua"/>
          <w:noProof/>
        </w:rPr>
        <w:drawing>
          <wp:anchor distT="0" distB="0" distL="114300" distR="114300" simplePos="0" relativeHeight="251685888" behindDoc="0" locked="0" layoutInCell="1" allowOverlap="1" wp14:anchorId="004FFA52" wp14:editId="1742D7E2">
            <wp:simplePos x="0" y="0"/>
            <wp:positionH relativeFrom="column">
              <wp:posOffset>190500</wp:posOffset>
            </wp:positionH>
            <wp:positionV relativeFrom="paragraph">
              <wp:posOffset>-163195</wp:posOffset>
            </wp:positionV>
            <wp:extent cx="793750" cy="845185"/>
            <wp:effectExtent l="0" t="0" r="6350" b="0"/>
            <wp:wrapNone/>
            <wp:docPr id="2" name="Picture 2" descr="Description: 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 Antiqua" w:hAnsi="Book Antiqua"/>
          <w:b/>
          <w:noProof/>
        </w:rPr>
        <w:drawing>
          <wp:anchor distT="0" distB="0" distL="114300" distR="114300" simplePos="0" relativeHeight="251686912" behindDoc="0" locked="0" layoutInCell="1" allowOverlap="1" wp14:anchorId="7E6A32DD" wp14:editId="4B2E3D19">
            <wp:simplePos x="0" y="0"/>
            <wp:positionH relativeFrom="column">
              <wp:posOffset>5543550</wp:posOffset>
            </wp:positionH>
            <wp:positionV relativeFrom="paragraph">
              <wp:posOffset>-168275</wp:posOffset>
            </wp:positionV>
            <wp:extent cx="969645" cy="944880"/>
            <wp:effectExtent l="0" t="0" r="1905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35"/>
        <w:tblW w:w="10221" w:type="dxa"/>
        <w:tblLook w:val="01E0" w:firstRow="1" w:lastRow="1" w:firstColumn="1" w:lastColumn="1" w:noHBand="0" w:noVBand="0"/>
      </w:tblPr>
      <w:tblGrid>
        <w:gridCol w:w="10221"/>
      </w:tblGrid>
      <w:tr w:rsidR="00A73F7E" w:rsidRPr="000E5EF3" w:rsidTr="00A73F7E">
        <w:trPr>
          <w:trHeight w:val="2502"/>
        </w:trPr>
        <w:tc>
          <w:tcPr>
            <w:tcW w:w="10221" w:type="dxa"/>
            <w:vAlign w:val="center"/>
          </w:tcPr>
          <w:p w:rsidR="00A73F7E" w:rsidRPr="000E5EF3" w:rsidRDefault="00A73F7E" w:rsidP="00A73F7E">
            <w:pPr>
              <w:jc w:val="center"/>
              <w:rPr>
                <w:rFonts w:ascii="Book Antiqua" w:hAnsi="Book Antiqua"/>
                <w:b/>
                <w:lang w:val="sr-Latn-CS"/>
              </w:rPr>
            </w:pPr>
            <w:bookmarkStart w:id="0" w:name="OLE_LINK1"/>
            <w:bookmarkStart w:id="1" w:name="OLE_LINK2"/>
            <w:bookmarkStart w:id="2" w:name="OLE_LINK3"/>
          </w:p>
          <w:p w:rsidR="00A73F7E" w:rsidRDefault="00A73F7E" w:rsidP="00A73F7E">
            <w:pPr>
              <w:jc w:val="center"/>
              <w:rPr>
                <w:rFonts w:ascii="Book Antiqua" w:hAnsi="Book Antiqua"/>
                <w:b/>
                <w:lang w:val="sr-Latn-CS"/>
              </w:rPr>
            </w:pPr>
          </w:p>
          <w:p w:rsidR="005971FC" w:rsidRDefault="005971FC" w:rsidP="00A73F7E">
            <w:pPr>
              <w:jc w:val="center"/>
              <w:rPr>
                <w:rFonts w:ascii="Book Antiqua" w:hAnsi="Book Antiqua"/>
                <w:b/>
                <w:lang w:val="sr-Latn-CS"/>
              </w:rPr>
            </w:pPr>
          </w:p>
          <w:p w:rsidR="005971FC" w:rsidRPr="000E5EF3" w:rsidRDefault="005971FC" w:rsidP="00A73F7E">
            <w:pPr>
              <w:jc w:val="center"/>
              <w:rPr>
                <w:rFonts w:ascii="Book Antiqua" w:hAnsi="Book Antiqua"/>
                <w:b/>
                <w:lang w:val="sr-Latn-CS"/>
              </w:rPr>
            </w:pPr>
          </w:p>
          <w:p w:rsidR="00A73F7E" w:rsidRPr="000E5EF3" w:rsidRDefault="00A73F7E" w:rsidP="00A73F7E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r-Latn-CS"/>
              </w:rPr>
            </w:pPr>
            <w:r w:rsidRPr="000E5EF3">
              <w:rPr>
                <w:rFonts w:ascii="Book Antiqua" w:eastAsia="Times New Roman" w:hAnsi="Book Antiqua" w:cs="Book Antiqua"/>
                <w:b/>
                <w:bCs/>
                <w:sz w:val="32"/>
                <w:szCs w:val="32"/>
                <w:lang w:val="sr-Latn-CS"/>
              </w:rPr>
              <w:t>Republika e Kosovës</w:t>
            </w:r>
          </w:p>
          <w:p w:rsidR="00A73F7E" w:rsidRPr="000E5EF3" w:rsidRDefault="00A73F7E" w:rsidP="00A73F7E">
            <w:pPr>
              <w:jc w:val="center"/>
              <w:rPr>
                <w:rFonts w:ascii="Book Antiqua" w:eastAsia="Times New Roman" w:hAnsi="Book Antiqua" w:cs="Book Antiqua"/>
                <w:b/>
                <w:bCs/>
                <w:sz w:val="28"/>
                <w:szCs w:val="28"/>
                <w:lang w:val="sr-Latn-CS"/>
              </w:rPr>
            </w:pPr>
            <w:r w:rsidRPr="000E5EF3">
              <w:rPr>
                <w:rFonts w:ascii="Book Antiqua" w:eastAsia="Batang" w:hAnsi="Book Antiqua" w:cs="Book Antiqua"/>
                <w:b/>
                <w:bCs/>
                <w:sz w:val="28"/>
                <w:szCs w:val="28"/>
                <w:lang w:val="sr-Latn-CS"/>
              </w:rPr>
              <w:t>Republika Kosova-</w:t>
            </w:r>
            <w:r w:rsidRPr="000E5EF3">
              <w:rPr>
                <w:rFonts w:ascii="Book Antiqua" w:eastAsia="Times New Roman" w:hAnsi="Book Antiqua" w:cs="Book Antiqua"/>
                <w:b/>
                <w:bCs/>
                <w:sz w:val="28"/>
                <w:szCs w:val="28"/>
                <w:lang w:val="sr-Latn-CS"/>
              </w:rPr>
              <w:t>Republic of Kosovo</w:t>
            </w:r>
          </w:p>
          <w:p w:rsidR="00A73F7E" w:rsidRDefault="00A73F7E" w:rsidP="00A73F7E">
            <w:pPr>
              <w:jc w:val="center"/>
              <w:rPr>
                <w:rFonts w:ascii="Book Antiqua" w:hAnsi="Book Antiqua"/>
                <w:sz w:val="20"/>
                <w:lang w:val="sr-Latn-CS"/>
              </w:rPr>
            </w:pPr>
          </w:p>
          <w:p w:rsidR="005971FC" w:rsidRPr="000E5EF3" w:rsidRDefault="005971FC" w:rsidP="00A73F7E">
            <w:pPr>
              <w:jc w:val="center"/>
              <w:rPr>
                <w:rFonts w:ascii="Book Antiqua" w:hAnsi="Book Antiqua"/>
                <w:sz w:val="20"/>
                <w:lang w:val="sr-Latn-CS"/>
              </w:rPr>
            </w:pPr>
          </w:p>
        </w:tc>
      </w:tr>
      <w:tr w:rsidR="00A73F7E" w:rsidRPr="000E5EF3" w:rsidTr="00A73F7E">
        <w:trPr>
          <w:trHeight w:val="357"/>
        </w:trPr>
        <w:tc>
          <w:tcPr>
            <w:tcW w:w="10221" w:type="dxa"/>
            <w:vAlign w:val="center"/>
          </w:tcPr>
          <w:p w:rsidR="00A73F7E" w:rsidRPr="001C0D9A" w:rsidRDefault="001C0D9A" w:rsidP="00A73F7E">
            <w:pPr>
              <w:spacing w:line="264" w:lineRule="auto"/>
              <w:jc w:val="center"/>
              <w:rPr>
                <w:rFonts w:ascii="Book Antiqua" w:hAnsi="Book Antiqua"/>
                <w:b/>
                <w:i/>
                <w:sz w:val="36"/>
                <w:szCs w:val="36"/>
                <w:lang w:val="sr-Latn-CS"/>
              </w:rPr>
            </w:pPr>
            <w:r w:rsidRPr="001C0D9A">
              <w:rPr>
                <w:rFonts w:ascii="Book Antiqua" w:hAnsi="Book Antiqua"/>
                <w:b/>
                <w:i/>
                <w:sz w:val="36"/>
                <w:szCs w:val="36"/>
                <w:lang w:val="sr-Latn-CS"/>
              </w:rPr>
              <w:t>OPŠTINA GRAČANICA</w:t>
            </w:r>
          </w:p>
          <w:p w:rsidR="00A73F7E" w:rsidRPr="000E5EF3" w:rsidRDefault="00A73F7E" w:rsidP="00A73F7E">
            <w:pPr>
              <w:pStyle w:val="BodyText"/>
              <w:spacing w:line="264" w:lineRule="auto"/>
              <w:jc w:val="center"/>
              <w:rPr>
                <w:rFonts w:ascii="Book Antiqua" w:hAnsi="Book Antiqua"/>
                <w:sz w:val="20"/>
                <w:szCs w:val="20"/>
                <w:lang w:val="sr-Latn-CS"/>
              </w:rPr>
            </w:pPr>
          </w:p>
        </w:tc>
      </w:tr>
      <w:tr w:rsidR="007C33E7" w:rsidRPr="000E5EF3" w:rsidTr="00A73F7E">
        <w:trPr>
          <w:trHeight w:val="357"/>
        </w:trPr>
        <w:tc>
          <w:tcPr>
            <w:tcW w:w="10221" w:type="dxa"/>
            <w:vAlign w:val="center"/>
          </w:tcPr>
          <w:p w:rsidR="007C33E7" w:rsidRPr="000E5EF3" w:rsidRDefault="007C33E7" w:rsidP="007C33E7">
            <w:pPr>
              <w:pStyle w:val="BodyText"/>
              <w:spacing w:line="264" w:lineRule="auto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</w:tr>
      <w:tr w:rsidR="007C33E7" w:rsidRPr="000E5EF3" w:rsidTr="00A73F7E">
        <w:trPr>
          <w:trHeight w:val="357"/>
        </w:trPr>
        <w:tc>
          <w:tcPr>
            <w:tcW w:w="10221" w:type="dxa"/>
            <w:vAlign w:val="center"/>
          </w:tcPr>
          <w:p w:rsidR="007C33E7" w:rsidRPr="000E5EF3" w:rsidRDefault="007C33E7" w:rsidP="007C33E7">
            <w:pPr>
              <w:pStyle w:val="BodyText"/>
              <w:spacing w:line="264" w:lineRule="auto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</w:tr>
      <w:bookmarkEnd w:id="0"/>
      <w:bookmarkEnd w:id="1"/>
      <w:bookmarkEnd w:id="2"/>
    </w:tbl>
    <w:p w:rsidR="00325D43" w:rsidRPr="000E5EF3" w:rsidRDefault="00325D43">
      <w:pPr>
        <w:rPr>
          <w:rFonts w:ascii="Book Antiqua" w:hAnsi="Book Antiqua"/>
          <w:lang w:val="sr-Latn-CS"/>
        </w:rPr>
      </w:pPr>
    </w:p>
    <w:p w:rsidR="00325D43" w:rsidRPr="000E5EF3" w:rsidRDefault="00325D43">
      <w:pPr>
        <w:rPr>
          <w:rFonts w:ascii="Book Antiqua" w:hAnsi="Book Antiqua"/>
          <w:lang w:val="sr-Latn-CS"/>
        </w:rPr>
      </w:pPr>
    </w:p>
    <w:p w:rsidR="00325D43" w:rsidRPr="000E5EF3" w:rsidRDefault="00325D43">
      <w:pPr>
        <w:rPr>
          <w:rFonts w:ascii="Book Antiqua" w:hAnsi="Book Antiqua"/>
          <w:lang w:val="sr-Latn-CS"/>
        </w:rPr>
      </w:pPr>
    </w:p>
    <w:p w:rsidR="001A68B9" w:rsidRPr="000E5EF3" w:rsidRDefault="001A68B9" w:rsidP="001A68B9">
      <w:pPr>
        <w:jc w:val="center"/>
        <w:rPr>
          <w:rFonts w:ascii="Book Antiqua" w:hAnsi="Book Antiqua"/>
          <w:b/>
          <w:bCs/>
          <w:lang w:val="sr-Latn-CS"/>
        </w:rPr>
      </w:pPr>
    </w:p>
    <w:p w:rsidR="001A68B9" w:rsidRPr="000E5EF3" w:rsidRDefault="001A68B9" w:rsidP="001A68B9">
      <w:pPr>
        <w:rPr>
          <w:rFonts w:ascii="Book Antiqua" w:hAnsi="Book Antiqua"/>
          <w:lang w:val="sr-Latn-CS"/>
        </w:rPr>
      </w:pPr>
    </w:p>
    <w:p w:rsidR="001A68B9" w:rsidRPr="000E5EF3" w:rsidRDefault="001A68B9" w:rsidP="001A68B9">
      <w:pPr>
        <w:rPr>
          <w:rFonts w:ascii="Book Antiqua" w:hAnsi="Book Antiqua"/>
          <w:lang w:val="sr-Latn-CS"/>
        </w:rPr>
      </w:pPr>
    </w:p>
    <w:p w:rsidR="001A68B9" w:rsidRPr="000E5EF3" w:rsidRDefault="000E5EF3" w:rsidP="00880FA6">
      <w:pPr>
        <w:spacing w:after="360"/>
        <w:jc w:val="center"/>
        <w:rPr>
          <w:rFonts w:ascii="Book Antiqua" w:hAnsi="Book Antiqua"/>
          <w:b/>
          <w:color w:val="365F91"/>
          <w:sz w:val="36"/>
          <w:szCs w:val="32"/>
          <w:lang w:val="sr-Latn-CS"/>
        </w:rPr>
      </w:pPr>
      <w:r>
        <w:rPr>
          <w:rFonts w:ascii="Book Antiqua" w:hAnsi="Book Antiqua"/>
          <w:b/>
          <w:color w:val="365F91"/>
          <w:sz w:val="36"/>
          <w:szCs w:val="32"/>
          <w:lang w:val="sr-Latn-CS"/>
        </w:rPr>
        <w:t>Godišnji financijski izveštaj</w:t>
      </w:r>
    </w:p>
    <w:p w:rsidR="001A68B9" w:rsidRPr="000E5EF3" w:rsidRDefault="00AB3F2E" w:rsidP="00880FA6">
      <w:pPr>
        <w:jc w:val="center"/>
        <w:rPr>
          <w:rFonts w:ascii="Book Antiqua" w:hAnsi="Book Antiqua"/>
          <w:color w:val="365F91"/>
          <w:sz w:val="28"/>
          <w:lang w:val="sr-Latn-CS"/>
        </w:rPr>
      </w:pPr>
      <w:r>
        <w:rPr>
          <w:rFonts w:ascii="Book Antiqua" w:hAnsi="Book Antiqua"/>
          <w:color w:val="365F91"/>
          <w:sz w:val="28"/>
          <w:lang w:val="sr-Latn-CS"/>
        </w:rPr>
        <w:t xml:space="preserve">za godinu završenu </w:t>
      </w:r>
      <w:r w:rsidR="001A68B9" w:rsidRPr="000E5EF3">
        <w:rPr>
          <w:rFonts w:ascii="Book Antiqua" w:hAnsi="Book Antiqua"/>
          <w:color w:val="365F91"/>
          <w:sz w:val="28"/>
          <w:lang w:val="sr-Latn-CS"/>
        </w:rPr>
        <w:t>31</w:t>
      </w:r>
      <w:r w:rsidR="000E5EF3">
        <w:rPr>
          <w:rFonts w:ascii="Book Antiqua" w:hAnsi="Book Antiqua"/>
          <w:color w:val="365F91"/>
          <w:sz w:val="28"/>
          <w:lang w:val="sr-Latn-CS"/>
        </w:rPr>
        <w:t xml:space="preserve">. decembra </w:t>
      </w:r>
      <w:r w:rsidR="001A68B9" w:rsidRPr="000E5EF3">
        <w:rPr>
          <w:rFonts w:ascii="Book Antiqua" w:hAnsi="Book Antiqua"/>
          <w:color w:val="365F91"/>
          <w:sz w:val="28"/>
          <w:lang w:val="sr-Latn-CS"/>
        </w:rPr>
        <w:t>20</w:t>
      </w:r>
      <w:r w:rsidR="00190D9A">
        <w:rPr>
          <w:rFonts w:ascii="Book Antiqua" w:hAnsi="Book Antiqua"/>
          <w:color w:val="365F91"/>
          <w:sz w:val="28"/>
          <w:lang w:val="sr-Latn-CS"/>
        </w:rPr>
        <w:t>20</w:t>
      </w:r>
    </w:p>
    <w:p w:rsidR="001A68B9" w:rsidRPr="000E5EF3" w:rsidRDefault="001A68B9" w:rsidP="00880FA6">
      <w:pPr>
        <w:spacing w:after="360"/>
        <w:jc w:val="center"/>
        <w:rPr>
          <w:rFonts w:ascii="Book Antiqua" w:hAnsi="Book Antiqua"/>
          <w:b/>
          <w:sz w:val="32"/>
          <w:szCs w:val="32"/>
          <w:lang w:val="sr-Latn-CS"/>
        </w:rPr>
      </w:pPr>
    </w:p>
    <w:p w:rsidR="001A68B9" w:rsidRPr="000E5EF3" w:rsidRDefault="001A68B9" w:rsidP="001A68B9">
      <w:pPr>
        <w:rPr>
          <w:rFonts w:ascii="Book Antiqua" w:hAnsi="Book Antiqua"/>
          <w:sz w:val="32"/>
          <w:szCs w:val="32"/>
          <w:lang w:val="sr-Latn-CS"/>
        </w:rPr>
      </w:pPr>
    </w:p>
    <w:p w:rsidR="00683DE8" w:rsidRPr="000E5EF3" w:rsidRDefault="00683DE8" w:rsidP="001A68B9">
      <w:pPr>
        <w:rPr>
          <w:rFonts w:ascii="Book Antiqua" w:hAnsi="Book Antiqua"/>
          <w:sz w:val="32"/>
          <w:szCs w:val="32"/>
          <w:lang w:val="sr-Latn-CS"/>
        </w:rPr>
      </w:pPr>
    </w:p>
    <w:p w:rsidR="00683DE8" w:rsidRPr="000E5EF3" w:rsidRDefault="00683DE8" w:rsidP="001A68B9">
      <w:pPr>
        <w:rPr>
          <w:rFonts w:ascii="Book Antiqua" w:hAnsi="Book Antiqua"/>
          <w:sz w:val="32"/>
          <w:szCs w:val="32"/>
          <w:lang w:val="sr-Latn-CS"/>
        </w:rPr>
      </w:pPr>
    </w:p>
    <w:p w:rsidR="00683DE8" w:rsidRPr="000E5EF3" w:rsidRDefault="00683DE8" w:rsidP="001A68B9">
      <w:pPr>
        <w:rPr>
          <w:rFonts w:ascii="Book Antiqua" w:hAnsi="Book Antiqua"/>
          <w:sz w:val="32"/>
          <w:szCs w:val="32"/>
          <w:lang w:val="sr-Latn-CS"/>
        </w:rPr>
      </w:pPr>
    </w:p>
    <w:p w:rsidR="00683DE8" w:rsidRPr="000E5EF3" w:rsidRDefault="00683DE8" w:rsidP="001A68B9">
      <w:pPr>
        <w:rPr>
          <w:rFonts w:ascii="Book Antiqua" w:hAnsi="Book Antiqua"/>
          <w:sz w:val="32"/>
          <w:szCs w:val="32"/>
          <w:lang w:val="sr-Latn-CS"/>
        </w:rPr>
      </w:pPr>
    </w:p>
    <w:p w:rsidR="001A68B9" w:rsidRPr="000E5EF3" w:rsidRDefault="001A68B9" w:rsidP="001A68B9">
      <w:pPr>
        <w:rPr>
          <w:rFonts w:ascii="Book Antiqua" w:hAnsi="Book Antiqua"/>
          <w:sz w:val="32"/>
          <w:szCs w:val="32"/>
          <w:lang w:val="sr-Latn-CS"/>
        </w:rPr>
      </w:pPr>
    </w:p>
    <w:p w:rsidR="001A68B9" w:rsidRPr="000E5EF3" w:rsidRDefault="001A68B9" w:rsidP="001A68B9">
      <w:pPr>
        <w:rPr>
          <w:rFonts w:ascii="Book Antiqua" w:hAnsi="Book Antiqua"/>
          <w:sz w:val="32"/>
          <w:szCs w:val="32"/>
          <w:lang w:val="sr-Latn-CS"/>
        </w:rPr>
      </w:pPr>
    </w:p>
    <w:p w:rsidR="001A68B9" w:rsidRPr="000E5EF3" w:rsidRDefault="009A1B7A" w:rsidP="001A68B9">
      <w:pPr>
        <w:rPr>
          <w:rFonts w:ascii="Book Antiqua" w:hAnsi="Book Antiqua"/>
          <w:sz w:val="32"/>
          <w:szCs w:val="32"/>
          <w:lang w:val="sr-Latn-CS"/>
        </w:rPr>
      </w:pPr>
      <w:r>
        <w:rPr>
          <w:rFonts w:ascii="Book Antiqua" w:hAnsi="Book Antiqu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3647440</wp:posOffset>
                </wp:positionH>
                <wp:positionV relativeFrom="paragraph">
                  <wp:posOffset>95250</wp:posOffset>
                </wp:positionV>
                <wp:extent cx="2705100" cy="1518920"/>
                <wp:effectExtent l="0" t="0" r="0" b="508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51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398" w:rsidRPr="00683DE8" w:rsidRDefault="00390398" w:rsidP="001C3746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pacing w:val="10"/>
                                <w:lang w:val="sq-AL"/>
                              </w:rPr>
                            </w:pPr>
                            <w:r>
                              <w:rPr>
                                <w:b/>
                                <w:i/>
                                <w:color w:val="EEECE1" w:themeColor="background2"/>
                                <w:spacing w:val="10"/>
                                <w:sz w:val="20"/>
                                <w:lang w:val="sq-AL"/>
                              </w:rPr>
                              <w:t xml:space="preserve">Ulazni protokol Trezora Kosova </w:t>
                            </w:r>
                          </w:p>
                          <w:p w:rsidR="00390398" w:rsidRPr="00683DE8" w:rsidRDefault="00390398" w:rsidP="00683DE8">
                            <w:pPr>
                              <w:rPr>
                                <w:b/>
                                <w:color w:val="EEECE1" w:themeColor="background2"/>
                                <w:spacing w:val="10"/>
                                <w:lang w:val="sq-AL"/>
                              </w:rPr>
                            </w:pPr>
                          </w:p>
                          <w:p w:rsidR="00390398" w:rsidRPr="00683DE8" w:rsidRDefault="00390398" w:rsidP="00683DE8">
                            <w:pPr>
                              <w:rPr>
                                <w:b/>
                                <w:color w:val="EEECE1" w:themeColor="background2"/>
                                <w:spacing w:val="10"/>
                                <w:lang w:val="sq-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2pt;margin-top:7.5pt;width:213pt;height:119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/9AUgIAAKAEAAAOAAAAZHJzL2Uyb0RvYy54bWysVNtu2zAMfR+wfxD0vviCeE2MOEWXrMOA&#10;7gK0+wBZlmNhkuhJSuzs60fJSZp2b8PyYEgkdXjIQ2Z1O2pFDsI6Caai2SylRBgOjTS7iv54un+3&#10;oMR5ZhqmwIiKHoWjt+u3b1ZDX4ocOlCNsARBjCuHvqKd932ZJI53QjM3g14YdLZgNfN4tbuksWxA&#10;dK2SPE3fJwPYprfAhXNo3U5Ouo74bSu4/9a2TniiKorcfPza+K3DN1mvWLmzrO8kP9Fg/8BCM2kw&#10;6QVqyzwjeyv/gtKSW3DQ+hkHnUDbSi5iDVhNlr6q5rFjvYi1YHNcf2mT+3+w/OvhuyWyqWhBiWEa&#10;JXoSoycfYCR56M7QuxKDHnsM8yOaUeVYqesfgP90xMCmY2Yn7qyFoROsQXZZeJlcPZ1wXACphy/Q&#10;YBq29xCBxtbq0DpsBkF0VOl4USZQ4WjMb9IiS9HF0ZcV2WKZR+0SVp6f99b5TwI0CYeKWpQ+wrPD&#10;g/OBDivPISGbAyWbe6lUvNhdvVGWHBiOyX38xQpehSlDhooui7yYOvACIkysuID4MY8xaq+x3AkY&#10;5xVLiBOHZpzLybw4m5FhnPuAEvm+4BjIb5nrpkfu6LbgJzAtPe6QkrqiEeuUI2jx0TQxn2dSTWdM&#10;osxJnKDHpIwf6zFOwSJABuFqaI6oloVpZXDF8dCB/U3JgOtSUfdrz6ygRH02qPgym8/DfsXLvLhB&#10;eYi99tTXHmY4QlXUUzIdNz7uZNDCwB1ORiujZs9MTpRxDWJrTisb9uz6HqOe/1jWfwAAAP//AwBQ&#10;SwMEFAAGAAgAAAAhACxYusvdAAAACwEAAA8AAABkcnMvZG93bnJldi54bWxMj8FOwzAQRO9I/IO1&#10;SNyoTZQElMapUCVuFCmlF25uvE0i4nUUu2n692xPcNyZp9mZcrO4Qcw4hd6ThueVAoHUeNtTq+Hw&#10;9f70CiJEQ9YMnlDDFQNsqvu70hTWX6jGeR9bwSEUCqOhi3EspAxNh86ElR+R2Dv5yZnI59RKO5kL&#10;h7tBJkrl0pme+ENnRtx22Pzsz05DPu8k1p+7rb1+0LdtD7XLw6L148PytgYRcYl/MNzqc3WouNPR&#10;n8kGMWjIXtKUUTYy3nQDlFKsHDUkWZqArEr5f0P1CwAA//8DAFBLAQItABQABgAIAAAAIQC2gziS&#10;/gAAAOEBAAATAAAAAAAAAAAAAAAAAAAAAABbQ29udGVudF9UeXBlc10ueG1sUEsBAi0AFAAGAAgA&#10;AAAhADj9If/WAAAAlAEAAAsAAAAAAAAAAAAAAAAALwEAAF9yZWxzLy5yZWxzUEsBAi0AFAAGAAgA&#10;AAAhAD3r/0BSAgAAoAQAAA4AAAAAAAAAAAAAAAAALgIAAGRycy9lMm9Eb2MueG1sUEsBAi0AFAAG&#10;AAgAAAAhACxYusvdAAAACwEAAA8AAAAAAAAAAAAAAAAArAQAAGRycy9kb3ducmV2LnhtbFBLBQYA&#10;AAAABAAEAPMAAAC2BQAAAAA=&#10;" strokecolor="#c6d9f1 [671]">
                <v:stroke dashstyle="1 1"/>
                <v:textbox>
                  <w:txbxContent>
                    <w:p w:rsidR="00390398" w:rsidRPr="00683DE8" w:rsidRDefault="00390398" w:rsidP="001C3746">
                      <w:pPr>
                        <w:jc w:val="center"/>
                        <w:rPr>
                          <w:b/>
                          <w:color w:val="EEECE1" w:themeColor="background2"/>
                          <w:spacing w:val="10"/>
                          <w:lang w:val="sq-AL"/>
                        </w:rPr>
                      </w:pPr>
                      <w:r>
                        <w:rPr>
                          <w:b/>
                          <w:i/>
                          <w:color w:val="EEECE1" w:themeColor="background2"/>
                          <w:spacing w:val="10"/>
                          <w:sz w:val="20"/>
                          <w:lang w:val="sq-AL"/>
                        </w:rPr>
                        <w:t xml:space="preserve">Ulazni protokol Trezora Kosova </w:t>
                      </w:r>
                    </w:p>
                    <w:p w:rsidR="00390398" w:rsidRPr="00683DE8" w:rsidRDefault="00390398" w:rsidP="00683DE8">
                      <w:pPr>
                        <w:rPr>
                          <w:b/>
                          <w:color w:val="EEECE1" w:themeColor="background2"/>
                          <w:spacing w:val="10"/>
                          <w:lang w:val="sq-AL"/>
                        </w:rPr>
                      </w:pPr>
                    </w:p>
                    <w:p w:rsidR="00390398" w:rsidRPr="00683DE8" w:rsidRDefault="00390398" w:rsidP="00683DE8">
                      <w:pPr>
                        <w:rPr>
                          <w:b/>
                          <w:color w:val="EEECE1" w:themeColor="background2"/>
                          <w:spacing w:val="10"/>
                          <w:lang w:val="sq-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 Antiqua" w:hAnsi="Book Antiqu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88265</wp:posOffset>
                </wp:positionV>
                <wp:extent cx="2705100" cy="15189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51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398" w:rsidRPr="00CA3E00" w:rsidRDefault="00390398" w:rsidP="001C3746">
                            <w:pPr>
                              <w:jc w:val="center"/>
                              <w:rPr>
                                <w:color w:val="EEECE1" w:themeColor="background2"/>
                                <w:spacing w:val="10"/>
                                <w:lang w:val="sq-AL"/>
                              </w:rPr>
                            </w:pPr>
                            <w:r w:rsidRPr="00CA3E00">
                              <w:rPr>
                                <w:i/>
                                <w:color w:val="EEECE1" w:themeColor="background2"/>
                                <w:spacing w:val="10"/>
                                <w:sz w:val="20"/>
                                <w:lang w:val="sq-AL"/>
                              </w:rPr>
                              <w:t xml:space="preserve">Izlazni protokol Budžetske organizacije </w:t>
                            </w:r>
                          </w:p>
                          <w:p w:rsidR="00390398" w:rsidRPr="00CA3E00" w:rsidRDefault="00390398">
                            <w:pPr>
                              <w:rPr>
                                <w:color w:val="EEECE1" w:themeColor="background2"/>
                                <w:spacing w:val="10"/>
                                <w:lang w:val="sq-AL"/>
                              </w:rPr>
                            </w:pPr>
                          </w:p>
                          <w:p w:rsidR="00390398" w:rsidRPr="00683DE8" w:rsidRDefault="00390398">
                            <w:pPr>
                              <w:rPr>
                                <w:b/>
                                <w:color w:val="EEECE1" w:themeColor="background2"/>
                                <w:spacing w:val="10"/>
                                <w:lang w:val="sq-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.6pt;margin-top:6.95pt;width:213pt;height:119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OtOUwIAAKIEAAAOAAAAZHJzL2Uyb0RvYy54bWysVNuO2jAQfa/Uf7D8XnIRFIgIqy2UqtL2&#10;Iu32AxzHIVZtT2obEvr1HTvAstu3qjxE9sz4zJk5M6zuBq3IUVgnwZQ0m6SUCMOhlmZf0h9Pu3cL&#10;SpxnpmYKjCjpSTh6t377ZtV3hcihBVULSxDEuKLvStp63xVJ4ngrNHMT6IRBZwNWM49Xu09qy3pE&#10;1yrJ0/R90oOtOwtcOIfW7eik64jfNIL7b03jhCeqpMjNx6+N3yp8k/WKFXvLulbyMw32Dyw0kwaT&#10;XqG2zDNysPIvKC25BQeNn3DQCTSN5CLWgNVk6atqHlvWiVgLNsd11za5/wfLvx6/WyLrkubZnBLD&#10;NIr0JAZPPsBA8tCfvnMFhj12GOgHNKPOsVbXPQD/6YiBTcvMXtxbC30rWI38svAyuXk64rgAUvVf&#10;oMY07OAhAg2N1aF52A6C6KjT6apNoMLRmM/TWZaii6Mvm2WLZR7VS1hxed5Z5z8J0CQcSmpR/AjP&#10;jg/OBzqsuISEbA6UrHdSqXix+2qjLDkyHJRd/MUKXoUpQ/qSLmf5bOzAC4gws+IK4oc8xqiDxnJH&#10;YJxYLCHOHJpxMkfz4mJGhnHyA0rk+4JjIL9lrh0fuZPbgh/BtPS4RUrqkkasc46gxUdTx3yeSTWe&#10;MYkyZ3GCHqMyfqiGOAfLABmEq6A+oVoWxqXBJcdDC/Y3JT0uTEndrwOzghL12aDiy2w6DRsWL9PZ&#10;HOUh9tZT3XqY4QhVUk/JeNz4uJVBCwP3OBmNjJo9MzlTxkWIrTkvbdi023uMev5rWf8BAAD//wMA&#10;UEsDBBQABgAIAAAAIQAXPhv43AAAAAkBAAAPAAAAZHJzL2Rvd25yZXYueG1sTI/BbsIwEETvlfoP&#10;1lbqrTgkNCohDkJI3ApSKJfeTLxNIuJ1FJsQ/r7bEz3uvNHsTL6ebCdGHHzrSMF8FoFAqpxpqVZw&#10;+tq9fYDwQZPRnSNUcEcP6+L5KdeZcTcqcTyGWnAI+UwraELoMyl91aDVfuZ6JGY/brA68DnU0gz6&#10;xuG2k3EUpdLqlvhDo3vcNlhdjlerIB33EsvDfmvun/Rt6lNpUz8p9foybVYgAk7hYYa/+lwdCu50&#10;dlcyXnQK4iRmJ+vJEgTzxWLJwpnBezIHWeTy/4LiFwAA//8DAFBLAQItABQABgAIAAAAIQC2gziS&#10;/gAAAOEBAAATAAAAAAAAAAAAAAAAAAAAAABbQ29udGVudF9UeXBlc10ueG1sUEsBAi0AFAAGAAgA&#10;AAAhADj9If/WAAAAlAEAAAsAAAAAAAAAAAAAAAAALwEAAF9yZWxzLy5yZWxzUEsBAi0AFAAGAAgA&#10;AAAhAIHo605TAgAAogQAAA4AAAAAAAAAAAAAAAAALgIAAGRycy9lMm9Eb2MueG1sUEsBAi0AFAAG&#10;AAgAAAAhABc+G/jcAAAACQEAAA8AAAAAAAAAAAAAAAAArQQAAGRycy9kb3ducmV2LnhtbFBLBQYA&#10;AAAABAAEAPMAAAC2BQAAAAA=&#10;" strokecolor="#c6d9f1 [671]">
                <v:stroke dashstyle="1 1"/>
                <v:textbox>
                  <w:txbxContent>
                    <w:p w:rsidR="00390398" w:rsidRPr="00CA3E00" w:rsidRDefault="00390398" w:rsidP="001C3746">
                      <w:pPr>
                        <w:jc w:val="center"/>
                        <w:rPr>
                          <w:color w:val="EEECE1" w:themeColor="background2"/>
                          <w:spacing w:val="10"/>
                          <w:lang w:val="sq-AL"/>
                        </w:rPr>
                      </w:pPr>
                      <w:r w:rsidRPr="00CA3E00">
                        <w:rPr>
                          <w:i/>
                          <w:color w:val="EEECE1" w:themeColor="background2"/>
                          <w:spacing w:val="10"/>
                          <w:sz w:val="20"/>
                          <w:lang w:val="sq-AL"/>
                        </w:rPr>
                        <w:t xml:space="preserve">Izlazni protokol Budžetske organizacije </w:t>
                      </w:r>
                    </w:p>
                    <w:p w:rsidR="00390398" w:rsidRPr="00CA3E00" w:rsidRDefault="00390398">
                      <w:pPr>
                        <w:rPr>
                          <w:color w:val="EEECE1" w:themeColor="background2"/>
                          <w:spacing w:val="10"/>
                          <w:lang w:val="sq-AL"/>
                        </w:rPr>
                      </w:pPr>
                    </w:p>
                    <w:p w:rsidR="00390398" w:rsidRPr="00683DE8" w:rsidRDefault="00390398">
                      <w:pPr>
                        <w:rPr>
                          <w:b/>
                          <w:color w:val="EEECE1" w:themeColor="background2"/>
                          <w:spacing w:val="10"/>
                          <w:lang w:val="sq-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68B9" w:rsidRPr="000E5EF3" w:rsidRDefault="001A68B9" w:rsidP="001A68B9">
      <w:pPr>
        <w:rPr>
          <w:rFonts w:ascii="Book Antiqua" w:hAnsi="Book Antiqua"/>
          <w:sz w:val="32"/>
          <w:szCs w:val="32"/>
          <w:lang w:val="sr-Latn-CS"/>
        </w:rPr>
      </w:pPr>
    </w:p>
    <w:p w:rsidR="001A68B9" w:rsidRPr="000E5EF3" w:rsidRDefault="001A68B9" w:rsidP="001A68B9">
      <w:pPr>
        <w:rPr>
          <w:rFonts w:ascii="Book Antiqua" w:hAnsi="Book Antiqua"/>
          <w:sz w:val="32"/>
          <w:szCs w:val="32"/>
          <w:lang w:val="sr-Latn-CS"/>
        </w:rPr>
      </w:pPr>
    </w:p>
    <w:p w:rsidR="001A68B9" w:rsidRPr="000E5EF3" w:rsidRDefault="001A68B9" w:rsidP="001A68B9">
      <w:pPr>
        <w:rPr>
          <w:rFonts w:ascii="Book Antiqua" w:hAnsi="Book Antiqua"/>
          <w:sz w:val="32"/>
          <w:szCs w:val="32"/>
          <w:lang w:val="sr-Latn-CS"/>
        </w:rPr>
      </w:pPr>
    </w:p>
    <w:p w:rsidR="00683DE8" w:rsidRPr="000E5EF3" w:rsidRDefault="00683DE8" w:rsidP="00683DE8">
      <w:pPr>
        <w:rPr>
          <w:rFonts w:ascii="Book Antiqua" w:hAnsi="Book Antiqua"/>
          <w:sz w:val="32"/>
          <w:szCs w:val="32"/>
          <w:lang w:val="sr-Latn-CS"/>
        </w:rPr>
      </w:pPr>
    </w:p>
    <w:p w:rsidR="001A68B9" w:rsidRPr="000E5EF3" w:rsidRDefault="001A68B9" w:rsidP="001A68B9">
      <w:pPr>
        <w:rPr>
          <w:rFonts w:ascii="Book Antiqua" w:hAnsi="Book Antiqua"/>
          <w:sz w:val="32"/>
          <w:szCs w:val="32"/>
          <w:lang w:val="sr-Latn-CS"/>
        </w:rPr>
      </w:pPr>
    </w:p>
    <w:p w:rsidR="001A68B9" w:rsidRPr="000E5EF3" w:rsidRDefault="009A1B7A" w:rsidP="00031D43">
      <w:pPr>
        <w:tabs>
          <w:tab w:val="left" w:pos="1245"/>
        </w:tabs>
        <w:ind w:left="240"/>
        <w:rPr>
          <w:rFonts w:ascii="Book Antiqua" w:hAnsi="Book Antiqua"/>
          <w:lang w:val="sr-Latn-CS"/>
        </w:rPr>
        <w:sectPr w:rsidR="001A68B9" w:rsidRPr="000E5EF3" w:rsidSect="001F06AA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720" w:right="720" w:bottom="720" w:left="720" w:header="720" w:footer="720" w:gutter="0"/>
          <w:pgBorders w:display="not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/>
          <w:cols w:space="720"/>
          <w:titlePg/>
          <w:docGrid w:linePitch="360"/>
        </w:sectPr>
      </w:pPr>
      <w:r>
        <w:rPr>
          <w:rFonts w:ascii="Book Antiqua" w:hAnsi="Book Antiqua"/>
          <w:noProof/>
        </w:rPr>
        <w:lastRenderedPageBreak/>
        <mc:AlternateContent>
          <mc:Choice Requires="wps">
            <w:drawing>
              <wp:inline distT="0" distB="0" distL="0" distR="0">
                <wp:extent cx="6496050" cy="9858375"/>
                <wp:effectExtent l="0" t="3810" r="0" b="0"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985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398" w:rsidRPr="00AB3F2E" w:rsidRDefault="00390398" w:rsidP="001A68B9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365F91"/>
                                <w:lang w:val="sr-Latn-CS"/>
                              </w:rPr>
                            </w:pPr>
                            <w:r w:rsidRPr="00AB3F2E">
                              <w:rPr>
                                <w:rFonts w:ascii="Book Antiqua" w:hAnsi="Book Antiqua"/>
                                <w:b/>
                                <w:bCs/>
                                <w:color w:val="365F91"/>
                                <w:lang w:val="sr-Latn-CS"/>
                              </w:rPr>
                              <w:t>Član   12.</w:t>
                            </w:r>
                          </w:p>
                          <w:p w:rsidR="00390398" w:rsidRPr="00AB3F2E" w:rsidRDefault="00390398" w:rsidP="001A68B9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365F91"/>
                                <w:lang w:val="sr-Latn-CS"/>
                              </w:rPr>
                            </w:pPr>
                            <w:r w:rsidRPr="00AB3F2E">
                              <w:rPr>
                                <w:rFonts w:ascii="Book Antiqua" w:hAnsi="Book Antiqua"/>
                                <w:b/>
                                <w:bCs/>
                                <w:color w:val="365F91"/>
                                <w:lang w:val="sr-Latn-CS"/>
                              </w:rPr>
                              <w:t xml:space="preserve">IZJAVA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365F91"/>
                                <w:lang w:val="sr-Latn-CS"/>
                              </w:rPr>
                              <w:t>O PREDSTAVLJANJU FINANSIJSKIH IZVEŠTAJA</w:t>
                            </w:r>
                          </w:p>
                          <w:p w:rsidR="00390398" w:rsidRPr="00AB3F2E" w:rsidRDefault="00390398" w:rsidP="001A68B9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r-Latn-CS"/>
                              </w:rPr>
                            </w:pPr>
                          </w:p>
                          <w:p w:rsidR="00390398" w:rsidRPr="00AB3F2E" w:rsidRDefault="00390398" w:rsidP="001959C0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r-Latn-CS"/>
                              </w:rPr>
                            </w:pPr>
                            <w:r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lang w:val="sr-Latn-CS"/>
                              </w:rPr>
                              <w:t>Za</w:t>
                            </w:r>
                            <w:r w:rsidRPr="00AB3F2E"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lang w:val="sr-Latn-CS"/>
                              </w:rPr>
                              <w:t xml:space="preserve">: </w:t>
                            </w:r>
                            <w:r w:rsidRPr="00AB3F2E"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lang w:val="sr-Latn-CS"/>
                              </w:rPr>
                              <w:tab/>
                            </w:r>
                            <w:r w:rsidRPr="00AB3F2E"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lang w:val="sr-Latn-CS"/>
                              </w:rPr>
                              <w:tab/>
                            </w:r>
                            <w:r w:rsidRPr="00AB3F2E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r-Latn-CS"/>
                              </w:rPr>
                              <w:t xml:space="preserve">AHMET ISMAILI,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r-Latn-CS"/>
                              </w:rPr>
                              <w:t>generalni direktor Trezora</w:t>
                            </w:r>
                          </w:p>
                          <w:p w:rsidR="00390398" w:rsidRPr="00AB3F2E" w:rsidRDefault="00390398" w:rsidP="001959C0">
                            <w:pPr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lang w:val="sr-Latn-CS"/>
                              </w:rPr>
                            </w:pPr>
                          </w:p>
                          <w:p w:rsidR="00390398" w:rsidRPr="00AB3F2E" w:rsidRDefault="00390398" w:rsidP="001959C0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r-Latn-CS"/>
                              </w:rPr>
                            </w:pPr>
                            <w:r w:rsidRPr="00AB3F2E"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lang w:val="sr-Latn-CS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lang w:val="sr-Latn-CS"/>
                              </w:rPr>
                              <w:t>Od</w:t>
                            </w:r>
                            <w:r w:rsidRPr="00AB3F2E"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lang w:val="sr-Latn-CS"/>
                              </w:rPr>
                              <w:t>:</w:t>
                            </w:r>
                            <w:r w:rsidRPr="00AB3F2E"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lang w:val="sr-Latn-CS"/>
                              </w:rPr>
                              <w:tab/>
                            </w:r>
                            <w:r w:rsidRPr="00AB3F2E"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lang w:val="sr-Latn-CS"/>
                              </w:rPr>
                              <w:tab/>
                            </w:r>
                            <w:r w:rsidR="0034630F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r-Latn-CS"/>
                              </w:rPr>
                              <w:t>SRĐAN POPOVIĆ</w:t>
                            </w:r>
                            <w:r w:rsidRPr="00AB3F2E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r-Latn-CS"/>
                              </w:rPr>
                              <w:t>,</w:t>
                            </w:r>
                            <w:r w:rsidRPr="00AB3F2E"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lang w:val="sr-Latn-CS"/>
                              </w:rPr>
                              <w:t xml:space="preserve"> </w:t>
                            </w:r>
                            <w:r w:rsidRPr="00F619A3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r-Latn-CS"/>
                              </w:rPr>
                              <w:t>glavni administrativni službenik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r-Latn-CS"/>
                              </w:rPr>
                              <w:t xml:space="preserve"> (GAS) </w:t>
                            </w:r>
                          </w:p>
                          <w:p w:rsidR="00390398" w:rsidRPr="00AB3F2E" w:rsidRDefault="00390398" w:rsidP="001959C0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r-Latn-CS"/>
                              </w:rPr>
                            </w:pPr>
                          </w:p>
                          <w:p w:rsidR="00390398" w:rsidRPr="00AB3F2E" w:rsidRDefault="00390398" w:rsidP="001959C0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r-Latn-CS"/>
                              </w:rPr>
                            </w:pPr>
                            <w:r w:rsidRPr="00AB3F2E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r-Latn-CS"/>
                              </w:rPr>
                              <w:t xml:space="preserve">                         </w:t>
                            </w:r>
                            <w:r w:rsidR="0034630F" w:rsidRPr="0034630F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r-Latn-CS"/>
                              </w:rPr>
                              <w:t>SLAVIŠA NIČIĆ,</w:t>
                            </w:r>
                            <w:r w:rsidRPr="00AB3F2E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r-Latn-CS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r-Latn-CS"/>
                              </w:rPr>
                              <w:t xml:space="preserve">glavni finansijski službenik </w:t>
                            </w:r>
                            <w:r w:rsidRPr="00AB3F2E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r-Latn-CS"/>
                              </w:rPr>
                              <w:t>(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r-Latn-CS"/>
                              </w:rPr>
                              <w:t>GFS</w:t>
                            </w:r>
                            <w:r w:rsidRPr="00AB3F2E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r-Latn-CS"/>
                              </w:rPr>
                              <w:t>)</w:t>
                            </w:r>
                          </w:p>
                          <w:p w:rsidR="00390398" w:rsidRPr="00AB3F2E" w:rsidRDefault="00390398" w:rsidP="001A68B9">
                            <w:pPr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lang w:val="sr-Latn-CS"/>
                              </w:rPr>
                            </w:pPr>
                          </w:p>
                          <w:p w:rsidR="00390398" w:rsidRPr="00AB3F2E" w:rsidRDefault="00390398" w:rsidP="00297B28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r-Latn-CS"/>
                              </w:rPr>
                            </w:pPr>
                            <w:r w:rsidRPr="00F619A3">
                              <w:rPr>
                                <w:rFonts w:ascii="Book Antiqua" w:hAnsi="Book Antiqua"/>
                                <w:color w:val="000000" w:themeColor="text1"/>
                                <w:lang w:val="sr-Latn-CS"/>
                              </w:rPr>
                              <w:t>Prema našem mišljenju, priloženi finansijski izveštaji, uključujući beleške za godinu završenu 31. decembra 20</w:t>
                            </w:r>
                            <w:r w:rsidR="00190D9A">
                              <w:rPr>
                                <w:rFonts w:ascii="Book Antiqua" w:hAnsi="Book Antiqua"/>
                                <w:color w:val="000000" w:themeColor="text1"/>
                                <w:lang w:val="sr-Latn-CS"/>
                              </w:rPr>
                              <w:t>20</w:t>
                            </w:r>
                            <w:r w:rsidRPr="00F619A3">
                              <w:rPr>
                                <w:rFonts w:ascii="Book Antiqua" w:hAnsi="Book Antiqua"/>
                                <w:color w:val="000000" w:themeColor="text1"/>
                                <w:lang w:val="sr-Latn-CS"/>
                              </w:rPr>
                              <w:t xml:space="preserve">, pripremljeni su u skladu sa </w:t>
                            </w:r>
                            <w:r>
                              <w:rPr>
                                <w:rFonts w:ascii="Book Antiqua" w:hAnsi="Book Antiqua"/>
                                <w:color w:val="000000" w:themeColor="text1"/>
                                <w:lang w:val="sr-Latn-CS"/>
                              </w:rPr>
                              <w:t>M</w:t>
                            </w:r>
                            <w:r w:rsidRPr="00F619A3">
                              <w:rPr>
                                <w:rFonts w:ascii="Book Antiqua" w:hAnsi="Book Antiqua"/>
                                <w:color w:val="000000" w:themeColor="text1"/>
                                <w:lang w:val="sr-Latn-CS"/>
                              </w:rPr>
                              <w:t>eđunarodnim računovodstvenim standardima javnog sektora "Finansijsko izveštavanje prema računovodstvu zasnovano na gotovinu“ ispunjavaju sve obaveze izveštavanja k</w:t>
                            </w:r>
                            <w:r>
                              <w:rPr>
                                <w:rFonts w:ascii="Book Antiqua" w:hAnsi="Book Antiqua"/>
                                <w:color w:val="000000" w:themeColor="text1"/>
                                <w:lang w:val="sr-Latn-CS"/>
                              </w:rPr>
                              <w:t>oje</w:t>
                            </w:r>
                            <w:r w:rsidRPr="00F619A3">
                              <w:rPr>
                                <w:rFonts w:ascii="Book Antiqua" w:hAnsi="Book Antiqua"/>
                                <w:color w:val="000000" w:themeColor="text1"/>
                                <w:lang w:val="sr-Latn-CS"/>
                              </w:rPr>
                              <w:t xml:space="preserve"> proizilaze iz Zakona br. 03/L-048 o upravljanju i odgovornostima za rad u javnim finansijama, dopunjen i izmenjen Zakonom br. 03/L-221, Zakonom br. 04/L-116, Zakonom br. 04/L-194, Zakonom br. 05/L-063 i Zakonom br. 05/L-007 i zasnivaju se na propisno vođenim finansijskim beleškama.</w:t>
                            </w:r>
                          </w:p>
                          <w:p w:rsidR="00390398" w:rsidRPr="00AB3F2E" w:rsidRDefault="00390398" w:rsidP="001A68B9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r-Latn-CS"/>
                              </w:rPr>
                            </w:pPr>
                          </w:p>
                          <w:p w:rsidR="00390398" w:rsidRPr="00AB3F2E" w:rsidRDefault="00390398" w:rsidP="001A68B9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r-Latn-CS"/>
                              </w:rPr>
                            </w:pPr>
                            <w:r w:rsidRPr="00284309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r-Latn-CS"/>
                              </w:rPr>
                              <w:t xml:space="preserve">Ova izjava </w:t>
                            </w:r>
                            <w:r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r-Latn-CS"/>
                              </w:rPr>
                              <w:t>se</w:t>
                            </w:r>
                            <w:r w:rsidRPr="00284309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r-Latn-CS"/>
                              </w:rPr>
                              <w:t xml:space="preserve"> da</w:t>
                            </w:r>
                            <w:r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r-Latn-CS"/>
                              </w:rPr>
                              <w:t xml:space="preserve">je </w:t>
                            </w:r>
                            <w:r w:rsidRPr="00284309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r-Latn-CS"/>
                              </w:rPr>
                              <w:t>u vezi sa pre</w:t>
                            </w:r>
                            <w:r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r-Latn-CS"/>
                              </w:rPr>
                              <w:t xml:space="preserve">dstavljanjem finansijskih izveštaja </w:t>
                            </w:r>
                            <w:r w:rsidRPr="00284309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r-Latn-CS"/>
                              </w:rPr>
                              <w:t>o</w:t>
                            </w:r>
                            <w:r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r-Latn-CS"/>
                              </w:rPr>
                              <w:t>pšteg</w:t>
                            </w:r>
                            <w:r w:rsidRPr="00284309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r-Latn-CS"/>
                              </w:rPr>
                              <w:t xml:space="preserve"> budžeta Kosov</w:t>
                            </w:r>
                            <w:r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r-Latn-CS"/>
                              </w:rPr>
                              <w:t>a</w:t>
                            </w:r>
                            <w:r w:rsidRPr="00284309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r-Latn-CS"/>
                              </w:rPr>
                              <w:t xml:space="preserve"> budžetske organizacije za godinu završ</w:t>
                            </w:r>
                            <w:r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r-Latn-CS"/>
                              </w:rPr>
                              <w:t xml:space="preserve">enoj </w:t>
                            </w:r>
                            <w:r w:rsidRPr="00284309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r-Latn-CS"/>
                              </w:rPr>
                              <w:t xml:space="preserve">31. decembra </w:t>
                            </w:r>
                            <w:r w:rsidRPr="00AB3F2E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r-Latn-CS"/>
                              </w:rPr>
                              <w:t>20</w:t>
                            </w:r>
                            <w:r w:rsidR="00190D9A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r-Latn-CS"/>
                              </w:rPr>
                              <w:t>20</w:t>
                            </w:r>
                            <w:r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r-Latn-CS"/>
                              </w:rPr>
                              <w:t xml:space="preserve"> i sastavni je deo finansijskih izveštaja.</w:t>
                            </w:r>
                          </w:p>
                          <w:p w:rsidR="00390398" w:rsidRPr="00AB3F2E" w:rsidRDefault="00390398" w:rsidP="001A68B9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r-Latn-CS"/>
                              </w:rPr>
                            </w:pPr>
                          </w:p>
                          <w:p w:rsidR="00390398" w:rsidRPr="00AB3F2E" w:rsidRDefault="00390398" w:rsidP="001A68B9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r-Latn-CS"/>
                              </w:rPr>
                            </w:pPr>
                            <w:r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r-Latn-CS"/>
                              </w:rPr>
                              <w:t>Verujemo i potvrđujemo, da:</w:t>
                            </w:r>
                          </w:p>
                          <w:p w:rsidR="00390398" w:rsidRPr="00AB3F2E" w:rsidRDefault="00390398" w:rsidP="001A68B9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r-Latn-CS"/>
                              </w:rPr>
                            </w:pPr>
                          </w:p>
                          <w:p w:rsidR="00390398" w:rsidRPr="001A5579" w:rsidRDefault="00390398" w:rsidP="001A5579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r-Latn-CS"/>
                              </w:rPr>
                            </w:pPr>
                            <w:r w:rsidRPr="001A5579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r-Latn-CS"/>
                              </w:rPr>
                              <w:t>Nije bilo nepravilnosti u vezi rukovodioca ili radnika, koja bi mogla imati materijalni uticaj na finansijske izveštaje.</w:t>
                            </w:r>
                          </w:p>
                          <w:p w:rsidR="00390398" w:rsidRPr="00AB3F2E" w:rsidRDefault="00390398" w:rsidP="001A68B9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r-Latn-CS"/>
                              </w:rPr>
                            </w:pPr>
                          </w:p>
                          <w:p w:rsidR="00390398" w:rsidRPr="001A5579" w:rsidRDefault="00390398" w:rsidP="001A5579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r-Latn-CS"/>
                              </w:rPr>
                            </w:pPr>
                            <w:r w:rsidRPr="001A5579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r-Latn-CS"/>
                              </w:rPr>
                              <w:t>Informacije date i predstavljene u finansijskim izveštajima u vezi sredstava i korišćenje istih vezano za konsolidovani budžet Kosova su potpune i tačne.</w:t>
                            </w:r>
                          </w:p>
                          <w:p w:rsidR="00390398" w:rsidRPr="00AB3F2E" w:rsidRDefault="00390398" w:rsidP="00297B28">
                            <w:pPr>
                              <w:pStyle w:val="ListParagrap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r-Latn-CS"/>
                              </w:rPr>
                            </w:pPr>
                          </w:p>
                          <w:p w:rsidR="00390398" w:rsidRPr="001A5579" w:rsidRDefault="00390398" w:rsidP="001A5579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r-Latn-CS"/>
                              </w:rPr>
                            </w:pPr>
                            <w:r w:rsidRPr="001A5579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r-Latn-CS"/>
                              </w:rPr>
                              <w:t>Informacije o prikupljanju prihoda su tačne.</w:t>
                            </w:r>
                          </w:p>
                          <w:p w:rsidR="00390398" w:rsidRPr="00AB3F2E" w:rsidRDefault="00390398" w:rsidP="001A68B9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r-Latn-CS"/>
                              </w:rPr>
                            </w:pPr>
                          </w:p>
                          <w:p w:rsidR="00390398" w:rsidRPr="001A5579" w:rsidRDefault="00390398" w:rsidP="001A5579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r-Latn-CS"/>
                              </w:rPr>
                            </w:pPr>
                            <w:r w:rsidRPr="001A5579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r-Latn-CS"/>
                              </w:rPr>
                              <w:t xml:space="preserve">Ne postoji bankovni račun budžeta Republike Kosova osim bankovnih računa navedenih u finansijskim izveštajima i ova specifikacija je potpuna i tačna kao dana 31. decembra </w:t>
                            </w:r>
                            <w:r w:rsidRPr="00AB3F2E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r-Latn-CS"/>
                              </w:rPr>
                              <w:t>20</w:t>
                            </w:r>
                            <w:r w:rsidR="00190D9A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r-Latn-CS"/>
                              </w:rPr>
                              <w:t>20</w:t>
                            </w:r>
                            <w:r w:rsidRPr="00AB3F2E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r-Latn-CS"/>
                              </w:rPr>
                              <w:t xml:space="preserve">. </w:t>
                            </w:r>
                            <w:r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r-Latn-CS"/>
                              </w:rPr>
                              <w:t xml:space="preserve"> </w:t>
                            </w:r>
                          </w:p>
                          <w:p w:rsidR="00390398" w:rsidRPr="00AB3F2E" w:rsidRDefault="00390398" w:rsidP="001A68B9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r-Latn-CS"/>
                              </w:rPr>
                            </w:pPr>
                          </w:p>
                          <w:p w:rsidR="00390398" w:rsidRPr="001A5579" w:rsidRDefault="00390398" w:rsidP="001A5579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r-Latn-CS"/>
                              </w:rPr>
                            </w:pPr>
                            <w:r w:rsidRPr="001A5579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r-Latn-CS"/>
                              </w:rPr>
                              <w:t>Nije bilo prekršaja zahteva regulatornih organa koji bi mogli imati materijalni uticaj na finansijske izveštaje.</w:t>
                            </w:r>
                          </w:p>
                          <w:p w:rsidR="00390398" w:rsidRPr="00AB3F2E" w:rsidRDefault="00390398" w:rsidP="00297B28">
                            <w:pPr>
                              <w:pStyle w:val="ListParagrap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r-Latn-CS"/>
                              </w:rPr>
                            </w:pPr>
                          </w:p>
                          <w:p w:rsidR="00390398" w:rsidRPr="009F6794" w:rsidRDefault="00390398" w:rsidP="009F6794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r-Latn-CS"/>
                              </w:rPr>
                            </w:pPr>
                            <w:r w:rsidRPr="009F6794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r-Latn-CS"/>
                              </w:rPr>
                              <w:t>Ne postoji (pravna) žalba u procesu koji može imati materijalni uticaj na finansijske izveštaje.</w:t>
                            </w:r>
                          </w:p>
                          <w:p w:rsidR="00390398" w:rsidRPr="00AB3F2E" w:rsidRDefault="00390398" w:rsidP="001A68B9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r-Latn-CS"/>
                              </w:rPr>
                            </w:pPr>
                          </w:p>
                          <w:p w:rsidR="00390398" w:rsidRPr="00C35BE1" w:rsidRDefault="00390398" w:rsidP="00C35BE1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r-Latn-CS"/>
                              </w:rPr>
                            </w:pPr>
                            <w:r w:rsidRPr="00C35BE1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r-Latn-CS"/>
                              </w:rPr>
                              <w:t>Sve obaveze, kako sadašnje tako i one potencijalne kao i sva jamstva koja smo dali trećim stranama su propisno registrovane i / ili iznete.</w:t>
                            </w:r>
                          </w:p>
                          <w:p w:rsidR="00390398" w:rsidRPr="00AB3F2E" w:rsidRDefault="00390398" w:rsidP="00297B28">
                            <w:pPr>
                              <w:pStyle w:val="ListParagrap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r-Latn-CS"/>
                              </w:rPr>
                            </w:pPr>
                          </w:p>
                          <w:p w:rsidR="00390398" w:rsidRPr="00C35BE1" w:rsidRDefault="00390398" w:rsidP="00C35BE1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r-Latn-CS"/>
                              </w:rPr>
                            </w:pPr>
                            <w:r w:rsidRPr="00C35BE1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r-Latn-CS"/>
                              </w:rPr>
                              <w:t xml:space="preserve">Svi zajmovi za spoljašnje strane su registrovani i/ ili izneti, prema </w:t>
                            </w:r>
                            <w:r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r-Latn-CS"/>
                              </w:rPr>
                              <w:t>važećem zakonodavstvu</w:t>
                            </w:r>
                            <w:r w:rsidRPr="00C35BE1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r-Latn-CS"/>
                              </w:rPr>
                              <w:t>.</w:t>
                            </w:r>
                          </w:p>
                          <w:p w:rsidR="00390398" w:rsidRPr="00AB3F2E" w:rsidRDefault="00390398" w:rsidP="00297B28">
                            <w:pPr>
                              <w:pStyle w:val="ListParagrap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r-Latn-CS"/>
                              </w:rPr>
                            </w:pPr>
                          </w:p>
                          <w:p w:rsidR="00390398" w:rsidRPr="00C35BE1" w:rsidRDefault="00390398" w:rsidP="00C35BE1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r-Latn-CS"/>
                              </w:rPr>
                            </w:pPr>
                            <w:r w:rsidRPr="00C35BE1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r-Latn-CS"/>
                              </w:rPr>
                              <w:t>Nije bila nijedna transakcija nakon isteka perioda koji bi zahtevao ispravku ili izlaganje u finansijskim izveštajima ili u njihovim beleškama.</w:t>
                            </w:r>
                          </w:p>
                          <w:p w:rsidR="00390398" w:rsidRPr="00AB3F2E" w:rsidRDefault="00390398" w:rsidP="00297B28">
                            <w:pPr>
                              <w:pStyle w:val="ListParagrap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r-Latn-CS"/>
                              </w:rPr>
                            </w:pPr>
                          </w:p>
                          <w:p w:rsidR="00390398" w:rsidRPr="00AB3F2E" w:rsidRDefault="00390398" w:rsidP="001A68B9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r-Latn-CS"/>
                              </w:rPr>
                            </w:pPr>
                            <w:r w:rsidRPr="00284309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r-Latn-CS"/>
                              </w:rPr>
                              <w:t>Prema našem mišljenju, priloženi finansijski izveštaji predstavljaju istinit</w:t>
                            </w:r>
                            <w:r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r-Latn-CS"/>
                              </w:rPr>
                              <w:t>o</w:t>
                            </w:r>
                            <w:r w:rsidRPr="00284309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r-Latn-CS"/>
                              </w:rPr>
                              <w:t xml:space="preserve"> i </w:t>
                            </w:r>
                            <w:r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r-Latn-CS"/>
                              </w:rPr>
                              <w:t>nepristrasno</w:t>
                            </w:r>
                            <w:r w:rsidRPr="00284309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r-Latn-CS"/>
                              </w:rPr>
                              <w:t xml:space="preserve"> prikaz</w:t>
                            </w:r>
                            <w:r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r-Latn-CS"/>
                              </w:rPr>
                              <w:t>ivanje</w:t>
                            </w:r>
                            <w:r w:rsidRPr="00284309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r-Latn-CS"/>
                              </w:rPr>
                              <w:t xml:space="preserve"> finansij</w:t>
                            </w:r>
                            <w:r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r-Latn-CS"/>
                              </w:rPr>
                              <w:t>a</w:t>
                            </w:r>
                            <w:r w:rsidRPr="00284309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r-Latn-CS"/>
                              </w:rPr>
                              <w:t xml:space="preserve"> i finansijskih transakcija za godinu završenu 31. decembra </w:t>
                            </w:r>
                            <w:r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r-Latn-CS"/>
                              </w:rPr>
                              <w:t>20</w:t>
                            </w:r>
                            <w:r w:rsidR="00190D9A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r-Latn-CS"/>
                              </w:rPr>
                              <w:t>20</w:t>
                            </w:r>
                            <w:r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r-Latn-CS"/>
                              </w:rPr>
                              <w:t xml:space="preserve"> institucije </w:t>
                            </w:r>
                            <w:r w:rsidRPr="00AB3F2E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r-Latn-CS"/>
                              </w:rPr>
                              <w:t xml:space="preserve"> </w:t>
                            </w:r>
                            <w:r w:rsidR="0034630F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r-Latn-CS"/>
                              </w:rPr>
                              <w:t xml:space="preserve">Opštine Gračanica </w:t>
                            </w:r>
                            <w:r w:rsidRPr="00AB3F2E">
                              <w:rPr>
                                <w:rFonts w:ascii="Book Antiqua" w:hAnsi="Book Antiqua" w:cs="TimesNewRomanPSMT"/>
                                <w:i/>
                                <w:sz w:val="22"/>
                                <w:szCs w:val="22"/>
                                <w:lang w:val="sr-Latn-CS"/>
                              </w:rPr>
                              <w:t>[</w:t>
                            </w:r>
                            <w:r>
                              <w:rPr>
                                <w:rFonts w:ascii="Book Antiqua" w:hAnsi="Book Antiqua" w:cs="TimesNewRomanPSMT"/>
                                <w:i/>
                                <w:color w:val="FF0000"/>
                                <w:sz w:val="22"/>
                                <w:szCs w:val="22"/>
                                <w:lang w:val="sr-Latn-CS"/>
                              </w:rPr>
                              <w:t>naziv budžetskog subjekta</w:t>
                            </w:r>
                            <w:r w:rsidRPr="00AB3F2E">
                              <w:rPr>
                                <w:rFonts w:ascii="Book Antiqua" w:hAnsi="Book Antiqua" w:cs="TimesNewRomanPSMT"/>
                                <w:i/>
                                <w:sz w:val="22"/>
                                <w:szCs w:val="22"/>
                                <w:lang w:val="sr-Latn-CS"/>
                              </w:rPr>
                              <w:t>]</w:t>
                            </w:r>
                            <w:r w:rsidRPr="00AB3F2E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r-Latn-CS"/>
                              </w:rPr>
                              <w:t>.</w:t>
                            </w:r>
                          </w:p>
                          <w:p w:rsidR="00390398" w:rsidRPr="00AB3F2E" w:rsidRDefault="00390398" w:rsidP="001A68B9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r-Latn-CS"/>
                              </w:rPr>
                            </w:pPr>
                          </w:p>
                          <w:p w:rsidR="00390398" w:rsidRPr="00AB3F2E" w:rsidRDefault="00390398" w:rsidP="00CD7DB1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r-Latn-CS"/>
                              </w:rPr>
                            </w:pPr>
                            <w:r w:rsidRPr="00AB3F2E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r-Latn-CS"/>
                              </w:rPr>
                              <w:t>Dat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r-Latn-CS"/>
                              </w:rPr>
                              <w:t>um</w:t>
                            </w:r>
                            <w:r w:rsidRPr="00AB3F2E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r-Latn-CS"/>
                              </w:rPr>
                              <w:t xml:space="preserve">:  </w:t>
                            </w:r>
                            <w:r w:rsidR="002163BE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r-Latn-CS"/>
                              </w:rPr>
                              <w:t>2</w:t>
                            </w:r>
                            <w:r w:rsidR="00190D9A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r-Latn-CS"/>
                              </w:rPr>
                              <w:t>9</w:t>
                            </w:r>
                            <w:r w:rsidRPr="00AB3F2E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r-Latn-CS"/>
                              </w:rPr>
                              <w:t xml:space="preserve"> /</w:t>
                            </w:r>
                            <w:r w:rsidR="002163BE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r-Latn-CS"/>
                              </w:rPr>
                              <w:t>0</w:t>
                            </w:r>
                            <w:r w:rsidR="00190D9A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r-Latn-CS"/>
                              </w:rPr>
                              <w:t>1</w:t>
                            </w:r>
                            <w:r w:rsidRPr="00AB3F2E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r-Latn-CS"/>
                              </w:rPr>
                              <w:t xml:space="preserve"> /</w:t>
                            </w:r>
                            <w:r w:rsidR="00190D9A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r-Latn-CS"/>
                              </w:rPr>
                              <w:t>2021</w:t>
                            </w:r>
                            <w:r w:rsidRPr="00AB3F2E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r-Latn-CS"/>
                              </w:rPr>
                              <w:tab/>
                            </w:r>
                            <w:r w:rsidRPr="00AB3F2E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r-Latn-CS"/>
                              </w:rPr>
                              <w:tab/>
                            </w:r>
                            <w:r w:rsidRPr="00AB3F2E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r-Latn-CS"/>
                              </w:rPr>
                              <w:tab/>
                            </w:r>
                            <w:r w:rsidRPr="00AB3F2E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r-Latn-CS"/>
                              </w:rPr>
                              <w:tab/>
                              <w:t xml:space="preserve"> </w:t>
                            </w:r>
                            <w:r w:rsidRPr="00AB3F2E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r-Latn-CS"/>
                              </w:rPr>
                              <w:tab/>
                            </w:r>
                            <w:r w:rsidRPr="00AB3F2E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r-Latn-CS"/>
                              </w:rPr>
                              <w:tab/>
                            </w:r>
                            <w:r w:rsidRPr="00AB3F2E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r-Latn-CS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r-Latn-CS"/>
                              </w:rPr>
                              <w:t>Datum</w:t>
                            </w:r>
                            <w:r w:rsidRPr="00AB3F2E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r-Latn-CS"/>
                              </w:rPr>
                              <w:t xml:space="preserve">: </w:t>
                            </w:r>
                            <w:r w:rsidR="002163BE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r-Latn-CS"/>
                              </w:rPr>
                              <w:t>2</w:t>
                            </w:r>
                            <w:r w:rsidR="00190D9A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r-Latn-CS"/>
                              </w:rPr>
                              <w:t>9</w:t>
                            </w:r>
                            <w:r w:rsidRPr="00AB3F2E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r-Latn-CS"/>
                              </w:rPr>
                              <w:t xml:space="preserve"> /</w:t>
                            </w:r>
                            <w:r w:rsidR="002163BE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r-Latn-CS"/>
                              </w:rPr>
                              <w:t>0</w:t>
                            </w:r>
                            <w:r w:rsidR="00190D9A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r-Latn-CS"/>
                              </w:rPr>
                              <w:t>1</w:t>
                            </w:r>
                            <w:r w:rsidRPr="00AB3F2E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r-Latn-CS"/>
                              </w:rPr>
                              <w:t xml:space="preserve"> /</w:t>
                            </w:r>
                            <w:r w:rsidR="00190D9A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r-Latn-CS"/>
                              </w:rPr>
                              <w:t>2021</w:t>
                            </w:r>
                          </w:p>
                          <w:p w:rsidR="00390398" w:rsidRPr="00AB3F2E" w:rsidRDefault="00390398" w:rsidP="001A68B9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r-Latn-CS"/>
                              </w:rPr>
                            </w:pPr>
                            <w:r w:rsidRPr="00AB3F2E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r-Latn-CS"/>
                              </w:rPr>
                              <w:t>_________________</w:t>
                            </w:r>
                            <w:r w:rsidRPr="00AB3F2E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r-Latn-CS"/>
                              </w:rPr>
                              <w:tab/>
                            </w:r>
                            <w:r w:rsidRPr="00AB3F2E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r-Latn-CS"/>
                              </w:rPr>
                              <w:tab/>
                            </w:r>
                            <w:r w:rsidRPr="00AB3F2E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r-Latn-CS"/>
                              </w:rPr>
                              <w:tab/>
                            </w:r>
                            <w:r w:rsidRPr="00AB3F2E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r-Latn-CS"/>
                              </w:rPr>
                              <w:tab/>
                            </w:r>
                            <w:r w:rsidRPr="00AB3F2E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r-Latn-CS"/>
                              </w:rPr>
                              <w:tab/>
                            </w:r>
                            <w:r w:rsidRPr="00AB3F2E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r-Latn-CS"/>
                              </w:rPr>
                              <w:tab/>
                            </w:r>
                            <w:r w:rsidRPr="00AB3F2E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r-Latn-CS"/>
                              </w:rPr>
                              <w:tab/>
                              <w:t>_________________</w:t>
                            </w:r>
                          </w:p>
                          <w:p w:rsidR="00390398" w:rsidRPr="00AB3F2E" w:rsidRDefault="00390398" w:rsidP="001959C0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r-Latn-CS"/>
                              </w:rPr>
                            </w:pPr>
                            <w:r w:rsidRPr="00AB3F2E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0"/>
                                <w:szCs w:val="22"/>
                                <w:lang w:val="sr-Latn-CS"/>
                              </w:rPr>
                              <w:t>(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0"/>
                                <w:szCs w:val="22"/>
                                <w:lang w:val="sr-Latn-CS"/>
                              </w:rPr>
                              <w:t>Potpis GAS</w:t>
                            </w:r>
                            <w:r w:rsidRPr="00AB3F2E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0"/>
                                <w:szCs w:val="22"/>
                                <w:lang w:val="sr-Latn-CS"/>
                              </w:rPr>
                              <w:t>)</w:t>
                            </w:r>
                            <w:r w:rsidRPr="00AB3F2E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0"/>
                                <w:szCs w:val="22"/>
                                <w:lang w:val="sr-Latn-CS"/>
                              </w:rPr>
                              <w:tab/>
                            </w:r>
                            <w:r w:rsidRPr="00AB3F2E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0"/>
                                <w:szCs w:val="22"/>
                                <w:lang w:val="sr-Latn-CS"/>
                              </w:rPr>
                              <w:tab/>
                            </w:r>
                            <w:r w:rsidRPr="00AB3F2E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0"/>
                                <w:szCs w:val="22"/>
                                <w:lang w:val="sr-Latn-CS"/>
                              </w:rPr>
                              <w:tab/>
                            </w:r>
                            <w:r w:rsidRPr="00AB3F2E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0"/>
                                <w:szCs w:val="22"/>
                                <w:lang w:val="sr-Latn-CS"/>
                              </w:rPr>
                              <w:tab/>
                            </w:r>
                            <w:r w:rsidRPr="00AB3F2E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0"/>
                                <w:szCs w:val="22"/>
                                <w:lang w:val="sr-Latn-CS"/>
                              </w:rPr>
                              <w:tab/>
                            </w:r>
                            <w:r w:rsidRPr="00AB3F2E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0"/>
                                <w:szCs w:val="22"/>
                                <w:lang w:val="sr-Latn-CS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0"/>
                                <w:szCs w:val="22"/>
                                <w:lang w:val="sr-Latn-CS"/>
                              </w:rPr>
                              <w:t xml:space="preserve">                     </w:t>
                            </w:r>
                            <w:r w:rsidRPr="00AB3F2E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0"/>
                                <w:szCs w:val="22"/>
                                <w:lang w:val="sr-Latn-CS"/>
                              </w:rPr>
                              <w:t xml:space="preserve"> (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0"/>
                                <w:szCs w:val="22"/>
                                <w:lang w:val="sr-Latn-CS"/>
                              </w:rPr>
                              <w:t>Potpis GFS</w:t>
                            </w:r>
                            <w:r w:rsidRPr="00AB3F2E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0"/>
                                <w:szCs w:val="22"/>
                                <w:lang w:val="sr-Latn-CS"/>
                              </w:rPr>
                              <w:t>)</w:t>
                            </w:r>
                          </w:p>
                          <w:p w:rsidR="00390398" w:rsidRPr="00AB3F2E" w:rsidRDefault="00390398" w:rsidP="001A68B9">
                            <w:pPr>
                              <w:jc w:val="both"/>
                              <w:rPr>
                                <w:rFonts w:ascii="Book Antiqua" w:hAnsi="Book Antiqua"/>
                                <w:lang w:val="sr-Latn-CS"/>
                              </w:rPr>
                            </w:pPr>
                          </w:p>
                          <w:p w:rsidR="00390398" w:rsidRPr="00AB3F2E" w:rsidRDefault="00390398" w:rsidP="001A68B9">
                            <w:pPr>
                              <w:jc w:val="both"/>
                              <w:rPr>
                                <w:rFonts w:ascii="Book Antiqua" w:hAnsi="Book Antiqua"/>
                                <w:lang w:val="sr-Latn-CS"/>
                              </w:rPr>
                            </w:pPr>
                          </w:p>
                          <w:p w:rsidR="00390398" w:rsidRPr="00AB3F2E" w:rsidRDefault="00390398" w:rsidP="001A68B9">
                            <w:pPr>
                              <w:jc w:val="both"/>
                              <w:rPr>
                                <w:rFonts w:ascii="Book Antiqua" w:hAnsi="Book Antiqua"/>
                                <w:lang w:val="sr-Latn-CS"/>
                              </w:rPr>
                            </w:pPr>
                          </w:p>
                          <w:p w:rsidR="00390398" w:rsidRPr="00AB3F2E" w:rsidRDefault="00390398" w:rsidP="001A68B9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r-Latn-CS"/>
                              </w:rPr>
                            </w:pPr>
                          </w:p>
                          <w:p w:rsidR="00390398" w:rsidRPr="00AB3F2E" w:rsidRDefault="00390398" w:rsidP="001A68B9">
                            <w:pPr>
                              <w:jc w:val="both"/>
                              <w:rPr>
                                <w:rFonts w:ascii="Book Antiqua" w:hAnsi="Book Antiqua"/>
                                <w:lang w:val="sr-Latn-CS"/>
                              </w:rPr>
                            </w:pPr>
                          </w:p>
                          <w:p w:rsidR="00390398" w:rsidRPr="00AB3F2E" w:rsidRDefault="00390398" w:rsidP="001A68B9">
                            <w:pPr>
                              <w:jc w:val="both"/>
                              <w:rPr>
                                <w:rFonts w:ascii="Book Antiqua" w:hAnsi="Book Antiqua"/>
                                <w:lang w:val="sr-Latn-CS"/>
                              </w:rPr>
                            </w:pPr>
                          </w:p>
                          <w:p w:rsidR="00390398" w:rsidRPr="00AB3F2E" w:rsidRDefault="00390398" w:rsidP="001A68B9">
                            <w:pPr>
                              <w:jc w:val="both"/>
                              <w:rPr>
                                <w:rFonts w:ascii="Book Antiqua" w:hAnsi="Book Antiqua"/>
                                <w:lang w:val="sr-Latn-CS"/>
                              </w:rPr>
                            </w:pPr>
                          </w:p>
                          <w:p w:rsidR="00390398" w:rsidRPr="00AB3F2E" w:rsidRDefault="00390398" w:rsidP="001A68B9">
                            <w:pPr>
                              <w:jc w:val="both"/>
                              <w:rPr>
                                <w:rFonts w:ascii="Book Antiqua" w:hAnsi="Book Antiqua"/>
                                <w:lang w:val="sr-Latn-CS"/>
                              </w:rPr>
                            </w:pPr>
                          </w:p>
                          <w:p w:rsidR="00390398" w:rsidRPr="00AB3F2E" w:rsidRDefault="00390398" w:rsidP="001A68B9">
                            <w:pPr>
                              <w:jc w:val="both"/>
                              <w:rPr>
                                <w:rFonts w:ascii="Book Antiqua" w:hAnsi="Book Antiqua"/>
                                <w:lang w:val="sr-Latn-CS"/>
                              </w:rPr>
                            </w:pPr>
                          </w:p>
                          <w:p w:rsidR="00390398" w:rsidRPr="00AB3F2E" w:rsidRDefault="00390398" w:rsidP="001A68B9">
                            <w:pPr>
                              <w:jc w:val="both"/>
                              <w:rPr>
                                <w:rFonts w:ascii="Book Antiqua" w:hAnsi="Book Antiqua"/>
                                <w:lang w:val="sr-Latn-CS"/>
                              </w:rPr>
                            </w:pPr>
                          </w:p>
                          <w:p w:rsidR="00390398" w:rsidRPr="00AB3F2E" w:rsidRDefault="00390398" w:rsidP="001A68B9">
                            <w:pPr>
                              <w:tabs>
                                <w:tab w:val="right" w:pos="3420"/>
                                <w:tab w:val="right" w:pos="4680"/>
                                <w:tab w:val="right" w:pos="7200"/>
                              </w:tabs>
                              <w:spacing w:after="120"/>
                              <w:jc w:val="both"/>
                              <w:rPr>
                                <w:rFonts w:ascii="Book Antiqua" w:hAnsi="Book Antiqua"/>
                                <w:u w:val="single"/>
                                <w:lang w:val="sr-Latn-CS"/>
                              </w:rPr>
                            </w:pPr>
                            <w:r w:rsidRPr="00AB3F2E">
                              <w:rPr>
                                <w:rFonts w:ascii="Book Antiqua" w:hAnsi="Book Antiqua"/>
                                <w:lang w:val="sr-Latn-CS"/>
                              </w:rPr>
                              <w:t>Nënshkruar:</w:t>
                            </w:r>
                            <w:r w:rsidRPr="00AB3F2E">
                              <w:rPr>
                                <w:rFonts w:ascii="Book Antiqua" w:hAnsi="Book Antiqua"/>
                                <w:u w:val="single"/>
                                <w:lang w:val="sr-Latn-CS"/>
                              </w:rPr>
                              <w:tab/>
                            </w:r>
                            <w:r w:rsidRPr="00AB3F2E">
                              <w:rPr>
                                <w:rFonts w:ascii="Book Antiqua" w:hAnsi="Book Antiqua"/>
                                <w:lang w:val="sr-Latn-CS"/>
                              </w:rPr>
                              <w:tab/>
                              <w:t xml:space="preserve">                  Nënshkruar:</w:t>
                            </w:r>
                            <w:r w:rsidRPr="00AB3F2E">
                              <w:rPr>
                                <w:rFonts w:ascii="Book Antiqua" w:hAnsi="Book Antiqua"/>
                                <w:u w:val="single"/>
                                <w:lang w:val="sr-Latn-CS"/>
                              </w:rPr>
                              <w:tab/>
                            </w:r>
                          </w:p>
                          <w:p w:rsidR="00390398" w:rsidRPr="00AB3F2E" w:rsidRDefault="00390398" w:rsidP="001A68B9">
                            <w:pPr>
                              <w:tabs>
                                <w:tab w:val="right" w:pos="2880"/>
                                <w:tab w:val="left" w:pos="3960"/>
                              </w:tabs>
                              <w:jc w:val="both"/>
                              <w:rPr>
                                <w:rFonts w:ascii="Book Antiqua" w:hAnsi="Book Antiqua"/>
                                <w:lang w:val="sr-Latn-CS"/>
                              </w:rPr>
                            </w:pPr>
                            <w:r w:rsidRPr="00AB3F2E">
                              <w:rPr>
                                <w:rFonts w:ascii="Book Antiqua" w:hAnsi="Book Antiqua"/>
                                <w:lang w:val="sr-Latn-CS"/>
                              </w:rPr>
                              <w:t>Zyrtari kryesor Financiar</w:t>
                            </w:r>
                            <w:r w:rsidRPr="00AB3F2E">
                              <w:rPr>
                                <w:rFonts w:ascii="Book Antiqua" w:hAnsi="Book Antiqua"/>
                                <w:lang w:val="sr-Latn-CS"/>
                              </w:rPr>
                              <w:tab/>
                            </w:r>
                            <w:r w:rsidRPr="00AB3F2E">
                              <w:rPr>
                                <w:rFonts w:ascii="Book Antiqua" w:hAnsi="Book Antiqua"/>
                                <w:lang w:val="sr-Latn-CS"/>
                              </w:rPr>
                              <w:tab/>
                              <w:t xml:space="preserve">         Sekretari i Përhershëm (ose ZKE)</w:t>
                            </w:r>
                          </w:p>
                          <w:p w:rsidR="00390398" w:rsidRPr="00AB3F2E" w:rsidRDefault="00390398" w:rsidP="001A68B9">
                            <w:pPr>
                              <w:tabs>
                                <w:tab w:val="left" w:pos="3960"/>
                              </w:tabs>
                              <w:rPr>
                                <w:rFonts w:ascii="Book Antiqua" w:hAnsi="Book Antiqua"/>
                                <w:lang w:val="sr-Latn-CS"/>
                              </w:rPr>
                            </w:pPr>
                            <w:r w:rsidRPr="00AB3F2E">
                              <w:rPr>
                                <w:rFonts w:ascii="Book Antiqua" w:hAnsi="Book Antiqua"/>
                                <w:lang w:val="sr-Latn-CS"/>
                              </w:rPr>
                              <w:t>Date:</w:t>
                            </w:r>
                            <w:r w:rsidRPr="00AB3F2E">
                              <w:rPr>
                                <w:rFonts w:ascii="Book Antiqua" w:hAnsi="Book Antiqua"/>
                                <w:lang w:val="sr-Latn-CS"/>
                              </w:rPr>
                              <w:tab/>
                              <w:t xml:space="preserve">        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6" o:spid="_x0000_s1028" type="#_x0000_t202" style="width:511.5pt;height:77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fCCuA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z2x5xkFn4HU/gJ/Zw7l1tVT1cCerrxoJuWyp2LAbpeTYMlpDeqG96Z9d&#10;nXC0BVmPH2QNcejWSAe0b1RvAaEaCNChTY+n1thcKjickXQWxGCqwJYmcXI5j10Mmh2vD0qbd0z2&#10;yC5yrKD3Dp7u7rSx6dDs6GKjCVnyrnP978SzA3CcTiA4XLU2m4Zr5480SFfJKiEeiWYrjwRF4d2U&#10;S+LNynAeF5fFclmEP23ckGQtr2smbJijtELyZ607iHwSxUlcWna8tnA2Ja0262Wn0I6CtEv3HQpy&#10;5uY/T8MVAbi8oBRGJLiNUq+cJXOPlCT20nmQeEGY3kLVSUqK8jmlOy7Yv1NCI7QyjuJJTb/lFrjv&#10;NTea9dzA8Oh4n+Pk5EQzq8GVqF1rDeXdtD4rhU3/qRTQ7mOjnWKtSCe5mv16P70NNyisnNeyfgQN&#10;KwkKAzXC5INFK9V3jEaYIjnW37ZUMYy69wLeQRoSYseO25B4HsFGnVvW5xYqKoDKscFoWi7NNKq2&#10;g+KbFiJNL0/IG3g7DXeqfsrq8OJgUjhyh6lmR9H53nk9zd7FLwAAAP//AwBQSwMEFAAGAAgAAAAh&#10;AEW1GJjaAAAABwEAAA8AAABkcnMvZG93bnJldi54bWxMj0FPwzAMhe9I/IfISNyYQ6EIStMJgbiC&#10;GDBpt6zx2orGqZpsLf8ejwtcLD896/l75XL2vTrQGLvABi4XGhRxHVzHjYGP9+eLW1AxWXa2D0wG&#10;vinCsjo9KW3hwsRvdFilRkkIx8IaaFMaCsRYt+RtXISBWLxdGL1NIscG3WgnCfc9ZlrfoLcdy4fW&#10;DvTYUv212nsDny+7zfpavzZPPh+mMGtkf4fGnJ/ND/egEs3p7xiO+IIOlTBtw55dVL0BKZJ+59HT&#10;2ZXorWx5nuWAVYn/+asfAAAA//8DAFBLAQItABQABgAIAAAAIQC2gziS/gAAAOEBAAATAAAAAAAA&#10;AAAAAAAAAAAAAABbQ29udGVudF9UeXBlc10ueG1sUEsBAi0AFAAGAAgAAAAhADj9If/WAAAAlAEA&#10;AAsAAAAAAAAAAAAAAAAALwEAAF9yZWxzLy5yZWxzUEsBAi0AFAAGAAgAAAAhADgR8IK4AgAAwwUA&#10;AA4AAAAAAAAAAAAAAAAALgIAAGRycy9lMm9Eb2MueG1sUEsBAi0AFAAGAAgAAAAhAEW1GJjaAAAA&#10;BwEAAA8AAAAAAAAAAAAAAAAAEgUAAGRycy9kb3ducmV2LnhtbFBLBQYAAAAABAAEAPMAAAAZBgAA&#10;AAA=&#10;" filled="f" stroked="f">
                <v:textbox>
                  <w:txbxContent>
                    <w:p w:rsidR="00390398" w:rsidRPr="00AB3F2E" w:rsidRDefault="00390398" w:rsidP="001A68B9">
                      <w:pPr>
                        <w:rPr>
                          <w:rFonts w:ascii="Book Antiqua" w:hAnsi="Book Antiqua"/>
                          <w:b/>
                          <w:bCs/>
                          <w:color w:val="365F91"/>
                          <w:lang w:val="sr-Latn-CS"/>
                        </w:rPr>
                      </w:pPr>
                      <w:r w:rsidRPr="00AB3F2E">
                        <w:rPr>
                          <w:rFonts w:ascii="Book Antiqua" w:hAnsi="Book Antiqua"/>
                          <w:b/>
                          <w:bCs/>
                          <w:color w:val="365F91"/>
                          <w:lang w:val="sr-Latn-CS"/>
                        </w:rPr>
                        <w:t>Član   12.</w:t>
                      </w:r>
                    </w:p>
                    <w:p w:rsidR="00390398" w:rsidRPr="00AB3F2E" w:rsidRDefault="00390398" w:rsidP="001A68B9">
                      <w:pPr>
                        <w:rPr>
                          <w:rFonts w:ascii="Book Antiqua" w:hAnsi="Book Antiqua"/>
                          <w:b/>
                          <w:bCs/>
                          <w:color w:val="365F91"/>
                          <w:lang w:val="sr-Latn-CS"/>
                        </w:rPr>
                      </w:pPr>
                      <w:r w:rsidRPr="00AB3F2E">
                        <w:rPr>
                          <w:rFonts w:ascii="Book Antiqua" w:hAnsi="Book Antiqua"/>
                          <w:b/>
                          <w:bCs/>
                          <w:color w:val="365F91"/>
                          <w:lang w:val="sr-Latn-CS"/>
                        </w:rPr>
                        <w:t xml:space="preserve">IZJAVA </w:t>
                      </w:r>
                      <w:r>
                        <w:rPr>
                          <w:rFonts w:ascii="Book Antiqua" w:hAnsi="Book Antiqua"/>
                          <w:b/>
                          <w:bCs/>
                          <w:color w:val="365F91"/>
                          <w:lang w:val="sr-Latn-CS"/>
                        </w:rPr>
                        <w:t>O PREDSTAVLJANJU FINANSIJSKIH IZVEŠTAJA</w:t>
                      </w:r>
                    </w:p>
                    <w:p w:rsidR="00390398" w:rsidRPr="00AB3F2E" w:rsidRDefault="00390398" w:rsidP="001A68B9">
                      <w:pP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r-Latn-CS"/>
                        </w:rPr>
                      </w:pPr>
                    </w:p>
                    <w:p w:rsidR="00390398" w:rsidRPr="00AB3F2E" w:rsidRDefault="00390398" w:rsidP="001959C0">
                      <w:pP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r-Latn-CS"/>
                        </w:rPr>
                      </w:pPr>
                      <w:r>
                        <w:rPr>
                          <w:rFonts w:ascii="Book Antiqua" w:hAnsi="Book Antiqua"/>
                          <w:bCs/>
                          <w:sz w:val="22"/>
                          <w:szCs w:val="22"/>
                          <w:lang w:val="sr-Latn-CS"/>
                        </w:rPr>
                        <w:t>Za</w:t>
                      </w:r>
                      <w:r w:rsidRPr="00AB3F2E">
                        <w:rPr>
                          <w:rFonts w:ascii="Book Antiqua" w:hAnsi="Book Antiqua"/>
                          <w:bCs/>
                          <w:sz w:val="22"/>
                          <w:szCs w:val="22"/>
                          <w:lang w:val="sr-Latn-CS"/>
                        </w:rPr>
                        <w:t xml:space="preserve">: </w:t>
                      </w:r>
                      <w:r w:rsidRPr="00AB3F2E">
                        <w:rPr>
                          <w:rFonts w:ascii="Book Antiqua" w:hAnsi="Book Antiqua"/>
                          <w:bCs/>
                          <w:sz w:val="22"/>
                          <w:szCs w:val="22"/>
                          <w:lang w:val="sr-Latn-CS"/>
                        </w:rPr>
                        <w:tab/>
                      </w:r>
                      <w:r w:rsidRPr="00AB3F2E">
                        <w:rPr>
                          <w:rFonts w:ascii="Book Antiqua" w:hAnsi="Book Antiqua"/>
                          <w:bCs/>
                          <w:sz w:val="22"/>
                          <w:szCs w:val="22"/>
                          <w:lang w:val="sr-Latn-CS"/>
                        </w:rPr>
                        <w:tab/>
                      </w:r>
                      <w:r w:rsidRPr="00AB3F2E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r-Latn-CS"/>
                        </w:rPr>
                        <w:t xml:space="preserve">AHMET ISMAILI, 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r-Latn-CS"/>
                        </w:rPr>
                        <w:t>generalni direktor Trezora</w:t>
                      </w:r>
                    </w:p>
                    <w:p w:rsidR="00390398" w:rsidRPr="00AB3F2E" w:rsidRDefault="00390398" w:rsidP="001959C0">
                      <w:pPr>
                        <w:rPr>
                          <w:rFonts w:ascii="Book Antiqua" w:hAnsi="Book Antiqua"/>
                          <w:bCs/>
                          <w:sz w:val="22"/>
                          <w:szCs w:val="22"/>
                          <w:lang w:val="sr-Latn-CS"/>
                        </w:rPr>
                      </w:pPr>
                    </w:p>
                    <w:p w:rsidR="00390398" w:rsidRPr="00AB3F2E" w:rsidRDefault="00390398" w:rsidP="001959C0">
                      <w:pP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r-Latn-CS"/>
                        </w:rPr>
                      </w:pPr>
                      <w:r w:rsidRPr="00AB3F2E">
                        <w:rPr>
                          <w:rFonts w:ascii="Book Antiqua" w:hAnsi="Book Antiqua"/>
                          <w:bCs/>
                          <w:sz w:val="22"/>
                          <w:szCs w:val="22"/>
                          <w:lang w:val="sr-Latn-CS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bCs/>
                          <w:sz w:val="22"/>
                          <w:szCs w:val="22"/>
                          <w:lang w:val="sr-Latn-CS"/>
                        </w:rPr>
                        <w:t>Od</w:t>
                      </w:r>
                      <w:r w:rsidRPr="00AB3F2E">
                        <w:rPr>
                          <w:rFonts w:ascii="Book Antiqua" w:hAnsi="Book Antiqua"/>
                          <w:bCs/>
                          <w:sz w:val="22"/>
                          <w:szCs w:val="22"/>
                          <w:lang w:val="sr-Latn-CS"/>
                        </w:rPr>
                        <w:t>:</w:t>
                      </w:r>
                      <w:r w:rsidRPr="00AB3F2E">
                        <w:rPr>
                          <w:rFonts w:ascii="Book Antiqua" w:hAnsi="Book Antiqua"/>
                          <w:bCs/>
                          <w:sz w:val="22"/>
                          <w:szCs w:val="22"/>
                          <w:lang w:val="sr-Latn-CS"/>
                        </w:rPr>
                        <w:tab/>
                      </w:r>
                      <w:r w:rsidRPr="00AB3F2E">
                        <w:rPr>
                          <w:rFonts w:ascii="Book Antiqua" w:hAnsi="Book Antiqua"/>
                          <w:bCs/>
                          <w:sz w:val="22"/>
                          <w:szCs w:val="22"/>
                          <w:lang w:val="sr-Latn-CS"/>
                        </w:rPr>
                        <w:tab/>
                      </w:r>
                      <w:r w:rsidR="0034630F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r-Latn-CS"/>
                        </w:rPr>
                        <w:t>SRĐAN POPOVIĆ</w:t>
                      </w:r>
                      <w:r w:rsidRPr="00AB3F2E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r-Latn-CS"/>
                        </w:rPr>
                        <w:t>,</w:t>
                      </w:r>
                      <w:r w:rsidRPr="00AB3F2E">
                        <w:rPr>
                          <w:rFonts w:ascii="Book Antiqua" w:hAnsi="Book Antiqua"/>
                          <w:bCs/>
                          <w:sz w:val="22"/>
                          <w:szCs w:val="22"/>
                          <w:lang w:val="sr-Latn-CS"/>
                        </w:rPr>
                        <w:t xml:space="preserve"> </w:t>
                      </w:r>
                      <w:r w:rsidRPr="00F619A3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r-Latn-CS"/>
                        </w:rPr>
                        <w:t>glavni administrativni službenik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r-Latn-CS"/>
                        </w:rPr>
                        <w:t xml:space="preserve"> (GAS) </w:t>
                      </w:r>
                    </w:p>
                    <w:p w:rsidR="00390398" w:rsidRPr="00AB3F2E" w:rsidRDefault="00390398" w:rsidP="001959C0">
                      <w:pP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r-Latn-CS"/>
                        </w:rPr>
                      </w:pPr>
                    </w:p>
                    <w:p w:rsidR="00390398" w:rsidRPr="00AB3F2E" w:rsidRDefault="00390398" w:rsidP="001959C0">
                      <w:pP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r-Latn-CS"/>
                        </w:rPr>
                      </w:pPr>
                      <w:r w:rsidRPr="00AB3F2E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r-Latn-CS"/>
                        </w:rPr>
                        <w:t xml:space="preserve">                         </w:t>
                      </w:r>
                      <w:r w:rsidR="0034630F" w:rsidRPr="0034630F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r-Latn-CS"/>
                        </w:rPr>
                        <w:t>SLAVIŠA NIČIĆ,</w:t>
                      </w:r>
                      <w:r w:rsidRPr="00AB3F2E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r-Latn-CS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r-Latn-CS"/>
                        </w:rPr>
                        <w:t xml:space="preserve">glavni finansijski službenik </w:t>
                      </w:r>
                      <w:r w:rsidRPr="00AB3F2E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r-Latn-CS"/>
                        </w:rPr>
                        <w:t>(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r-Latn-CS"/>
                        </w:rPr>
                        <w:t>GFS</w:t>
                      </w:r>
                      <w:r w:rsidRPr="00AB3F2E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r-Latn-CS"/>
                        </w:rPr>
                        <w:t>)</w:t>
                      </w:r>
                    </w:p>
                    <w:p w:rsidR="00390398" w:rsidRPr="00AB3F2E" w:rsidRDefault="00390398" w:rsidP="001A68B9">
                      <w:pPr>
                        <w:rPr>
                          <w:rFonts w:ascii="Book Antiqua" w:hAnsi="Book Antiqua"/>
                          <w:bCs/>
                          <w:sz w:val="22"/>
                          <w:szCs w:val="22"/>
                          <w:lang w:val="sr-Latn-CS"/>
                        </w:rPr>
                      </w:pPr>
                    </w:p>
                    <w:p w:rsidR="00390398" w:rsidRPr="00AB3F2E" w:rsidRDefault="00390398" w:rsidP="00297B28">
                      <w:p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r-Latn-CS"/>
                        </w:rPr>
                      </w:pPr>
                      <w:r w:rsidRPr="00F619A3">
                        <w:rPr>
                          <w:rFonts w:ascii="Book Antiqua" w:hAnsi="Book Antiqua"/>
                          <w:color w:val="000000" w:themeColor="text1"/>
                          <w:lang w:val="sr-Latn-CS"/>
                        </w:rPr>
                        <w:t>Prema našem mišljenju, priloženi finansijski izveštaji, uključujući beleške za godinu završenu 31. decembra 20</w:t>
                      </w:r>
                      <w:r w:rsidR="00190D9A">
                        <w:rPr>
                          <w:rFonts w:ascii="Book Antiqua" w:hAnsi="Book Antiqua"/>
                          <w:color w:val="000000" w:themeColor="text1"/>
                          <w:lang w:val="sr-Latn-CS"/>
                        </w:rPr>
                        <w:t>20</w:t>
                      </w:r>
                      <w:r w:rsidRPr="00F619A3">
                        <w:rPr>
                          <w:rFonts w:ascii="Book Antiqua" w:hAnsi="Book Antiqua"/>
                          <w:color w:val="000000" w:themeColor="text1"/>
                          <w:lang w:val="sr-Latn-CS"/>
                        </w:rPr>
                        <w:t xml:space="preserve">, pripremljeni su u skladu sa </w:t>
                      </w:r>
                      <w:r>
                        <w:rPr>
                          <w:rFonts w:ascii="Book Antiqua" w:hAnsi="Book Antiqua"/>
                          <w:color w:val="000000" w:themeColor="text1"/>
                          <w:lang w:val="sr-Latn-CS"/>
                        </w:rPr>
                        <w:t>M</w:t>
                      </w:r>
                      <w:r w:rsidRPr="00F619A3">
                        <w:rPr>
                          <w:rFonts w:ascii="Book Antiqua" w:hAnsi="Book Antiqua"/>
                          <w:color w:val="000000" w:themeColor="text1"/>
                          <w:lang w:val="sr-Latn-CS"/>
                        </w:rPr>
                        <w:t>eđunarodnim računovodstvenim standardima javnog sektora "Finansijsko izveštavanje prema računovodstvu zasnovano na gotovinu“ ispunjavaju sve obaveze izveštavanja k</w:t>
                      </w:r>
                      <w:r>
                        <w:rPr>
                          <w:rFonts w:ascii="Book Antiqua" w:hAnsi="Book Antiqua"/>
                          <w:color w:val="000000" w:themeColor="text1"/>
                          <w:lang w:val="sr-Latn-CS"/>
                        </w:rPr>
                        <w:t>oje</w:t>
                      </w:r>
                      <w:r w:rsidRPr="00F619A3">
                        <w:rPr>
                          <w:rFonts w:ascii="Book Antiqua" w:hAnsi="Book Antiqua"/>
                          <w:color w:val="000000" w:themeColor="text1"/>
                          <w:lang w:val="sr-Latn-CS"/>
                        </w:rPr>
                        <w:t xml:space="preserve"> proizilaze iz Zakona br. 03/L-048 o upravljanju i odgovornostima za rad u javnim finansijama, dopunjen i izmenjen Zakonom br. 03/L-221, Zakonom br. 04/L-116, Zakonom br. 04/L-194, Zakonom br. 05/L-063 i Zakonom br. 05/L-007 i zasnivaju se na propisno vođenim finansijskim beleškama.</w:t>
                      </w:r>
                    </w:p>
                    <w:p w:rsidR="00390398" w:rsidRPr="00AB3F2E" w:rsidRDefault="00390398" w:rsidP="001A68B9">
                      <w:p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r-Latn-CS"/>
                        </w:rPr>
                      </w:pPr>
                    </w:p>
                    <w:p w:rsidR="00390398" w:rsidRPr="00AB3F2E" w:rsidRDefault="00390398" w:rsidP="001A68B9">
                      <w:p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r-Latn-CS"/>
                        </w:rPr>
                      </w:pPr>
                      <w:r w:rsidRPr="00284309">
                        <w:rPr>
                          <w:rFonts w:ascii="Book Antiqua" w:hAnsi="Book Antiqua" w:cs="TimesNewRomanPSMT"/>
                          <w:sz w:val="22"/>
                          <w:szCs w:val="22"/>
                          <w:lang w:val="sr-Latn-CS"/>
                        </w:rPr>
                        <w:t xml:space="preserve">Ova izjava </w:t>
                      </w:r>
                      <w:r>
                        <w:rPr>
                          <w:rFonts w:ascii="Book Antiqua" w:hAnsi="Book Antiqua" w:cs="TimesNewRomanPSMT"/>
                          <w:sz w:val="22"/>
                          <w:szCs w:val="22"/>
                          <w:lang w:val="sr-Latn-CS"/>
                        </w:rPr>
                        <w:t>se</w:t>
                      </w:r>
                      <w:r w:rsidRPr="00284309">
                        <w:rPr>
                          <w:rFonts w:ascii="Book Antiqua" w:hAnsi="Book Antiqua" w:cs="TimesNewRomanPSMT"/>
                          <w:sz w:val="22"/>
                          <w:szCs w:val="22"/>
                          <w:lang w:val="sr-Latn-CS"/>
                        </w:rPr>
                        <w:t xml:space="preserve"> da</w:t>
                      </w:r>
                      <w:r>
                        <w:rPr>
                          <w:rFonts w:ascii="Book Antiqua" w:hAnsi="Book Antiqua" w:cs="TimesNewRomanPSMT"/>
                          <w:sz w:val="22"/>
                          <w:szCs w:val="22"/>
                          <w:lang w:val="sr-Latn-CS"/>
                        </w:rPr>
                        <w:t xml:space="preserve">je </w:t>
                      </w:r>
                      <w:r w:rsidRPr="00284309">
                        <w:rPr>
                          <w:rFonts w:ascii="Book Antiqua" w:hAnsi="Book Antiqua" w:cs="TimesNewRomanPSMT"/>
                          <w:sz w:val="22"/>
                          <w:szCs w:val="22"/>
                          <w:lang w:val="sr-Latn-CS"/>
                        </w:rPr>
                        <w:t>u vezi sa pre</w:t>
                      </w:r>
                      <w:r>
                        <w:rPr>
                          <w:rFonts w:ascii="Book Antiqua" w:hAnsi="Book Antiqua" w:cs="TimesNewRomanPSMT"/>
                          <w:sz w:val="22"/>
                          <w:szCs w:val="22"/>
                          <w:lang w:val="sr-Latn-CS"/>
                        </w:rPr>
                        <w:t xml:space="preserve">dstavljanjem finansijskih izveštaja </w:t>
                      </w:r>
                      <w:r w:rsidRPr="00284309">
                        <w:rPr>
                          <w:rFonts w:ascii="Book Antiqua" w:hAnsi="Book Antiqua" w:cs="TimesNewRomanPSMT"/>
                          <w:sz w:val="22"/>
                          <w:szCs w:val="22"/>
                          <w:lang w:val="sr-Latn-CS"/>
                        </w:rPr>
                        <w:t>o</w:t>
                      </w:r>
                      <w:r>
                        <w:rPr>
                          <w:rFonts w:ascii="Book Antiqua" w:hAnsi="Book Antiqua" w:cs="TimesNewRomanPSMT"/>
                          <w:sz w:val="22"/>
                          <w:szCs w:val="22"/>
                          <w:lang w:val="sr-Latn-CS"/>
                        </w:rPr>
                        <w:t>pšteg</w:t>
                      </w:r>
                      <w:r w:rsidRPr="00284309">
                        <w:rPr>
                          <w:rFonts w:ascii="Book Antiqua" w:hAnsi="Book Antiqua" w:cs="TimesNewRomanPSMT"/>
                          <w:sz w:val="22"/>
                          <w:szCs w:val="22"/>
                          <w:lang w:val="sr-Latn-CS"/>
                        </w:rPr>
                        <w:t xml:space="preserve"> budžeta Kosov</w:t>
                      </w:r>
                      <w:r>
                        <w:rPr>
                          <w:rFonts w:ascii="Book Antiqua" w:hAnsi="Book Antiqua" w:cs="TimesNewRomanPSMT"/>
                          <w:sz w:val="22"/>
                          <w:szCs w:val="22"/>
                          <w:lang w:val="sr-Latn-CS"/>
                        </w:rPr>
                        <w:t>a</w:t>
                      </w:r>
                      <w:r w:rsidRPr="00284309">
                        <w:rPr>
                          <w:rFonts w:ascii="Book Antiqua" w:hAnsi="Book Antiqua" w:cs="TimesNewRomanPSMT"/>
                          <w:sz w:val="22"/>
                          <w:szCs w:val="22"/>
                          <w:lang w:val="sr-Latn-CS"/>
                        </w:rPr>
                        <w:t xml:space="preserve"> budžetske organizacije za godinu završ</w:t>
                      </w:r>
                      <w:r>
                        <w:rPr>
                          <w:rFonts w:ascii="Book Antiqua" w:hAnsi="Book Antiqua" w:cs="TimesNewRomanPSMT"/>
                          <w:sz w:val="22"/>
                          <w:szCs w:val="22"/>
                          <w:lang w:val="sr-Latn-CS"/>
                        </w:rPr>
                        <w:t xml:space="preserve">enoj </w:t>
                      </w:r>
                      <w:r w:rsidRPr="00284309">
                        <w:rPr>
                          <w:rFonts w:ascii="Book Antiqua" w:hAnsi="Book Antiqua" w:cs="TimesNewRomanPSMT"/>
                          <w:sz w:val="22"/>
                          <w:szCs w:val="22"/>
                          <w:lang w:val="sr-Latn-CS"/>
                        </w:rPr>
                        <w:t xml:space="preserve">31. decembra </w:t>
                      </w:r>
                      <w:r w:rsidRPr="00AB3F2E">
                        <w:rPr>
                          <w:rFonts w:ascii="Book Antiqua" w:hAnsi="Book Antiqua" w:cs="TimesNewRomanPSMT"/>
                          <w:sz w:val="22"/>
                          <w:szCs w:val="22"/>
                          <w:lang w:val="sr-Latn-CS"/>
                        </w:rPr>
                        <w:t>20</w:t>
                      </w:r>
                      <w:r w:rsidR="00190D9A">
                        <w:rPr>
                          <w:rFonts w:ascii="Book Antiqua" w:hAnsi="Book Antiqua" w:cs="TimesNewRomanPSMT"/>
                          <w:sz w:val="22"/>
                          <w:szCs w:val="22"/>
                          <w:lang w:val="sr-Latn-CS"/>
                        </w:rPr>
                        <w:t>20</w:t>
                      </w:r>
                      <w:r>
                        <w:rPr>
                          <w:rFonts w:ascii="Book Antiqua" w:hAnsi="Book Antiqua" w:cs="TimesNewRomanPSMT"/>
                          <w:sz w:val="22"/>
                          <w:szCs w:val="22"/>
                          <w:lang w:val="sr-Latn-CS"/>
                        </w:rPr>
                        <w:t xml:space="preserve"> i sastavni je deo finansijskih izveštaja.</w:t>
                      </w:r>
                    </w:p>
                    <w:p w:rsidR="00390398" w:rsidRPr="00AB3F2E" w:rsidRDefault="00390398" w:rsidP="001A68B9">
                      <w:p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r-Latn-CS"/>
                        </w:rPr>
                      </w:pPr>
                    </w:p>
                    <w:p w:rsidR="00390398" w:rsidRPr="00AB3F2E" w:rsidRDefault="00390398" w:rsidP="001A68B9">
                      <w:p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r-Latn-CS"/>
                        </w:rPr>
                      </w:pPr>
                      <w:r>
                        <w:rPr>
                          <w:rFonts w:ascii="Book Antiqua" w:hAnsi="Book Antiqua" w:cs="TimesNewRomanPSMT"/>
                          <w:sz w:val="22"/>
                          <w:szCs w:val="22"/>
                          <w:lang w:val="sr-Latn-CS"/>
                        </w:rPr>
                        <w:t>Verujemo i potvrđujemo, da:</w:t>
                      </w:r>
                    </w:p>
                    <w:p w:rsidR="00390398" w:rsidRPr="00AB3F2E" w:rsidRDefault="00390398" w:rsidP="001A68B9">
                      <w:p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r-Latn-CS"/>
                        </w:rPr>
                      </w:pPr>
                    </w:p>
                    <w:p w:rsidR="00390398" w:rsidRPr="001A5579" w:rsidRDefault="00390398" w:rsidP="001A5579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r-Latn-CS"/>
                        </w:rPr>
                      </w:pPr>
                      <w:r w:rsidRPr="001A5579">
                        <w:rPr>
                          <w:rFonts w:ascii="Book Antiqua" w:hAnsi="Book Antiqua" w:cs="TimesNewRomanPSMT"/>
                          <w:sz w:val="22"/>
                          <w:szCs w:val="22"/>
                          <w:lang w:val="sr-Latn-CS"/>
                        </w:rPr>
                        <w:t>Nije bilo nepravilnosti u vezi rukovodioca ili radnika, koja bi mogla imati materijalni uticaj na finansijske izveštaje.</w:t>
                      </w:r>
                    </w:p>
                    <w:p w:rsidR="00390398" w:rsidRPr="00AB3F2E" w:rsidRDefault="00390398" w:rsidP="001A68B9">
                      <w:p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r-Latn-CS"/>
                        </w:rPr>
                      </w:pPr>
                    </w:p>
                    <w:p w:rsidR="00390398" w:rsidRPr="001A5579" w:rsidRDefault="00390398" w:rsidP="001A5579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r-Latn-CS"/>
                        </w:rPr>
                      </w:pPr>
                      <w:r w:rsidRPr="001A5579">
                        <w:rPr>
                          <w:rFonts w:ascii="Book Antiqua" w:hAnsi="Book Antiqua" w:cs="TimesNewRomanPSMT"/>
                          <w:sz w:val="22"/>
                          <w:szCs w:val="22"/>
                          <w:lang w:val="sr-Latn-CS"/>
                        </w:rPr>
                        <w:t>Informacije date i predstavljene u finansijskim izveštajima u vezi sredstava i korišćenje istih vezano za konsolidovani budžet Kosova su potpune i tačne.</w:t>
                      </w:r>
                    </w:p>
                    <w:p w:rsidR="00390398" w:rsidRPr="00AB3F2E" w:rsidRDefault="00390398" w:rsidP="00297B28">
                      <w:pPr>
                        <w:pStyle w:val="ListParagrap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r-Latn-CS"/>
                        </w:rPr>
                      </w:pPr>
                    </w:p>
                    <w:p w:rsidR="00390398" w:rsidRPr="001A5579" w:rsidRDefault="00390398" w:rsidP="001A5579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r-Latn-CS"/>
                        </w:rPr>
                      </w:pPr>
                      <w:r w:rsidRPr="001A5579">
                        <w:rPr>
                          <w:rFonts w:ascii="Book Antiqua" w:hAnsi="Book Antiqua" w:cs="TimesNewRomanPSMT"/>
                          <w:sz w:val="22"/>
                          <w:szCs w:val="22"/>
                          <w:lang w:val="sr-Latn-CS"/>
                        </w:rPr>
                        <w:t>Informacije o prikupljanju prihoda su tačne.</w:t>
                      </w:r>
                    </w:p>
                    <w:p w:rsidR="00390398" w:rsidRPr="00AB3F2E" w:rsidRDefault="00390398" w:rsidP="001A68B9">
                      <w:p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r-Latn-CS"/>
                        </w:rPr>
                      </w:pPr>
                    </w:p>
                    <w:p w:rsidR="00390398" w:rsidRPr="001A5579" w:rsidRDefault="00390398" w:rsidP="001A5579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r-Latn-CS"/>
                        </w:rPr>
                      </w:pPr>
                      <w:r w:rsidRPr="001A5579">
                        <w:rPr>
                          <w:rFonts w:ascii="Book Antiqua" w:hAnsi="Book Antiqua" w:cs="TimesNewRomanPSMT"/>
                          <w:sz w:val="22"/>
                          <w:szCs w:val="22"/>
                          <w:lang w:val="sr-Latn-CS"/>
                        </w:rPr>
                        <w:t xml:space="preserve">Ne postoji bankovni račun budžeta Republike Kosova osim bankovnih računa navedenih u finansijskim izveštajima i ova specifikacija je potpuna i tačna kao dana 31. decembra </w:t>
                      </w:r>
                      <w:r w:rsidRPr="00AB3F2E">
                        <w:rPr>
                          <w:rFonts w:ascii="Book Antiqua" w:hAnsi="Book Antiqua" w:cs="TimesNewRomanPSMT"/>
                          <w:sz w:val="22"/>
                          <w:szCs w:val="22"/>
                          <w:lang w:val="sr-Latn-CS"/>
                        </w:rPr>
                        <w:t>20</w:t>
                      </w:r>
                      <w:r w:rsidR="00190D9A">
                        <w:rPr>
                          <w:rFonts w:ascii="Book Antiqua" w:hAnsi="Book Antiqua" w:cs="TimesNewRomanPSMT"/>
                          <w:sz w:val="22"/>
                          <w:szCs w:val="22"/>
                          <w:lang w:val="sr-Latn-CS"/>
                        </w:rPr>
                        <w:t>20</w:t>
                      </w:r>
                      <w:r w:rsidRPr="00AB3F2E">
                        <w:rPr>
                          <w:rFonts w:ascii="Book Antiqua" w:hAnsi="Book Antiqua" w:cs="TimesNewRomanPSMT"/>
                          <w:sz w:val="22"/>
                          <w:szCs w:val="22"/>
                          <w:lang w:val="sr-Latn-CS"/>
                        </w:rPr>
                        <w:t xml:space="preserve">. </w:t>
                      </w:r>
                      <w:r>
                        <w:rPr>
                          <w:rFonts w:ascii="Book Antiqua" w:hAnsi="Book Antiqua" w:cs="TimesNewRomanPSMT"/>
                          <w:sz w:val="22"/>
                          <w:szCs w:val="22"/>
                          <w:lang w:val="sr-Latn-CS"/>
                        </w:rPr>
                        <w:t xml:space="preserve"> </w:t>
                      </w:r>
                    </w:p>
                    <w:p w:rsidR="00390398" w:rsidRPr="00AB3F2E" w:rsidRDefault="00390398" w:rsidP="001A68B9">
                      <w:p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r-Latn-CS"/>
                        </w:rPr>
                      </w:pPr>
                    </w:p>
                    <w:p w:rsidR="00390398" w:rsidRPr="001A5579" w:rsidRDefault="00390398" w:rsidP="001A5579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r-Latn-CS"/>
                        </w:rPr>
                      </w:pPr>
                      <w:r w:rsidRPr="001A5579">
                        <w:rPr>
                          <w:rFonts w:ascii="Book Antiqua" w:hAnsi="Book Antiqua" w:cs="TimesNewRomanPSMT"/>
                          <w:sz w:val="22"/>
                          <w:szCs w:val="22"/>
                          <w:lang w:val="sr-Latn-CS"/>
                        </w:rPr>
                        <w:t>Nije bilo prekršaja zahteva regulatornih organa koji bi mogli imati materijalni uticaj na finansijske izveštaje.</w:t>
                      </w:r>
                    </w:p>
                    <w:p w:rsidR="00390398" w:rsidRPr="00AB3F2E" w:rsidRDefault="00390398" w:rsidP="00297B28">
                      <w:pPr>
                        <w:pStyle w:val="ListParagrap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r-Latn-CS"/>
                        </w:rPr>
                      </w:pPr>
                    </w:p>
                    <w:p w:rsidR="00390398" w:rsidRPr="009F6794" w:rsidRDefault="00390398" w:rsidP="009F6794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r-Latn-CS"/>
                        </w:rPr>
                      </w:pPr>
                      <w:r w:rsidRPr="009F6794">
                        <w:rPr>
                          <w:rFonts w:ascii="Book Antiqua" w:hAnsi="Book Antiqua" w:cs="TimesNewRomanPSMT"/>
                          <w:sz w:val="22"/>
                          <w:szCs w:val="22"/>
                          <w:lang w:val="sr-Latn-CS"/>
                        </w:rPr>
                        <w:t>Ne postoji (pravna) žalba u procesu koji može imati materijalni uticaj na finansijske izveštaje.</w:t>
                      </w:r>
                    </w:p>
                    <w:p w:rsidR="00390398" w:rsidRPr="00AB3F2E" w:rsidRDefault="00390398" w:rsidP="001A68B9">
                      <w:p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r-Latn-CS"/>
                        </w:rPr>
                      </w:pPr>
                    </w:p>
                    <w:p w:rsidR="00390398" w:rsidRPr="00C35BE1" w:rsidRDefault="00390398" w:rsidP="00C35BE1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r-Latn-CS"/>
                        </w:rPr>
                      </w:pPr>
                      <w:r w:rsidRPr="00C35BE1">
                        <w:rPr>
                          <w:rFonts w:ascii="Book Antiqua" w:hAnsi="Book Antiqua" w:cs="TimesNewRomanPSMT"/>
                          <w:sz w:val="22"/>
                          <w:szCs w:val="22"/>
                          <w:lang w:val="sr-Latn-CS"/>
                        </w:rPr>
                        <w:t>Sve obaveze, kako sadašnje tako i one potencijalne kao i sva jamstva koja smo dali trećim stranama su propisno registrovane i / ili iznete.</w:t>
                      </w:r>
                    </w:p>
                    <w:p w:rsidR="00390398" w:rsidRPr="00AB3F2E" w:rsidRDefault="00390398" w:rsidP="00297B28">
                      <w:pPr>
                        <w:pStyle w:val="ListParagrap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r-Latn-CS"/>
                        </w:rPr>
                      </w:pPr>
                    </w:p>
                    <w:p w:rsidR="00390398" w:rsidRPr="00C35BE1" w:rsidRDefault="00390398" w:rsidP="00C35BE1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r-Latn-CS"/>
                        </w:rPr>
                      </w:pPr>
                      <w:r w:rsidRPr="00C35BE1">
                        <w:rPr>
                          <w:rFonts w:ascii="Book Antiqua" w:hAnsi="Book Antiqua" w:cs="TimesNewRomanPSMT"/>
                          <w:sz w:val="22"/>
                          <w:szCs w:val="22"/>
                          <w:lang w:val="sr-Latn-CS"/>
                        </w:rPr>
                        <w:t xml:space="preserve">Svi zajmovi za spoljašnje strane su registrovani i/ ili izneti, prema </w:t>
                      </w:r>
                      <w:r>
                        <w:rPr>
                          <w:rFonts w:ascii="Book Antiqua" w:hAnsi="Book Antiqua" w:cs="TimesNewRomanPSMT"/>
                          <w:sz w:val="22"/>
                          <w:szCs w:val="22"/>
                          <w:lang w:val="sr-Latn-CS"/>
                        </w:rPr>
                        <w:t>važećem zakonodavstvu</w:t>
                      </w:r>
                      <w:r w:rsidRPr="00C35BE1">
                        <w:rPr>
                          <w:rFonts w:ascii="Book Antiqua" w:hAnsi="Book Antiqua" w:cs="TimesNewRomanPSMT"/>
                          <w:sz w:val="22"/>
                          <w:szCs w:val="22"/>
                          <w:lang w:val="sr-Latn-CS"/>
                        </w:rPr>
                        <w:t>.</w:t>
                      </w:r>
                    </w:p>
                    <w:p w:rsidR="00390398" w:rsidRPr="00AB3F2E" w:rsidRDefault="00390398" w:rsidP="00297B28">
                      <w:pPr>
                        <w:pStyle w:val="ListParagrap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r-Latn-CS"/>
                        </w:rPr>
                      </w:pPr>
                    </w:p>
                    <w:p w:rsidR="00390398" w:rsidRPr="00C35BE1" w:rsidRDefault="00390398" w:rsidP="00C35BE1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r-Latn-CS"/>
                        </w:rPr>
                      </w:pPr>
                      <w:r w:rsidRPr="00C35BE1">
                        <w:rPr>
                          <w:rFonts w:ascii="Book Antiqua" w:hAnsi="Book Antiqua" w:cs="TimesNewRomanPSMT"/>
                          <w:sz w:val="22"/>
                          <w:szCs w:val="22"/>
                          <w:lang w:val="sr-Latn-CS"/>
                        </w:rPr>
                        <w:t>Nije bila nijedna transakcija nakon isteka perioda koji bi zahtevao ispravku ili izlaganje u finansijskim izveštajima ili u njihovim beleškama.</w:t>
                      </w:r>
                    </w:p>
                    <w:p w:rsidR="00390398" w:rsidRPr="00AB3F2E" w:rsidRDefault="00390398" w:rsidP="00297B28">
                      <w:pPr>
                        <w:pStyle w:val="ListParagrap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r-Latn-CS"/>
                        </w:rPr>
                      </w:pPr>
                    </w:p>
                    <w:p w:rsidR="00390398" w:rsidRPr="00AB3F2E" w:rsidRDefault="00390398" w:rsidP="001A68B9">
                      <w:p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r-Latn-CS"/>
                        </w:rPr>
                      </w:pPr>
                      <w:r w:rsidRPr="00284309">
                        <w:rPr>
                          <w:rFonts w:ascii="Book Antiqua" w:hAnsi="Book Antiqua" w:cs="TimesNewRomanPSMT"/>
                          <w:sz w:val="22"/>
                          <w:szCs w:val="22"/>
                          <w:lang w:val="sr-Latn-CS"/>
                        </w:rPr>
                        <w:t>Prema našem mišljenju, priloženi finansijski izveštaji predstavljaju istinit</w:t>
                      </w:r>
                      <w:r>
                        <w:rPr>
                          <w:rFonts w:ascii="Book Antiqua" w:hAnsi="Book Antiqua" w:cs="TimesNewRomanPSMT"/>
                          <w:sz w:val="22"/>
                          <w:szCs w:val="22"/>
                          <w:lang w:val="sr-Latn-CS"/>
                        </w:rPr>
                        <w:t>o</w:t>
                      </w:r>
                      <w:r w:rsidRPr="00284309">
                        <w:rPr>
                          <w:rFonts w:ascii="Book Antiqua" w:hAnsi="Book Antiqua" w:cs="TimesNewRomanPSMT"/>
                          <w:sz w:val="22"/>
                          <w:szCs w:val="22"/>
                          <w:lang w:val="sr-Latn-CS"/>
                        </w:rPr>
                        <w:t xml:space="preserve"> i </w:t>
                      </w:r>
                      <w:r>
                        <w:rPr>
                          <w:rFonts w:ascii="Book Antiqua" w:hAnsi="Book Antiqua" w:cs="TimesNewRomanPSMT"/>
                          <w:sz w:val="22"/>
                          <w:szCs w:val="22"/>
                          <w:lang w:val="sr-Latn-CS"/>
                        </w:rPr>
                        <w:t>nepristrasno</w:t>
                      </w:r>
                      <w:r w:rsidRPr="00284309">
                        <w:rPr>
                          <w:rFonts w:ascii="Book Antiqua" w:hAnsi="Book Antiqua" w:cs="TimesNewRomanPSMT"/>
                          <w:sz w:val="22"/>
                          <w:szCs w:val="22"/>
                          <w:lang w:val="sr-Latn-CS"/>
                        </w:rPr>
                        <w:t xml:space="preserve"> prikaz</w:t>
                      </w:r>
                      <w:r>
                        <w:rPr>
                          <w:rFonts w:ascii="Book Antiqua" w:hAnsi="Book Antiqua" w:cs="TimesNewRomanPSMT"/>
                          <w:sz w:val="22"/>
                          <w:szCs w:val="22"/>
                          <w:lang w:val="sr-Latn-CS"/>
                        </w:rPr>
                        <w:t>ivanje</w:t>
                      </w:r>
                      <w:r w:rsidRPr="00284309">
                        <w:rPr>
                          <w:rFonts w:ascii="Book Antiqua" w:hAnsi="Book Antiqua" w:cs="TimesNewRomanPSMT"/>
                          <w:sz w:val="22"/>
                          <w:szCs w:val="22"/>
                          <w:lang w:val="sr-Latn-CS"/>
                        </w:rPr>
                        <w:t xml:space="preserve"> finansij</w:t>
                      </w:r>
                      <w:r>
                        <w:rPr>
                          <w:rFonts w:ascii="Book Antiqua" w:hAnsi="Book Antiqua" w:cs="TimesNewRomanPSMT"/>
                          <w:sz w:val="22"/>
                          <w:szCs w:val="22"/>
                          <w:lang w:val="sr-Latn-CS"/>
                        </w:rPr>
                        <w:t>a</w:t>
                      </w:r>
                      <w:r w:rsidRPr="00284309">
                        <w:rPr>
                          <w:rFonts w:ascii="Book Antiqua" w:hAnsi="Book Antiqua" w:cs="TimesNewRomanPSMT"/>
                          <w:sz w:val="22"/>
                          <w:szCs w:val="22"/>
                          <w:lang w:val="sr-Latn-CS"/>
                        </w:rPr>
                        <w:t xml:space="preserve"> i finansijskih transakcija za godinu završenu 31. decembra </w:t>
                      </w:r>
                      <w:r>
                        <w:rPr>
                          <w:rFonts w:ascii="Book Antiqua" w:hAnsi="Book Antiqua" w:cs="TimesNewRomanPSMT"/>
                          <w:sz w:val="22"/>
                          <w:szCs w:val="22"/>
                          <w:lang w:val="sr-Latn-CS"/>
                        </w:rPr>
                        <w:t>20</w:t>
                      </w:r>
                      <w:r w:rsidR="00190D9A">
                        <w:rPr>
                          <w:rFonts w:ascii="Book Antiqua" w:hAnsi="Book Antiqua" w:cs="TimesNewRomanPSMT"/>
                          <w:sz w:val="22"/>
                          <w:szCs w:val="22"/>
                          <w:lang w:val="sr-Latn-CS"/>
                        </w:rPr>
                        <w:t>20</w:t>
                      </w:r>
                      <w:r>
                        <w:rPr>
                          <w:rFonts w:ascii="Book Antiqua" w:hAnsi="Book Antiqua" w:cs="TimesNewRomanPSMT"/>
                          <w:sz w:val="22"/>
                          <w:szCs w:val="22"/>
                          <w:lang w:val="sr-Latn-CS"/>
                        </w:rPr>
                        <w:t xml:space="preserve"> institucije </w:t>
                      </w:r>
                      <w:r w:rsidRPr="00AB3F2E">
                        <w:rPr>
                          <w:rFonts w:ascii="Book Antiqua" w:hAnsi="Book Antiqua" w:cs="TimesNewRomanPSMT"/>
                          <w:sz w:val="22"/>
                          <w:szCs w:val="22"/>
                          <w:lang w:val="sr-Latn-CS"/>
                        </w:rPr>
                        <w:t xml:space="preserve"> </w:t>
                      </w:r>
                      <w:r w:rsidR="0034630F">
                        <w:rPr>
                          <w:rFonts w:ascii="Book Antiqua" w:hAnsi="Book Antiqua" w:cs="TimesNewRomanPSMT"/>
                          <w:sz w:val="22"/>
                          <w:szCs w:val="22"/>
                          <w:lang w:val="sr-Latn-CS"/>
                        </w:rPr>
                        <w:t xml:space="preserve">Opštine Gračanica </w:t>
                      </w:r>
                      <w:r w:rsidRPr="00AB3F2E">
                        <w:rPr>
                          <w:rFonts w:ascii="Book Antiqua" w:hAnsi="Book Antiqua" w:cs="TimesNewRomanPSMT"/>
                          <w:i/>
                          <w:sz w:val="22"/>
                          <w:szCs w:val="22"/>
                          <w:lang w:val="sr-Latn-CS"/>
                        </w:rPr>
                        <w:t>[</w:t>
                      </w:r>
                      <w:r>
                        <w:rPr>
                          <w:rFonts w:ascii="Book Antiqua" w:hAnsi="Book Antiqua" w:cs="TimesNewRomanPSMT"/>
                          <w:i/>
                          <w:color w:val="FF0000"/>
                          <w:sz w:val="22"/>
                          <w:szCs w:val="22"/>
                          <w:lang w:val="sr-Latn-CS"/>
                        </w:rPr>
                        <w:t>naziv budžetskog subjekta</w:t>
                      </w:r>
                      <w:r w:rsidRPr="00AB3F2E">
                        <w:rPr>
                          <w:rFonts w:ascii="Book Antiqua" w:hAnsi="Book Antiqua" w:cs="TimesNewRomanPSMT"/>
                          <w:i/>
                          <w:sz w:val="22"/>
                          <w:szCs w:val="22"/>
                          <w:lang w:val="sr-Latn-CS"/>
                        </w:rPr>
                        <w:t>]</w:t>
                      </w:r>
                      <w:r w:rsidRPr="00AB3F2E">
                        <w:rPr>
                          <w:rFonts w:ascii="Book Antiqua" w:hAnsi="Book Antiqua" w:cs="TimesNewRomanPSMT"/>
                          <w:sz w:val="22"/>
                          <w:szCs w:val="22"/>
                          <w:lang w:val="sr-Latn-CS"/>
                        </w:rPr>
                        <w:t>.</w:t>
                      </w:r>
                    </w:p>
                    <w:p w:rsidR="00390398" w:rsidRPr="00AB3F2E" w:rsidRDefault="00390398" w:rsidP="001A68B9">
                      <w:pP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r-Latn-CS"/>
                        </w:rPr>
                      </w:pPr>
                    </w:p>
                    <w:p w:rsidR="00390398" w:rsidRPr="00AB3F2E" w:rsidRDefault="00390398" w:rsidP="00CD7DB1">
                      <w:pP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r-Latn-CS"/>
                        </w:rPr>
                      </w:pPr>
                      <w:r w:rsidRPr="00AB3F2E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r-Latn-CS"/>
                        </w:rPr>
                        <w:t>Dat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r-Latn-CS"/>
                        </w:rPr>
                        <w:t>um</w:t>
                      </w:r>
                      <w:r w:rsidRPr="00AB3F2E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r-Latn-CS"/>
                        </w:rPr>
                        <w:t xml:space="preserve">:  </w:t>
                      </w:r>
                      <w:r w:rsidR="002163BE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r-Latn-CS"/>
                        </w:rPr>
                        <w:t>2</w:t>
                      </w:r>
                      <w:r w:rsidR="00190D9A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r-Latn-CS"/>
                        </w:rPr>
                        <w:t>9</w:t>
                      </w:r>
                      <w:r w:rsidRPr="00AB3F2E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r-Latn-CS"/>
                        </w:rPr>
                        <w:t xml:space="preserve"> /</w:t>
                      </w:r>
                      <w:r w:rsidR="002163BE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r-Latn-CS"/>
                        </w:rPr>
                        <w:t>0</w:t>
                      </w:r>
                      <w:r w:rsidR="00190D9A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r-Latn-CS"/>
                        </w:rPr>
                        <w:t>1</w:t>
                      </w:r>
                      <w:r w:rsidRPr="00AB3F2E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r-Latn-CS"/>
                        </w:rPr>
                        <w:t xml:space="preserve"> /</w:t>
                      </w:r>
                      <w:r w:rsidR="00190D9A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r-Latn-CS"/>
                        </w:rPr>
                        <w:t>2021</w:t>
                      </w:r>
                      <w:r w:rsidRPr="00AB3F2E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r-Latn-CS"/>
                        </w:rPr>
                        <w:tab/>
                      </w:r>
                      <w:r w:rsidRPr="00AB3F2E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r-Latn-CS"/>
                        </w:rPr>
                        <w:tab/>
                      </w:r>
                      <w:r w:rsidRPr="00AB3F2E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r-Latn-CS"/>
                        </w:rPr>
                        <w:tab/>
                      </w:r>
                      <w:r w:rsidRPr="00AB3F2E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r-Latn-CS"/>
                        </w:rPr>
                        <w:tab/>
                        <w:t xml:space="preserve"> </w:t>
                      </w:r>
                      <w:r w:rsidRPr="00AB3F2E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r-Latn-CS"/>
                        </w:rPr>
                        <w:tab/>
                      </w:r>
                      <w:r w:rsidRPr="00AB3F2E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r-Latn-CS"/>
                        </w:rPr>
                        <w:tab/>
                      </w:r>
                      <w:r w:rsidRPr="00AB3F2E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r-Latn-CS"/>
                        </w:rPr>
                        <w:tab/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r-Latn-CS"/>
                        </w:rPr>
                        <w:t>Datum</w:t>
                      </w:r>
                      <w:r w:rsidRPr="00AB3F2E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r-Latn-CS"/>
                        </w:rPr>
                        <w:t xml:space="preserve">: </w:t>
                      </w:r>
                      <w:r w:rsidR="002163BE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r-Latn-CS"/>
                        </w:rPr>
                        <w:t>2</w:t>
                      </w:r>
                      <w:r w:rsidR="00190D9A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r-Latn-CS"/>
                        </w:rPr>
                        <w:t>9</w:t>
                      </w:r>
                      <w:r w:rsidRPr="00AB3F2E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r-Latn-CS"/>
                        </w:rPr>
                        <w:t xml:space="preserve"> /</w:t>
                      </w:r>
                      <w:r w:rsidR="002163BE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r-Latn-CS"/>
                        </w:rPr>
                        <w:t>0</w:t>
                      </w:r>
                      <w:r w:rsidR="00190D9A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r-Latn-CS"/>
                        </w:rPr>
                        <w:t>1</w:t>
                      </w:r>
                      <w:r w:rsidRPr="00AB3F2E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r-Latn-CS"/>
                        </w:rPr>
                        <w:t xml:space="preserve"> /</w:t>
                      </w:r>
                      <w:r w:rsidR="00190D9A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r-Latn-CS"/>
                        </w:rPr>
                        <w:t>2021</w:t>
                      </w:r>
                    </w:p>
                    <w:p w:rsidR="00390398" w:rsidRPr="00AB3F2E" w:rsidRDefault="00390398" w:rsidP="001A68B9">
                      <w:pP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r-Latn-CS"/>
                        </w:rPr>
                      </w:pPr>
                      <w:r w:rsidRPr="00AB3F2E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r-Latn-CS"/>
                        </w:rPr>
                        <w:t>_________________</w:t>
                      </w:r>
                      <w:r w:rsidRPr="00AB3F2E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r-Latn-CS"/>
                        </w:rPr>
                        <w:tab/>
                      </w:r>
                      <w:r w:rsidRPr="00AB3F2E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r-Latn-CS"/>
                        </w:rPr>
                        <w:tab/>
                      </w:r>
                      <w:r w:rsidRPr="00AB3F2E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r-Latn-CS"/>
                        </w:rPr>
                        <w:tab/>
                      </w:r>
                      <w:r w:rsidRPr="00AB3F2E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r-Latn-CS"/>
                        </w:rPr>
                        <w:tab/>
                      </w:r>
                      <w:r w:rsidRPr="00AB3F2E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r-Latn-CS"/>
                        </w:rPr>
                        <w:tab/>
                      </w:r>
                      <w:r w:rsidRPr="00AB3F2E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r-Latn-CS"/>
                        </w:rPr>
                        <w:tab/>
                      </w:r>
                      <w:r w:rsidRPr="00AB3F2E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r-Latn-CS"/>
                        </w:rPr>
                        <w:tab/>
                        <w:t>_________________</w:t>
                      </w:r>
                    </w:p>
                    <w:p w:rsidR="00390398" w:rsidRPr="00AB3F2E" w:rsidRDefault="00390398" w:rsidP="001959C0">
                      <w:pP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r-Latn-CS"/>
                        </w:rPr>
                      </w:pPr>
                      <w:r w:rsidRPr="00AB3F2E">
                        <w:rPr>
                          <w:rFonts w:ascii="Book Antiqua" w:hAnsi="Book Antiqua"/>
                          <w:b/>
                          <w:bCs/>
                          <w:i/>
                          <w:sz w:val="20"/>
                          <w:szCs w:val="22"/>
                          <w:lang w:val="sr-Latn-CS"/>
                        </w:rPr>
                        <w:t>(</w:t>
                      </w:r>
                      <w:r>
                        <w:rPr>
                          <w:rFonts w:ascii="Book Antiqua" w:hAnsi="Book Antiqua"/>
                          <w:b/>
                          <w:bCs/>
                          <w:i/>
                          <w:sz w:val="20"/>
                          <w:szCs w:val="22"/>
                          <w:lang w:val="sr-Latn-CS"/>
                        </w:rPr>
                        <w:t>Potpis GAS</w:t>
                      </w:r>
                      <w:r w:rsidRPr="00AB3F2E">
                        <w:rPr>
                          <w:rFonts w:ascii="Book Antiqua" w:hAnsi="Book Antiqua"/>
                          <w:b/>
                          <w:bCs/>
                          <w:i/>
                          <w:sz w:val="20"/>
                          <w:szCs w:val="22"/>
                          <w:lang w:val="sr-Latn-CS"/>
                        </w:rPr>
                        <w:t>)</w:t>
                      </w:r>
                      <w:r w:rsidRPr="00AB3F2E">
                        <w:rPr>
                          <w:rFonts w:ascii="Book Antiqua" w:hAnsi="Book Antiqua"/>
                          <w:b/>
                          <w:bCs/>
                          <w:i/>
                          <w:sz w:val="20"/>
                          <w:szCs w:val="22"/>
                          <w:lang w:val="sr-Latn-CS"/>
                        </w:rPr>
                        <w:tab/>
                      </w:r>
                      <w:r w:rsidRPr="00AB3F2E">
                        <w:rPr>
                          <w:rFonts w:ascii="Book Antiqua" w:hAnsi="Book Antiqua"/>
                          <w:b/>
                          <w:bCs/>
                          <w:i/>
                          <w:sz w:val="20"/>
                          <w:szCs w:val="22"/>
                          <w:lang w:val="sr-Latn-CS"/>
                        </w:rPr>
                        <w:tab/>
                      </w:r>
                      <w:r w:rsidRPr="00AB3F2E">
                        <w:rPr>
                          <w:rFonts w:ascii="Book Antiqua" w:hAnsi="Book Antiqua"/>
                          <w:b/>
                          <w:bCs/>
                          <w:i/>
                          <w:sz w:val="20"/>
                          <w:szCs w:val="22"/>
                          <w:lang w:val="sr-Latn-CS"/>
                        </w:rPr>
                        <w:tab/>
                      </w:r>
                      <w:r w:rsidRPr="00AB3F2E">
                        <w:rPr>
                          <w:rFonts w:ascii="Book Antiqua" w:hAnsi="Book Antiqua"/>
                          <w:b/>
                          <w:bCs/>
                          <w:i/>
                          <w:sz w:val="20"/>
                          <w:szCs w:val="22"/>
                          <w:lang w:val="sr-Latn-CS"/>
                        </w:rPr>
                        <w:tab/>
                      </w:r>
                      <w:r w:rsidRPr="00AB3F2E">
                        <w:rPr>
                          <w:rFonts w:ascii="Book Antiqua" w:hAnsi="Book Antiqua"/>
                          <w:b/>
                          <w:bCs/>
                          <w:i/>
                          <w:sz w:val="20"/>
                          <w:szCs w:val="22"/>
                          <w:lang w:val="sr-Latn-CS"/>
                        </w:rPr>
                        <w:tab/>
                      </w:r>
                      <w:r w:rsidRPr="00AB3F2E">
                        <w:rPr>
                          <w:rFonts w:ascii="Book Antiqua" w:hAnsi="Book Antiqua"/>
                          <w:b/>
                          <w:bCs/>
                          <w:i/>
                          <w:sz w:val="20"/>
                          <w:szCs w:val="22"/>
                          <w:lang w:val="sr-Latn-CS"/>
                        </w:rPr>
                        <w:tab/>
                        <w:t xml:space="preserve">             </w:t>
                      </w:r>
                      <w:r>
                        <w:rPr>
                          <w:rFonts w:ascii="Book Antiqua" w:hAnsi="Book Antiqua"/>
                          <w:b/>
                          <w:bCs/>
                          <w:i/>
                          <w:sz w:val="20"/>
                          <w:szCs w:val="22"/>
                          <w:lang w:val="sr-Latn-CS"/>
                        </w:rPr>
                        <w:t xml:space="preserve">                     </w:t>
                      </w:r>
                      <w:r w:rsidRPr="00AB3F2E">
                        <w:rPr>
                          <w:rFonts w:ascii="Book Antiqua" w:hAnsi="Book Antiqua"/>
                          <w:b/>
                          <w:bCs/>
                          <w:i/>
                          <w:sz w:val="20"/>
                          <w:szCs w:val="22"/>
                          <w:lang w:val="sr-Latn-CS"/>
                        </w:rPr>
                        <w:t xml:space="preserve"> (</w:t>
                      </w:r>
                      <w:r>
                        <w:rPr>
                          <w:rFonts w:ascii="Book Antiqua" w:hAnsi="Book Antiqua"/>
                          <w:b/>
                          <w:bCs/>
                          <w:i/>
                          <w:sz w:val="20"/>
                          <w:szCs w:val="22"/>
                          <w:lang w:val="sr-Latn-CS"/>
                        </w:rPr>
                        <w:t>Potpis GFS</w:t>
                      </w:r>
                      <w:r w:rsidRPr="00AB3F2E">
                        <w:rPr>
                          <w:rFonts w:ascii="Book Antiqua" w:hAnsi="Book Antiqua"/>
                          <w:b/>
                          <w:bCs/>
                          <w:i/>
                          <w:sz w:val="20"/>
                          <w:szCs w:val="22"/>
                          <w:lang w:val="sr-Latn-CS"/>
                        </w:rPr>
                        <w:t>)</w:t>
                      </w:r>
                    </w:p>
                    <w:p w:rsidR="00390398" w:rsidRPr="00AB3F2E" w:rsidRDefault="00390398" w:rsidP="001A68B9">
                      <w:pPr>
                        <w:jc w:val="both"/>
                        <w:rPr>
                          <w:rFonts w:ascii="Book Antiqua" w:hAnsi="Book Antiqua"/>
                          <w:lang w:val="sr-Latn-CS"/>
                        </w:rPr>
                      </w:pPr>
                    </w:p>
                    <w:p w:rsidR="00390398" w:rsidRPr="00AB3F2E" w:rsidRDefault="00390398" w:rsidP="001A68B9">
                      <w:pPr>
                        <w:jc w:val="both"/>
                        <w:rPr>
                          <w:rFonts w:ascii="Book Antiqua" w:hAnsi="Book Antiqua"/>
                          <w:lang w:val="sr-Latn-CS"/>
                        </w:rPr>
                      </w:pPr>
                    </w:p>
                    <w:p w:rsidR="00390398" w:rsidRPr="00AB3F2E" w:rsidRDefault="00390398" w:rsidP="001A68B9">
                      <w:pPr>
                        <w:jc w:val="both"/>
                        <w:rPr>
                          <w:rFonts w:ascii="Book Antiqua" w:hAnsi="Book Antiqua"/>
                          <w:lang w:val="sr-Latn-CS"/>
                        </w:rPr>
                      </w:pPr>
                    </w:p>
                    <w:p w:rsidR="00390398" w:rsidRPr="00AB3F2E" w:rsidRDefault="00390398" w:rsidP="001A68B9">
                      <w:p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r-Latn-CS"/>
                        </w:rPr>
                      </w:pPr>
                    </w:p>
                    <w:p w:rsidR="00390398" w:rsidRPr="00AB3F2E" w:rsidRDefault="00390398" w:rsidP="001A68B9">
                      <w:pPr>
                        <w:jc w:val="both"/>
                        <w:rPr>
                          <w:rFonts w:ascii="Book Antiqua" w:hAnsi="Book Antiqua"/>
                          <w:lang w:val="sr-Latn-CS"/>
                        </w:rPr>
                      </w:pPr>
                    </w:p>
                    <w:p w:rsidR="00390398" w:rsidRPr="00AB3F2E" w:rsidRDefault="00390398" w:rsidP="001A68B9">
                      <w:pPr>
                        <w:jc w:val="both"/>
                        <w:rPr>
                          <w:rFonts w:ascii="Book Antiqua" w:hAnsi="Book Antiqua"/>
                          <w:lang w:val="sr-Latn-CS"/>
                        </w:rPr>
                      </w:pPr>
                    </w:p>
                    <w:p w:rsidR="00390398" w:rsidRPr="00AB3F2E" w:rsidRDefault="00390398" w:rsidP="001A68B9">
                      <w:pPr>
                        <w:jc w:val="both"/>
                        <w:rPr>
                          <w:rFonts w:ascii="Book Antiqua" w:hAnsi="Book Antiqua"/>
                          <w:lang w:val="sr-Latn-CS"/>
                        </w:rPr>
                      </w:pPr>
                    </w:p>
                    <w:p w:rsidR="00390398" w:rsidRPr="00AB3F2E" w:rsidRDefault="00390398" w:rsidP="001A68B9">
                      <w:pPr>
                        <w:jc w:val="both"/>
                        <w:rPr>
                          <w:rFonts w:ascii="Book Antiqua" w:hAnsi="Book Antiqua"/>
                          <w:lang w:val="sr-Latn-CS"/>
                        </w:rPr>
                      </w:pPr>
                    </w:p>
                    <w:p w:rsidR="00390398" w:rsidRPr="00AB3F2E" w:rsidRDefault="00390398" w:rsidP="001A68B9">
                      <w:pPr>
                        <w:jc w:val="both"/>
                        <w:rPr>
                          <w:rFonts w:ascii="Book Antiqua" w:hAnsi="Book Antiqua"/>
                          <w:lang w:val="sr-Latn-CS"/>
                        </w:rPr>
                      </w:pPr>
                    </w:p>
                    <w:p w:rsidR="00390398" w:rsidRPr="00AB3F2E" w:rsidRDefault="00390398" w:rsidP="001A68B9">
                      <w:pPr>
                        <w:jc w:val="both"/>
                        <w:rPr>
                          <w:rFonts w:ascii="Book Antiqua" w:hAnsi="Book Antiqua"/>
                          <w:lang w:val="sr-Latn-CS"/>
                        </w:rPr>
                      </w:pPr>
                    </w:p>
                    <w:p w:rsidR="00390398" w:rsidRPr="00AB3F2E" w:rsidRDefault="00390398" w:rsidP="001A68B9">
                      <w:pPr>
                        <w:tabs>
                          <w:tab w:val="right" w:pos="3420"/>
                          <w:tab w:val="right" w:pos="4680"/>
                          <w:tab w:val="right" w:pos="7200"/>
                        </w:tabs>
                        <w:spacing w:after="120"/>
                        <w:jc w:val="both"/>
                        <w:rPr>
                          <w:rFonts w:ascii="Book Antiqua" w:hAnsi="Book Antiqua"/>
                          <w:u w:val="single"/>
                          <w:lang w:val="sr-Latn-CS"/>
                        </w:rPr>
                      </w:pPr>
                      <w:r w:rsidRPr="00AB3F2E">
                        <w:rPr>
                          <w:rFonts w:ascii="Book Antiqua" w:hAnsi="Book Antiqua"/>
                          <w:lang w:val="sr-Latn-CS"/>
                        </w:rPr>
                        <w:t>Nënshkruar:</w:t>
                      </w:r>
                      <w:r w:rsidRPr="00AB3F2E">
                        <w:rPr>
                          <w:rFonts w:ascii="Book Antiqua" w:hAnsi="Book Antiqua"/>
                          <w:u w:val="single"/>
                          <w:lang w:val="sr-Latn-CS"/>
                        </w:rPr>
                        <w:tab/>
                      </w:r>
                      <w:r w:rsidRPr="00AB3F2E">
                        <w:rPr>
                          <w:rFonts w:ascii="Book Antiqua" w:hAnsi="Book Antiqua"/>
                          <w:lang w:val="sr-Latn-CS"/>
                        </w:rPr>
                        <w:tab/>
                        <w:t xml:space="preserve">                  Nënshkruar:</w:t>
                      </w:r>
                      <w:r w:rsidRPr="00AB3F2E">
                        <w:rPr>
                          <w:rFonts w:ascii="Book Antiqua" w:hAnsi="Book Antiqua"/>
                          <w:u w:val="single"/>
                          <w:lang w:val="sr-Latn-CS"/>
                        </w:rPr>
                        <w:tab/>
                      </w:r>
                    </w:p>
                    <w:p w:rsidR="00390398" w:rsidRPr="00AB3F2E" w:rsidRDefault="00390398" w:rsidP="001A68B9">
                      <w:pPr>
                        <w:tabs>
                          <w:tab w:val="right" w:pos="2880"/>
                          <w:tab w:val="left" w:pos="3960"/>
                        </w:tabs>
                        <w:jc w:val="both"/>
                        <w:rPr>
                          <w:rFonts w:ascii="Book Antiqua" w:hAnsi="Book Antiqua"/>
                          <w:lang w:val="sr-Latn-CS"/>
                        </w:rPr>
                      </w:pPr>
                      <w:r w:rsidRPr="00AB3F2E">
                        <w:rPr>
                          <w:rFonts w:ascii="Book Antiqua" w:hAnsi="Book Antiqua"/>
                          <w:lang w:val="sr-Latn-CS"/>
                        </w:rPr>
                        <w:t>Zyrtari kryesor Financiar</w:t>
                      </w:r>
                      <w:r w:rsidRPr="00AB3F2E">
                        <w:rPr>
                          <w:rFonts w:ascii="Book Antiqua" w:hAnsi="Book Antiqua"/>
                          <w:lang w:val="sr-Latn-CS"/>
                        </w:rPr>
                        <w:tab/>
                      </w:r>
                      <w:r w:rsidRPr="00AB3F2E">
                        <w:rPr>
                          <w:rFonts w:ascii="Book Antiqua" w:hAnsi="Book Antiqua"/>
                          <w:lang w:val="sr-Latn-CS"/>
                        </w:rPr>
                        <w:tab/>
                        <w:t xml:space="preserve">         Sekretari i Përhershëm (ose ZKE)</w:t>
                      </w:r>
                    </w:p>
                    <w:p w:rsidR="00390398" w:rsidRPr="00AB3F2E" w:rsidRDefault="00390398" w:rsidP="001A68B9">
                      <w:pPr>
                        <w:tabs>
                          <w:tab w:val="left" w:pos="3960"/>
                        </w:tabs>
                        <w:rPr>
                          <w:rFonts w:ascii="Book Antiqua" w:hAnsi="Book Antiqua"/>
                          <w:lang w:val="sr-Latn-CS"/>
                        </w:rPr>
                      </w:pPr>
                      <w:r w:rsidRPr="00AB3F2E">
                        <w:rPr>
                          <w:rFonts w:ascii="Book Antiqua" w:hAnsi="Book Antiqua"/>
                          <w:lang w:val="sr-Latn-CS"/>
                        </w:rPr>
                        <w:t>Date:</w:t>
                      </w:r>
                      <w:r w:rsidRPr="00AB3F2E">
                        <w:rPr>
                          <w:rFonts w:ascii="Book Antiqua" w:hAnsi="Book Antiqua"/>
                          <w:lang w:val="sr-Latn-CS"/>
                        </w:rPr>
                        <w:tab/>
                        <w:t xml:space="preserve">         Date: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D7DB1" w:rsidRPr="000E5EF3" w:rsidRDefault="0065480F" w:rsidP="00FE4451">
      <w:pPr>
        <w:ind w:left="-720"/>
        <w:rPr>
          <w:rFonts w:ascii="Book Antiqua" w:hAnsi="Book Antiqua"/>
          <w:b/>
          <w:bCs/>
          <w:color w:val="365F91"/>
          <w:lang w:val="sr-Latn-CS"/>
        </w:rPr>
      </w:pPr>
      <w:r>
        <w:rPr>
          <w:rFonts w:ascii="Book Antiqua" w:hAnsi="Book Antiqua"/>
          <w:b/>
          <w:bCs/>
          <w:color w:val="365F91"/>
          <w:lang w:val="sr-Latn-CS"/>
        </w:rPr>
        <w:lastRenderedPageBreak/>
        <w:t>Član</w:t>
      </w:r>
      <w:r w:rsidR="00031D43" w:rsidRPr="000E5EF3">
        <w:rPr>
          <w:rFonts w:ascii="Book Antiqua" w:hAnsi="Book Antiqua"/>
          <w:b/>
          <w:bCs/>
          <w:color w:val="365F91"/>
          <w:lang w:val="sr-Latn-CS"/>
        </w:rPr>
        <w:t xml:space="preserve">  </w:t>
      </w:r>
      <w:r w:rsidR="00516C7E" w:rsidRPr="000E5EF3">
        <w:rPr>
          <w:rFonts w:ascii="Book Antiqua" w:hAnsi="Book Antiqua"/>
          <w:b/>
          <w:bCs/>
          <w:color w:val="365F91"/>
          <w:lang w:val="sr-Latn-CS"/>
        </w:rPr>
        <w:t>13</w:t>
      </w:r>
      <w:r>
        <w:rPr>
          <w:rFonts w:ascii="Book Antiqua" w:hAnsi="Book Antiqua"/>
          <w:b/>
          <w:bCs/>
          <w:color w:val="365F91"/>
          <w:lang w:val="sr-Latn-CS"/>
        </w:rPr>
        <w:t>.</w:t>
      </w:r>
    </w:p>
    <w:p w:rsidR="00031D43" w:rsidRPr="000E5EF3" w:rsidRDefault="0065480F" w:rsidP="00FE4451">
      <w:pPr>
        <w:ind w:left="-720"/>
        <w:rPr>
          <w:rFonts w:ascii="Book Antiqua" w:hAnsi="Book Antiqua"/>
          <w:b/>
          <w:bCs/>
          <w:color w:val="365F91"/>
          <w:lang w:val="sr-Latn-CS"/>
        </w:rPr>
      </w:pPr>
      <w:r>
        <w:rPr>
          <w:rFonts w:ascii="Book Antiqua" w:hAnsi="Book Antiqua"/>
          <w:b/>
          <w:bCs/>
          <w:color w:val="365F91"/>
          <w:lang w:val="sr-Latn-CS"/>
        </w:rPr>
        <w:t>Izveštaj o prijemu i plaćanje gotovinom</w:t>
      </w:r>
    </w:p>
    <w:p w:rsidR="00581795" w:rsidRPr="000E5EF3" w:rsidRDefault="00581795" w:rsidP="00FE4451">
      <w:pPr>
        <w:ind w:left="-720"/>
        <w:rPr>
          <w:rFonts w:ascii="Book Antiqua" w:hAnsi="Book Antiqua"/>
          <w:b/>
          <w:bCs/>
          <w:color w:val="365F91"/>
          <w:lang w:val="sr-Latn-CS"/>
        </w:rPr>
      </w:pPr>
    </w:p>
    <w:bookmarkStart w:id="3" w:name="_MON_1543301893"/>
    <w:bookmarkEnd w:id="3"/>
    <w:p w:rsidR="007D55FB" w:rsidRPr="000E5EF3" w:rsidRDefault="0045554E" w:rsidP="00B13011">
      <w:pPr>
        <w:ind w:left="720"/>
        <w:rPr>
          <w:rFonts w:ascii="Book Antiqua" w:hAnsi="Book Antiqua"/>
          <w:lang w:val="sr-Latn-CS"/>
        </w:rPr>
      </w:pPr>
      <w:r w:rsidRPr="000E5EF3">
        <w:rPr>
          <w:rFonts w:ascii="Book Antiqua" w:hAnsi="Book Antiqua"/>
          <w:lang w:val="sr-Latn-CS"/>
        </w:rPr>
        <w:object w:dxaOrig="11840" w:dyaOrig="95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1pt;height:371.25pt" o:ole="">
            <v:imagedata r:id="rId15" o:title=""/>
          </v:shape>
          <o:OLEObject Type="Embed" ProgID="Excel.Sheet.8" ShapeID="_x0000_i1025" DrawAspect="Content" ObjectID="_1675488344" r:id="rId16"/>
        </w:object>
      </w:r>
    </w:p>
    <w:p w:rsidR="004653AD" w:rsidRPr="000E5EF3" w:rsidRDefault="004653AD" w:rsidP="00B13011">
      <w:pPr>
        <w:ind w:left="720"/>
        <w:rPr>
          <w:rFonts w:ascii="Book Antiqua" w:hAnsi="Book Antiqua"/>
          <w:lang w:val="sr-Latn-CS"/>
        </w:rPr>
      </w:pPr>
    </w:p>
    <w:p w:rsidR="004653AD" w:rsidRPr="000E5EF3" w:rsidRDefault="004A0D10" w:rsidP="00B13011">
      <w:pPr>
        <w:ind w:left="720"/>
        <w:rPr>
          <w:rFonts w:ascii="Book Antiqua" w:hAnsi="Book Antiqua"/>
          <w:b/>
          <w:i/>
          <w:sz w:val="28"/>
          <w:szCs w:val="32"/>
          <w:lang w:val="sr-Latn-CS"/>
        </w:rPr>
      </w:pPr>
      <w:r>
        <w:rPr>
          <w:rFonts w:ascii="Book Antiqua" w:hAnsi="Book Antiqua"/>
          <w:b/>
          <w:i/>
          <w:sz w:val="20"/>
          <w:lang w:val="sr-Latn-CS"/>
        </w:rPr>
        <w:t>Beleška</w:t>
      </w:r>
      <w:r w:rsidR="001F06AA" w:rsidRPr="000E5EF3">
        <w:rPr>
          <w:rFonts w:ascii="Book Antiqua" w:hAnsi="Book Antiqua"/>
          <w:b/>
          <w:i/>
          <w:sz w:val="20"/>
          <w:lang w:val="sr-Latn-CS"/>
        </w:rPr>
        <w:t>:</w:t>
      </w:r>
      <w:r w:rsidR="004653AD" w:rsidRPr="000E5EF3">
        <w:rPr>
          <w:rFonts w:ascii="Book Antiqua" w:hAnsi="Book Antiqua"/>
          <w:i/>
          <w:sz w:val="20"/>
          <w:lang w:val="sr-Latn-CS"/>
        </w:rPr>
        <w:t xml:space="preserve"> P</w:t>
      </w:r>
      <w:r>
        <w:rPr>
          <w:rFonts w:ascii="Book Antiqua" w:hAnsi="Book Antiqua"/>
          <w:i/>
          <w:sz w:val="20"/>
          <w:lang w:val="sr-Latn-CS"/>
        </w:rPr>
        <w:t xml:space="preserve">laćanja od trećih strana prikazuju se u belešci </w:t>
      </w:r>
      <w:r w:rsidR="004653AD" w:rsidRPr="000E5EF3">
        <w:rPr>
          <w:rFonts w:ascii="Book Antiqua" w:hAnsi="Book Antiqua"/>
          <w:i/>
          <w:sz w:val="20"/>
          <w:lang w:val="sr-Latn-CS"/>
        </w:rPr>
        <w:t>13</w:t>
      </w:r>
      <w:r>
        <w:rPr>
          <w:rFonts w:ascii="Book Antiqua" w:hAnsi="Book Antiqua"/>
          <w:i/>
          <w:sz w:val="20"/>
          <w:lang w:val="sr-Latn-CS"/>
        </w:rPr>
        <w:t xml:space="preserve"> u skladu sa </w:t>
      </w:r>
      <w:r w:rsidR="004653AD" w:rsidRPr="000E5EF3">
        <w:rPr>
          <w:rFonts w:ascii="Book Antiqua" w:hAnsi="Book Antiqua"/>
          <w:i/>
          <w:sz w:val="20"/>
          <w:lang w:val="sr-Latn-CS"/>
        </w:rPr>
        <w:t xml:space="preserve"> SNKPS 2017,</w:t>
      </w:r>
      <w:r w:rsidR="004653AD" w:rsidRPr="000E5EF3">
        <w:rPr>
          <w:rFonts w:ascii="Book Antiqua" w:hAnsi="Book Antiqua" w:cstheme="minorHAnsi"/>
          <w:i/>
          <w:sz w:val="20"/>
          <w:lang w:val="sr-Latn-CS"/>
        </w:rPr>
        <w:t xml:space="preserve"> efektiv</w:t>
      </w:r>
      <w:r>
        <w:rPr>
          <w:rFonts w:ascii="Book Antiqua" w:hAnsi="Book Antiqua" w:cstheme="minorHAnsi"/>
          <w:i/>
          <w:sz w:val="20"/>
          <w:lang w:val="sr-Latn-CS"/>
        </w:rPr>
        <w:t xml:space="preserve">ne od </w:t>
      </w:r>
      <w:r w:rsidR="004653AD" w:rsidRPr="000E5EF3">
        <w:rPr>
          <w:rFonts w:ascii="Book Antiqua" w:hAnsi="Book Antiqua" w:cstheme="minorHAnsi"/>
          <w:i/>
          <w:sz w:val="20"/>
          <w:lang w:val="sr-Latn-CS"/>
        </w:rPr>
        <w:t xml:space="preserve"> 1</w:t>
      </w:r>
      <w:r>
        <w:rPr>
          <w:rFonts w:ascii="Book Antiqua" w:hAnsi="Book Antiqua" w:cstheme="minorHAnsi"/>
          <w:i/>
          <w:sz w:val="20"/>
          <w:lang w:val="sr-Latn-CS"/>
        </w:rPr>
        <w:t>. januara</w:t>
      </w:r>
      <w:r w:rsidR="00190D9A">
        <w:rPr>
          <w:rFonts w:ascii="Book Antiqua" w:hAnsi="Book Antiqua" w:cstheme="minorHAnsi"/>
          <w:i/>
          <w:sz w:val="20"/>
          <w:lang w:val="sr-Latn-CS"/>
        </w:rPr>
        <w:t xml:space="preserve"> 2020</w:t>
      </w:r>
      <w:r w:rsidR="004653AD" w:rsidRPr="000E5EF3">
        <w:rPr>
          <w:rFonts w:ascii="Book Antiqua" w:hAnsi="Book Antiqua" w:cstheme="minorHAnsi"/>
          <w:i/>
          <w:sz w:val="20"/>
          <w:lang w:val="sr-Latn-CS"/>
        </w:rPr>
        <w:t>.</w:t>
      </w:r>
    </w:p>
    <w:p w:rsidR="00AC4AB7" w:rsidRPr="000E5EF3" w:rsidRDefault="001A68B9" w:rsidP="00031D43">
      <w:pPr>
        <w:rPr>
          <w:rFonts w:ascii="Book Antiqua" w:hAnsi="Book Antiqua"/>
          <w:b/>
          <w:bCs/>
          <w:color w:val="365F91"/>
          <w:lang w:val="sr-Latn-CS"/>
        </w:rPr>
      </w:pPr>
      <w:r w:rsidRPr="000E5EF3">
        <w:rPr>
          <w:rFonts w:ascii="Book Antiqua" w:hAnsi="Book Antiqua"/>
          <w:b/>
          <w:bCs/>
          <w:u w:val="single"/>
          <w:lang w:val="sr-Latn-CS"/>
        </w:rPr>
        <w:br w:type="page"/>
      </w:r>
      <w:r w:rsidR="004A0D10">
        <w:rPr>
          <w:rFonts w:ascii="Book Antiqua" w:hAnsi="Book Antiqua"/>
          <w:b/>
          <w:bCs/>
          <w:color w:val="365F91"/>
          <w:lang w:val="sr-Latn-CS"/>
        </w:rPr>
        <w:lastRenderedPageBreak/>
        <w:t>Član</w:t>
      </w:r>
      <w:r w:rsidR="00031D43" w:rsidRPr="000E5EF3">
        <w:rPr>
          <w:rFonts w:ascii="Book Antiqua" w:hAnsi="Book Antiqua"/>
          <w:b/>
          <w:bCs/>
          <w:color w:val="365F91"/>
          <w:lang w:val="sr-Latn-CS"/>
        </w:rPr>
        <w:t xml:space="preserve">  </w:t>
      </w:r>
      <w:r w:rsidR="00516C7E" w:rsidRPr="000E5EF3">
        <w:rPr>
          <w:rFonts w:ascii="Book Antiqua" w:hAnsi="Book Antiqua"/>
          <w:b/>
          <w:bCs/>
          <w:color w:val="365F91"/>
          <w:lang w:val="sr-Latn-CS"/>
        </w:rPr>
        <w:t>14</w:t>
      </w:r>
      <w:r w:rsidR="004A0D10">
        <w:rPr>
          <w:rFonts w:ascii="Book Antiqua" w:hAnsi="Book Antiqua"/>
          <w:b/>
          <w:bCs/>
          <w:color w:val="365F91"/>
          <w:lang w:val="sr-Latn-CS"/>
        </w:rPr>
        <w:t>.</w:t>
      </w:r>
    </w:p>
    <w:p w:rsidR="00031D43" w:rsidRPr="000E5EF3" w:rsidRDefault="00E67062" w:rsidP="00031D43">
      <w:pPr>
        <w:rPr>
          <w:rFonts w:ascii="Book Antiqua" w:hAnsi="Book Antiqua"/>
          <w:b/>
          <w:bCs/>
          <w:color w:val="365F91"/>
          <w:lang w:val="sr-Latn-CS"/>
        </w:rPr>
      </w:pPr>
      <w:r>
        <w:rPr>
          <w:rFonts w:ascii="Book Antiqua" w:hAnsi="Book Antiqua"/>
          <w:b/>
          <w:bCs/>
          <w:color w:val="365F91"/>
          <w:lang w:val="sr-Latn-CS"/>
        </w:rPr>
        <w:t>Izveštaj o izvršenju budžeta</w:t>
      </w:r>
    </w:p>
    <w:p w:rsidR="001A68B9" w:rsidRPr="000E5EF3" w:rsidRDefault="001A68B9" w:rsidP="001A68B9">
      <w:pPr>
        <w:rPr>
          <w:rFonts w:ascii="Book Antiqua" w:eastAsia="Times New Roman" w:hAnsi="Book Antiqua"/>
          <w:sz w:val="18"/>
          <w:szCs w:val="18"/>
          <w:lang w:val="sr-Latn-CS"/>
        </w:rPr>
      </w:pPr>
    </w:p>
    <w:bookmarkStart w:id="4" w:name="_MON_1543302564"/>
    <w:bookmarkEnd w:id="4"/>
    <w:p w:rsidR="001A68B9" w:rsidRPr="000E5EF3" w:rsidRDefault="001537A7" w:rsidP="001A68B9">
      <w:pPr>
        <w:rPr>
          <w:rFonts w:ascii="Book Antiqua" w:hAnsi="Book Antiqua"/>
          <w:lang w:val="sr-Latn-CS"/>
        </w:rPr>
      </w:pPr>
      <w:r w:rsidRPr="000E5EF3">
        <w:rPr>
          <w:rFonts w:ascii="Book Antiqua" w:hAnsi="Book Antiqua"/>
          <w:lang w:val="sr-Latn-CS"/>
        </w:rPr>
        <w:object w:dxaOrig="17730" w:dyaOrig="6869">
          <v:shape id="_x0000_i1026" type="#_x0000_t75" style="width:666.75pt;height:386.25pt" o:ole="">
            <v:imagedata r:id="rId17" o:title=""/>
          </v:shape>
          <o:OLEObject Type="Embed" ProgID="Excel.Sheet.8" ShapeID="_x0000_i1026" DrawAspect="Content" ObjectID="_1675488345" r:id="rId18"/>
        </w:object>
      </w:r>
    </w:p>
    <w:p w:rsidR="00475FA6" w:rsidRPr="001537A7" w:rsidRDefault="00475FA6" w:rsidP="00475FA6">
      <w:r w:rsidRPr="001537A7">
        <w:rPr>
          <w:lang w:val="sq-AL"/>
        </w:rPr>
        <w:t>NAPOMENA: R</w:t>
      </w:r>
      <w:proofErr w:type="spellStart"/>
      <w:r w:rsidR="00190D9A" w:rsidRPr="001537A7">
        <w:t>ealizacija</w:t>
      </w:r>
      <w:proofErr w:type="spellEnd"/>
      <w:r w:rsidR="00190D9A" w:rsidRPr="001537A7">
        <w:t xml:space="preserve"> </w:t>
      </w:r>
      <w:proofErr w:type="spellStart"/>
      <w:r w:rsidR="00190D9A" w:rsidRPr="001537A7">
        <w:t>budžeta</w:t>
      </w:r>
      <w:proofErr w:type="spellEnd"/>
      <w:r w:rsidR="00190D9A" w:rsidRPr="001537A7">
        <w:t xml:space="preserve"> u 2020</w:t>
      </w:r>
      <w:r w:rsidRPr="001537A7">
        <w:t xml:space="preserve"> </w:t>
      </w:r>
      <w:proofErr w:type="spellStart"/>
      <w:r w:rsidRPr="001537A7">
        <w:t>godini</w:t>
      </w:r>
      <w:proofErr w:type="spellEnd"/>
      <w:r w:rsidRPr="001537A7">
        <w:t xml:space="preserve"> u </w:t>
      </w:r>
      <w:proofErr w:type="spellStart"/>
      <w:r w:rsidRPr="001537A7">
        <w:t>odnosu</w:t>
      </w:r>
      <w:proofErr w:type="spellEnd"/>
      <w:r w:rsidRPr="001537A7">
        <w:t xml:space="preserve"> </w:t>
      </w:r>
      <w:proofErr w:type="spellStart"/>
      <w:r w:rsidRPr="001537A7">
        <w:t>na</w:t>
      </w:r>
      <w:proofErr w:type="spellEnd"/>
      <w:r w:rsidRPr="001537A7">
        <w:t xml:space="preserve"> 201</w:t>
      </w:r>
      <w:r w:rsidR="00A11C0E" w:rsidRPr="001537A7">
        <w:t>9</w:t>
      </w:r>
      <w:r w:rsidRPr="001537A7">
        <w:t xml:space="preserve"> </w:t>
      </w:r>
      <w:proofErr w:type="spellStart"/>
      <w:r w:rsidRPr="001537A7">
        <w:t>godinu</w:t>
      </w:r>
      <w:proofErr w:type="spellEnd"/>
      <w:r w:rsidRPr="001537A7">
        <w:t xml:space="preserve"> je </w:t>
      </w:r>
      <w:proofErr w:type="spellStart"/>
      <w:r w:rsidRPr="001537A7">
        <w:t>veća</w:t>
      </w:r>
      <w:proofErr w:type="spellEnd"/>
      <w:r w:rsidRPr="001537A7">
        <w:t xml:space="preserve"> </w:t>
      </w:r>
      <w:proofErr w:type="spellStart"/>
      <w:r w:rsidRPr="001537A7">
        <w:t>za</w:t>
      </w:r>
      <w:proofErr w:type="spellEnd"/>
      <w:r w:rsidRPr="001537A7">
        <w:t xml:space="preserve"> </w:t>
      </w:r>
      <w:r w:rsidR="00A11C0E" w:rsidRPr="001537A7">
        <w:t>2</w:t>
      </w:r>
      <w:r w:rsidR="00AC4BCF" w:rsidRPr="001537A7">
        <w:t>,</w:t>
      </w:r>
      <w:r w:rsidR="00A11C0E" w:rsidRPr="001537A7">
        <w:t>205</w:t>
      </w:r>
      <w:r w:rsidRPr="001537A7">
        <w:t>,</w:t>
      </w:r>
      <w:r w:rsidR="00AC4BCF" w:rsidRPr="001537A7">
        <w:t>1</w:t>
      </w:r>
      <w:r w:rsidRPr="001537A7">
        <w:t xml:space="preserve">10.00€ </w:t>
      </w:r>
      <w:proofErr w:type="spellStart"/>
      <w:r w:rsidRPr="001537A7">
        <w:t>ili</w:t>
      </w:r>
      <w:proofErr w:type="spellEnd"/>
      <w:r w:rsidRPr="001537A7">
        <w:t xml:space="preserve"> </w:t>
      </w:r>
      <w:proofErr w:type="spellStart"/>
      <w:r w:rsidRPr="001537A7">
        <w:t>za</w:t>
      </w:r>
      <w:proofErr w:type="spellEnd"/>
      <w:r w:rsidRPr="001537A7">
        <w:t xml:space="preserve"> </w:t>
      </w:r>
      <w:r w:rsidR="00A11C0E" w:rsidRPr="001537A7">
        <w:t>24</w:t>
      </w:r>
      <w:r w:rsidRPr="001537A7">
        <w:t>.</w:t>
      </w:r>
      <w:r w:rsidR="00A11C0E" w:rsidRPr="001537A7">
        <w:t>32</w:t>
      </w:r>
      <w:r w:rsidRPr="001537A7">
        <w:t xml:space="preserve">%.Što se </w:t>
      </w:r>
      <w:proofErr w:type="spellStart"/>
      <w:r w:rsidRPr="001537A7">
        <w:t>tiče</w:t>
      </w:r>
      <w:proofErr w:type="spellEnd"/>
      <w:r w:rsidRPr="001537A7">
        <w:t xml:space="preserve"> </w:t>
      </w:r>
      <w:proofErr w:type="spellStart"/>
      <w:r w:rsidRPr="001537A7">
        <w:t>prikupljanja</w:t>
      </w:r>
      <w:proofErr w:type="spellEnd"/>
      <w:r w:rsidRPr="001537A7">
        <w:t xml:space="preserve"> </w:t>
      </w:r>
      <w:proofErr w:type="spellStart"/>
      <w:r w:rsidRPr="001537A7">
        <w:t>sopstvenih</w:t>
      </w:r>
      <w:proofErr w:type="spellEnd"/>
      <w:r w:rsidRPr="001537A7">
        <w:t xml:space="preserve"> </w:t>
      </w:r>
      <w:proofErr w:type="spellStart"/>
      <w:r w:rsidRPr="001537A7">
        <w:t>prihoda</w:t>
      </w:r>
      <w:proofErr w:type="spellEnd"/>
      <w:r w:rsidRPr="001537A7">
        <w:t xml:space="preserve"> </w:t>
      </w:r>
      <w:proofErr w:type="spellStart"/>
      <w:r w:rsidRPr="001537A7">
        <w:t>tu</w:t>
      </w:r>
      <w:proofErr w:type="spellEnd"/>
      <w:r w:rsidRPr="001537A7">
        <w:t xml:space="preserve"> je </w:t>
      </w:r>
      <w:proofErr w:type="spellStart"/>
      <w:r w:rsidRPr="001537A7">
        <w:t>opština</w:t>
      </w:r>
      <w:proofErr w:type="spellEnd"/>
      <w:r w:rsidRPr="001537A7">
        <w:t xml:space="preserve"> </w:t>
      </w:r>
      <w:proofErr w:type="spellStart"/>
      <w:r w:rsidRPr="001537A7">
        <w:t>prikupila</w:t>
      </w:r>
      <w:proofErr w:type="spellEnd"/>
      <w:r w:rsidRPr="001537A7">
        <w:t xml:space="preserve">  </w:t>
      </w:r>
      <w:proofErr w:type="spellStart"/>
      <w:r w:rsidRPr="001537A7">
        <w:t>više</w:t>
      </w:r>
      <w:proofErr w:type="spellEnd"/>
      <w:r w:rsidRPr="001537A7">
        <w:t xml:space="preserve"> </w:t>
      </w:r>
      <w:proofErr w:type="spellStart"/>
      <w:r w:rsidRPr="001537A7">
        <w:t>prihoda</w:t>
      </w:r>
      <w:proofErr w:type="spellEnd"/>
      <w:r w:rsidRPr="001537A7">
        <w:t xml:space="preserve">  u </w:t>
      </w:r>
      <w:proofErr w:type="spellStart"/>
      <w:r w:rsidRPr="001537A7">
        <w:t>odnosu</w:t>
      </w:r>
      <w:proofErr w:type="spellEnd"/>
      <w:r w:rsidRPr="001537A7">
        <w:t xml:space="preserve"> </w:t>
      </w:r>
      <w:proofErr w:type="spellStart"/>
      <w:r w:rsidRPr="001537A7">
        <w:t>na</w:t>
      </w:r>
      <w:proofErr w:type="spellEnd"/>
      <w:r w:rsidRPr="001537A7">
        <w:t xml:space="preserve"> 201</w:t>
      </w:r>
      <w:r w:rsidR="00A11C0E" w:rsidRPr="001537A7">
        <w:t>9</w:t>
      </w:r>
      <w:r w:rsidRPr="001537A7">
        <w:t xml:space="preserve"> </w:t>
      </w:r>
      <w:proofErr w:type="spellStart"/>
      <w:r w:rsidRPr="001537A7">
        <w:t>godinu</w:t>
      </w:r>
      <w:proofErr w:type="spellEnd"/>
      <w:r w:rsidRPr="001537A7">
        <w:t xml:space="preserve"> </w:t>
      </w:r>
      <w:proofErr w:type="spellStart"/>
      <w:r w:rsidRPr="001537A7">
        <w:t>za</w:t>
      </w:r>
      <w:proofErr w:type="spellEnd"/>
      <w:r w:rsidRPr="001537A7">
        <w:t xml:space="preserve"> </w:t>
      </w:r>
      <w:r w:rsidR="00A11C0E" w:rsidRPr="001537A7">
        <w:t>692</w:t>
      </w:r>
      <w:r w:rsidRPr="001537A7">
        <w:t>,4</w:t>
      </w:r>
      <w:r w:rsidR="00A11C0E" w:rsidRPr="001537A7">
        <w:t>9</w:t>
      </w:r>
      <w:r w:rsidRPr="001537A7">
        <w:t xml:space="preserve">0€.00 </w:t>
      </w:r>
      <w:proofErr w:type="spellStart"/>
      <w:r w:rsidRPr="001537A7">
        <w:t>ili</w:t>
      </w:r>
      <w:proofErr w:type="spellEnd"/>
      <w:r w:rsidRPr="001537A7">
        <w:t xml:space="preserve"> </w:t>
      </w:r>
      <w:proofErr w:type="spellStart"/>
      <w:r w:rsidRPr="001537A7">
        <w:t>za</w:t>
      </w:r>
      <w:proofErr w:type="spellEnd"/>
      <w:r w:rsidRPr="001537A7">
        <w:t xml:space="preserve"> </w:t>
      </w:r>
      <w:r w:rsidR="00A11C0E" w:rsidRPr="001537A7">
        <w:t>42</w:t>
      </w:r>
      <w:r w:rsidRPr="001537A7">
        <w:t>.</w:t>
      </w:r>
      <w:r w:rsidR="00A11C0E" w:rsidRPr="001537A7">
        <w:t>62</w:t>
      </w:r>
      <w:r w:rsidRPr="001537A7">
        <w:t>%.</w:t>
      </w:r>
    </w:p>
    <w:p w:rsidR="003B178B" w:rsidRPr="001537A7" w:rsidRDefault="003B178B" w:rsidP="001A68B9">
      <w:pPr>
        <w:rPr>
          <w:rFonts w:ascii="Book Antiqua" w:hAnsi="Book Antiqua"/>
          <w:lang w:val="sr-Latn-CS"/>
        </w:rPr>
        <w:sectPr w:rsidR="003B178B" w:rsidRPr="001537A7" w:rsidSect="003B178B">
          <w:footerReference w:type="even" r:id="rId19"/>
          <w:pgSz w:w="15840" w:h="12240" w:orient="landscape"/>
          <w:pgMar w:top="900" w:right="1440" w:bottom="1800" w:left="1440" w:header="720" w:footer="720" w:gutter="0"/>
          <w:cols w:space="720"/>
          <w:docGrid w:linePitch="326"/>
        </w:sectPr>
      </w:pPr>
    </w:p>
    <w:p w:rsidR="00AC4AB7" w:rsidRPr="000E5EF3" w:rsidRDefault="00454637" w:rsidP="00031D43">
      <w:pPr>
        <w:rPr>
          <w:rFonts w:ascii="Book Antiqua" w:hAnsi="Book Antiqua"/>
          <w:b/>
          <w:bCs/>
          <w:color w:val="365F91"/>
          <w:lang w:val="sr-Latn-CS"/>
        </w:rPr>
      </w:pPr>
      <w:r>
        <w:rPr>
          <w:rFonts w:ascii="Book Antiqua" w:hAnsi="Book Antiqua"/>
          <w:b/>
          <w:bCs/>
          <w:color w:val="365F91"/>
          <w:lang w:val="sr-Latn-CS"/>
        </w:rPr>
        <w:lastRenderedPageBreak/>
        <w:t>Član</w:t>
      </w:r>
      <w:r w:rsidR="00031D43" w:rsidRPr="000E5EF3">
        <w:rPr>
          <w:rFonts w:ascii="Book Antiqua" w:hAnsi="Book Antiqua"/>
          <w:b/>
          <w:bCs/>
          <w:color w:val="365F91"/>
          <w:lang w:val="sr-Latn-CS"/>
        </w:rPr>
        <w:t xml:space="preserve">  </w:t>
      </w:r>
      <w:r w:rsidR="00952024" w:rsidRPr="000E5EF3">
        <w:rPr>
          <w:rFonts w:ascii="Book Antiqua" w:hAnsi="Book Antiqua"/>
          <w:b/>
          <w:bCs/>
          <w:color w:val="365F91"/>
          <w:lang w:val="sr-Latn-CS"/>
        </w:rPr>
        <w:t>1</w:t>
      </w:r>
      <w:r w:rsidR="00516C7E" w:rsidRPr="000E5EF3">
        <w:rPr>
          <w:rFonts w:ascii="Book Antiqua" w:hAnsi="Book Antiqua"/>
          <w:b/>
          <w:bCs/>
          <w:color w:val="365F91"/>
          <w:lang w:val="sr-Latn-CS"/>
        </w:rPr>
        <w:t>5</w:t>
      </w:r>
      <w:r>
        <w:rPr>
          <w:rFonts w:ascii="Book Antiqua" w:hAnsi="Book Antiqua"/>
          <w:b/>
          <w:bCs/>
          <w:color w:val="365F91"/>
          <w:lang w:val="sr-Latn-CS"/>
        </w:rPr>
        <w:t>.</w:t>
      </w:r>
    </w:p>
    <w:p w:rsidR="00031D43" w:rsidRPr="000E5EF3" w:rsidRDefault="00454637" w:rsidP="00031D43">
      <w:pPr>
        <w:rPr>
          <w:rFonts w:ascii="Book Antiqua" w:hAnsi="Book Antiqua"/>
          <w:b/>
          <w:bCs/>
          <w:color w:val="365F91"/>
          <w:lang w:val="sr-Latn-CS"/>
        </w:rPr>
      </w:pPr>
      <w:r>
        <w:rPr>
          <w:rFonts w:ascii="Book Antiqua" w:hAnsi="Book Antiqua"/>
          <w:b/>
          <w:bCs/>
          <w:color w:val="365F91"/>
          <w:lang w:val="sr-Latn-CS"/>
        </w:rPr>
        <w:t>Objašnjenja za finansijske izveštaje</w:t>
      </w:r>
      <w:r w:rsidR="00031D43" w:rsidRPr="000E5EF3">
        <w:rPr>
          <w:rFonts w:ascii="Book Antiqua" w:hAnsi="Book Antiqua"/>
          <w:b/>
          <w:bCs/>
          <w:color w:val="365F91"/>
          <w:lang w:val="sr-Latn-CS"/>
        </w:rPr>
        <w:t xml:space="preserve"> </w:t>
      </w:r>
    </w:p>
    <w:p w:rsidR="001A68B9" w:rsidRPr="000E5EF3" w:rsidRDefault="001A68B9" w:rsidP="001A68B9">
      <w:pPr>
        <w:rPr>
          <w:rFonts w:ascii="Book Antiqua" w:hAnsi="Book Antiqua"/>
          <w:lang w:val="sr-Latn-CS"/>
        </w:rPr>
      </w:pPr>
    </w:p>
    <w:p w:rsidR="003B178B" w:rsidRPr="000E5EF3" w:rsidRDefault="003B178B" w:rsidP="001A68B9">
      <w:pPr>
        <w:rPr>
          <w:rFonts w:ascii="Book Antiqua" w:hAnsi="Book Antiqua"/>
          <w:lang w:val="sr-Latn-CS"/>
        </w:rPr>
      </w:pPr>
    </w:p>
    <w:p w:rsidR="001A68B9" w:rsidRPr="000E5EF3" w:rsidRDefault="00454637" w:rsidP="001A68B9">
      <w:pPr>
        <w:rPr>
          <w:rFonts w:ascii="Book Antiqua" w:hAnsi="Book Antiqua"/>
          <w:b/>
          <w:color w:val="365F91"/>
          <w:u w:val="single"/>
          <w:lang w:val="sr-Latn-CS"/>
        </w:rPr>
      </w:pPr>
      <w:r>
        <w:rPr>
          <w:rFonts w:ascii="Book Antiqua" w:hAnsi="Book Antiqua"/>
          <w:b/>
          <w:color w:val="365F91"/>
          <w:u w:val="single"/>
          <w:lang w:val="sr-Latn-CS"/>
        </w:rPr>
        <w:t>Beleška</w:t>
      </w:r>
      <w:r w:rsidR="001A68B9" w:rsidRPr="000E5EF3">
        <w:rPr>
          <w:rFonts w:ascii="Book Antiqua" w:hAnsi="Book Antiqua"/>
          <w:b/>
          <w:color w:val="365F91"/>
          <w:u w:val="single"/>
          <w:lang w:val="sr-Latn-CS"/>
        </w:rPr>
        <w:t xml:space="preserve"> 1</w:t>
      </w:r>
      <w:r>
        <w:rPr>
          <w:rFonts w:ascii="Book Antiqua" w:hAnsi="Book Antiqua"/>
          <w:b/>
          <w:color w:val="365F91"/>
          <w:u w:val="single"/>
          <w:lang w:val="sr-Latn-CS"/>
        </w:rPr>
        <w:t>.</w:t>
      </w:r>
    </w:p>
    <w:p w:rsidR="00BE5594" w:rsidRPr="000E5EF3" w:rsidRDefault="00BE5594" w:rsidP="001A68B9">
      <w:pPr>
        <w:rPr>
          <w:rFonts w:ascii="Book Antiqua" w:hAnsi="Book Antiqua"/>
          <w:b/>
          <w:color w:val="365F91"/>
          <w:sz w:val="32"/>
          <w:szCs w:val="32"/>
          <w:u w:val="single"/>
          <w:lang w:val="sr-Latn-CS"/>
        </w:rPr>
      </w:pPr>
    </w:p>
    <w:p w:rsidR="005F38D6" w:rsidRPr="000E5EF3" w:rsidRDefault="00BE5594" w:rsidP="005F38D6">
      <w:pPr>
        <w:rPr>
          <w:rFonts w:ascii="Book Antiqua" w:hAnsi="Book Antiqua"/>
          <w:b/>
          <w:color w:val="365F91"/>
          <w:lang w:val="sr-Latn-CS"/>
        </w:rPr>
      </w:pPr>
      <w:r w:rsidRPr="000E5EF3">
        <w:rPr>
          <w:rFonts w:ascii="Book Antiqua" w:hAnsi="Book Antiqua"/>
          <w:b/>
          <w:color w:val="365F91"/>
          <w:lang w:val="sr-Latn-CS"/>
        </w:rPr>
        <w:t>1.</w:t>
      </w:r>
      <w:r w:rsidRPr="000E5EF3">
        <w:rPr>
          <w:rFonts w:ascii="Book Antiqua" w:hAnsi="Book Antiqua"/>
          <w:b/>
          <w:color w:val="365F91"/>
          <w:lang w:val="sr-Latn-CS"/>
        </w:rPr>
        <w:tab/>
      </w:r>
      <w:r w:rsidR="00454637">
        <w:rPr>
          <w:rFonts w:ascii="Book Antiqua" w:hAnsi="Book Antiqua"/>
          <w:b/>
          <w:color w:val="365F91"/>
          <w:lang w:val="sr-Latn-CS"/>
        </w:rPr>
        <w:t>Računovodstvene politike</w:t>
      </w:r>
    </w:p>
    <w:p w:rsidR="005F38D6" w:rsidRPr="000E5EF3" w:rsidRDefault="005F38D6" w:rsidP="005F38D6">
      <w:pPr>
        <w:rPr>
          <w:rFonts w:ascii="Book Antiqua" w:hAnsi="Book Antiqua"/>
          <w:b/>
          <w:color w:val="365F91"/>
          <w:lang w:val="sr-Latn-CS"/>
        </w:rPr>
      </w:pPr>
    </w:p>
    <w:p w:rsidR="00BE5594" w:rsidRPr="000E5EF3" w:rsidRDefault="00454637" w:rsidP="00BE5594">
      <w:pPr>
        <w:jc w:val="both"/>
        <w:rPr>
          <w:rFonts w:ascii="Book Antiqua" w:hAnsi="Book Antiqua" w:cs="TimesNewRomanPSMT"/>
          <w:sz w:val="22"/>
          <w:szCs w:val="22"/>
          <w:lang w:val="sr-Latn-CS"/>
        </w:rPr>
      </w:pPr>
      <w:r w:rsidRPr="00454637">
        <w:rPr>
          <w:rFonts w:ascii="Book Antiqua" w:hAnsi="Book Antiqua"/>
          <w:color w:val="000000" w:themeColor="text1"/>
          <w:lang w:val="sr-Latn-CS"/>
        </w:rPr>
        <w:t xml:space="preserve">Finansijski izveštaji za godinu </w:t>
      </w:r>
      <w:r>
        <w:rPr>
          <w:rFonts w:ascii="Book Antiqua" w:hAnsi="Book Antiqua"/>
          <w:color w:val="000000" w:themeColor="text1"/>
          <w:lang w:val="sr-Latn-CS"/>
        </w:rPr>
        <w:t>završenu 3</w:t>
      </w:r>
      <w:r w:rsidR="00261EF6">
        <w:rPr>
          <w:rFonts w:ascii="Book Antiqua" w:hAnsi="Book Antiqua"/>
          <w:color w:val="000000" w:themeColor="text1"/>
          <w:lang w:val="sr-Latn-CS"/>
        </w:rPr>
        <w:t xml:space="preserve">1. decembra </w:t>
      </w:r>
      <w:r w:rsidR="00190D9A">
        <w:rPr>
          <w:rFonts w:ascii="Book Antiqua" w:hAnsi="Book Antiqua"/>
          <w:color w:val="000000" w:themeColor="text1"/>
          <w:lang w:val="sr-Latn-CS"/>
        </w:rPr>
        <w:t>2020</w:t>
      </w:r>
      <w:r w:rsidRPr="00454637">
        <w:rPr>
          <w:rFonts w:ascii="Book Antiqua" w:hAnsi="Book Antiqua"/>
          <w:color w:val="000000" w:themeColor="text1"/>
          <w:lang w:val="sr-Latn-CS"/>
        </w:rPr>
        <w:t xml:space="preserve"> priprem</w:t>
      </w:r>
      <w:r w:rsidR="00261EF6">
        <w:rPr>
          <w:rFonts w:ascii="Book Antiqua" w:hAnsi="Book Antiqua"/>
          <w:color w:val="000000" w:themeColor="text1"/>
          <w:lang w:val="sr-Latn-CS"/>
        </w:rPr>
        <w:t xml:space="preserve">ljeni su </w:t>
      </w:r>
      <w:r w:rsidRPr="00454637">
        <w:rPr>
          <w:rFonts w:ascii="Book Antiqua" w:hAnsi="Book Antiqua"/>
          <w:color w:val="000000" w:themeColor="text1"/>
          <w:lang w:val="sr-Latn-CS"/>
        </w:rPr>
        <w:t>u skladu sa Međunarodnim računovodstven</w:t>
      </w:r>
      <w:r w:rsidR="00261EF6">
        <w:rPr>
          <w:rFonts w:ascii="Book Antiqua" w:hAnsi="Book Antiqua"/>
          <w:color w:val="000000" w:themeColor="text1"/>
          <w:lang w:val="sr-Latn-CS"/>
        </w:rPr>
        <w:t>im standardima javnog sektora</w:t>
      </w:r>
      <w:r w:rsidRPr="00454637">
        <w:rPr>
          <w:rFonts w:ascii="Book Antiqua" w:hAnsi="Book Antiqua"/>
          <w:color w:val="000000" w:themeColor="text1"/>
          <w:lang w:val="sr-Latn-CS"/>
        </w:rPr>
        <w:t xml:space="preserve"> 2017. godine „Finansijskim izveštavanjem </w:t>
      </w:r>
      <w:r w:rsidR="00261EF6">
        <w:rPr>
          <w:rFonts w:ascii="Book Antiqua" w:hAnsi="Book Antiqua"/>
          <w:color w:val="000000" w:themeColor="text1"/>
          <w:lang w:val="sr-Latn-CS"/>
        </w:rPr>
        <w:t>računovodstva</w:t>
      </w:r>
      <w:r w:rsidRPr="00454637">
        <w:rPr>
          <w:rFonts w:ascii="Book Antiqua" w:hAnsi="Book Antiqua"/>
          <w:color w:val="000000" w:themeColor="text1"/>
          <w:lang w:val="sr-Latn-CS"/>
        </w:rPr>
        <w:t xml:space="preserve"> </w:t>
      </w:r>
      <w:r w:rsidR="00261EF6">
        <w:rPr>
          <w:rFonts w:ascii="Book Antiqua" w:hAnsi="Book Antiqua"/>
          <w:color w:val="000000" w:themeColor="text1"/>
          <w:lang w:val="sr-Latn-CS"/>
        </w:rPr>
        <w:t xml:space="preserve">na </w:t>
      </w:r>
      <w:r w:rsidRPr="00454637">
        <w:rPr>
          <w:rFonts w:ascii="Book Antiqua" w:hAnsi="Book Antiqua"/>
          <w:color w:val="000000" w:themeColor="text1"/>
          <w:lang w:val="sr-Latn-CS"/>
        </w:rPr>
        <w:t xml:space="preserve">osnovu </w:t>
      </w:r>
      <w:r w:rsidR="00261EF6">
        <w:rPr>
          <w:rFonts w:ascii="Book Antiqua" w:hAnsi="Book Antiqua"/>
          <w:color w:val="000000" w:themeColor="text1"/>
          <w:lang w:val="sr-Latn-CS"/>
        </w:rPr>
        <w:t>gotovine</w:t>
      </w:r>
      <w:r w:rsidRPr="00454637">
        <w:rPr>
          <w:rFonts w:ascii="Book Antiqua" w:hAnsi="Book Antiqua"/>
          <w:color w:val="000000" w:themeColor="text1"/>
          <w:lang w:val="sr-Latn-CS"/>
        </w:rPr>
        <w:t>“, ispunjavaju sve obaveze izveštavanja pro</w:t>
      </w:r>
      <w:r w:rsidR="00261EF6">
        <w:rPr>
          <w:rFonts w:ascii="Book Antiqua" w:hAnsi="Book Antiqua"/>
          <w:color w:val="000000" w:themeColor="text1"/>
          <w:lang w:val="sr-Latn-CS"/>
        </w:rPr>
        <w:t>istekle iz Zakona br. 03/</w:t>
      </w:r>
      <w:r w:rsidRPr="00454637">
        <w:rPr>
          <w:rFonts w:ascii="Book Antiqua" w:hAnsi="Book Antiqua"/>
          <w:color w:val="000000" w:themeColor="text1"/>
          <w:lang w:val="sr-Latn-CS"/>
        </w:rPr>
        <w:t>L-048 o upravljanju javnim finansijama i odgovornos</w:t>
      </w:r>
      <w:r w:rsidR="00261EF6">
        <w:rPr>
          <w:rFonts w:ascii="Book Antiqua" w:hAnsi="Book Antiqua"/>
          <w:color w:val="000000" w:themeColor="text1"/>
          <w:lang w:val="sr-Latn-CS"/>
        </w:rPr>
        <w:t>ti, izmenjenim Zakonom br. 03/</w:t>
      </w:r>
      <w:r w:rsidRPr="00454637">
        <w:rPr>
          <w:rFonts w:ascii="Book Antiqua" w:hAnsi="Book Antiqua"/>
          <w:color w:val="000000" w:themeColor="text1"/>
          <w:lang w:val="sr-Latn-CS"/>
        </w:rPr>
        <w:t>L-221, Zakon</w:t>
      </w:r>
      <w:r w:rsidR="00261EF6">
        <w:rPr>
          <w:rFonts w:ascii="Book Antiqua" w:hAnsi="Book Antiqua"/>
          <w:color w:val="000000" w:themeColor="text1"/>
          <w:lang w:val="sr-Latn-CS"/>
        </w:rPr>
        <w:t>om br. 04</w:t>
      </w:r>
      <w:r w:rsidRPr="00454637">
        <w:rPr>
          <w:rFonts w:ascii="Book Antiqua" w:hAnsi="Book Antiqua"/>
          <w:color w:val="000000" w:themeColor="text1"/>
          <w:lang w:val="sr-Latn-CS"/>
        </w:rPr>
        <w:t>/</w:t>
      </w:r>
      <w:r w:rsidR="00261EF6">
        <w:rPr>
          <w:rFonts w:ascii="Book Antiqua" w:hAnsi="Book Antiqua"/>
          <w:color w:val="000000" w:themeColor="text1"/>
          <w:lang w:val="sr-Latn-CS"/>
        </w:rPr>
        <w:t xml:space="preserve">L-116, </w:t>
      </w:r>
      <w:r w:rsidR="00261EF6" w:rsidRPr="00454637">
        <w:rPr>
          <w:rFonts w:ascii="Book Antiqua" w:hAnsi="Book Antiqua"/>
          <w:color w:val="000000" w:themeColor="text1"/>
          <w:lang w:val="sr-Latn-CS"/>
        </w:rPr>
        <w:t>Zakon</w:t>
      </w:r>
      <w:r w:rsidR="00261EF6">
        <w:rPr>
          <w:rFonts w:ascii="Book Antiqua" w:hAnsi="Book Antiqua"/>
          <w:color w:val="000000" w:themeColor="text1"/>
          <w:lang w:val="sr-Latn-CS"/>
        </w:rPr>
        <w:t>om br. 04/</w:t>
      </w:r>
      <w:r w:rsidRPr="00454637">
        <w:rPr>
          <w:rFonts w:ascii="Book Antiqua" w:hAnsi="Book Antiqua"/>
          <w:color w:val="000000" w:themeColor="text1"/>
          <w:lang w:val="sr-Latn-CS"/>
        </w:rPr>
        <w:t xml:space="preserve">L-194, </w:t>
      </w:r>
      <w:r w:rsidR="00261EF6" w:rsidRPr="00454637">
        <w:rPr>
          <w:rFonts w:ascii="Book Antiqua" w:hAnsi="Book Antiqua"/>
          <w:color w:val="000000" w:themeColor="text1"/>
          <w:lang w:val="sr-Latn-CS"/>
        </w:rPr>
        <w:t>Zakon</w:t>
      </w:r>
      <w:r w:rsidR="00261EF6">
        <w:rPr>
          <w:rFonts w:ascii="Book Antiqua" w:hAnsi="Book Antiqua"/>
          <w:color w:val="000000" w:themeColor="text1"/>
          <w:lang w:val="sr-Latn-CS"/>
        </w:rPr>
        <w:t>om br. 05/</w:t>
      </w:r>
      <w:r w:rsidRPr="00454637">
        <w:rPr>
          <w:rFonts w:ascii="Book Antiqua" w:hAnsi="Book Antiqua"/>
          <w:color w:val="000000" w:themeColor="text1"/>
          <w:lang w:val="sr-Latn-CS"/>
        </w:rPr>
        <w:t xml:space="preserve">L-063 i </w:t>
      </w:r>
      <w:r w:rsidR="00261EF6" w:rsidRPr="00454637">
        <w:rPr>
          <w:rFonts w:ascii="Book Antiqua" w:hAnsi="Book Antiqua"/>
          <w:color w:val="000000" w:themeColor="text1"/>
          <w:lang w:val="sr-Latn-CS"/>
        </w:rPr>
        <w:t>Zakon</w:t>
      </w:r>
      <w:r w:rsidR="00261EF6">
        <w:rPr>
          <w:rFonts w:ascii="Book Antiqua" w:hAnsi="Book Antiqua"/>
          <w:color w:val="000000" w:themeColor="text1"/>
          <w:lang w:val="sr-Latn-CS"/>
        </w:rPr>
        <w:t>om br. 05/L</w:t>
      </w:r>
      <w:r w:rsidRPr="00454637">
        <w:rPr>
          <w:rFonts w:ascii="Book Antiqua" w:hAnsi="Book Antiqua"/>
          <w:color w:val="000000" w:themeColor="text1"/>
          <w:lang w:val="sr-Latn-CS"/>
        </w:rPr>
        <w:t>-007.</w:t>
      </w:r>
    </w:p>
    <w:p w:rsidR="00BE5594" w:rsidRPr="000E5EF3" w:rsidRDefault="00BE5594" w:rsidP="005F38D6">
      <w:pPr>
        <w:rPr>
          <w:rFonts w:ascii="Book Antiqua" w:hAnsi="Book Antiqua"/>
          <w:b/>
          <w:color w:val="365F91"/>
          <w:lang w:val="sr-Latn-CS"/>
        </w:rPr>
      </w:pPr>
    </w:p>
    <w:p w:rsidR="00BE5594" w:rsidRPr="000E5EF3" w:rsidRDefault="00BE5594" w:rsidP="00BE5594">
      <w:pPr>
        <w:rPr>
          <w:rFonts w:ascii="Book Antiqua" w:hAnsi="Book Antiqua"/>
          <w:b/>
          <w:color w:val="365F91"/>
          <w:lang w:val="sr-Latn-CS"/>
        </w:rPr>
      </w:pPr>
    </w:p>
    <w:p w:rsidR="003B178B" w:rsidRPr="000E5EF3" w:rsidRDefault="003B178B" w:rsidP="00BE5594">
      <w:pPr>
        <w:rPr>
          <w:rFonts w:ascii="Book Antiqua" w:hAnsi="Book Antiqua"/>
          <w:b/>
          <w:color w:val="365F91"/>
          <w:lang w:val="sr-Latn-CS"/>
        </w:rPr>
      </w:pPr>
    </w:p>
    <w:p w:rsidR="00BE5594" w:rsidRPr="000E5EF3" w:rsidRDefault="00BE5594" w:rsidP="00BE5594">
      <w:pPr>
        <w:rPr>
          <w:rFonts w:ascii="Book Antiqua" w:hAnsi="Book Antiqua"/>
          <w:b/>
          <w:color w:val="365F91"/>
          <w:lang w:val="sr-Latn-CS"/>
        </w:rPr>
      </w:pPr>
      <w:r w:rsidRPr="000E5EF3">
        <w:rPr>
          <w:rFonts w:ascii="Book Antiqua" w:hAnsi="Book Antiqua"/>
          <w:b/>
          <w:color w:val="365F91"/>
          <w:lang w:val="sr-Latn-CS"/>
        </w:rPr>
        <w:t>1.1</w:t>
      </w:r>
      <w:r w:rsidRPr="000E5EF3">
        <w:rPr>
          <w:rFonts w:ascii="Book Antiqua" w:hAnsi="Book Antiqua"/>
          <w:b/>
          <w:color w:val="365F91"/>
          <w:lang w:val="sr-Latn-CS"/>
        </w:rPr>
        <w:tab/>
        <w:t>Informa</w:t>
      </w:r>
      <w:r w:rsidR="00261EF6">
        <w:rPr>
          <w:rFonts w:ascii="Book Antiqua" w:hAnsi="Book Antiqua"/>
          <w:b/>
          <w:color w:val="365F91"/>
          <w:lang w:val="sr-Latn-CS"/>
        </w:rPr>
        <w:t xml:space="preserve">cije o budžetskoj organizaciji </w:t>
      </w:r>
      <w:r w:rsidRPr="000E5EF3">
        <w:rPr>
          <w:rFonts w:ascii="Book Antiqua" w:hAnsi="Book Antiqua"/>
          <w:b/>
          <w:color w:val="365F91"/>
          <w:lang w:val="sr-Latn-CS"/>
        </w:rPr>
        <w:t>(aktiv</w:t>
      </w:r>
      <w:r w:rsidR="00261EF6">
        <w:rPr>
          <w:rFonts w:ascii="Book Antiqua" w:hAnsi="Book Antiqua"/>
          <w:b/>
          <w:color w:val="365F91"/>
          <w:lang w:val="sr-Latn-CS"/>
        </w:rPr>
        <w:t>nosti, zakonodavstvo</w:t>
      </w:r>
      <w:r w:rsidRPr="000E5EF3">
        <w:rPr>
          <w:rFonts w:ascii="Book Antiqua" w:hAnsi="Book Antiqua"/>
          <w:b/>
          <w:color w:val="365F91"/>
          <w:lang w:val="sr-Latn-CS"/>
        </w:rPr>
        <w:t>,</w:t>
      </w:r>
      <w:r w:rsidR="00261EF6">
        <w:rPr>
          <w:rFonts w:ascii="Book Antiqua" w:hAnsi="Book Antiqua"/>
          <w:b/>
          <w:color w:val="365F91"/>
          <w:lang w:val="sr-Latn-CS"/>
        </w:rPr>
        <w:t>itd.</w:t>
      </w:r>
      <w:r w:rsidRPr="000E5EF3">
        <w:rPr>
          <w:rFonts w:ascii="Book Antiqua" w:hAnsi="Book Antiqua"/>
          <w:b/>
          <w:color w:val="365F91"/>
          <w:lang w:val="sr-Latn-CS"/>
        </w:rPr>
        <w:t>)</w:t>
      </w:r>
    </w:p>
    <w:p w:rsidR="005F38D6" w:rsidRPr="000E5EF3" w:rsidRDefault="005F38D6" w:rsidP="00BE5594">
      <w:pPr>
        <w:pStyle w:val="ListParagraph"/>
        <w:ind w:left="360"/>
        <w:rPr>
          <w:rFonts w:ascii="Book Antiqua" w:hAnsi="Book Antiqua"/>
          <w:b/>
          <w:color w:val="365F91"/>
          <w:lang w:val="sr-Latn-CS"/>
        </w:rPr>
      </w:pPr>
    </w:p>
    <w:p w:rsidR="005F38D6" w:rsidRPr="000E5EF3" w:rsidRDefault="00261EF6" w:rsidP="00154081">
      <w:pPr>
        <w:jc w:val="both"/>
        <w:rPr>
          <w:rFonts w:ascii="Book Antiqua" w:hAnsi="Book Antiqua"/>
          <w:color w:val="000000" w:themeColor="text1"/>
          <w:lang w:val="sr-Latn-CS"/>
        </w:rPr>
      </w:pPr>
      <w:r>
        <w:rPr>
          <w:rFonts w:ascii="Book Antiqua" w:hAnsi="Book Antiqua" w:cstheme="minorHAnsi"/>
          <w:lang w:val="sr-Latn-CS"/>
        </w:rPr>
        <w:t>Subjekt javnog sektora</w:t>
      </w:r>
      <w:r w:rsidR="00B869F8" w:rsidRPr="000E5EF3">
        <w:rPr>
          <w:rFonts w:ascii="Book Antiqua" w:hAnsi="Book Antiqua" w:cstheme="minorHAnsi"/>
          <w:lang w:val="sr-Latn-CS"/>
        </w:rPr>
        <w:t xml:space="preserve"> </w:t>
      </w:r>
      <w:proofErr w:type="spellStart"/>
      <w:r w:rsidR="009E69DB">
        <w:rPr>
          <w:rFonts w:ascii="Book Antiqua" w:hAnsi="Book Antiqua" w:cstheme="minorHAnsi"/>
        </w:rPr>
        <w:t>Opština</w:t>
      </w:r>
      <w:proofErr w:type="spellEnd"/>
      <w:r w:rsidR="009E69DB">
        <w:rPr>
          <w:rFonts w:ascii="Book Antiqua" w:hAnsi="Book Antiqua" w:cstheme="minorHAnsi"/>
        </w:rPr>
        <w:t xml:space="preserve"> </w:t>
      </w:r>
      <w:proofErr w:type="spellStart"/>
      <w:r w:rsidR="009E69DB">
        <w:rPr>
          <w:rFonts w:ascii="Book Antiqua" w:hAnsi="Book Antiqua" w:cstheme="minorHAnsi"/>
        </w:rPr>
        <w:t>Gračanica</w:t>
      </w:r>
      <w:proofErr w:type="spellEnd"/>
      <w:r w:rsidR="00A56681" w:rsidRPr="000E5EF3">
        <w:rPr>
          <w:rFonts w:ascii="Book Antiqua" w:hAnsi="Book Antiqua" w:cs="TimesNewRomanPSMT"/>
          <w:i/>
          <w:sz w:val="22"/>
          <w:szCs w:val="22"/>
          <w:lang w:val="sr-Latn-CS"/>
        </w:rPr>
        <w:t>[</w:t>
      </w:r>
      <w:r>
        <w:rPr>
          <w:rFonts w:ascii="Book Antiqua" w:hAnsi="Book Antiqua" w:cs="TimesNewRomanPSMT"/>
          <w:i/>
          <w:color w:val="FF0000"/>
          <w:sz w:val="22"/>
          <w:szCs w:val="22"/>
          <w:lang w:val="sr-Latn-CS"/>
        </w:rPr>
        <w:t>naziv budžetskog subjekta</w:t>
      </w:r>
      <w:r w:rsidR="00A56681" w:rsidRPr="000E5EF3">
        <w:rPr>
          <w:rFonts w:ascii="Book Antiqua" w:hAnsi="Book Antiqua" w:cs="TimesNewRomanPSMT"/>
          <w:i/>
          <w:sz w:val="22"/>
          <w:szCs w:val="22"/>
          <w:lang w:val="sr-Latn-CS"/>
        </w:rPr>
        <w:t>]</w:t>
      </w:r>
      <w:r w:rsidR="00A56681" w:rsidRPr="000E5EF3">
        <w:rPr>
          <w:rFonts w:ascii="Book Antiqua" w:hAnsi="Book Antiqua" w:cs="TimesNewRomanPSMT"/>
          <w:sz w:val="22"/>
          <w:szCs w:val="22"/>
          <w:lang w:val="sr-Latn-CS"/>
        </w:rPr>
        <w:t xml:space="preserve"> </w:t>
      </w:r>
      <w:r>
        <w:rPr>
          <w:rFonts w:ascii="Book Antiqua" w:hAnsi="Book Antiqua" w:cstheme="minorHAnsi"/>
          <w:lang w:val="sr-Latn-CS"/>
        </w:rPr>
        <w:t>je pripremio Finansijske izveštaje u skladu sa zahtevima Zakona</w:t>
      </w:r>
      <w:r>
        <w:rPr>
          <w:rFonts w:ascii="Book Antiqua" w:hAnsi="Book Antiqua"/>
          <w:color w:val="000000" w:themeColor="text1"/>
          <w:lang w:val="sr-Latn-CS"/>
        </w:rPr>
        <w:t xml:space="preserve"> b</w:t>
      </w:r>
      <w:r w:rsidR="00154081" w:rsidRPr="000E5EF3">
        <w:rPr>
          <w:rFonts w:ascii="Book Antiqua" w:hAnsi="Book Antiqua"/>
          <w:color w:val="000000" w:themeColor="text1"/>
          <w:lang w:val="sr-Latn-CS"/>
        </w:rPr>
        <w:t xml:space="preserve">r. 03/L-048 </w:t>
      </w:r>
      <w:r>
        <w:rPr>
          <w:rFonts w:ascii="Book Antiqua" w:hAnsi="Book Antiqua"/>
          <w:color w:val="000000" w:themeColor="text1"/>
          <w:lang w:val="sr-Latn-CS"/>
        </w:rPr>
        <w:t>o upravljanju javnih finansija i odgovornostima</w:t>
      </w:r>
      <w:r w:rsidR="00154081" w:rsidRPr="000E5EF3">
        <w:rPr>
          <w:rFonts w:ascii="Book Antiqua" w:hAnsi="Book Antiqua"/>
          <w:color w:val="000000" w:themeColor="text1"/>
          <w:lang w:val="sr-Latn-CS"/>
        </w:rPr>
        <w:t>,</w:t>
      </w:r>
      <w:r>
        <w:rPr>
          <w:rFonts w:ascii="Book Antiqua" w:hAnsi="Book Antiqua"/>
          <w:color w:val="000000" w:themeColor="text1"/>
          <w:lang w:val="sr-Latn-CS"/>
        </w:rPr>
        <w:t xml:space="preserve"> dopunjen i izmenjen Zakonom b</w:t>
      </w:r>
      <w:r w:rsidR="00154081" w:rsidRPr="000E5EF3">
        <w:rPr>
          <w:rFonts w:ascii="Book Antiqua" w:hAnsi="Book Antiqua"/>
          <w:color w:val="000000" w:themeColor="text1"/>
          <w:lang w:val="sr-Latn-CS"/>
        </w:rPr>
        <w:t xml:space="preserve">r. 03/L-221, </w:t>
      </w:r>
      <w:r>
        <w:rPr>
          <w:rFonts w:ascii="Book Antiqua" w:hAnsi="Book Antiqua"/>
          <w:color w:val="000000" w:themeColor="text1"/>
          <w:lang w:val="sr-Latn-CS"/>
        </w:rPr>
        <w:t>Zakonom b</w:t>
      </w:r>
      <w:r w:rsidR="00154081" w:rsidRPr="000E5EF3">
        <w:rPr>
          <w:rFonts w:ascii="Book Antiqua" w:hAnsi="Book Antiqua"/>
          <w:color w:val="000000" w:themeColor="text1"/>
          <w:lang w:val="sr-Latn-CS"/>
        </w:rPr>
        <w:t>r. 04/L-116,</w:t>
      </w:r>
      <w:r>
        <w:rPr>
          <w:rFonts w:ascii="Book Antiqua" w:hAnsi="Book Antiqua"/>
          <w:color w:val="000000" w:themeColor="text1"/>
          <w:lang w:val="sr-Latn-CS"/>
        </w:rPr>
        <w:t xml:space="preserve">Zakonom br. </w:t>
      </w:r>
      <w:r w:rsidR="00154081" w:rsidRPr="000E5EF3">
        <w:rPr>
          <w:rFonts w:ascii="Book Antiqua" w:hAnsi="Book Antiqua"/>
          <w:color w:val="000000" w:themeColor="text1"/>
          <w:lang w:val="sr-Latn-CS"/>
        </w:rPr>
        <w:t>04/L-194,</w:t>
      </w:r>
      <w:r>
        <w:rPr>
          <w:rFonts w:ascii="Book Antiqua" w:hAnsi="Book Antiqua"/>
          <w:color w:val="000000" w:themeColor="text1"/>
          <w:lang w:val="sr-Latn-CS"/>
        </w:rPr>
        <w:t xml:space="preserve"> Zakonom br. </w:t>
      </w:r>
      <w:r w:rsidR="00154081" w:rsidRPr="000E5EF3">
        <w:rPr>
          <w:rFonts w:ascii="Book Antiqua" w:hAnsi="Book Antiqua"/>
          <w:color w:val="000000" w:themeColor="text1"/>
          <w:lang w:val="sr-Latn-CS"/>
        </w:rPr>
        <w:t xml:space="preserve">05/L-063 </w:t>
      </w:r>
      <w:r>
        <w:rPr>
          <w:rFonts w:ascii="Book Antiqua" w:hAnsi="Book Antiqua"/>
          <w:color w:val="000000" w:themeColor="text1"/>
          <w:lang w:val="sr-Latn-CS"/>
        </w:rPr>
        <w:t>i Zakonom b</w:t>
      </w:r>
      <w:r w:rsidR="00154081" w:rsidRPr="000E5EF3">
        <w:rPr>
          <w:rFonts w:ascii="Book Antiqua" w:hAnsi="Book Antiqua"/>
          <w:color w:val="000000" w:themeColor="text1"/>
          <w:lang w:val="sr-Latn-CS"/>
        </w:rPr>
        <w:t>r. 05/L-007.</w:t>
      </w:r>
    </w:p>
    <w:p w:rsidR="00154081" w:rsidRPr="000E5EF3" w:rsidRDefault="00154081" w:rsidP="00154081">
      <w:pPr>
        <w:jc w:val="both"/>
        <w:rPr>
          <w:rFonts w:ascii="Book Antiqua" w:hAnsi="Book Antiqua"/>
          <w:color w:val="000000" w:themeColor="text1"/>
          <w:lang w:val="sr-Latn-CS"/>
        </w:rPr>
      </w:pPr>
    </w:p>
    <w:p w:rsidR="00A56681" w:rsidRPr="000E5EF3" w:rsidRDefault="007530A3" w:rsidP="00154081">
      <w:pPr>
        <w:jc w:val="both"/>
        <w:rPr>
          <w:rFonts w:ascii="Book Antiqua" w:hAnsi="Book Antiqua"/>
          <w:color w:val="000000" w:themeColor="text1"/>
          <w:lang w:val="sr-Latn-CS"/>
        </w:rPr>
      </w:pPr>
      <w:r>
        <w:rPr>
          <w:rFonts w:ascii="Book Antiqua" w:hAnsi="Book Antiqua"/>
          <w:color w:val="000000" w:themeColor="text1"/>
          <w:lang w:val="sr-Latn-CS"/>
        </w:rPr>
        <w:t>Prema ZUJFO</w:t>
      </w:r>
      <w:r w:rsidR="00A07883" w:rsidRPr="000E5EF3">
        <w:rPr>
          <w:rFonts w:ascii="Book Antiqua" w:hAnsi="Book Antiqua"/>
          <w:color w:val="000000" w:themeColor="text1"/>
          <w:lang w:val="sr-Latn-CS"/>
        </w:rPr>
        <w:t xml:space="preserve"> </w:t>
      </w:r>
      <w:r>
        <w:rPr>
          <w:rFonts w:ascii="Book Antiqua" w:hAnsi="Book Antiqua"/>
          <w:color w:val="000000" w:themeColor="text1"/>
          <w:lang w:val="sr-Latn-CS"/>
        </w:rPr>
        <w:t xml:space="preserve">sve transakcije i sredstva unutar Konsolidovanog fonda Republike Kosovo vrše se pomoću jedinog računa Trezora. </w:t>
      </w:r>
    </w:p>
    <w:p w:rsidR="00A56681" w:rsidRPr="000E5EF3" w:rsidRDefault="00A56681" w:rsidP="00154081">
      <w:pPr>
        <w:jc w:val="both"/>
        <w:rPr>
          <w:rFonts w:ascii="Book Antiqua" w:hAnsi="Book Antiqua"/>
          <w:color w:val="000000" w:themeColor="text1"/>
          <w:lang w:val="sr-Latn-CS"/>
        </w:rPr>
      </w:pPr>
    </w:p>
    <w:p w:rsidR="003B178B" w:rsidRPr="000E5EF3" w:rsidRDefault="003B178B" w:rsidP="00154081">
      <w:pPr>
        <w:jc w:val="both"/>
        <w:rPr>
          <w:rFonts w:ascii="Book Antiqua" w:hAnsi="Book Antiqua"/>
          <w:color w:val="000000" w:themeColor="text1"/>
          <w:lang w:val="sr-Latn-CS"/>
        </w:rPr>
      </w:pPr>
    </w:p>
    <w:p w:rsidR="005C173C" w:rsidRPr="001537A7" w:rsidRDefault="005C173C" w:rsidP="005C173C">
      <w:pPr>
        <w:jc w:val="both"/>
        <w:rPr>
          <w:rFonts w:ascii="Book Antiqua" w:hAnsi="Book Antiqua"/>
          <w:lang w:val="sr-Latn-CS"/>
        </w:rPr>
      </w:pPr>
      <w:r w:rsidRPr="001537A7">
        <w:rPr>
          <w:rFonts w:ascii="Book Antiqua" w:hAnsi="Book Antiqua"/>
          <w:lang w:val="sr-Latn-CS"/>
        </w:rPr>
        <w:t>Opština Gračanica je novoformirana opština (2010) i 20</w:t>
      </w:r>
      <w:r w:rsidR="00094A9C" w:rsidRPr="001537A7">
        <w:rPr>
          <w:rFonts w:ascii="Book Antiqua" w:hAnsi="Book Antiqua"/>
          <w:lang w:val="sr-Cyrl-RS"/>
        </w:rPr>
        <w:t>20</w:t>
      </w:r>
      <w:r w:rsidRPr="001537A7">
        <w:rPr>
          <w:rFonts w:ascii="Book Antiqua" w:hAnsi="Book Antiqua"/>
          <w:lang w:val="sr-Latn-CS"/>
        </w:rPr>
        <w:t xml:space="preserve"> godina je de</w:t>
      </w:r>
      <w:r w:rsidR="00094A9C" w:rsidRPr="001537A7">
        <w:rPr>
          <w:rFonts w:ascii="Book Antiqua" w:hAnsi="Book Antiqua"/>
          <w:lang w:val="sr-Latn-RS"/>
        </w:rPr>
        <w:t>s</w:t>
      </w:r>
      <w:r w:rsidRPr="001537A7">
        <w:rPr>
          <w:rFonts w:ascii="Book Antiqua" w:hAnsi="Book Antiqua"/>
          <w:lang w:val="sr-Latn-CS"/>
        </w:rPr>
        <w:t>eta godina rada opštine Gračanica. Upoređujući podatke iz 20</w:t>
      </w:r>
      <w:r w:rsidR="005D12CE" w:rsidRPr="001537A7">
        <w:rPr>
          <w:rFonts w:ascii="Book Antiqua" w:hAnsi="Book Antiqua"/>
          <w:lang w:val="sr-Latn-CS"/>
        </w:rPr>
        <w:t>20</w:t>
      </w:r>
      <w:r w:rsidRPr="001537A7">
        <w:rPr>
          <w:rFonts w:ascii="Book Antiqua" w:hAnsi="Book Antiqua"/>
          <w:lang w:val="sr-Latn-CS"/>
        </w:rPr>
        <w:t xml:space="preserve"> i 20</w:t>
      </w:r>
      <w:r w:rsidR="005D12CE" w:rsidRPr="001537A7">
        <w:rPr>
          <w:rFonts w:ascii="Book Antiqua" w:hAnsi="Book Antiqua"/>
          <w:lang w:val="sr-Latn-CS"/>
        </w:rPr>
        <w:t>19</w:t>
      </w:r>
      <w:r w:rsidRPr="001537A7">
        <w:rPr>
          <w:rFonts w:ascii="Book Antiqua" w:hAnsi="Book Antiqua"/>
          <w:lang w:val="sr-Latn-CS"/>
        </w:rPr>
        <w:t xml:space="preserve"> godine uočavamo sledeće:</w:t>
      </w:r>
    </w:p>
    <w:p w:rsidR="005C173C" w:rsidRPr="001537A7" w:rsidRDefault="005C173C" w:rsidP="005C173C">
      <w:pPr>
        <w:pStyle w:val="ListParagraph"/>
        <w:numPr>
          <w:ilvl w:val="0"/>
          <w:numId w:val="46"/>
        </w:numPr>
        <w:jc w:val="both"/>
        <w:rPr>
          <w:rFonts w:ascii="Book Antiqua" w:hAnsi="Book Antiqua"/>
          <w:lang w:val="sr-Latn-CS"/>
        </w:rPr>
      </w:pPr>
      <w:r w:rsidRPr="001537A7">
        <w:rPr>
          <w:rFonts w:ascii="Book Antiqua" w:hAnsi="Book Antiqua"/>
          <w:lang w:val="sr-Latn-CS"/>
        </w:rPr>
        <w:t xml:space="preserve">Sopstveni </w:t>
      </w:r>
      <w:proofErr w:type="spellStart"/>
      <w:r w:rsidRPr="001537A7">
        <w:t>prihodi</w:t>
      </w:r>
      <w:proofErr w:type="spellEnd"/>
      <w:r w:rsidRPr="001537A7">
        <w:t xml:space="preserve"> </w:t>
      </w:r>
      <w:proofErr w:type="spellStart"/>
      <w:r w:rsidRPr="001537A7">
        <w:t>su</w:t>
      </w:r>
      <w:proofErr w:type="spellEnd"/>
      <w:r w:rsidRPr="001537A7">
        <w:t xml:space="preserve"> u </w:t>
      </w:r>
      <w:proofErr w:type="spellStart"/>
      <w:r w:rsidRPr="001537A7">
        <w:t>poređenju</w:t>
      </w:r>
      <w:proofErr w:type="spellEnd"/>
      <w:r w:rsidRPr="001537A7">
        <w:t xml:space="preserve"> </w:t>
      </w:r>
      <w:proofErr w:type="spellStart"/>
      <w:r w:rsidRPr="001537A7">
        <w:t>sa</w:t>
      </w:r>
      <w:proofErr w:type="spellEnd"/>
      <w:r w:rsidRPr="001537A7">
        <w:t xml:space="preserve"> 201</w:t>
      </w:r>
      <w:r w:rsidR="00094A9C" w:rsidRPr="001537A7">
        <w:t>9</w:t>
      </w:r>
      <w:r w:rsidRPr="001537A7">
        <w:t xml:space="preserve"> </w:t>
      </w:r>
      <w:proofErr w:type="spellStart"/>
      <w:r w:rsidRPr="001537A7">
        <w:t>godinom</w:t>
      </w:r>
      <w:proofErr w:type="spellEnd"/>
      <w:r w:rsidRPr="001537A7">
        <w:t xml:space="preserve"> </w:t>
      </w:r>
      <w:proofErr w:type="spellStart"/>
      <w:r w:rsidRPr="001537A7">
        <w:t>veći</w:t>
      </w:r>
      <w:proofErr w:type="spellEnd"/>
      <w:r w:rsidRPr="001537A7">
        <w:t xml:space="preserve">  </w:t>
      </w:r>
      <w:proofErr w:type="spellStart"/>
      <w:r w:rsidRPr="001537A7">
        <w:t>su</w:t>
      </w:r>
      <w:proofErr w:type="spellEnd"/>
      <w:r w:rsidRPr="001537A7">
        <w:t xml:space="preserve"> </w:t>
      </w:r>
      <w:proofErr w:type="spellStart"/>
      <w:r w:rsidRPr="001537A7">
        <w:t>za</w:t>
      </w:r>
      <w:proofErr w:type="spellEnd"/>
      <w:r w:rsidRPr="001537A7">
        <w:t xml:space="preserve"> </w:t>
      </w:r>
      <w:r w:rsidR="00094A9C" w:rsidRPr="001537A7">
        <w:t>642</w:t>
      </w:r>
      <w:r w:rsidRPr="001537A7">
        <w:t>,4</w:t>
      </w:r>
      <w:r w:rsidR="00094A9C" w:rsidRPr="001537A7">
        <w:t>9</w:t>
      </w:r>
      <w:r w:rsidRPr="001537A7">
        <w:t>0.00€.</w:t>
      </w:r>
      <w:r w:rsidRPr="001537A7">
        <w:rPr>
          <w:rFonts w:ascii="Book Antiqua" w:hAnsi="Book Antiqua"/>
          <w:lang w:val="sr-Latn-CS"/>
        </w:rPr>
        <w:t xml:space="preserve"> </w:t>
      </w:r>
    </w:p>
    <w:p w:rsidR="005C173C" w:rsidRPr="001537A7" w:rsidRDefault="005C173C" w:rsidP="005C173C">
      <w:pPr>
        <w:pStyle w:val="ListParagraph"/>
        <w:numPr>
          <w:ilvl w:val="0"/>
          <w:numId w:val="46"/>
        </w:numPr>
        <w:jc w:val="both"/>
        <w:rPr>
          <w:rFonts w:ascii="Book Antiqua" w:hAnsi="Book Antiqua"/>
          <w:lang w:val="sr-Latn-CS"/>
        </w:rPr>
      </w:pPr>
      <w:r w:rsidRPr="001537A7">
        <w:rPr>
          <w:rFonts w:ascii="Book Antiqua" w:hAnsi="Book Antiqua"/>
          <w:lang w:val="sr-Latn-CS"/>
        </w:rPr>
        <w:t xml:space="preserve">Realizacija budžeta </w:t>
      </w:r>
      <w:r w:rsidRPr="001537A7">
        <w:t>u 20</w:t>
      </w:r>
      <w:r w:rsidR="00252848" w:rsidRPr="001537A7">
        <w:t>20</w:t>
      </w:r>
      <w:r w:rsidRPr="001537A7">
        <w:t xml:space="preserve"> </w:t>
      </w:r>
      <w:proofErr w:type="spellStart"/>
      <w:r w:rsidRPr="001537A7">
        <w:t>godini</w:t>
      </w:r>
      <w:proofErr w:type="spellEnd"/>
      <w:r w:rsidRPr="001537A7">
        <w:t xml:space="preserve"> u </w:t>
      </w:r>
      <w:proofErr w:type="spellStart"/>
      <w:r w:rsidRPr="001537A7">
        <w:t>odnosu</w:t>
      </w:r>
      <w:proofErr w:type="spellEnd"/>
      <w:r w:rsidRPr="001537A7">
        <w:t xml:space="preserve"> </w:t>
      </w:r>
      <w:proofErr w:type="spellStart"/>
      <w:r w:rsidRPr="001537A7">
        <w:t>na</w:t>
      </w:r>
      <w:proofErr w:type="spellEnd"/>
      <w:r w:rsidRPr="001537A7">
        <w:t xml:space="preserve"> 201</w:t>
      </w:r>
      <w:r w:rsidR="00252848" w:rsidRPr="001537A7">
        <w:t>9</w:t>
      </w:r>
      <w:r w:rsidRPr="001537A7">
        <w:t xml:space="preserve"> </w:t>
      </w:r>
      <w:proofErr w:type="spellStart"/>
      <w:r w:rsidRPr="001537A7">
        <w:t>godinu</w:t>
      </w:r>
      <w:proofErr w:type="spellEnd"/>
      <w:r w:rsidRPr="001537A7">
        <w:t xml:space="preserve"> je </w:t>
      </w:r>
      <w:proofErr w:type="spellStart"/>
      <w:r w:rsidRPr="001537A7">
        <w:t>veća</w:t>
      </w:r>
      <w:proofErr w:type="spellEnd"/>
      <w:r w:rsidRPr="001537A7">
        <w:t xml:space="preserve"> </w:t>
      </w:r>
      <w:proofErr w:type="spellStart"/>
      <w:r w:rsidRPr="001537A7">
        <w:t>za</w:t>
      </w:r>
      <w:proofErr w:type="spellEnd"/>
      <w:r w:rsidRPr="001537A7">
        <w:t xml:space="preserve"> </w:t>
      </w:r>
      <w:r w:rsidR="00094A9C" w:rsidRPr="001537A7">
        <w:t>2,205,1</w:t>
      </w:r>
      <w:r w:rsidRPr="001537A7">
        <w:t xml:space="preserve">10.00€. </w:t>
      </w:r>
      <w:proofErr w:type="spellStart"/>
      <w:r w:rsidRPr="001537A7">
        <w:t>Povećanje</w:t>
      </w:r>
      <w:proofErr w:type="spellEnd"/>
      <w:r w:rsidRPr="001537A7">
        <w:t xml:space="preserve"> se </w:t>
      </w:r>
      <w:proofErr w:type="spellStart"/>
      <w:r w:rsidRPr="001537A7">
        <w:t>odrazilo</w:t>
      </w:r>
      <w:proofErr w:type="spellEnd"/>
      <w:r w:rsidRPr="001537A7">
        <w:t xml:space="preserve"> u </w:t>
      </w:r>
      <w:proofErr w:type="spellStart"/>
      <w:r w:rsidRPr="001537A7">
        <w:t>ekonomskoj</w:t>
      </w:r>
      <w:proofErr w:type="spellEnd"/>
      <w:r w:rsidRPr="001537A7">
        <w:t xml:space="preserve"> </w:t>
      </w:r>
      <w:proofErr w:type="spellStart"/>
      <w:proofErr w:type="gramStart"/>
      <w:r w:rsidRPr="001537A7">
        <w:t>kategoriji</w:t>
      </w:r>
      <w:proofErr w:type="spellEnd"/>
      <w:r w:rsidRPr="001537A7">
        <w:t xml:space="preserve">  plate</w:t>
      </w:r>
      <w:proofErr w:type="gramEnd"/>
      <w:r w:rsidRPr="001537A7">
        <w:t xml:space="preserve"> I </w:t>
      </w:r>
      <w:proofErr w:type="spellStart"/>
      <w:r w:rsidRPr="001537A7">
        <w:t>dnevnice</w:t>
      </w:r>
      <w:proofErr w:type="spellEnd"/>
      <w:r w:rsidRPr="001537A7">
        <w:t xml:space="preserve">, </w:t>
      </w:r>
      <w:proofErr w:type="spellStart"/>
      <w:r w:rsidRPr="001537A7">
        <w:t>kapitalne</w:t>
      </w:r>
      <w:proofErr w:type="spellEnd"/>
      <w:r w:rsidRPr="001537A7">
        <w:t xml:space="preserve"> </w:t>
      </w:r>
      <w:proofErr w:type="spellStart"/>
      <w:r w:rsidRPr="001537A7">
        <w:t>investicije</w:t>
      </w:r>
      <w:proofErr w:type="spellEnd"/>
      <w:r w:rsidR="00094A9C" w:rsidRPr="001537A7">
        <w:t xml:space="preserve">, </w:t>
      </w:r>
      <w:r w:rsidRPr="001537A7">
        <w:t xml:space="preserve">robe </w:t>
      </w:r>
      <w:proofErr w:type="spellStart"/>
      <w:r w:rsidR="00094A9C" w:rsidRPr="001537A7">
        <w:t>i</w:t>
      </w:r>
      <w:proofErr w:type="spellEnd"/>
      <w:r w:rsidRPr="001537A7">
        <w:t xml:space="preserve"> </w:t>
      </w:r>
      <w:proofErr w:type="spellStart"/>
      <w:r w:rsidRPr="001537A7">
        <w:t>usluge</w:t>
      </w:r>
      <w:proofErr w:type="spellEnd"/>
      <w:r w:rsidR="00094A9C" w:rsidRPr="001537A7">
        <w:t xml:space="preserve"> </w:t>
      </w:r>
      <w:proofErr w:type="spellStart"/>
      <w:r w:rsidR="00094A9C" w:rsidRPr="001537A7">
        <w:t>i</w:t>
      </w:r>
      <w:proofErr w:type="spellEnd"/>
      <w:r w:rsidRPr="001537A7">
        <w:t xml:space="preserve"> </w:t>
      </w:r>
      <w:proofErr w:type="spellStart"/>
      <w:r w:rsidR="00094A9C" w:rsidRPr="001537A7">
        <w:t>komunalije</w:t>
      </w:r>
      <w:proofErr w:type="spellEnd"/>
      <w:r w:rsidR="00094A9C" w:rsidRPr="001537A7">
        <w:t xml:space="preserve"> </w:t>
      </w:r>
      <w:proofErr w:type="spellStart"/>
      <w:r w:rsidRPr="001537A7">
        <w:t>dok</w:t>
      </w:r>
      <w:proofErr w:type="spellEnd"/>
      <w:r w:rsidRPr="001537A7">
        <w:t xml:space="preserve"> je u </w:t>
      </w:r>
      <w:proofErr w:type="spellStart"/>
      <w:r w:rsidRPr="001537A7">
        <w:t>ekonomskim</w:t>
      </w:r>
      <w:proofErr w:type="spellEnd"/>
      <w:r w:rsidRPr="001537A7">
        <w:t xml:space="preserve"> </w:t>
      </w:r>
      <w:proofErr w:type="spellStart"/>
      <w:r w:rsidRPr="001537A7">
        <w:t>kategorijama</w:t>
      </w:r>
      <w:proofErr w:type="spellEnd"/>
      <w:r w:rsidRPr="001537A7">
        <w:t xml:space="preserve"> </w:t>
      </w:r>
      <w:proofErr w:type="spellStart"/>
      <w:r w:rsidRPr="001537A7">
        <w:t>subvencija</w:t>
      </w:r>
      <w:proofErr w:type="spellEnd"/>
      <w:r w:rsidRPr="001537A7">
        <w:t xml:space="preserve"> </w:t>
      </w:r>
      <w:proofErr w:type="spellStart"/>
      <w:r w:rsidRPr="001537A7">
        <w:t>došlo</w:t>
      </w:r>
      <w:proofErr w:type="spellEnd"/>
      <w:r w:rsidRPr="001537A7">
        <w:t xml:space="preserve"> </w:t>
      </w:r>
      <w:proofErr w:type="spellStart"/>
      <w:r w:rsidRPr="001537A7">
        <w:t>dp</w:t>
      </w:r>
      <w:proofErr w:type="spellEnd"/>
      <w:r w:rsidRPr="001537A7">
        <w:t xml:space="preserve"> </w:t>
      </w:r>
      <w:proofErr w:type="spellStart"/>
      <w:r w:rsidRPr="001537A7">
        <w:t>pada</w:t>
      </w:r>
      <w:proofErr w:type="spellEnd"/>
      <w:r w:rsidRPr="001537A7">
        <w:t>.</w:t>
      </w:r>
    </w:p>
    <w:p w:rsidR="005C173C" w:rsidRPr="00252D94" w:rsidRDefault="005C173C" w:rsidP="005C173C">
      <w:pPr>
        <w:pStyle w:val="ListParagraph"/>
        <w:numPr>
          <w:ilvl w:val="0"/>
          <w:numId w:val="46"/>
        </w:numPr>
        <w:jc w:val="both"/>
        <w:rPr>
          <w:rFonts w:ascii="Book Antiqua" w:hAnsi="Book Antiqua"/>
          <w:lang w:val="sr-Latn-CS"/>
        </w:rPr>
      </w:pPr>
      <w:r w:rsidRPr="00252D94">
        <w:rPr>
          <w:rFonts w:ascii="Book Antiqua" w:hAnsi="Book Antiqua"/>
          <w:lang w:val="sr-Latn-CS"/>
        </w:rPr>
        <w:t xml:space="preserve">(BO u nastavku da pokaže zakonsku osnovu dormiranja i funkcionisanja institucije, misije i vizije.) </w:t>
      </w:r>
    </w:p>
    <w:p w:rsidR="005C173C" w:rsidRDefault="005C173C" w:rsidP="005C173C"/>
    <w:p w:rsidR="00154081" w:rsidRPr="000E5EF3" w:rsidRDefault="005C173C" w:rsidP="005C173C">
      <w:pPr>
        <w:jc w:val="both"/>
        <w:rPr>
          <w:rFonts w:ascii="Book Antiqua" w:hAnsi="Book Antiqua"/>
          <w:color w:val="000000" w:themeColor="text1"/>
          <w:lang w:val="sr-Latn-CS"/>
        </w:rPr>
      </w:pPr>
      <w:r w:rsidRPr="000E5EF3">
        <w:rPr>
          <w:rFonts w:ascii="Book Antiqua" w:hAnsi="Book Antiqua"/>
          <w:color w:val="FF0000"/>
          <w:lang w:val="sr-Latn-CS"/>
        </w:rPr>
        <w:t xml:space="preserve"> </w:t>
      </w:r>
      <w:r w:rsidR="00A56681" w:rsidRPr="000E5EF3">
        <w:rPr>
          <w:rFonts w:ascii="Book Antiqua" w:hAnsi="Book Antiqua"/>
          <w:color w:val="FF0000"/>
          <w:lang w:val="sr-Latn-CS"/>
        </w:rPr>
        <w:t>(</w:t>
      </w:r>
      <w:r w:rsidR="007530A3" w:rsidRPr="000E5EF3">
        <w:rPr>
          <w:rFonts w:ascii="Book Antiqua" w:hAnsi="Book Antiqua"/>
          <w:color w:val="FF0000"/>
          <w:lang w:val="sr-Latn-CS"/>
        </w:rPr>
        <w:t>B</w:t>
      </w:r>
      <w:r w:rsidR="00A56681" w:rsidRPr="000E5EF3">
        <w:rPr>
          <w:rFonts w:ascii="Book Antiqua" w:hAnsi="Book Antiqua"/>
          <w:color w:val="FF0000"/>
          <w:lang w:val="sr-Latn-CS"/>
        </w:rPr>
        <w:t xml:space="preserve">O </w:t>
      </w:r>
      <w:r w:rsidR="007530A3">
        <w:rPr>
          <w:rFonts w:ascii="Book Antiqua" w:hAnsi="Book Antiqua"/>
          <w:color w:val="FF0000"/>
          <w:lang w:val="sr-Latn-CS"/>
        </w:rPr>
        <w:t>u nastavku da pokaže zakonsku osnovu dormiranja i funkcionisanja institucije, misije i vizije.</w:t>
      </w:r>
      <w:r w:rsidR="00A56681" w:rsidRPr="000E5EF3">
        <w:rPr>
          <w:rFonts w:ascii="Book Antiqua" w:hAnsi="Book Antiqua"/>
          <w:color w:val="FF0000"/>
          <w:lang w:val="sr-Latn-CS"/>
        </w:rPr>
        <w:t>)</w:t>
      </w:r>
      <w:r w:rsidR="00A07883" w:rsidRPr="000E5EF3">
        <w:rPr>
          <w:rFonts w:ascii="Book Antiqua" w:hAnsi="Book Antiqua"/>
          <w:color w:val="000000" w:themeColor="text1"/>
          <w:lang w:val="sr-Latn-CS"/>
        </w:rPr>
        <w:t xml:space="preserve"> </w:t>
      </w:r>
    </w:p>
    <w:p w:rsidR="005F38D6" w:rsidRPr="000E5EF3" w:rsidRDefault="005F38D6" w:rsidP="00154081">
      <w:pPr>
        <w:jc w:val="both"/>
        <w:rPr>
          <w:rFonts w:ascii="Book Antiqua" w:hAnsi="Book Antiqua"/>
          <w:b/>
          <w:color w:val="365F91"/>
          <w:lang w:val="sr-Latn-CS"/>
        </w:rPr>
      </w:pPr>
    </w:p>
    <w:p w:rsidR="003B178B" w:rsidRPr="000E5EF3" w:rsidRDefault="003B178B" w:rsidP="00154081">
      <w:pPr>
        <w:jc w:val="both"/>
        <w:rPr>
          <w:rFonts w:ascii="Book Antiqua" w:hAnsi="Book Antiqua"/>
          <w:b/>
          <w:color w:val="365F91"/>
          <w:lang w:val="sr-Latn-CS"/>
        </w:rPr>
      </w:pPr>
    </w:p>
    <w:p w:rsidR="005F38D6" w:rsidRPr="000E5EF3" w:rsidRDefault="001E1C8A" w:rsidP="003B010E">
      <w:pPr>
        <w:pStyle w:val="ListParagraph"/>
        <w:numPr>
          <w:ilvl w:val="1"/>
          <w:numId w:val="43"/>
        </w:numPr>
        <w:rPr>
          <w:rFonts w:ascii="Book Antiqua" w:hAnsi="Book Antiqua"/>
          <w:b/>
          <w:color w:val="365F91"/>
          <w:lang w:val="sr-Latn-CS"/>
        </w:rPr>
      </w:pPr>
      <w:r>
        <w:rPr>
          <w:rFonts w:ascii="Book Antiqua" w:hAnsi="Book Antiqua"/>
          <w:b/>
          <w:color w:val="365F91"/>
          <w:lang w:val="sr-Latn-CS"/>
        </w:rPr>
        <w:t>Plaćanja od trećih strana</w:t>
      </w:r>
    </w:p>
    <w:p w:rsidR="003B010E" w:rsidRPr="000E5EF3" w:rsidRDefault="001E1C8A" w:rsidP="003B010E">
      <w:pPr>
        <w:rPr>
          <w:rFonts w:ascii="Book Antiqua" w:hAnsi="Book Antiqua" w:cstheme="minorHAnsi"/>
          <w:lang w:val="sr-Latn-CS"/>
        </w:rPr>
      </w:pPr>
      <w:r>
        <w:rPr>
          <w:rFonts w:ascii="Book Antiqua" w:hAnsi="Book Antiqua" w:cstheme="minorHAnsi"/>
          <w:lang w:val="sr-Latn-CS"/>
        </w:rPr>
        <w:t xml:space="preserve">U sprovođenju </w:t>
      </w:r>
      <w:r w:rsidR="00154081" w:rsidRPr="000E5EF3">
        <w:rPr>
          <w:rFonts w:ascii="Book Antiqua" w:hAnsi="Book Antiqua" w:cstheme="minorHAnsi"/>
          <w:lang w:val="sr-Latn-CS"/>
        </w:rPr>
        <w:t xml:space="preserve">SNKSP 2017 </w:t>
      </w:r>
      <w:r>
        <w:rPr>
          <w:rFonts w:ascii="Book Antiqua" w:hAnsi="Book Antiqua" w:cstheme="minorHAnsi"/>
          <w:lang w:val="sr-Latn-CS"/>
        </w:rPr>
        <w:t xml:space="preserve">plaćanja od trećih strana prikazuju se u belešci 13. </w:t>
      </w:r>
    </w:p>
    <w:p w:rsidR="009D4501" w:rsidRPr="000E5EF3" w:rsidRDefault="009D4501" w:rsidP="001A68B9">
      <w:pPr>
        <w:rPr>
          <w:rFonts w:ascii="Book Antiqua" w:hAnsi="Book Antiqua"/>
          <w:b/>
          <w:sz w:val="32"/>
          <w:szCs w:val="32"/>
          <w:lang w:val="sr-Latn-CS"/>
        </w:rPr>
      </w:pPr>
    </w:p>
    <w:p w:rsidR="003B178B" w:rsidRPr="000E5EF3" w:rsidRDefault="003B178B" w:rsidP="001A68B9">
      <w:pPr>
        <w:rPr>
          <w:rFonts w:ascii="Book Antiqua" w:hAnsi="Book Antiqua"/>
          <w:b/>
          <w:sz w:val="32"/>
          <w:szCs w:val="32"/>
          <w:lang w:val="sr-Latn-CS"/>
        </w:rPr>
      </w:pPr>
    </w:p>
    <w:p w:rsidR="009C6501" w:rsidRPr="000E5EF3" w:rsidRDefault="003B010E" w:rsidP="00E65207">
      <w:pPr>
        <w:pStyle w:val="Heading2"/>
        <w:tabs>
          <w:tab w:val="left" w:pos="90"/>
        </w:tabs>
        <w:ind w:left="0" w:right="180"/>
        <w:jc w:val="both"/>
        <w:rPr>
          <w:rFonts w:ascii="Book Antiqua" w:hAnsi="Book Antiqua"/>
          <w:bCs w:val="0"/>
          <w:color w:val="365F91"/>
          <w:sz w:val="24"/>
          <w:lang w:val="sr-Latn-CS"/>
        </w:rPr>
      </w:pPr>
      <w:r w:rsidRPr="000E5EF3">
        <w:rPr>
          <w:rFonts w:ascii="Book Antiqua" w:hAnsi="Book Antiqua"/>
          <w:bCs w:val="0"/>
          <w:color w:val="365F91"/>
          <w:sz w:val="24"/>
          <w:lang w:val="sr-Latn-CS"/>
        </w:rPr>
        <w:t xml:space="preserve">1.3 </w:t>
      </w:r>
      <w:r w:rsidR="00E12741">
        <w:rPr>
          <w:rFonts w:ascii="Book Antiqua" w:hAnsi="Book Antiqua"/>
          <w:bCs w:val="0"/>
          <w:color w:val="365F91"/>
          <w:sz w:val="24"/>
          <w:lang w:val="sr-Latn-CS"/>
        </w:rPr>
        <w:t>I</w:t>
      </w:r>
      <w:r w:rsidR="006B06A3">
        <w:rPr>
          <w:rFonts w:ascii="Book Antiqua" w:hAnsi="Book Antiqua"/>
          <w:bCs w:val="0"/>
          <w:color w:val="365F91"/>
          <w:sz w:val="24"/>
          <w:lang w:val="sr-Latn-CS"/>
        </w:rPr>
        <w:t>zveštajni iznosi</w:t>
      </w:r>
    </w:p>
    <w:p w:rsidR="001C2033" w:rsidRPr="000E5EF3" w:rsidRDefault="001C2033" w:rsidP="001C2033">
      <w:pPr>
        <w:rPr>
          <w:rFonts w:ascii="Book Antiqua" w:hAnsi="Book Antiqua"/>
          <w:lang w:val="sr-Latn-CS"/>
        </w:rPr>
      </w:pPr>
    </w:p>
    <w:p w:rsidR="00154081" w:rsidRPr="000E5EF3" w:rsidRDefault="006B06A3" w:rsidP="009C6501">
      <w:pPr>
        <w:tabs>
          <w:tab w:val="left" w:pos="90"/>
        </w:tabs>
        <w:ind w:right="180"/>
        <w:jc w:val="both"/>
        <w:rPr>
          <w:rFonts w:ascii="Book Antiqua" w:hAnsi="Book Antiqua" w:cstheme="minorHAnsi"/>
          <w:lang w:val="sr-Latn-CS"/>
        </w:rPr>
      </w:pPr>
      <w:r>
        <w:rPr>
          <w:rFonts w:ascii="Book Antiqua" w:hAnsi="Book Antiqua" w:cstheme="minorHAnsi"/>
          <w:lang w:val="sr-Latn-CS"/>
        </w:rPr>
        <w:t>Izveštajni fondovi iz člana</w:t>
      </w:r>
      <w:r w:rsidR="00154081" w:rsidRPr="000E5EF3">
        <w:rPr>
          <w:rFonts w:ascii="Book Antiqua" w:hAnsi="Book Antiqua" w:cstheme="minorHAnsi"/>
          <w:lang w:val="sr-Latn-CS"/>
        </w:rPr>
        <w:t>:</w:t>
      </w:r>
    </w:p>
    <w:p w:rsidR="00154081" w:rsidRPr="000E5EF3" w:rsidRDefault="00C6391D" w:rsidP="009C6501">
      <w:pPr>
        <w:tabs>
          <w:tab w:val="left" w:pos="90"/>
        </w:tabs>
        <w:ind w:right="180"/>
        <w:jc w:val="both"/>
        <w:rPr>
          <w:rFonts w:ascii="Book Antiqua" w:hAnsi="Book Antiqua" w:cstheme="minorHAnsi"/>
          <w:lang w:val="sr-Latn-CS"/>
        </w:rPr>
      </w:pPr>
      <w:r w:rsidRPr="000E5EF3">
        <w:rPr>
          <w:rFonts w:ascii="Book Antiqua" w:hAnsi="Book Antiqua" w:cstheme="minorHAnsi"/>
          <w:lang w:val="sr-Latn-CS"/>
        </w:rPr>
        <w:t xml:space="preserve">13 </w:t>
      </w:r>
      <w:r w:rsidR="006B06A3">
        <w:rPr>
          <w:rFonts w:ascii="Book Antiqua" w:hAnsi="Book Antiqua" w:cstheme="minorHAnsi"/>
          <w:lang w:val="sr-Latn-CS"/>
        </w:rPr>
        <w:t>do člana</w:t>
      </w:r>
      <w:r w:rsidRPr="000E5EF3">
        <w:rPr>
          <w:rFonts w:ascii="Book Antiqua" w:hAnsi="Book Antiqua" w:cstheme="minorHAnsi"/>
          <w:lang w:val="sr-Latn-CS"/>
        </w:rPr>
        <w:t xml:space="preserve"> 15</w:t>
      </w:r>
      <w:r w:rsidR="006B06A3">
        <w:rPr>
          <w:rFonts w:ascii="Book Antiqua" w:hAnsi="Book Antiqua" w:cstheme="minorHAnsi"/>
          <w:lang w:val="sr-Latn-CS"/>
        </w:rPr>
        <w:t xml:space="preserve">. su </w:t>
      </w:r>
      <w:r w:rsidR="00C132D7">
        <w:rPr>
          <w:rFonts w:ascii="Book Antiqua" w:hAnsi="Book Antiqua" w:cstheme="minorHAnsi"/>
          <w:lang w:val="sr-Latn-CS"/>
        </w:rPr>
        <w:t xml:space="preserve">u </w:t>
      </w:r>
      <w:r w:rsidR="009C6501" w:rsidRPr="000E5EF3">
        <w:rPr>
          <w:rFonts w:ascii="Book Antiqua" w:hAnsi="Book Antiqua" w:cstheme="minorHAnsi"/>
          <w:lang w:val="sr-Latn-CS"/>
        </w:rPr>
        <w:t>`000 (</w:t>
      </w:r>
      <w:r w:rsidR="00C132D7">
        <w:rPr>
          <w:rFonts w:ascii="Book Antiqua" w:hAnsi="Book Antiqua" w:cstheme="minorHAnsi"/>
          <w:lang w:val="sr-Latn-CS"/>
        </w:rPr>
        <w:t>hiljade) Evra</w:t>
      </w:r>
      <w:r w:rsidR="009C6501" w:rsidRPr="000E5EF3">
        <w:rPr>
          <w:rFonts w:ascii="Book Antiqua" w:hAnsi="Book Antiqua" w:cstheme="minorHAnsi"/>
          <w:lang w:val="sr-Latn-CS"/>
        </w:rPr>
        <w:t>(€),</w:t>
      </w:r>
    </w:p>
    <w:p w:rsidR="009C6501" w:rsidRPr="000E5EF3" w:rsidRDefault="00C6391D" w:rsidP="009C6501">
      <w:pPr>
        <w:tabs>
          <w:tab w:val="left" w:pos="90"/>
        </w:tabs>
        <w:ind w:right="180"/>
        <w:jc w:val="both"/>
        <w:rPr>
          <w:rFonts w:ascii="Book Antiqua" w:hAnsi="Book Antiqua" w:cstheme="minorHAnsi"/>
          <w:lang w:val="sr-Latn-CS"/>
        </w:rPr>
      </w:pPr>
      <w:r w:rsidRPr="000E5EF3">
        <w:rPr>
          <w:rFonts w:ascii="Book Antiqua" w:hAnsi="Book Antiqua" w:cstheme="minorHAnsi"/>
          <w:lang w:val="sr-Latn-CS"/>
        </w:rPr>
        <w:t xml:space="preserve">16 </w:t>
      </w:r>
      <w:r w:rsidR="00C132D7">
        <w:rPr>
          <w:rFonts w:ascii="Book Antiqua" w:hAnsi="Book Antiqua" w:cstheme="minorHAnsi"/>
          <w:lang w:val="sr-Latn-CS"/>
        </w:rPr>
        <w:t xml:space="preserve">do člana 24 iznosi su potpuni iznosi u Evro </w:t>
      </w:r>
      <w:r w:rsidR="009C6501" w:rsidRPr="000E5EF3">
        <w:rPr>
          <w:rFonts w:ascii="Book Antiqua" w:hAnsi="Book Antiqua" w:cstheme="minorHAnsi"/>
          <w:lang w:val="sr-Latn-CS"/>
        </w:rPr>
        <w:t>(€).</w:t>
      </w:r>
    </w:p>
    <w:p w:rsidR="00A56681" w:rsidRPr="000E5EF3" w:rsidRDefault="00A56681" w:rsidP="009C6501">
      <w:pPr>
        <w:tabs>
          <w:tab w:val="left" w:pos="90"/>
        </w:tabs>
        <w:ind w:right="180"/>
        <w:jc w:val="both"/>
        <w:rPr>
          <w:rFonts w:ascii="Book Antiqua" w:hAnsi="Book Antiqua" w:cstheme="minorHAnsi"/>
          <w:lang w:val="sr-Latn-CS"/>
        </w:rPr>
      </w:pPr>
    </w:p>
    <w:p w:rsidR="00A56681" w:rsidRPr="000E5EF3" w:rsidRDefault="00A56681" w:rsidP="00A56681">
      <w:pPr>
        <w:pStyle w:val="Heading2"/>
        <w:tabs>
          <w:tab w:val="left" w:pos="90"/>
        </w:tabs>
        <w:ind w:left="0" w:right="180"/>
        <w:jc w:val="both"/>
        <w:rPr>
          <w:rFonts w:ascii="Book Antiqua" w:hAnsi="Book Antiqua"/>
          <w:bCs w:val="0"/>
          <w:color w:val="365F91"/>
          <w:sz w:val="24"/>
          <w:lang w:val="sr-Latn-CS"/>
        </w:rPr>
      </w:pPr>
      <w:r w:rsidRPr="000E5EF3">
        <w:rPr>
          <w:rFonts w:ascii="Book Antiqua" w:hAnsi="Book Antiqua"/>
          <w:bCs w:val="0"/>
          <w:color w:val="365F91"/>
          <w:sz w:val="24"/>
          <w:lang w:val="sr-Latn-CS"/>
        </w:rPr>
        <w:t xml:space="preserve">1.4 </w:t>
      </w:r>
      <w:r w:rsidR="00DC281F">
        <w:rPr>
          <w:rFonts w:ascii="Book Antiqua" w:hAnsi="Book Antiqua"/>
          <w:bCs w:val="0"/>
          <w:color w:val="365F91"/>
          <w:sz w:val="24"/>
          <w:lang w:val="sr-Latn-CS"/>
        </w:rPr>
        <w:t xml:space="preserve">Izveštavana valuta </w:t>
      </w:r>
    </w:p>
    <w:p w:rsidR="00A56681" w:rsidRPr="000E5EF3" w:rsidRDefault="00DC281F" w:rsidP="009C6501">
      <w:pPr>
        <w:tabs>
          <w:tab w:val="left" w:pos="90"/>
        </w:tabs>
        <w:ind w:right="180"/>
        <w:jc w:val="both"/>
        <w:rPr>
          <w:rFonts w:ascii="Book Antiqua" w:hAnsi="Book Antiqua" w:cstheme="minorHAnsi"/>
          <w:lang w:val="sr-Latn-CS"/>
        </w:rPr>
      </w:pPr>
      <w:r>
        <w:rPr>
          <w:rFonts w:ascii="Book Antiqua" w:hAnsi="Book Antiqua" w:cstheme="minorHAnsi"/>
          <w:lang w:val="sr-Latn-CS"/>
        </w:rPr>
        <w:t xml:space="preserve">Iznosi su izvešteni u valuti </w:t>
      </w:r>
      <w:r w:rsidR="00A56681" w:rsidRPr="000E5EF3">
        <w:rPr>
          <w:rFonts w:ascii="Book Antiqua" w:hAnsi="Book Antiqua" w:cstheme="minorHAnsi"/>
          <w:lang w:val="sr-Latn-CS"/>
        </w:rPr>
        <w:t>E</w:t>
      </w:r>
      <w:r>
        <w:rPr>
          <w:rFonts w:ascii="Book Antiqua" w:hAnsi="Book Antiqua" w:cstheme="minorHAnsi"/>
          <w:lang w:val="sr-Latn-CS"/>
        </w:rPr>
        <w:t>v</w:t>
      </w:r>
      <w:r w:rsidR="00A56681" w:rsidRPr="000E5EF3">
        <w:rPr>
          <w:rFonts w:ascii="Book Antiqua" w:hAnsi="Book Antiqua" w:cstheme="minorHAnsi"/>
          <w:lang w:val="sr-Latn-CS"/>
        </w:rPr>
        <w:t>ro (€),</w:t>
      </w:r>
    </w:p>
    <w:p w:rsidR="00A56681" w:rsidRPr="000E5EF3" w:rsidRDefault="00A56681" w:rsidP="009C6501">
      <w:pPr>
        <w:tabs>
          <w:tab w:val="left" w:pos="90"/>
        </w:tabs>
        <w:ind w:right="180"/>
        <w:jc w:val="both"/>
        <w:rPr>
          <w:rFonts w:ascii="Book Antiqua" w:hAnsi="Book Antiqua" w:cstheme="minorHAnsi"/>
          <w:lang w:val="sr-Latn-CS"/>
        </w:rPr>
      </w:pPr>
    </w:p>
    <w:p w:rsidR="003B178B" w:rsidRPr="000E5EF3" w:rsidRDefault="003B178B" w:rsidP="009C6501">
      <w:pPr>
        <w:tabs>
          <w:tab w:val="left" w:pos="90"/>
        </w:tabs>
        <w:ind w:right="180"/>
        <w:jc w:val="both"/>
        <w:rPr>
          <w:rFonts w:ascii="Book Antiqua" w:hAnsi="Book Antiqua" w:cstheme="minorHAnsi"/>
          <w:lang w:val="sr-Latn-CS"/>
        </w:rPr>
      </w:pPr>
    </w:p>
    <w:p w:rsidR="00A56681" w:rsidRPr="000E5EF3" w:rsidRDefault="00A56681" w:rsidP="00A56681">
      <w:pPr>
        <w:pStyle w:val="Heading2"/>
        <w:tabs>
          <w:tab w:val="left" w:pos="90"/>
        </w:tabs>
        <w:ind w:left="0" w:right="180"/>
        <w:jc w:val="both"/>
        <w:rPr>
          <w:rFonts w:ascii="Book Antiqua" w:hAnsi="Book Antiqua"/>
          <w:bCs w:val="0"/>
          <w:color w:val="365F91"/>
          <w:sz w:val="24"/>
          <w:lang w:val="sr-Latn-CS"/>
        </w:rPr>
      </w:pPr>
      <w:r w:rsidRPr="000E5EF3">
        <w:rPr>
          <w:rFonts w:ascii="Book Antiqua" w:hAnsi="Book Antiqua"/>
          <w:bCs w:val="0"/>
          <w:color w:val="365F91"/>
          <w:sz w:val="24"/>
          <w:lang w:val="sr-Latn-CS"/>
        </w:rPr>
        <w:t xml:space="preserve">1.5 </w:t>
      </w:r>
      <w:r w:rsidR="00DC281F">
        <w:rPr>
          <w:rFonts w:ascii="Book Antiqua" w:hAnsi="Book Antiqua"/>
          <w:bCs w:val="0"/>
          <w:color w:val="365F91"/>
          <w:sz w:val="24"/>
          <w:lang w:val="sr-Latn-CS"/>
        </w:rPr>
        <w:t>Datum ovlašćenja</w:t>
      </w:r>
    </w:p>
    <w:p w:rsidR="007201A1" w:rsidRPr="000F2F9A" w:rsidRDefault="0046116E" w:rsidP="000F2F9A">
      <w:pPr>
        <w:tabs>
          <w:tab w:val="left" w:pos="90"/>
        </w:tabs>
        <w:ind w:right="180"/>
        <w:jc w:val="both"/>
        <w:rPr>
          <w:rFonts w:ascii="Book Antiqua" w:hAnsi="Book Antiqua" w:cstheme="minorHAnsi"/>
          <w:lang w:val="sr-Latn-CS"/>
        </w:rPr>
      </w:pPr>
      <w:r>
        <w:rPr>
          <w:rFonts w:ascii="Book Antiqua" w:hAnsi="Book Antiqua" w:cstheme="minorHAnsi"/>
          <w:lang w:val="sr-Latn-CS"/>
        </w:rPr>
        <w:t>Ovlašć</w:t>
      </w:r>
      <w:r w:rsidR="000F2F9A" w:rsidRPr="000F2F9A">
        <w:rPr>
          <w:rFonts w:ascii="Book Antiqua" w:hAnsi="Book Antiqua" w:cstheme="minorHAnsi"/>
          <w:lang w:val="sr-Latn-CS"/>
        </w:rPr>
        <w:t xml:space="preserve">eni </w:t>
      </w:r>
      <w:r>
        <w:rPr>
          <w:rFonts w:ascii="Book Antiqua" w:hAnsi="Book Antiqua" w:cstheme="minorHAnsi"/>
          <w:lang w:val="sr-Latn-CS"/>
        </w:rPr>
        <w:t xml:space="preserve">su </w:t>
      </w:r>
      <w:r w:rsidR="000F2F9A" w:rsidRPr="000F2F9A">
        <w:rPr>
          <w:rFonts w:ascii="Book Antiqua" w:hAnsi="Book Antiqua" w:cstheme="minorHAnsi"/>
          <w:lang w:val="sr-Latn-CS"/>
        </w:rPr>
        <w:t xml:space="preserve">na dan potpisivanja </w:t>
      </w:r>
      <w:r w:rsidR="007863D0">
        <w:rPr>
          <w:rFonts w:ascii="Book Antiqua" w:hAnsi="Book Antiqua" w:cstheme="minorHAnsi"/>
          <w:lang w:val="sr-Latn-CS"/>
        </w:rPr>
        <w:t>Izjave</w:t>
      </w:r>
      <w:r w:rsidR="000F2F9A" w:rsidRPr="000F2F9A">
        <w:rPr>
          <w:rFonts w:ascii="Book Antiqua" w:hAnsi="Book Antiqua" w:cstheme="minorHAnsi"/>
          <w:lang w:val="sr-Latn-CS"/>
        </w:rPr>
        <w:t xml:space="preserve"> o finansijskim izveštajima od strane glavnog administrativnog službenika i glavnog finansijskog službenika.</w:t>
      </w:r>
    </w:p>
    <w:p w:rsidR="000F2F9A" w:rsidRPr="000E5EF3" w:rsidRDefault="000F2F9A" w:rsidP="000F2F9A">
      <w:pPr>
        <w:tabs>
          <w:tab w:val="left" w:pos="90"/>
        </w:tabs>
        <w:ind w:right="180"/>
        <w:jc w:val="both"/>
        <w:rPr>
          <w:rFonts w:ascii="Book Antiqua" w:hAnsi="Book Antiqua"/>
          <w:b/>
          <w:sz w:val="32"/>
          <w:szCs w:val="32"/>
          <w:lang w:val="sr-Latn-CS"/>
        </w:rPr>
        <w:sectPr w:rsidR="000F2F9A" w:rsidRPr="000E5EF3" w:rsidSect="003B178B">
          <w:pgSz w:w="12240" w:h="15840"/>
          <w:pgMar w:top="1440" w:right="1800" w:bottom="1440" w:left="907" w:header="720" w:footer="720" w:gutter="0"/>
          <w:cols w:space="720"/>
          <w:docGrid w:linePitch="326"/>
        </w:sectPr>
      </w:pPr>
    </w:p>
    <w:p w:rsidR="003B178B" w:rsidRPr="000E5EF3" w:rsidRDefault="007863D0" w:rsidP="003B178B">
      <w:pPr>
        <w:tabs>
          <w:tab w:val="left" w:pos="1080"/>
        </w:tabs>
        <w:rPr>
          <w:rFonts w:ascii="Book Antiqua" w:hAnsi="Book Antiqua"/>
          <w:b/>
          <w:bCs/>
          <w:color w:val="365F91"/>
          <w:lang w:val="sr-Latn-CS"/>
        </w:rPr>
      </w:pPr>
      <w:r>
        <w:rPr>
          <w:rFonts w:ascii="Book Antiqua" w:hAnsi="Book Antiqua"/>
          <w:b/>
          <w:bCs/>
          <w:color w:val="365F91"/>
          <w:lang w:val="sr-Latn-CS"/>
        </w:rPr>
        <w:lastRenderedPageBreak/>
        <w:t>Član</w:t>
      </w:r>
      <w:r w:rsidR="003B178B" w:rsidRPr="000E5EF3">
        <w:rPr>
          <w:rFonts w:ascii="Book Antiqua" w:hAnsi="Book Antiqua"/>
          <w:b/>
          <w:bCs/>
          <w:color w:val="365F91"/>
          <w:lang w:val="sr-Latn-CS"/>
        </w:rPr>
        <w:t xml:space="preserve"> 14.6</w:t>
      </w:r>
    </w:p>
    <w:p w:rsidR="003B178B" w:rsidRPr="000E5EF3" w:rsidRDefault="007863D0" w:rsidP="003B178B">
      <w:pPr>
        <w:tabs>
          <w:tab w:val="left" w:pos="1080"/>
        </w:tabs>
        <w:rPr>
          <w:rFonts w:ascii="Book Antiqua" w:hAnsi="Book Antiqua"/>
          <w:b/>
          <w:color w:val="365F91"/>
          <w:sz w:val="22"/>
          <w:u w:val="single"/>
          <w:lang w:val="sr-Latn-CS"/>
        </w:rPr>
      </w:pPr>
      <w:r w:rsidRPr="007863D0">
        <w:rPr>
          <w:rFonts w:ascii="Book Antiqua" w:hAnsi="Book Antiqua"/>
          <w:b/>
          <w:color w:val="365F91"/>
          <w:u w:val="single"/>
          <w:lang w:val="sr-Latn-CS"/>
        </w:rPr>
        <w:t xml:space="preserve">Objavljivanje </w:t>
      </w:r>
      <w:r>
        <w:rPr>
          <w:rFonts w:ascii="Book Antiqua" w:hAnsi="Book Antiqua"/>
          <w:b/>
          <w:color w:val="365F91"/>
          <w:u w:val="single"/>
          <w:lang w:val="sr-Latn-CS"/>
        </w:rPr>
        <w:t>početnih</w:t>
      </w:r>
      <w:r w:rsidRPr="007863D0">
        <w:rPr>
          <w:rFonts w:ascii="Book Antiqua" w:hAnsi="Book Antiqua"/>
          <w:b/>
          <w:color w:val="365F91"/>
          <w:u w:val="single"/>
          <w:lang w:val="sr-Latn-CS"/>
        </w:rPr>
        <w:t xml:space="preserve"> i </w:t>
      </w:r>
      <w:r>
        <w:rPr>
          <w:rFonts w:ascii="Book Antiqua" w:hAnsi="Book Antiqua"/>
          <w:b/>
          <w:color w:val="365F91"/>
          <w:u w:val="single"/>
          <w:lang w:val="sr-Latn-CS"/>
        </w:rPr>
        <w:t>konačnih</w:t>
      </w:r>
      <w:r w:rsidRPr="007863D0">
        <w:rPr>
          <w:rFonts w:ascii="Book Antiqua" w:hAnsi="Book Antiqua"/>
          <w:b/>
          <w:color w:val="365F91"/>
          <w:u w:val="single"/>
          <w:lang w:val="sr-Latn-CS"/>
        </w:rPr>
        <w:t xml:space="preserve"> </w:t>
      </w:r>
      <w:r>
        <w:rPr>
          <w:rFonts w:ascii="Book Antiqua" w:hAnsi="Book Antiqua"/>
          <w:b/>
          <w:color w:val="365F91"/>
          <w:u w:val="single"/>
          <w:lang w:val="sr-Latn-CS"/>
        </w:rPr>
        <w:t>podela budžeta</w:t>
      </w:r>
    </w:p>
    <w:bookmarkStart w:id="5" w:name="_MON_1543317098"/>
    <w:bookmarkEnd w:id="5"/>
    <w:p w:rsidR="003B178B" w:rsidRPr="000E5EF3" w:rsidRDefault="00567EA2" w:rsidP="003B178B">
      <w:pPr>
        <w:rPr>
          <w:rFonts w:ascii="Book Antiqua" w:hAnsi="Book Antiqua"/>
          <w:lang w:val="sr-Latn-CS"/>
        </w:rPr>
      </w:pPr>
      <w:r w:rsidRPr="000E5EF3">
        <w:rPr>
          <w:rFonts w:ascii="Book Antiqua" w:hAnsi="Book Antiqua"/>
          <w:lang w:val="sr-Latn-CS"/>
        </w:rPr>
        <w:object w:dxaOrig="19144" w:dyaOrig="8129">
          <v:shape id="_x0000_i1027" type="#_x0000_t75" style="width:671.25pt;height:379.5pt" o:ole="">
            <v:imagedata r:id="rId20" o:title=""/>
          </v:shape>
          <o:OLEObject Type="Embed" ProgID="Excel.Sheet.8" ShapeID="_x0000_i1027" DrawAspect="Content" ObjectID="_1675488346" r:id="rId21"/>
        </w:object>
      </w:r>
      <w:r w:rsidR="00D325DF">
        <w:rPr>
          <w:rFonts w:ascii="Book Antiqua" w:hAnsi="Book Antiqua"/>
          <w:lang w:val="sr-Latn-CS"/>
        </w:rPr>
        <w:t xml:space="preserve"> </w:t>
      </w:r>
      <w:r w:rsidR="00BC2DC4">
        <w:rPr>
          <w:rFonts w:ascii="Book Antiqua" w:hAnsi="Book Antiqua"/>
          <w:lang w:val="sr-Latn-CS"/>
        </w:rPr>
        <w:t xml:space="preserve"> </w:t>
      </w:r>
    </w:p>
    <w:p w:rsidR="003B178B" w:rsidRPr="000E5EF3" w:rsidRDefault="003B178B" w:rsidP="003B178B">
      <w:pPr>
        <w:tabs>
          <w:tab w:val="left" w:pos="1080"/>
        </w:tabs>
        <w:rPr>
          <w:rFonts w:ascii="Book Antiqua" w:hAnsi="Book Antiqua"/>
          <w:b/>
          <w:sz w:val="20"/>
          <w:u w:val="single"/>
          <w:lang w:val="sr-Latn-CS"/>
        </w:rPr>
      </w:pPr>
    </w:p>
    <w:p w:rsidR="003B178B" w:rsidRPr="001537A7" w:rsidRDefault="00390398" w:rsidP="003B178B">
      <w:pPr>
        <w:tabs>
          <w:tab w:val="left" w:pos="1080"/>
        </w:tabs>
        <w:rPr>
          <w:rFonts w:ascii="Book Antiqua" w:hAnsi="Book Antiqua"/>
          <w:b/>
          <w:u w:val="single"/>
          <w:lang w:val="sr-Latn-CS"/>
        </w:rPr>
        <w:sectPr w:rsidR="003B178B" w:rsidRPr="001537A7" w:rsidSect="003B178B">
          <w:pgSz w:w="15840" w:h="12240" w:orient="landscape"/>
          <w:pgMar w:top="907" w:right="1440" w:bottom="1800" w:left="1440" w:header="720" w:footer="720" w:gutter="0"/>
          <w:cols w:space="720"/>
          <w:titlePg/>
          <w:docGrid w:linePitch="360"/>
        </w:sectPr>
      </w:pPr>
      <w:r w:rsidRPr="001537A7">
        <w:rPr>
          <w:rFonts w:ascii="Book Antiqua" w:hAnsi="Book Antiqua"/>
          <w:b/>
          <w:sz w:val="20"/>
          <w:u w:val="single"/>
          <w:lang w:val="sr-Latn-CS"/>
        </w:rPr>
        <w:t>Detaljno objasnite beleške prikazane u tabeli</w:t>
      </w:r>
      <w:r w:rsidR="003B178B" w:rsidRPr="001537A7">
        <w:rPr>
          <w:rFonts w:ascii="Book Antiqua" w:hAnsi="Book Antiqua"/>
          <w:b/>
          <w:sz w:val="20"/>
          <w:u w:val="single"/>
          <w:lang w:val="sr-Latn-CS"/>
        </w:rPr>
        <w:t>:</w:t>
      </w:r>
      <w:r w:rsidR="00D325DF" w:rsidRPr="001537A7">
        <w:rPr>
          <w:rFonts w:ascii="Book Antiqua" w:hAnsi="Book Antiqua"/>
          <w:b/>
          <w:sz w:val="20"/>
          <w:u w:val="single"/>
          <w:lang w:val="sr-Latn-CS"/>
        </w:rPr>
        <w:t xml:space="preserve"> </w:t>
      </w:r>
      <w:r w:rsidR="00D325DF" w:rsidRPr="001537A7">
        <w:rPr>
          <w:rFonts w:ascii="Book Antiqua" w:hAnsi="Book Antiqua"/>
          <w:b/>
          <w:sz w:val="20"/>
          <w:lang w:val="sr-Latn-CS"/>
        </w:rPr>
        <w:t xml:space="preserve"> Iz prilozene tabele vidi se da je zavrsni budžet veći za </w:t>
      </w:r>
      <w:r w:rsidR="00255069" w:rsidRPr="001537A7">
        <w:rPr>
          <w:rFonts w:ascii="Book Antiqua" w:hAnsi="Book Antiqua"/>
          <w:b/>
          <w:sz w:val="20"/>
          <w:lang w:val="sr-Latn-CS"/>
        </w:rPr>
        <w:t>1</w:t>
      </w:r>
      <w:r w:rsidR="00D325DF" w:rsidRPr="001537A7">
        <w:rPr>
          <w:rFonts w:ascii="Book Antiqua" w:hAnsi="Book Antiqua"/>
          <w:b/>
          <w:sz w:val="20"/>
          <w:lang w:val="sr-Latn-CS"/>
        </w:rPr>
        <w:t>.</w:t>
      </w:r>
      <w:r w:rsidR="00255069" w:rsidRPr="001537A7">
        <w:rPr>
          <w:rFonts w:ascii="Book Antiqua" w:hAnsi="Book Antiqua"/>
          <w:b/>
          <w:sz w:val="20"/>
          <w:lang w:val="sr-Latn-CS"/>
        </w:rPr>
        <w:t>613</w:t>
      </w:r>
      <w:r w:rsidR="00D325DF" w:rsidRPr="001537A7">
        <w:rPr>
          <w:rFonts w:ascii="Book Antiqua" w:hAnsi="Book Antiqua"/>
          <w:b/>
          <w:sz w:val="20"/>
          <w:lang w:val="sr-Latn-CS"/>
        </w:rPr>
        <w:t>,</w:t>
      </w:r>
      <w:r w:rsidR="00255069" w:rsidRPr="001537A7">
        <w:rPr>
          <w:rFonts w:ascii="Book Antiqua" w:hAnsi="Book Antiqua"/>
          <w:b/>
          <w:sz w:val="20"/>
          <w:lang w:val="sr-Latn-CS"/>
        </w:rPr>
        <w:t>42</w:t>
      </w:r>
      <w:r w:rsidR="00D325DF" w:rsidRPr="001537A7">
        <w:rPr>
          <w:rFonts w:ascii="Book Antiqua" w:hAnsi="Book Antiqua"/>
          <w:b/>
          <w:sz w:val="20"/>
          <w:lang w:val="sr-Latn-CS"/>
        </w:rPr>
        <w:t xml:space="preserve">€ vći u odnosu na početni budžet. Iznos od </w:t>
      </w:r>
      <w:r w:rsidR="00255069" w:rsidRPr="001537A7">
        <w:rPr>
          <w:rFonts w:ascii="Book Antiqua" w:hAnsi="Book Antiqua"/>
          <w:b/>
          <w:sz w:val="20"/>
          <w:lang w:val="sr-Latn-CS"/>
        </w:rPr>
        <w:t>1</w:t>
      </w:r>
      <w:r w:rsidR="00D325DF" w:rsidRPr="001537A7">
        <w:rPr>
          <w:rFonts w:ascii="Book Antiqua" w:hAnsi="Book Antiqua"/>
          <w:b/>
          <w:sz w:val="20"/>
          <w:lang w:val="sr-Latn-CS"/>
        </w:rPr>
        <w:t>7</w:t>
      </w:r>
      <w:r w:rsidR="00255069" w:rsidRPr="001537A7">
        <w:rPr>
          <w:rFonts w:ascii="Book Antiqua" w:hAnsi="Book Antiqua"/>
          <w:b/>
          <w:sz w:val="20"/>
          <w:lang w:val="sr-Latn-CS"/>
        </w:rPr>
        <w:t>8</w:t>
      </w:r>
      <w:r w:rsidR="00D325DF" w:rsidRPr="001537A7">
        <w:rPr>
          <w:rFonts w:ascii="Book Antiqua" w:hAnsi="Book Antiqua"/>
          <w:b/>
          <w:sz w:val="20"/>
          <w:lang w:val="sr-Latn-CS"/>
        </w:rPr>
        <w:t>,</w:t>
      </w:r>
      <w:r w:rsidR="00255069" w:rsidRPr="001537A7">
        <w:rPr>
          <w:rFonts w:ascii="Book Antiqua" w:hAnsi="Book Antiqua"/>
          <w:b/>
          <w:sz w:val="20"/>
          <w:lang w:val="sr-Latn-CS"/>
        </w:rPr>
        <w:t>52</w:t>
      </w:r>
      <w:r w:rsidR="00D325DF" w:rsidRPr="001537A7">
        <w:rPr>
          <w:rFonts w:ascii="Book Antiqua" w:hAnsi="Book Antiqua"/>
          <w:b/>
          <w:sz w:val="20"/>
          <w:lang w:val="sr-Latn-CS"/>
        </w:rPr>
        <w:t xml:space="preserve">.€ smo dobili na osnovu odluke Vlade Kosova za pokrivanje minusa za plate, a iznos od </w:t>
      </w:r>
      <w:r w:rsidR="00255069" w:rsidRPr="001537A7">
        <w:rPr>
          <w:rFonts w:ascii="Book Antiqua" w:hAnsi="Book Antiqua"/>
          <w:b/>
          <w:sz w:val="20"/>
          <w:lang w:val="sr-Latn-CS"/>
        </w:rPr>
        <w:t>284</w:t>
      </w:r>
      <w:r w:rsidR="00D325DF" w:rsidRPr="001537A7">
        <w:rPr>
          <w:rFonts w:ascii="Book Antiqua" w:hAnsi="Book Antiqua"/>
          <w:b/>
          <w:sz w:val="20"/>
          <w:lang w:val="sr-Latn-CS"/>
        </w:rPr>
        <w:t>.</w:t>
      </w:r>
      <w:r w:rsidR="00255069" w:rsidRPr="001537A7">
        <w:rPr>
          <w:rFonts w:ascii="Book Antiqua" w:hAnsi="Book Antiqua"/>
          <w:b/>
          <w:sz w:val="20"/>
          <w:lang w:val="sr-Latn-CS"/>
        </w:rPr>
        <w:t>99</w:t>
      </w:r>
      <w:r w:rsidR="00D325DF" w:rsidRPr="001537A7">
        <w:rPr>
          <w:rFonts w:ascii="Book Antiqua" w:hAnsi="Book Antiqua"/>
          <w:b/>
          <w:sz w:val="20"/>
          <w:lang w:val="sr-Latn-CS"/>
        </w:rPr>
        <w:t xml:space="preserve">€ </w:t>
      </w:r>
      <w:r w:rsidR="00255069" w:rsidRPr="001537A7">
        <w:rPr>
          <w:rFonts w:ascii="Book Antiqua" w:hAnsi="Book Antiqua"/>
          <w:b/>
          <w:sz w:val="20"/>
          <w:lang w:val="sr-Latn-CS"/>
        </w:rPr>
        <w:t xml:space="preserve">smo dobili na osnovu </w:t>
      </w:r>
      <w:r w:rsidR="00255069" w:rsidRPr="001537A7">
        <w:rPr>
          <w:rFonts w:ascii="Book Antiqua" w:hAnsi="Book Antiqua"/>
          <w:b/>
          <w:sz w:val="20"/>
          <w:lang w:val="sr-Latn-CS"/>
        </w:rPr>
        <w:lastRenderedPageBreak/>
        <w:t>odluke Ministarstva Administracije i Lokalne Samouprave</w:t>
      </w:r>
      <w:r w:rsidR="00D325DF" w:rsidRPr="001537A7">
        <w:rPr>
          <w:rFonts w:ascii="Book Antiqua" w:hAnsi="Book Antiqua"/>
          <w:b/>
          <w:sz w:val="20"/>
          <w:lang w:val="sr-Latn-CS"/>
        </w:rPr>
        <w:t xml:space="preserve">, iznos od </w:t>
      </w:r>
      <w:r w:rsidR="00255069" w:rsidRPr="001537A7">
        <w:rPr>
          <w:rFonts w:ascii="Book Antiqua" w:hAnsi="Book Antiqua"/>
          <w:b/>
          <w:sz w:val="20"/>
          <w:lang w:val="sr-Latn-CS"/>
        </w:rPr>
        <w:t>1,090</w:t>
      </w:r>
      <w:r w:rsidR="00D325DF" w:rsidRPr="001537A7">
        <w:rPr>
          <w:rFonts w:ascii="Book Antiqua" w:hAnsi="Book Antiqua"/>
          <w:b/>
          <w:sz w:val="20"/>
          <w:lang w:val="sr-Latn-CS"/>
        </w:rPr>
        <w:t>,</w:t>
      </w:r>
      <w:r w:rsidR="00255069" w:rsidRPr="001537A7">
        <w:rPr>
          <w:rFonts w:ascii="Book Antiqua" w:hAnsi="Book Antiqua"/>
          <w:b/>
          <w:sz w:val="20"/>
          <w:lang w:val="sr-Latn-CS"/>
        </w:rPr>
        <w:t>32</w:t>
      </w:r>
      <w:r w:rsidR="00D325DF" w:rsidRPr="001537A7">
        <w:rPr>
          <w:rFonts w:ascii="Book Antiqua" w:hAnsi="Book Antiqua"/>
          <w:b/>
          <w:sz w:val="20"/>
          <w:lang w:val="sr-Latn-CS"/>
        </w:rPr>
        <w:t>€ su prenešeni sopstveni prihodi iz 201</w:t>
      </w:r>
      <w:r w:rsidR="00255069" w:rsidRPr="001537A7">
        <w:rPr>
          <w:rFonts w:ascii="Book Antiqua" w:hAnsi="Book Antiqua"/>
          <w:b/>
          <w:sz w:val="20"/>
          <w:lang w:val="sr-Latn-CS"/>
        </w:rPr>
        <w:t>9</w:t>
      </w:r>
      <w:r w:rsidR="00D325DF" w:rsidRPr="001537A7">
        <w:rPr>
          <w:rFonts w:ascii="Book Antiqua" w:hAnsi="Book Antiqua"/>
          <w:b/>
          <w:sz w:val="20"/>
          <w:lang w:val="sr-Latn-CS"/>
        </w:rPr>
        <w:t xml:space="preserve"> godine </w:t>
      </w:r>
      <w:r w:rsidR="00255069" w:rsidRPr="001537A7">
        <w:rPr>
          <w:rFonts w:ascii="Book Antiqua" w:hAnsi="Book Antiqua"/>
          <w:b/>
          <w:sz w:val="20"/>
          <w:lang w:val="sr-Latn-CS"/>
        </w:rPr>
        <w:t>kao</w:t>
      </w:r>
      <w:r w:rsidR="0037337B" w:rsidRPr="001537A7">
        <w:rPr>
          <w:rFonts w:ascii="Book Antiqua" w:hAnsi="Book Antiqua"/>
          <w:b/>
          <w:sz w:val="20"/>
          <w:lang w:val="sr-Latn-CS"/>
        </w:rPr>
        <w:t xml:space="preserve"> </w:t>
      </w:r>
      <w:r w:rsidR="00255069" w:rsidRPr="001537A7">
        <w:rPr>
          <w:rFonts w:ascii="Book Antiqua" w:hAnsi="Book Antiqua"/>
          <w:b/>
          <w:sz w:val="20"/>
          <w:lang w:val="sr-Latn-CS"/>
        </w:rPr>
        <w:t>i povecanje budžeta</w:t>
      </w:r>
      <w:r w:rsidR="0037337B" w:rsidRPr="001537A7">
        <w:rPr>
          <w:rFonts w:ascii="Book Antiqua" w:hAnsi="Book Antiqua"/>
          <w:b/>
          <w:sz w:val="20"/>
          <w:lang w:val="sr-Latn-CS"/>
        </w:rPr>
        <w:t xml:space="preserve"> na osnovu prekoracenja sopstvenih prihoda</w:t>
      </w:r>
      <w:r w:rsidR="00255069" w:rsidRPr="001537A7">
        <w:rPr>
          <w:rFonts w:ascii="Book Antiqua" w:hAnsi="Book Antiqua"/>
          <w:b/>
          <w:sz w:val="20"/>
          <w:lang w:val="sr-Latn-CS"/>
        </w:rPr>
        <w:t xml:space="preserve"> </w:t>
      </w:r>
      <w:r w:rsidR="00D325DF" w:rsidRPr="001537A7">
        <w:rPr>
          <w:rFonts w:ascii="Book Antiqua" w:hAnsi="Book Antiqua"/>
          <w:b/>
          <w:sz w:val="20"/>
          <w:lang w:val="sr-Latn-CS"/>
        </w:rPr>
        <w:t xml:space="preserve">dok su </w:t>
      </w:r>
      <w:r w:rsidR="0037337B" w:rsidRPr="001537A7">
        <w:rPr>
          <w:rFonts w:ascii="Book Antiqua" w:hAnsi="Book Antiqua"/>
          <w:b/>
          <w:sz w:val="20"/>
          <w:lang w:val="sr-Latn-CS"/>
        </w:rPr>
        <w:t>59</w:t>
      </w:r>
      <w:r w:rsidR="00D325DF" w:rsidRPr="001537A7">
        <w:rPr>
          <w:rFonts w:ascii="Book Antiqua" w:hAnsi="Book Antiqua"/>
          <w:b/>
          <w:sz w:val="20"/>
          <w:lang w:val="sr-Latn-CS"/>
        </w:rPr>
        <w:t>,</w:t>
      </w:r>
      <w:r w:rsidR="0037337B" w:rsidRPr="001537A7">
        <w:rPr>
          <w:rFonts w:ascii="Book Antiqua" w:hAnsi="Book Antiqua"/>
          <w:b/>
          <w:sz w:val="20"/>
          <w:lang w:val="sr-Latn-CS"/>
        </w:rPr>
        <w:t>59</w:t>
      </w:r>
      <w:r w:rsidR="00D325DF" w:rsidRPr="001537A7">
        <w:rPr>
          <w:rFonts w:ascii="Book Antiqua" w:hAnsi="Book Antiqua"/>
          <w:b/>
          <w:sz w:val="20"/>
          <w:lang w:val="sr-Latn-CS"/>
        </w:rPr>
        <w:t>€ ostvarene donacije u 20</w:t>
      </w:r>
      <w:r w:rsidR="0037337B" w:rsidRPr="001537A7">
        <w:rPr>
          <w:rFonts w:ascii="Book Antiqua" w:hAnsi="Book Antiqua"/>
          <w:b/>
          <w:sz w:val="20"/>
          <w:lang w:val="sr-Latn-CS"/>
        </w:rPr>
        <w:t>20</w:t>
      </w:r>
      <w:r w:rsidR="00D325DF" w:rsidRPr="001537A7">
        <w:rPr>
          <w:rFonts w:ascii="Book Antiqua" w:hAnsi="Book Antiqua"/>
          <w:b/>
          <w:sz w:val="20"/>
          <w:lang w:val="sr-Latn-CS"/>
        </w:rPr>
        <w:t xml:space="preserve"> godini</w:t>
      </w:r>
      <w:r w:rsidR="00145A12" w:rsidRPr="001537A7">
        <w:rPr>
          <w:rFonts w:ascii="Book Antiqua" w:hAnsi="Book Antiqua"/>
          <w:b/>
          <w:sz w:val="20"/>
          <w:lang w:val="sr-Latn-CS"/>
        </w:rPr>
        <w:t xml:space="preserve"> i prenešene donacije iz 201</w:t>
      </w:r>
      <w:r w:rsidR="0037337B" w:rsidRPr="001537A7">
        <w:rPr>
          <w:rFonts w:ascii="Book Antiqua" w:hAnsi="Book Antiqua"/>
          <w:b/>
          <w:sz w:val="20"/>
          <w:lang w:val="sr-Latn-CS"/>
        </w:rPr>
        <w:t>9</w:t>
      </w:r>
      <w:r w:rsidR="00145A12" w:rsidRPr="001537A7">
        <w:rPr>
          <w:rFonts w:ascii="Book Antiqua" w:hAnsi="Book Antiqua"/>
          <w:b/>
          <w:sz w:val="20"/>
          <w:lang w:val="sr-Latn-CS"/>
        </w:rPr>
        <w:t xml:space="preserve"> godine</w:t>
      </w:r>
      <w:r w:rsidR="00D325DF" w:rsidRPr="001537A7">
        <w:rPr>
          <w:rFonts w:ascii="Book Antiqua" w:hAnsi="Book Antiqua"/>
          <w:b/>
          <w:u w:val="single"/>
          <w:lang w:val="sr-Latn-CS"/>
        </w:rPr>
        <w:t xml:space="preserve">   </w:t>
      </w:r>
    </w:p>
    <w:p w:rsidR="003B178B" w:rsidRPr="000E5EF3" w:rsidRDefault="001C2864" w:rsidP="003B178B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r-Latn-CS"/>
        </w:rPr>
      </w:pPr>
      <w:r>
        <w:rPr>
          <w:rFonts w:ascii="Book Antiqua" w:hAnsi="Book Antiqua"/>
          <w:b/>
          <w:color w:val="365F91"/>
          <w:u w:val="single"/>
          <w:lang w:val="sr-Latn-CS"/>
        </w:rPr>
        <w:lastRenderedPageBreak/>
        <w:t>Beleška</w:t>
      </w:r>
      <w:r w:rsidR="003B178B" w:rsidRPr="000E5EF3">
        <w:rPr>
          <w:rFonts w:ascii="Book Antiqua" w:hAnsi="Book Antiqua"/>
          <w:b/>
          <w:color w:val="365F91"/>
          <w:u w:val="single"/>
          <w:lang w:val="sr-Latn-CS"/>
        </w:rPr>
        <w:t xml:space="preserve"> </w:t>
      </w:r>
      <w:r w:rsidR="00DC0A0E" w:rsidRPr="000E5EF3">
        <w:rPr>
          <w:rFonts w:ascii="Book Antiqua" w:hAnsi="Book Antiqua"/>
          <w:b/>
          <w:color w:val="365F91"/>
          <w:u w:val="single"/>
          <w:lang w:val="sr-Latn-CS"/>
        </w:rPr>
        <w:t xml:space="preserve">2 </w:t>
      </w:r>
      <w:r>
        <w:rPr>
          <w:rFonts w:ascii="Book Antiqua" w:hAnsi="Book Antiqua"/>
          <w:b/>
          <w:color w:val="365F91"/>
          <w:u w:val="single"/>
          <w:lang w:val="sr-Latn-CS"/>
        </w:rPr>
        <w:t>do</w:t>
      </w:r>
      <w:r w:rsidR="00DC0A0E" w:rsidRPr="000E5EF3">
        <w:rPr>
          <w:rFonts w:ascii="Book Antiqua" w:hAnsi="Book Antiqua"/>
          <w:b/>
          <w:color w:val="365F91"/>
          <w:u w:val="single"/>
          <w:lang w:val="sr-Latn-CS"/>
        </w:rPr>
        <w:t xml:space="preserve"> 12 </w:t>
      </w:r>
      <w:r>
        <w:rPr>
          <w:rFonts w:ascii="Book Antiqua" w:hAnsi="Book Antiqua"/>
          <w:b/>
          <w:color w:val="365F91"/>
          <w:u w:val="single"/>
          <w:lang w:val="sr-Latn-CS"/>
        </w:rPr>
        <w:t>Predstavljanje materijalnih izmena</w:t>
      </w:r>
    </w:p>
    <w:p w:rsidR="003B178B" w:rsidRPr="000E5EF3" w:rsidRDefault="003B178B" w:rsidP="003B178B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r-Latn-CS"/>
        </w:rPr>
      </w:pPr>
    </w:p>
    <w:p w:rsidR="003B178B" w:rsidRPr="000E5EF3" w:rsidRDefault="001C2864" w:rsidP="003B178B">
      <w:pPr>
        <w:jc w:val="both"/>
        <w:rPr>
          <w:rFonts w:ascii="Book Antiqua" w:hAnsi="Book Antiqua"/>
          <w:lang w:val="sr-Latn-CS"/>
        </w:rPr>
      </w:pPr>
      <w:r w:rsidRPr="001C2864">
        <w:rPr>
          <w:rFonts w:ascii="Book Antiqua" w:hAnsi="Book Antiqua"/>
          <w:lang w:val="sr-Latn-CS"/>
        </w:rPr>
        <w:t xml:space="preserve">Za razliku od beleški 2 do 12, ove beleške se koriste da se razjasni </w:t>
      </w:r>
      <w:r w:rsidRPr="001C2864">
        <w:rPr>
          <w:rFonts w:ascii="Book Antiqua" w:hAnsi="Book Antiqua"/>
          <w:b/>
          <w:lang w:val="sr-Latn-CS"/>
        </w:rPr>
        <w:t>materijalna</w:t>
      </w:r>
      <w:r w:rsidRPr="001C2864">
        <w:rPr>
          <w:rFonts w:ascii="Book Antiqua" w:hAnsi="Book Antiqua"/>
          <w:lang w:val="sr-Latn-CS"/>
        </w:rPr>
        <w:t xml:space="preserve"> razlika u koloni D (</w:t>
      </w:r>
      <w:r w:rsidRPr="001C2864">
        <w:rPr>
          <w:rFonts w:ascii="Book Antiqua" w:hAnsi="Book Antiqua"/>
          <w:i/>
          <w:lang w:val="sr-Latn-CS"/>
        </w:rPr>
        <w:t>član 14</w:t>
      </w:r>
      <w:r w:rsidRPr="001C2864">
        <w:rPr>
          <w:rFonts w:ascii="Book Antiqua" w:hAnsi="Book Antiqua"/>
          <w:lang w:val="sr-Latn-CS"/>
        </w:rPr>
        <w:t xml:space="preserve">), odnosno materijalna razlika u izvršenju budžeta. </w:t>
      </w:r>
      <w:r>
        <w:rPr>
          <w:rFonts w:ascii="Book Antiqua" w:hAnsi="Book Antiqua"/>
          <w:lang w:val="sr-Latn-CS"/>
        </w:rPr>
        <w:t>SNKSP</w:t>
      </w:r>
      <w:r w:rsidRPr="001C2864">
        <w:rPr>
          <w:rFonts w:ascii="Book Antiqua" w:hAnsi="Book Antiqua"/>
          <w:lang w:val="sr-Latn-CS"/>
        </w:rPr>
        <w:t xml:space="preserve"> na </w:t>
      </w:r>
      <w:r w:rsidR="001D77BE">
        <w:rPr>
          <w:rFonts w:ascii="Book Antiqua" w:hAnsi="Book Antiqua"/>
          <w:lang w:val="sr-Latn-CS"/>
        </w:rPr>
        <w:t xml:space="preserve">osnovu gotovine </w:t>
      </w:r>
      <w:r w:rsidRPr="001C2864">
        <w:rPr>
          <w:rFonts w:ascii="Book Antiqua" w:hAnsi="Book Antiqua"/>
          <w:lang w:val="sr-Latn-CS"/>
        </w:rPr>
        <w:t xml:space="preserve">zahteva da se razjasne materijalne razlike. Ovisno o veličini razlike, nije potrebno </w:t>
      </w:r>
      <w:r w:rsidR="001D77BE">
        <w:rPr>
          <w:rFonts w:ascii="Book Antiqua" w:hAnsi="Book Antiqua"/>
          <w:lang w:val="sr-Latn-CS"/>
        </w:rPr>
        <w:t>davanja objašnjenja</w:t>
      </w:r>
      <w:r w:rsidRPr="001C2864">
        <w:rPr>
          <w:rFonts w:ascii="Book Antiqua" w:hAnsi="Book Antiqua"/>
          <w:lang w:val="sr-Latn-CS"/>
        </w:rPr>
        <w:t xml:space="preserve"> za sve kategorije, </w:t>
      </w:r>
      <w:r w:rsidR="001D77BE">
        <w:rPr>
          <w:rFonts w:ascii="Book Antiqua" w:hAnsi="Book Antiqua"/>
          <w:lang w:val="sr-Latn-CS"/>
        </w:rPr>
        <w:t xml:space="preserve">stoga se zahtevaju izmene u </w:t>
      </w:r>
      <w:r w:rsidRPr="001C2864">
        <w:rPr>
          <w:rFonts w:ascii="Book Antiqua" w:hAnsi="Book Antiqua"/>
          <w:lang w:val="sr-Latn-CS"/>
        </w:rPr>
        <w:t>sistemu brojanja</w:t>
      </w:r>
      <w:r w:rsidR="001D77BE">
        <w:rPr>
          <w:rFonts w:ascii="Book Antiqua" w:hAnsi="Book Antiqua"/>
          <w:lang w:val="sr-Latn-CS"/>
        </w:rPr>
        <w:t xml:space="preserve"> beleški</w:t>
      </w:r>
      <w:r w:rsidRPr="001C2864">
        <w:rPr>
          <w:rFonts w:ascii="Book Antiqua" w:hAnsi="Book Antiqua"/>
          <w:lang w:val="sr-Latn-CS"/>
        </w:rPr>
        <w:t xml:space="preserve">. Kada se objašnjavaju razlike </w:t>
      </w:r>
      <w:r w:rsidR="001D77BE">
        <w:rPr>
          <w:rFonts w:ascii="Book Antiqua" w:hAnsi="Book Antiqua"/>
          <w:lang w:val="sr-Latn-CS"/>
        </w:rPr>
        <w:t xml:space="preserve">neke </w:t>
      </w:r>
      <w:r w:rsidRPr="001C2864">
        <w:rPr>
          <w:rFonts w:ascii="Book Antiqua" w:hAnsi="Book Antiqua"/>
          <w:lang w:val="sr-Latn-CS"/>
        </w:rPr>
        <w:t xml:space="preserve">kategorije podele, treba </w:t>
      </w:r>
      <w:r w:rsidR="001D77BE">
        <w:rPr>
          <w:rFonts w:ascii="Book Antiqua" w:hAnsi="Book Antiqua"/>
          <w:lang w:val="sr-Latn-CS"/>
        </w:rPr>
        <w:t xml:space="preserve">se </w:t>
      </w:r>
      <w:r w:rsidRPr="001C2864">
        <w:rPr>
          <w:rFonts w:ascii="Book Antiqua" w:hAnsi="Book Antiqua"/>
          <w:lang w:val="sr-Latn-CS"/>
        </w:rPr>
        <w:t>dati sažetak prirode razlike.</w:t>
      </w:r>
    </w:p>
    <w:p w:rsidR="009C6501" w:rsidRPr="000E5EF3" w:rsidRDefault="009C6501" w:rsidP="001A68B9">
      <w:pPr>
        <w:rPr>
          <w:rFonts w:ascii="Book Antiqua" w:hAnsi="Book Antiqua"/>
          <w:b/>
          <w:sz w:val="32"/>
          <w:szCs w:val="32"/>
          <w:lang w:val="sr-Latn-CS"/>
        </w:rPr>
      </w:pPr>
    </w:p>
    <w:p w:rsidR="003B178B" w:rsidRPr="000E5EF3" w:rsidRDefault="003B178B" w:rsidP="001A68B9">
      <w:pPr>
        <w:rPr>
          <w:rFonts w:ascii="Book Antiqua" w:hAnsi="Book Antiqua"/>
          <w:b/>
          <w:sz w:val="32"/>
          <w:szCs w:val="32"/>
          <w:lang w:val="sr-Latn-CS"/>
        </w:rPr>
      </w:pPr>
    </w:p>
    <w:p w:rsidR="00516C7E" w:rsidRPr="000E5EF3" w:rsidRDefault="00B1419A" w:rsidP="00516C7E">
      <w:pPr>
        <w:rPr>
          <w:rFonts w:ascii="Book Antiqua" w:hAnsi="Book Antiqua"/>
          <w:b/>
          <w:color w:val="365F91"/>
          <w:sz w:val="32"/>
          <w:szCs w:val="32"/>
          <w:lang w:val="sr-Latn-CS"/>
        </w:rPr>
      </w:pPr>
      <w:r>
        <w:rPr>
          <w:rFonts w:ascii="Book Antiqua" w:hAnsi="Book Antiqua"/>
          <w:b/>
          <w:color w:val="365F91"/>
          <w:u w:val="single"/>
          <w:lang w:val="sr-Latn-CS"/>
        </w:rPr>
        <w:t>Beleška</w:t>
      </w:r>
      <w:r w:rsidR="00516C7E" w:rsidRPr="000E5EF3">
        <w:rPr>
          <w:rFonts w:ascii="Book Antiqua" w:hAnsi="Book Antiqua"/>
          <w:b/>
          <w:color w:val="365F91"/>
          <w:u w:val="single"/>
          <w:lang w:val="sr-Latn-CS"/>
        </w:rPr>
        <w:t xml:space="preserve"> 2</w:t>
      </w:r>
      <w:r>
        <w:rPr>
          <w:rFonts w:ascii="Book Antiqua" w:hAnsi="Book Antiqua"/>
          <w:b/>
          <w:color w:val="365F91"/>
          <w:u w:val="single"/>
          <w:lang w:val="sr-Latn-CS"/>
        </w:rPr>
        <w:t>.</w:t>
      </w:r>
      <w:r w:rsidR="005E6F42" w:rsidRPr="000E5EF3">
        <w:rPr>
          <w:rFonts w:ascii="Book Antiqua" w:hAnsi="Book Antiqua"/>
          <w:b/>
          <w:color w:val="365F91"/>
          <w:u w:val="single"/>
          <w:lang w:val="sr-Latn-CS"/>
        </w:rPr>
        <w:t xml:space="preserve">   </w:t>
      </w:r>
      <w:r w:rsidR="00202095">
        <w:rPr>
          <w:rFonts w:ascii="Book Antiqua" w:hAnsi="Book Antiqua"/>
          <w:b/>
          <w:color w:val="365F91"/>
          <w:u w:val="single"/>
          <w:lang w:val="sr-Latn-CS"/>
        </w:rPr>
        <w:t>Plate</w:t>
      </w:r>
      <w:r>
        <w:rPr>
          <w:rFonts w:ascii="Book Antiqua" w:hAnsi="Book Antiqua"/>
          <w:b/>
          <w:color w:val="365F91"/>
          <w:u w:val="single"/>
          <w:lang w:val="sr-Latn-CS"/>
        </w:rPr>
        <w:t xml:space="preserve"> i zarada</w:t>
      </w:r>
    </w:p>
    <w:p w:rsidR="00516C7E" w:rsidRPr="000E5EF3" w:rsidRDefault="00516C7E" w:rsidP="00516C7E">
      <w:pPr>
        <w:ind w:left="720"/>
        <w:rPr>
          <w:rFonts w:ascii="Book Antiqua" w:hAnsi="Book Antiqua"/>
          <w:b/>
          <w:sz w:val="32"/>
          <w:szCs w:val="32"/>
          <w:lang w:val="sr-Latn-CS"/>
        </w:rPr>
      </w:pPr>
    </w:p>
    <w:bookmarkStart w:id="6" w:name="_MON_1543301499"/>
    <w:bookmarkEnd w:id="6"/>
    <w:p w:rsidR="00202095" w:rsidRPr="00BF5D02" w:rsidRDefault="001A4A92" w:rsidP="00202095">
      <w:pPr>
        <w:tabs>
          <w:tab w:val="left" w:pos="1300"/>
        </w:tabs>
        <w:ind w:hanging="180"/>
        <w:rPr>
          <w:rFonts w:ascii="Book Antiqua" w:hAnsi="Book Antiqua"/>
        </w:rPr>
      </w:pPr>
      <w:r w:rsidRPr="000E5EF3">
        <w:rPr>
          <w:rFonts w:ascii="Book Antiqua" w:hAnsi="Book Antiqua"/>
          <w:lang w:val="sr-Latn-CS"/>
        </w:rPr>
        <w:object w:dxaOrig="21978" w:dyaOrig="5182">
          <v:shape id="_x0000_i1028" type="#_x0000_t75" style="width:779.25pt;height:222pt" o:ole="">
            <v:imagedata r:id="rId22" o:title=""/>
          </v:shape>
          <o:OLEObject Type="Embed" ProgID="Excel.Sheet.8" ShapeID="_x0000_i1028" DrawAspect="Content" ObjectID="_1675488347" r:id="rId23"/>
        </w:object>
      </w:r>
    </w:p>
    <w:p w:rsidR="00516C7E" w:rsidRPr="000E5EF3" w:rsidRDefault="00D451BA" w:rsidP="00516C7E">
      <w:pPr>
        <w:tabs>
          <w:tab w:val="left" w:pos="1300"/>
        </w:tabs>
        <w:rPr>
          <w:rFonts w:ascii="Book Antiqua" w:hAnsi="Book Antiqua"/>
          <w:lang w:val="sr-Latn-CS"/>
        </w:rPr>
      </w:pPr>
      <w:r w:rsidRPr="000E5EF3">
        <w:rPr>
          <w:rFonts w:ascii="Book Antiqua" w:hAnsi="Book Antiqua"/>
          <w:b/>
          <w:sz w:val="20"/>
          <w:u w:val="single"/>
          <w:lang w:val="sr-Latn-CS"/>
        </w:rPr>
        <w:t xml:space="preserve"> </w:t>
      </w:r>
      <w:r w:rsidR="00390398">
        <w:rPr>
          <w:rFonts w:ascii="Book Antiqua" w:hAnsi="Book Antiqua"/>
          <w:b/>
          <w:sz w:val="20"/>
          <w:u w:val="single"/>
          <w:lang w:val="sr-Latn-CS"/>
        </w:rPr>
        <w:t>Detaljno objasnite beleške prikazane u tabeli</w:t>
      </w:r>
      <w:r w:rsidRPr="000E5EF3">
        <w:rPr>
          <w:rFonts w:ascii="Book Antiqua" w:hAnsi="Book Antiqua"/>
          <w:b/>
          <w:sz w:val="20"/>
          <w:u w:val="single"/>
          <w:lang w:val="sr-Latn-CS"/>
        </w:rPr>
        <w:t>:</w:t>
      </w:r>
    </w:p>
    <w:p w:rsidR="007201A1" w:rsidRPr="000E5EF3" w:rsidRDefault="007201A1" w:rsidP="007201A1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r-Latn-CS"/>
        </w:rPr>
      </w:pPr>
    </w:p>
    <w:p w:rsidR="00EA2D77" w:rsidRDefault="0070595C" w:rsidP="00390398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r-Latn-CS"/>
        </w:rPr>
      </w:pPr>
      <w:r>
        <w:rPr>
          <w:rFonts w:ascii="Book Antiqua" w:hAnsi="Book Antiqua"/>
          <w:noProof/>
          <w:lang w:val="sr-Latn-CS"/>
        </w:rPr>
        <w:lastRenderedPageBreak/>
        <w:object w:dxaOrig="1440" w:dyaOrig="1440">
          <v:shape id="_x0000_s1117" type="#_x0000_t75" style="position:absolute;margin-left:-45pt;margin-top:132.9pt;width:778.7pt;height:230pt;z-index:251670528">
            <v:imagedata r:id="rId24" o:title=""/>
            <w10:wrap type="square" side="right"/>
          </v:shape>
          <o:OLEObject Type="Embed" ProgID="Excel.Sheet.8" ShapeID="_x0000_s1117" DrawAspect="Content" ObjectID="_1675488368" r:id="rId25"/>
        </w:object>
      </w:r>
      <w:r w:rsidR="00390398">
        <w:rPr>
          <w:rFonts w:ascii="Book Antiqua" w:hAnsi="Book Antiqua"/>
          <w:b/>
          <w:color w:val="365F91"/>
          <w:u w:val="single"/>
          <w:lang w:val="sr-Latn-CS"/>
        </w:rPr>
        <w:t xml:space="preserve">Beleška </w:t>
      </w:r>
      <w:r w:rsidR="007201A1" w:rsidRPr="000E5EF3">
        <w:rPr>
          <w:rFonts w:ascii="Book Antiqua" w:hAnsi="Book Antiqua"/>
          <w:b/>
          <w:color w:val="365F91"/>
          <w:u w:val="single"/>
          <w:lang w:val="sr-Latn-CS"/>
        </w:rPr>
        <w:t xml:space="preserve"> 3</w:t>
      </w:r>
      <w:r w:rsidR="00390398">
        <w:rPr>
          <w:rFonts w:ascii="Book Antiqua" w:hAnsi="Book Antiqua"/>
          <w:b/>
          <w:color w:val="365F91"/>
          <w:u w:val="single"/>
          <w:lang w:val="sr-Latn-CS"/>
        </w:rPr>
        <w:t>.</w:t>
      </w:r>
      <w:r w:rsidR="007201A1" w:rsidRPr="000E5EF3">
        <w:rPr>
          <w:rFonts w:ascii="Book Antiqua" w:hAnsi="Book Antiqua"/>
          <w:b/>
          <w:color w:val="365F91"/>
          <w:u w:val="single"/>
          <w:lang w:val="sr-Latn-CS"/>
        </w:rPr>
        <w:t xml:space="preserve">   </w:t>
      </w:r>
      <w:r w:rsidR="00390398">
        <w:rPr>
          <w:rFonts w:ascii="Book Antiqua" w:hAnsi="Book Antiqua"/>
          <w:b/>
          <w:color w:val="365F91"/>
          <w:u w:val="single"/>
          <w:lang w:val="sr-Latn-CS"/>
        </w:rPr>
        <w:t xml:space="preserve">Robe i usluge </w:t>
      </w:r>
    </w:p>
    <w:p w:rsidR="000D69D5" w:rsidRDefault="000D69D5" w:rsidP="00390398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r-Latn-CS"/>
        </w:rPr>
      </w:pPr>
    </w:p>
    <w:p w:rsidR="000D69D5" w:rsidRDefault="000D69D5" w:rsidP="00390398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r-Latn-CS"/>
        </w:rPr>
      </w:pPr>
    </w:p>
    <w:p w:rsidR="000D69D5" w:rsidRDefault="000D69D5" w:rsidP="00390398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r-Latn-CS"/>
        </w:rPr>
      </w:pPr>
    </w:p>
    <w:p w:rsidR="000D69D5" w:rsidRDefault="000D69D5" w:rsidP="00390398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r-Latn-CS"/>
        </w:rPr>
      </w:pPr>
    </w:p>
    <w:p w:rsidR="000D69D5" w:rsidRDefault="000D69D5" w:rsidP="00390398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r-Latn-CS"/>
        </w:rPr>
      </w:pPr>
    </w:p>
    <w:p w:rsidR="000D69D5" w:rsidRDefault="000D69D5" w:rsidP="00390398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r-Latn-CS"/>
        </w:rPr>
      </w:pPr>
    </w:p>
    <w:p w:rsidR="000D69D5" w:rsidRDefault="000D69D5" w:rsidP="00390398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r-Latn-CS"/>
        </w:rPr>
      </w:pPr>
    </w:p>
    <w:p w:rsidR="000D69D5" w:rsidRDefault="000D69D5" w:rsidP="00390398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r-Latn-CS"/>
        </w:rPr>
      </w:pPr>
    </w:p>
    <w:p w:rsidR="000D69D5" w:rsidRDefault="000D69D5" w:rsidP="00297188">
      <w:pPr>
        <w:ind w:left="720"/>
        <w:rPr>
          <w:rFonts w:ascii="Book Antiqua" w:hAnsi="Book Antiqua"/>
          <w:b/>
          <w:color w:val="FF0000"/>
          <w:sz w:val="20"/>
          <w:u w:val="single"/>
          <w:lang w:val="sr-Latn-CS"/>
        </w:rPr>
      </w:pPr>
    </w:p>
    <w:p w:rsidR="000D69D5" w:rsidRDefault="000D69D5" w:rsidP="00297188">
      <w:pPr>
        <w:ind w:left="720"/>
        <w:rPr>
          <w:rFonts w:ascii="Book Antiqua" w:hAnsi="Book Antiqua"/>
          <w:b/>
          <w:color w:val="FF0000"/>
          <w:sz w:val="20"/>
          <w:u w:val="single"/>
          <w:lang w:val="sr-Latn-CS"/>
        </w:rPr>
      </w:pPr>
    </w:p>
    <w:p w:rsidR="000D69D5" w:rsidRDefault="000D69D5" w:rsidP="00297188">
      <w:pPr>
        <w:ind w:left="720"/>
        <w:rPr>
          <w:rFonts w:ascii="Book Antiqua" w:hAnsi="Book Antiqua"/>
          <w:b/>
          <w:color w:val="FF0000"/>
          <w:sz w:val="20"/>
          <w:u w:val="single"/>
          <w:lang w:val="sr-Latn-CS"/>
        </w:rPr>
      </w:pPr>
    </w:p>
    <w:p w:rsidR="000D69D5" w:rsidRDefault="000D69D5" w:rsidP="00297188">
      <w:pPr>
        <w:ind w:left="720"/>
        <w:rPr>
          <w:rFonts w:ascii="Book Antiqua" w:hAnsi="Book Antiqua"/>
          <w:b/>
          <w:color w:val="FF0000"/>
          <w:sz w:val="20"/>
          <w:u w:val="single"/>
          <w:lang w:val="sr-Latn-CS"/>
        </w:rPr>
      </w:pPr>
    </w:p>
    <w:p w:rsidR="000D69D5" w:rsidRDefault="000D69D5" w:rsidP="00297188">
      <w:pPr>
        <w:ind w:left="720"/>
        <w:rPr>
          <w:rFonts w:ascii="Book Antiqua" w:hAnsi="Book Antiqua"/>
          <w:b/>
          <w:color w:val="FF0000"/>
          <w:sz w:val="20"/>
          <w:u w:val="single"/>
          <w:lang w:val="sr-Latn-CS"/>
        </w:rPr>
      </w:pPr>
    </w:p>
    <w:p w:rsidR="000D69D5" w:rsidRDefault="000D69D5" w:rsidP="00297188">
      <w:pPr>
        <w:ind w:left="720"/>
        <w:rPr>
          <w:rFonts w:ascii="Book Antiqua" w:hAnsi="Book Antiqua"/>
          <w:b/>
          <w:color w:val="FF0000"/>
          <w:sz w:val="20"/>
          <w:u w:val="single"/>
          <w:lang w:val="sr-Latn-CS"/>
        </w:rPr>
      </w:pPr>
    </w:p>
    <w:p w:rsidR="00297188" w:rsidRPr="00E05C6C" w:rsidRDefault="00390398" w:rsidP="00297188">
      <w:pPr>
        <w:ind w:left="720"/>
        <w:rPr>
          <w:rFonts w:ascii="Book Antiqua" w:hAnsi="Book Antiqua"/>
          <w:b/>
          <w:sz w:val="22"/>
          <w:szCs w:val="32"/>
          <w:lang w:val="sr-Latn-CS"/>
        </w:rPr>
      </w:pPr>
      <w:r w:rsidRPr="00E05C6C">
        <w:rPr>
          <w:rFonts w:ascii="Book Antiqua" w:hAnsi="Book Antiqua"/>
          <w:b/>
          <w:sz w:val="20"/>
          <w:u w:val="single"/>
          <w:lang w:val="sr-Latn-CS"/>
        </w:rPr>
        <w:t>Detaljno objasnite beleške prikazane u tabeli:</w:t>
      </w:r>
      <w:r w:rsidR="00DF351F" w:rsidRPr="00E05C6C">
        <w:rPr>
          <w:rFonts w:ascii="Book Antiqua" w:hAnsi="Book Antiqua"/>
          <w:b/>
          <w:sz w:val="20"/>
          <w:u w:val="single"/>
          <w:lang w:val="sr-Latn-CS"/>
        </w:rPr>
        <w:t xml:space="preserve"> </w:t>
      </w:r>
      <w:r w:rsidR="00EA2D77" w:rsidRPr="00E05C6C">
        <w:rPr>
          <w:rFonts w:ascii="Book Antiqua" w:hAnsi="Book Antiqua"/>
          <w:b/>
          <w:sz w:val="20"/>
          <w:u w:val="single"/>
          <w:lang w:val="sr-Latn-CS"/>
        </w:rPr>
        <w:t xml:space="preserve"> </w:t>
      </w:r>
      <w:r w:rsidR="00AD7467" w:rsidRPr="00E05C6C">
        <w:rPr>
          <w:rFonts w:ascii="Book Antiqua" w:hAnsi="Book Antiqua"/>
          <w:b/>
          <w:sz w:val="20"/>
          <w:u w:val="single"/>
          <w:lang w:val="sr-Latn-CS"/>
        </w:rPr>
        <w:t xml:space="preserve">U 2020 godini </w:t>
      </w:r>
      <w:r w:rsidR="00BA6C23" w:rsidRPr="00E05C6C">
        <w:rPr>
          <w:b/>
          <w:i/>
          <w:sz w:val="20"/>
          <w:szCs w:val="20"/>
          <w:lang w:val="sq-AL"/>
        </w:rPr>
        <w:t>Opštin</w:t>
      </w:r>
      <w:r w:rsidR="00AD7467" w:rsidRPr="00E05C6C">
        <w:rPr>
          <w:b/>
          <w:i/>
          <w:sz w:val="20"/>
          <w:szCs w:val="20"/>
          <w:lang w:val="sq-AL"/>
        </w:rPr>
        <w:t xml:space="preserve">a </w:t>
      </w:r>
      <w:r w:rsidR="00BA6C23" w:rsidRPr="00E05C6C">
        <w:rPr>
          <w:b/>
          <w:i/>
          <w:sz w:val="20"/>
          <w:szCs w:val="20"/>
          <w:lang w:val="sq-AL"/>
        </w:rPr>
        <w:t xml:space="preserve"> Gračanica </w:t>
      </w:r>
      <w:r w:rsidR="00AD7467" w:rsidRPr="00E05C6C">
        <w:rPr>
          <w:b/>
          <w:i/>
          <w:sz w:val="20"/>
          <w:szCs w:val="20"/>
          <w:lang w:val="sq-AL"/>
        </w:rPr>
        <w:t xml:space="preserve">nije imala </w:t>
      </w:r>
      <w:r w:rsidR="00BA6C23" w:rsidRPr="00E05C6C">
        <w:rPr>
          <w:b/>
          <w:i/>
          <w:sz w:val="20"/>
          <w:szCs w:val="20"/>
          <w:lang w:val="sq-AL"/>
        </w:rPr>
        <w:t>prinudn</w:t>
      </w:r>
      <w:r w:rsidR="00AD7467" w:rsidRPr="00E05C6C">
        <w:rPr>
          <w:b/>
          <w:i/>
          <w:sz w:val="20"/>
          <w:szCs w:val="20"/>
          <w:lang w:val="sq-AL"/>
        </w:rPr>
        <w:t>e</w:t>
      </w:r>
      <w:r w:rsidR="00BA6C23" w:rsidRPr="00E05C6C">
        <w:rPr>
          <w:b/>
          <w:i/>
          <w:sz w:val="20"/>
          <w:szCs w:val="20"/>
          <w:lang w:val="sq-AL"/>
        </w:rPr>
        <w:t xml:space="preserve">  naplat</w:t>
      </w:r>
      <w:r w:rsidR="00AD7467" w:rsidRPr="00E05C6C">
        <w:rPr>
          <w:b/>
          <w:i/>
          <w:sz w:val="20"/>
          <w:szCs w:val="20"/>
          <w:lang w:val="sq-AL"/>
        </w:rPr>
        <w:t>e</w:t>
      </w:r>
      <w:r w:rsidR="00297188" w:rsidRPr="00E05C6C">
        <w:rPr>
          <w:b/>
          <w:i/>
          <w:sz w:val="20"/>
          <w:szCs w:val="20"/>
          <w:lang w:val="sq-AL"/>
        </w:rPr>
        <w:t>, i i</w:t>
      </w:r>
      <w:r w:rsidR="00297188" w:rsidRPr="00E05C6C">
        <w:rPr>
          <w:b/>
          <w:sz w:val="20"/>
          <w:u w:val="single"/>
          <w:lang w:val="sr-Latn-CS"/>
        </w:rPr>
        <w:t>znos od 2</w:t>
      </w:r>
      <w:r w:rsidR="000B7DBA" w:rsidRPr="00E05C6C">
        <w:rPr>
          <w:b/>
          <w:sz w:val="20"/>
          <w:u w:val="single"/>
          <w:lang w:val="sr-Latn-CS"/>
        </w:rPr>
        <w:t>4,418</w:t>
      </w:r>
      <w:r w:rsidR="00297188" w:rsidRPr="00E05C6C">
        <w:rPr>
          <w:b/>
          <w:sz w:val="20"/>
          <w:u w:val="single"/>
          <w:lang w:val="sr-Latn-CS"/>
        </w:rPr>
        <w:t>.</w:t>
      </w:r>
      <w:r w:rsidR="000B7DBA" w:rsidRPr="00E05C6C">
        <w:rPr>
          <w:b/>
          <w:sz w:val="20"/>
          <w:u w:val="single"/>
          <w:lang w:val="sr-Latn-CS"/>
        </w:rPr>
        <w:t>11</w:t>
      </w:r>
      <w:r w:rsidR="00297188" w:rsidRPr="00E05C6C">
        <w:rPr>
          <w:b/>
          <w:sz w:val="20"/>
          <w:u w:val="single"/>
          <w:lang w:val="sr-Latn-CS"/>
        </w:rPr>
        <w:t>€ utrosen je  za COVIC-19 povodom pandemije gde je nabavljena medicinski potrosni materijal (maske, rukavice, dezinfekciona sredstava i hrana)</w:t>
      </w:r>
      <w:r w:rsidR="000B7DBA" w:rsidRPr="00E05C6C">
        <w:rPr>
          <w:b/>
          <w:sz w:val="20"/>
          <w:u w:val="single"/>
          <w:lang w:val="sr-Latn-CS"/>
        </w:rPr>
        <w:t>, prehrambeni proizvodi materijal za povezivanje ambulante na centralno grejanje</w:t>
      </w:r>
      <w:r w:rsidR="00297188" w:rsidRPr="00E05C6C">
        <w:rPr>
          <w:b/>
          <w:sz w:val="20"/>
          <w:u w:val="single"/>
          <w:lang w:val="sr-Latn-CS"/>
        </w:rPr>
        <w:t xml:space="preserve"> </w:t>
      </w:r>
    </w:p>
    <w:p w:rsidR="00BA6C23" w:rsidRPr="00940AEA" w:rsidRDefault="00BA6C23" w:rsidP="00AD7467">
      <w:pPr>
        <w:tabs>
          <w:tab w:val="left" w:pos="1300"/>
        </w:tabs>
        <w:rPr>
          <w:sz w:val="20"/>
          <w:szCs w:val="20"/>
          <w:lang w:val="sq-AL"/>
        </w:rPr>
      </w:pPr>
    </w:p>
    <w:p w:rsidR="00BA6C23" w:rsidRPr="00940AEA" w:rsidRDefault="00BA6C23" w:rsidP="00BA6C23">
      <w:pPr>
        <w:tabs>
          <w:tab w:val="left" w:pos="1080"/>
        </w:tabs>
        <w:rPr>
          <w:b/>
          <w:sz w:val="20"/>
          <w:u w:val="single"/>
        </w:rPr>
      </w:pPr>
    </w:p>
    <w:p w:rsidR="00482270" w:rsidRPr="000E5EF3" w:rsidRDefault="00482270" w:rsidP="00482270">
      <w:pPr>
        <w:rPr>
          <w:rFonts w:ascii="Book Antiqua" w:hAnsi="Book Antiqua"/>
          <w:b/>
          <w:color w:val="365F91"/>
          <w:u w:val="single"/>
          <w:lang w:val="sr-Latn-CS"/>
        </w:rPr>
      </w:pPr>
    </w:p>
    <w:p w:rsidR="00A61D30" w:rsidRDefault="00A61D30" w:rsidP="00516C7E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r-Latn-CS"/>
        </w:rPr>
      </w:pPr>
    </w:p>
    <w:p w:rsidR="0009361B" w:rsidRDefault="0009361B" w:rsidP="00516C7E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r-Latn-CS"/>
        </w:rPr>
      </w:pPr>
    </w:p>
    <w:p w:rsidR="00B245C3" w:rsidRDefault="00B245C3" w:rsidP="00516C7E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r-Latn-CS"/>
        </w:rPr>
      </w:pPr>
    </w:p>
    <w:p w:rsidR="00B245C3" w:rsidRDefault="00B245C3" w:rsidP="00516C7E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r-Latn-CS"/>
        </w:rPr>
      </w:pPr>
    </w:p>
    <w:p w:rsidR="000D69D5" w:rsidRDefault="000D69D5" w:rsidP="00516C7E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r-Latn-CS"/>
        </w:rPr>
      </w:pPr>
    </w:p>
    <w:p w:rsidR="000D69D5" w:rsidRDefault="000D69D5" w:rsidP="00516C7E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r-Latn-CS"/>
        </w:rPr>
      </w:pPr>
    </w:p>
    <w:p w:rsidR="000D69D5" w:rsidRDefault="000D69D5" w:rsidP="00516C7E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r-Latn-CS"/>
        </w:rPr>
      </w:pPr>
    </w:p>
    <w:p w:rsidR="000D69D5" w:rsidRDefault="000D69D5" w:rsidP="00516C7E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r-Latn-CS"/>
        </w:rPr>
      </w:pPr>
    </w:p>
    <w:p w:rsidR="000D69D5" w:rsidRDefault="000D69D5" w:rsidP="00516C7E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r-Latn-CS"/>
        </w:rPr>
      </w:pPr>
    </w:p>
    <w:p w:rsidR="000D69D5" w:rsidRDefault="000D69D5" w:rsidP="00516C7E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r-Latn-CS"/>
        </w:rPr>
      </w:pPr>
    </w:p>
    <w:p w:rsidR="00516C7E" w:rsidRPr="000E5EF3" w:rsidRDefault="00390398" w:rsidP="00516C7E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r-Latn-CS"/>
        </w:rPr>
      </w:pPr>
      <w:r>
        <w:rPr>
          <w:rFonts w:ascii="Book Antiqua" w:hAnsi="Book Antiqua"/>
          <w:b/>
          <w:color w:val="365F91"/>
          <w:u w:val="single"/>
          <w:lang w:val="sr-Latn-CS"/>
        </w:rPr>
        <w:t>Beleška</w:t>
      </w:r>
      <w:r w:rsidR="00516C7E" w:rsidRPr="000E5EF3">
        <w:rPr>
          <w:rFonts w:ascii="Book Antiqua" w:hAnsi="Book Antiqua"/>
          <w:b/>
          <w:color w:val="365F91"/>
          <w:u w:val="single"/>
          <w:lang w:val="sr-Latn-CS"/>
        </w:rPr>
        <w:t xml:space="preserve"> </w:t>
      </w:r>
      <w:r w:rsidR="00602A04" w:rsidRPr="000E5EF3">
        <w:rPr>
          <w:rFonts w:ascii="Book Antiqua" w:hAnsi="Book Antiqua"/>
          <w:b/>
          <w:color w:val="365F91"/>
          <w:u w:val="single"/>
          <w:lang w:val="sr-Latn-CS"/>
        </w:rPr>
        <w:t>4</w:t>
      </w:r>
      <w:r>
        <w:rPr>
          <w:rFonts w:ascii="Book Antiqua" w:hAnsi="Book Antiqua"/>
          <w:b/>
          <w:color w:val="365F91"/>
          <w:u w:val="single"/>
          <w:lang w:val="sr-Latn-CS"/>
        </w:rPr>
        <w:t>.</w:t>
      </w:r>
      <w:r w:rsidR="00516C7E" w:rsidRPr="000E5EF3">
        <w:rPr>
          <w:rFonts w:ascii="Book Antiqua" w:hAnsi="Book Antiqua"/>
          <w:b/>
          <w:color w:val="365F91"/>
          <w:u w:val="single"/>
          <w:lang w:val="sr-Latn-CS"/>
        </w:rPr>
        <w:tab/>
      </w:r>
      <w:r>
        <w:rPr>
          <w:rFonts w:ascii="Book Antiqua" w:hAnsi="Book Antiqua"/>
          <w:b/>
          <w:color w:val="365F91"/>
          <w:u w:val="single"/>
          <w:lang w:val="sr-Latn-CS"/>
        </w:rPr>
        <w:t>Komunalni troškovi</w:t>
      </w:r>
      <w:r w:rsidR="00516C7E" w:rsidRPr="000E5EF3">
        <w:rPr>
          <w:rFonts w:ascii="Book Antiqua" w:hAnsi="Book Antiqua"/>
          <w:b/>
          <w:color w:val="365F91"/>
          <w:u w:val="single"/>
          <w:lang w:val="sr-Latn-CS"/>
        </w:rPr>
        <w:t xml:space="preserve"> </w:t>
      </w:r>
    </w:p>
    <w:p w:rsidR="00482270" w:rsidRPr="000E5EF3" w:rsidRDefault="0070595C" w:rsidP="00482270">
      <w:pPr>
        <w:tabs>
          <w:tab w:val="left" w:pos="1080"/>
        </w:tabs>
        <w:rPr>
          <w:rFonts w:ascii="Book Antiqua" w:hAnsi="Book Antiqua"/>
          <w:b/>
          <w:sz w:val="20"/>
          <w:u w:val="single"/>
          <w:lang w:val="sr-Latn-CS"/>
        </w:rPr>
      </w:pPr>
      <w:r>
        <w:rPr>
          <w:rFonts w:ascii="Book Antiqua" w:hAnsi="Book Antiqua"/>
          <w:b/>
          <w:noProof/>
          <w:color w:val="365F91"/>
          <w:u w:val="single"/>
          <w:lang w:val="sr-Latn-CS"/>
        </w:rPr>
        <w:object w:dxaOrig="1440" w:dyaOrig="1440">
          <v:shape id="_x0000_s1118" type="#_x0000_t75" style="position:absolute;margin-left:8.25pt;margin-top:12.35pt;width:783.15pt;height:120.5pt;z-index:251671552">
            <v:imagedata r:id="rId26" o:title=""/>
            <w10:wrap type="square" side="right"/>
          </v:shape>
          <o:OLEObject Type="Embed" ProgID="Excel.Sheet.8" ShapeID="_x0000_s1118" DrawAspect="Content" ObjectID="_1675488369" r:id="rId27"/>
        </w:object>
      </w:r>
    </w:p>
    <w:p w:rsidR="00A675F1" w:rsidRPr="000E5EF3" w:rsidRDefault="00482270" w:rsidP="00482270">
      <w:pPr>
        <w:tabs>
          <w:tab w:val="left" w:pos="1080"/>
        </w:tabs>
        <w:rPr>
          <w:rFonts w:ascii="Book Antiqua" w:hAnsi="Book Antiqua"/>
          <w:b/>
          <w:sz w:val="20"/>
          <w:lang w:val="sr-Latn-CS"/>
        </w:rPr>
      </w:pPr>
      <w:r w:rsidRPr="000E5EF3">
        <w:rPr>
          <w:rFonts w:ascii="Book Antiqua" w:hAnsi="Book Antiqua"/>
          <w:b/>
          <w:sz w:val="20"/>
          <w:lang w:val="sr-Latn-CS"/>
        </w:rPr>
        <w:t xml:space="preserve">  </w:t>
      </w:r>
    </w:p>
    <w:p w:rsidR="00ED510C" w:rsidRDefault="00ED510C" w:rsidP="00390398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r-Latn-CS"/>
        </w:rPr>
      </w:pPr>
    </w:p>
    <w:p w:rsidR="00390398" w:rsidRPr="000E5EF3" w:rsidRDefault="00390398" w:rsidP="00390398">
      <w:pPr>
        <w:tabs>
          <w:tab w:val="left" w:pos="1300"/>
        </w:tabs>
        <w:rPr>
          <w:rFonts w:ascii="Book Antiqua" w:hAnsi="Book Antiqua"/>
          <w:lang w:val="sr-Latn-CS"/>
        </w:rPr>
      </w:pPr>
      <w:r>
        <w:rPr>
          <w:rFonts w:ascii="Book Antiqua" w:hAnsi="Book Antiqua"/>
          <w:b/>
          <w:sz w:val="20"/>
          <w:u w:val="single"/>
          <w:lang w:val="sr-Latn-CS"/>
        </w:rPr>
        <w:t>Detaljno objasnite beleške prikazane u tabeli</w:t>
      </w:r>
      <w:r w:rsidRPr="000E5EF3">
        <w:rPr>
          <w:rFonts w:ascii="Book Antiqua" w:hAnsi="Book Antiqua"/>
          <w:b/>
          <w:sz w:val="20"/>
          <w:u w:val="single"/>
          <w:lang w:val="sr-Latn-CS"/>
        </w:rPr>
        <w:t>:</w:t>
      </w:r>
    </w:p>
    <w:p w:rsidR="00516C7E" w:rsidRPr="000E5EF3" w:rsidRDefault="00516C7E" w:rsidP="00516C7E">
      <w:pPr>
        <w:tabs>
          <w:tab w:val="left" w:pos="1080"/>
        </w:tabs>
        <w:rPr>
          <w:rFonts w:ascii="Book Antiqua" w:hAnsi="Book Antiqua"/>
          <w:b/>
          <w:u w:val="single"/>
          <w:lang w:val="sr-Latn-CS"/>
        </w:rPr>
      </w:pPr>
    </w:p>
    <w:p w:rsidR="00516C7E" w:rsidRPr="000E5EF3" w:rsidRDefault="00516C7E" w:rsidP="00516C7E">
      <w:pPr>
        <w:tabs>
          <w:tab w:val="left" w:pos="1080"/>
        </w:tabs>
        <w:rPr>
          <w:rFonts w:ascii="Book Antiqua" w:hAnsi="Book Antiqua"/>
          <w:b/>
          <w:u w:val="single"/>
          <w:lang w:val="sr-Latn-CS"/>
        </w:rPr>
      </w:pPr>
    </w:p>
    <w:p w:rsidR="00516C7E" w:rsidRPr="000E5EF3" w:rsidRDefault="00516C7E" w:rsidP="00516C7E">
      <w:pPr>
        <w:tabs>
          <w:tab w:val="left" w:pos="1080"/>
        </w:tabs>
        <w:rPr>
          <w:rFonts w:ascii="Book Antiqua" w:hAnsi="Book Antiqua"/>
          <w:b/>
          <w:u w:val="single"/>
          <w:lang w:val="sr-Latn-CS"/>
        </w:rPr>
      </w:pPr>
    </w:p>
    <w:p w:rsidR="00516C7E" w:rsidRPr="000E5EF3" w:rsidRDefault="00516C7E" w:rsidP="00516C7E">
      <w:pPr>
        <w:tabs>
          <w:tab w:val="left" w:pos="1080"/>
        </w:tabs>
        <w:rPr>
          <w:rFonts w:ascii="Book Antiqua" w:hAnsi="Book Antiqua"/>
          <w:b/>
          <w:u w:val="single"/>
          <w:lang w:val="sr-Latn-CS"/>
        </w:rPr>
      </w:pPr>
    </w:p>
    <w:p w:rsidR="00516C7E" w:rsidRPr="000E5EF3" w:rsidRDefault="00516C7E" w:rsidP="00516C7E">
      <w:pPr>
        <w:tabs>
          <w:tab w:val="left" w:pos="1080"/>
        </w:tabs>
        <w:rPr>
          <w:rFonts w:ascii="Book Antiqua" w:hAnsi="Book Antiqua"/>
          <w:b/>
          <w:u w:val="single"/>
          <w:lang w:val="sr-Latn-CS"/>
        </w:rPr>
      </w:pPr>
    </w:p>
    <w:p w:rsidR="00516C7E" w:rsidRPr="000E5EF3" w:rsidRDefault="00516C7E" w:rsidP="00516C7E">
      <w:pPr>
        <w:tabs>
          <w:tab w:val="left" w:pos="1080"/>
        </w:tabs>
        <w:rPr>
          <w:rFonts w:ascii="Book Antiqua" w:hAnsi="Book Antiqua"/>
          <w:b/>
          <w:u w:val="single"/>
          <w:lang w:val="sr-Latn-CS"/>
        </w:rPr>
      </w:pPr>
    </w:p>
    <w:p w:rsidR="00E1326E" w:rsidRPr="000E5EF3" w:rsidRDefault="00E1326E" w:rsidP="00516C7E">
      <w:pPr>
        <w:tabs>
          <w:tab w:val="left" w:pos="1080"/>
        </w:tabs>
        <w:rPr>
          <w:rFonts w:ascii="Book Antiqua" w:hAnsi="Book Antiqua"/>
          <w:b/>
          <w:u w:val="single"/>
          <w:lang w:val="sr-Latn-CS"/>
        </w:rPr>
      </w:pPr>
    </w:p>
    <w:p w:rsidR="00516C7E" w:rsidRPr="000E5EF3" w:rsidRDefault="00516C7E" w:rsidP="00516C7E">
      <w:pPr>
        <w:tabs>
          <w:tab w:val="left" w:pos="1080"/>
        </w:tabs>
        <w:rPr>
          <w:rFonts w:ascii="Book Antiqua" w:hAnsi="Book Antiqua"/>
          <w:b/>
          <w:u w:val="single"/>
          <w:lang w:val="sr-Latn-CS"/>
        </w:rPr>
      </w:pPr>
    </w:p>
    <w:p w:rsidR="00516C7E" w:rsidRPr="000E5EF3" w:rsidRDefault="00516C7E" w:rsidP="00516C7E">
      <w:pPr>
        <w:tabs>
          <w:tab w:val="left" w:pos="1080"/>
        </w:tabs>
        <w:rPr>
          <w:rFonts w:ascii="Book Antiqua" w:hAnsi="Book Antiqua"/>
          <w:b/>
          <w:u w:val="single"/>
          <w:lang w:val="sr-Latn-CS"/>
        </w:rPr>
      </w:pPr>
    </w:p>
    <w:p w:rsidR="00516C7E" w:rsidRPr="000E5EF3" w:rsidRDefault="00516C7E" w:rsidP="00516C7E">
      <w:pPr>
        <w:tabs>
          <w:tab w:val="left" w:pos="1080"/>
        </w:tabs>
        <w:rPr>
          <w:rFonts w:ascii="Book Antiqua" w:hAnsi="Book Antiqua"/>
          <w:b/>
          <w:u w:val="single"/>
          <w:lang w:val="sr-Latn-CS"/>
        </w:rPr>
      </w:pPr>
    </w:p>
    <w:p w:rsidR="00516C7E" w:rsidRPr="000E5EF3" w:rsidRDefault="0070595C" w:rsidP="00516C7E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r-Latn-CS"/>
        </w:rPr>
      </w:pPr>
      <w:r>
        <w:rPr>
          <w:rFonts w:ascii="Book Antiqua" w:hAnsi="Book Antiqua"/>
          <w:b/>
          <w:noProof/>
          <w:sz w:val="22"/>
          <w:szCs w:val="32"/>
          <w:lang w:val="sr-Latn-CS"/>
        </w:rPr>
        <w:object w:dxaOrig="1440" w:dyaOrig="1440">
          <v:shape id="_x0000_s1119" type="#_x0000_t75" style="position:absolute;margin-left:-13pt;margin-top:23.9pt;width:867.75pt;height:326.45pt;z-index:251672576">
            <v:imagedata r:id="rId28" o:title=""/>
            <w10:wrap type="square" side="right"/>
          </v:shape>
          <o:OLEObject Type="Embed" ProgID="Excel.Sheet.8" ShapeID="_x0000_s1119" DrawAspect="Content" ObjectID="_1675488370" r:id="rId29"/>
        </w:object>
      </w:r>
      <w:r w:rsidR="00111145">
        <w:rPr>
          <w:rFonts w:ascii="Book Antiqua" w:hAnsi="Book Antiqua"/>
          <w:b/>
          <w:color w:val="365F91"/>
          <w:u w:val="single"/>
          <w:lang w:val="sr-Latn-CS"/>
        </w:rPr>
        <w:t xml:space="preserve">Beleška </w:t>
      </w:r>
      <w:r w:rsidR="00516C7E" w:rsidRPr="000E5EF3">
        <w:rPr>
          <w:rFonts w:ascii="Book Antiqua" w:hAnsi="Book Antiqua"/>
          <w:b/>
          <w:color w:val="365F91"/>
          <w:u w:val="single"/>
          <w:lang w:val="sr-Latn-CS"/>
        </w:rPr>
        <w:t xml:space="preserve"> </w:t>
      </w:r>
      <w:r w:rsidR="00602A04" w:rsidRPr="000E5EF3">
        <w:rPr>
          <w:rFonts w:ascii="Book Antiqua" w:hAnsi="Book Antiqua"/>
          <w:b/>
          <w:color w:val="365F91"/>
          <w:u w:val="single"/>
          <w:lang w:val="sr-Latn-CS"/>
        </w:rPr>
        <w:t>5</w:t>
      </w:r>
      <w:r w:rsidR="00E12741">
        <w:rPr>
          <w:rFonts w:ascii="Book Antiqua" w:hAnsi="Book Antiqua"/>
          <w:b/>
          <w:color w:val="365F91"/>
          <w:u w:val="single"/>
          <w:lang w:val="sr-Latn-CS"/>
        </w:rPr>
        <w:t>.</w:t>
      </w:r>
      <w:r w:rsidR="00602A04" w:rsidRPr="000E5EF3">
        <w:rPr>
          <w:rFonts w:ascii="Book Antiqua" w:hAnsi="Book Antiqua"/>
          <w:b/>
          <w:color w:val="365F91"/>
          <w:u w:val="single"/>
          <w:lang w:val="sr-Latn-CS"/>
        </w:rPr>
        <w:t xml:space="preserve">  </w:t>
      </w:r>
      <w:r w:rsidR="00516C7E" w:rsidRPr="000E5EF3">
        <w:rPr>
          <w:rFonts w:ascii="Book Antiqua" w:hAnsi="Book Antiqua"/>
          <w:b/>
          <w:color w:val="365F91"/>
          <w:u w:val="single"/>
          <w:lang w:val="sr-Latn-CS"/>
        </w:rPr>
        <w:t>Subvenci</w:t>
      </w:r>
      <w:r w:rsidR="00111145">
        <w:rPr>
          <w:rFonts w:ascii="Book Antiqua" w:hAnsi="Book Antiqua"/>
          <w:b/>
          <w:color w:val="365F91"/>
          <w:u w:val="single"/>
          <w:lang w:val="sr-Latn-CS"/>
        </w:rPr>
        <w:t>je i transferi</w:t>
      </w:r>
    </w:p>
    <w:p w:rsidR="00AC1FC4" w:rsidRDefault="00AC1FC4" w:rsidP="00516C7E">
      <w:pPr>
        <w:ind w:left="720"/>
        <w:rPr>
          <w:b/>
          <w:sz w:val="20"/>
          <w:u w:val="single"/>
          <w:lang w:val="sr-Latn-CS"/>
        </w:rPr>
      </w:pPr>
    </w:p>
    <w:p w:rsidR="00AD7467" w:rsidRDefault="00AD7467" w:rsidP="00516C7E">
      <w:pPr>
        <w:ind w:left="720"/>
        <w:rPr>
          <w:b/>
          <w:sz w:val="20"/>
          <w:u w:val="single"/>
          <w:lang w:val="sr-Latn-CS"/>
        </w:rPr>
      </w:pPr>
    </w:p>
    <w:p w:rsidR="00AD7467" w:rsidRDefault="00AD7467" w:rsidP="00516C7E">
      <w:pPr>
        <w:ind w:left="720"/>
        <w:rPr>
          <w:b/>
          <w:sz w:val="20"/>
          <w:u w:val="single"/>
          <w:lang w:val="sr-Latn-CS"/>
        </w:rPr>
      </w:pPr>
    </w:p>
    <w:p w:rsidR="00516C7E" w:rsidRPr="00E05C6C" w:rsidRDefault="00AC1FC4" w:rsidP="00516C7E">
      <w:pPr>
        <w:ind w:left="720"/>
        <w:rPr>
          <w:rFonts w:ascii="Book Antiqua" w:hAnsi="Book Antiqua"/>
          <w:b/>
          <w:sz w:val="22"/>
          <w:szCs w:val="32"/>
          <w:lang w:val="sr-Latn-CS"/>
        </w:rPr>
      </w:pPr>
      <w:r w:rsidRPr="00412163">
        <w:rPr>
          <w:b/>
          <w:sz w:val="20"/>
          <w:u w:val="single"/>
          <w:lang w:val="sr-Latn-CS"/>
        </w:rPr>
        <w:t>Detaljno objasnite beleške prikazane u tabeli</w:t>
      </w:r>
      <w:r w:rsidRPr="00E05C6C">
        <w:rPr>
          <w:b/>
          <w:sz w:val="20"/>
          <w:u w:val="single"/>
          <w:lang w:val="sr-Latn-CS"/>
        </w:rPr>
        <w:t>:</w:t>
      </w:r>
      <w:r w:rsidR="00297188" w:rsidRPr="00E05C6C">
        <w:rPr>
          <w:b/>
          <w:sz w:val="20"/>
          <w:u w:val="single"/>
          <w:lang w:val="sr-Latn-CS"/>
        </w:rPr>
        <w:t xml:space="preserve"> Iznos od 20.00€ utrosen je sa novootvorenog koda projekta 00099 za COVIC-19 povodom pandemije gde je nabavljena medicinski potrosni materijal (maske, rukavice, dezinfekciona sredstava i hrana)  </w:t>
      </w:r>
    </w:p>
    <w:p w:rsidR="00DA7617" w:rsidRDefault="00DA7617" w:rsidP="00852363">
      <w:pPr>
        <w:pStyle w:val="ListParagraph"/>
        <w:tabs>
          <w:tab w:val="left" w:pos="0"/>
        </w:tabs>
        <w:ind w:left="0"/>
        <w:rPr>
          <w:rFonts w:ascii="Book Antiqua" w:hAnsi="Book Antiqua"/>
          <w:b/>
          <w:color w:val="365F91"/>
          <w:u w:val="single"/>
          <w:lang w:val="sr-Latn-CS"/>
        </w:rPr>
      </w:pPr>
    </w:p>
    <w:p w:rsidR="00710898" w:rsidRDefault="00710898" w:rsidP="00852363">
      <w:pPr>
        <w:pStyle w:val="ListParagraph"/>
        <w:tabs>
          <w:tab w:val="left" w:pos="0"/>
        </w:tabs>
        <w:ind w:left="0"/>
        <w:rPr>
          <w:rFonts w:ascii="Book Antiqua" w:hAnsi="Book Antiqua"/>
          <w:b/>
          <w:color w:val="365F91"/>
          <w:u w:val="single"/>
          <w:lang w:val="sr-Latn-CS"/>
        </w:rPr>
      </w:pPr>
    </w:p>
    <w:p w:rsidR="00852363" w:rsidRDefault="00ED7AD1" w:rsidP="00852363">
      <w:pPr>
        <w:pStyle w:val="ListParagraph"/>
        <w:tabs>
          <w:tab w:val="left" w:pos="0"/>
        </w:tabs>
        <w:ind w:left="0"/>
        <w:rPr>
          <w:rFonts w:ascii="Book Antiqua" w:hAnsi="Book Antiqua"/>
          <w:sz w:val="8"/>
          <w:lang w:val="sr-Latn-CS"/>
        </w:rPr>
      </w:pPr>
      <w:r w:rsidRPr="00ED7AD1">
        <w:rPr>
          <w:rFonts w:ascii="Book Antiqua" w:hAnsi="Book Antiqua"/>
          <w:b/>
          <w:color w:val="365F91"/>
          <w:u w:val="single"/>
          <w:lang w:val="sr-Latn-CS"/>
        </w:rPr>
        <w:t>Beleška 6</w:t>
      </w:r>
      <w:r>
        <w:rPr>
          <w:rFonts w:ascii="Book Antiqua" w:hAnsi="Book Antiqua"/>
          <w:b/>
          <w:color w:val="365F91"/>
          <w:u w:val="single"/>
          <w:lang w:val="sr-Latn-CS"/>
        </w:rPr>
        <w:t>.</w:t>
      </w:r>
      <w:r w:rsidRPr="00ED7AD1">
        <w:rPr>
          <w:rFonts w:ascii="Book Antiqua" w:hAnsi="Book Antiqua"/>
          <w:b/>
          <w:color w:val="365F91"/>
          <w:u w:val="single"/>
          <w:lang w:val="sr-Latn-CS"/>
        </w:rPr>
        <w:t xml:space="preserve">   Kapitalni troškovi</w:t>
      </w:r>
      <w:r w:rsidRPr="00DE28C8">
        <w:rPr>
          <w:rFonts w:ascii="Book Antiqua" w:hAnsi="Book Antiqua"/>
          <w:b/>
          <w:color w:val="365F91"/>
          <w:u w:val="single"/>
          <w:lang w:val="sr-Latn-CS"/>
        </w:rPr>
        <w:t xml:space="preserve"> </w:t>
      </w:r>
      <w:r w:rsidRPr="00DE28C8">
        <w:rPr>
          <w:rFonts w:ascii="Book Antiqua" w:hAnsi="Book Antiqua"/>
          <w:sz w:val="8"/>
          <w:lang w:val="sr-Latn-CS"/>
        </w:rPr>
        <w:t xml:space="preserve">     </w:t>
      </w:r>
      <w:r w:rsidR="00711328">
        <w:rPr>
          <w:rFonts w:ascii="Book Antiqua" w:hAnsi="Book Antiqua"/>
          <w:sz w:val="8"/>
          <w:lang w:val="sr-Latn-CS"/>
        </w:rPr>
        <w:t xml:space="preserve">                              </w:t>
      </w:r>
    </w:p>
    <w:p w:rsidR="00852363" w:rsidRDefault="00852363" w:rsidP="00852363">
      <w:pPr>
        <w:pStyle w:val="ListParagraph"/>
        <w:tabs>
          <w:tab w:val="left" w:pos="0"/>
        </w:tabs>
        <w:ind w:left="0"/>
        <w:rPr>
          <w:rFonts w:ascii="Book Antiqua" w:hAnsi="Book Antiqua"/>
          <w:sz w:val="8"/>
          <w:lang w:val="sr-Latn-CS"/>
        </w:rPr>
      </w:pPr>
    </w:p>
    <w:p w:rsidR="00852363" w:rsidRDefault="00852363" w:rsidP="00852363">
      <w:pPr>
        <w:pStyle w:val="ListParagraph"/>
        <w:tabs>
          <w:tab w:val="left" w:pos="0"/>
        </w:tabs>
        <w:ind w:left="0"/>
        <w:rPr>
          <w:rFonts w:ascii="Book Antiqua" w:hAnsi="Book Antiqua"/>
          <w:sz w:val="8"/>
          <w:lang w:val="sr-Latn-CS"/>
        </w:rPr>
      </w:pPr>
    </w:p>
    <w:p w:rsidR="00852363" w:rsidRDefault="00852363" w:rsidP="00852363">
      <w:pPr>
        <w:pStyle w:val="ListParagraph"/>
        <w:tabs>
          <w:tab w:val="left" w:pos="0"/>
        </w:tabs>
        <w:ind w:left="0"/>
        <w:rPr>
          <w:rFonts w:ascii="Book Antiqua" w:hAnsi="Book Antiqua"/>
          <w:sz w:val="8"/>
          <w:lang w:val="sr-Latn-CS"/>
        </w:rPr>
      </w:pPr>
    </w:p>
    <w:p w:rsidR="00852363" w:rsidRDefault="00852363" w:rsidP="00852363">
      <w:pPr>
        <w:pStyle w:val="ListParagraph"/>
        <w:tabs>
          <w:tab w:val="left" w:pos="0"/>
        </w:tabs>
        <w:ind w:left="0"/>
        <w:rPr>
          <w:rFonts w:ascii="Book Antiqua" w:hAnsi="Book Antiqua"/>
          <w:sz w:val="8"/>
          <w:lang w:val="sr-Latn-CS"/>
        </w:rPr>
      </w:pPr>
    </w:p>
    <w:p w:rsidR="00151B70" w:rsidRPr="008115DF" w:rsidRDefault="0070595C" w:rsidP="008115DF">
      <w:pPr>
        <w:pStyle w:val="ListParagraph"/>
        <w:tabs>
          <w:tab w:val="left" w:pos="0"/>
        </w:tabs>
        <w:ind w:left="0"/>
        <w:rPr>
          <w:rFonts w:ascii="Book Antiqua" w:hAnsi="Book Antiqua"/>
          <w:sz w:val="8"/>
          <w:lang w:val="sr-Latn-CS"/>
        </w:rPr>
      </w:pPr>
      <w:r>
        <w:rPr>
          <w:rFonts w:ascii="Book Antiqua" w:hAnsi="Book Antiqua"/>
          <w:noProof/>
          <w:sz w:val="8"/>
          <w:lang w:val="sr-Latn-CS" w:eastAsia="sq-AL"/>
        </w:rPr>
        <w:object w:dxaOrig="1440" w:dyaOrig="1440">
          <v:shape id="_x0000_s1174" type="#_x0000_t75" style="position:absolute;margin-left:0;margin-top:59.65pt;width:829.05pt;height:390.65pt;z-index:251682816;mso-position-horizontal-relative:margin;mso-position-vertical-relative:margin">
            <v:imagedata r:id="rId30" o:title=""/>
            <w10:wrap type="square" side="right" anchorx="margin" anchory="margin"/>
          </v:shape>
          <o:OLEObject Type="Embed" ProgID="Excel.Sheet.8" ShapeID="_x0000_s1174" DrawAspect="Content" ObjectID="_1675488371" r:id="rId31"/>
        </w:object>
      </w:r>
    </w:p>
    <w:p w:rsidR="00710898" w:rsidRDefault="00710898" w:rsidP="00ED7AD1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r-Latn-CS"/>
        </w:rPr>
      </w:pPr>
    </w:p>
    <w:p w:rsidR="00ED7AD1" w:rsidRPr="00E05C6C" w:rsidRDefault="00ED7AD1" w:rsidP="00ED7AD1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r-Latn-CS"/>
        </w:rPr>
      </w:pPr>
      <w:r w:rsidRPr="00E05C6C">
        <w:rPr>
          <w:rFonts w:ascii="Book Antiqua" w:hAnsi="Book Antiqua"/>
          <w:b/>
          <w:sz w:val="20"/>
          <w:u w:val="single"/>
          <w:lang w:val="sr-Latn-CS"/>
        </w:rPr>
        <w:t>Detaljno objasnite beleške prikazane u tabeli:</w:t>
      </w:r>
      <w:r w:rsidR="00A132DD" w:rsidRPr="00E05C6C">
        <w:rPr>
          <w:b/>
          <w:i/>
          <w:sz w:val="20"/>
          <w:szCs w:val="20"/>
          <w:lang w:val="sq-AL"/>
        </w:rPr>
        <w:t xml:space="preserve"> </w:t>
      </w:r>
      <w:r w:rsidR="00151B70" w:rsidRPr="00E05C6C">
        <w:rPr>
          <w:b/>
          <w:i/>
          <w:sz w:val="20"/>
          <w:szCs w:val="20"/>
          <w:lang w:val="sq-AL"/>
        </w:rPr>
        <w:t>U 2020 godini</w:t>
      </w:r>
      <w:r w:rsidR="00A132DD" w:rsidRPr="00E05C6C">
        <w:rPr>
          <w:b/>
          <w:i/>
          <w:sz w:val="20"/>
          <w:szCs w:val="20"/>
          <w:lang w:val="sq-AL"/>
        </w:rPr>
        <w:t xml:space="preserve"> Opštin</w:t>
      </w:r>
      <w:r w:rsidR="00151B70" w:rsidRPr="00E05C6C">
        <w:rPr>
          <w:b/>
          <w:i/>
          <w:sz w:val="20"/>
          <w:szCs w:val="20"/>
          <w:lang w:val="sq-AL"/>
        </w:rPr>
        <w:t>a</w:t>
      </w:r>
      <w:r w:rsidR="00A132DD" w:rsidRPr="00E05C6C">
        <w:rPr>
          <w:b/>
          <w:i/>
          <w:sz w:val="20"/>
          <w:szCs w:val="20"/>
          <w:lang w:val="sq-AL"/>
        </w:rPr>
        <w:t xml:space="preserve"> Gračanica </w:t>
      </w:r>
      <w:r w:rsidR="00151B70" w:rsidRPr="00E05C6C">
        <w:rPr>
          <w:b/>
          <w:i/>
          <w:sz w:val="20"/>
          <w:szCs w:val="20"/>
          <w:lang w:val="sq-AL"/>
        </w:rPr>
        <w:t>nije imala prinudne naplate</w:t>
      </w:r>
      <w:r w:rsidR="00D56210" w:rsidRPr="00E05C6C">
        <w:rPr>
          <w:b/>
          <w:i/>
          <w:sz w:val="20"/>
          <w:szCs w:val="20"/>
          <w:lang w:val="sq-AL"/>
        </w:rPr>
        <w:t xml:space="preserve">dok je povodom pandemija COVID-19 potrosila 20,676.00€ za DDD usluge i nabavke materijala za adaptaciju medicinskog objekta </w:t>
      </w:r>
      <w:r w:rsidR="00151B70" w:rsidRPr="00E05C6C">
        <w:rPr>
          <w:b/>
          <w:i/>
          <w:sz w:val="20"/>
          <w:szCs w:val="20"/>
          <w:lang w:val="sq-AL"/>
        </w:rPr>
        <w:t xml:space="preserve"> </w:t>
      </w:r>
    </w:p>
    <w:p w:rsidR="00ED7AD1" w:rsidRPr="00DE28C8" w:rsidRDefault="00ED7AD1" w:rsidP="00ED7AD1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r-Latn-CS"/>
        </w:rPr>
      </w:pPr>
    </w:p>
    <w:p w:rsidR="00ED7AD1" w:rsidRPr="00DE28C8" w:rsidRDefault="00ED7AD1" w:rsidP="00ED7AD1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r-Latn-CS"/>
        </w:rPr>
      </w:pPr>
      <w:r w:rsidRPr="00DE28C8">
        <w:rPr>
          <w:rFonts w:ascii="Book Antiqua" w:hAnsi="Book Antiqua"/>
          <w:b/>
          <w:color w:val="365F91"/>
          <w:u w:val="single"/>
          <w:lang w:val="sr-Latn-CS"/>
        </w:rPr>
        <w:t>Beleška  7</w:t>
      </w:r>
      <w:r>
        <w:rPr>
          <w:rFonts w:ascii="Book Antiqua" w:hAnsi="Book Antiqua"/>
          <w:b/>
          <w:color w:val="365F91"/>
          <w:u w:val="single"/>
          <w:lang w:val="sr-Latn-CS"/>
        </w:rPr>
        <w:t>.</w:t>
      </w:r>
      <w:r w:rsidRPr="00DE28C8">
        <w:rPr>
          <w:rFonts w:ascii="Book Antiqua" w:hAnsi="Book Antiqua"/>
          <w:b/>
          <w:color w:val="365F91"/>
          <w:u w:val="single"/>
          <w:lang w:val="sr-Latn-CS"/>
        </w:rPr>
        <w:t xml:space="preserve">    Ostalo</w:t>
      </w:r>
    </w:p>
    <w:bookmarkStart w:id="7" w:name="_MON_1638605682"/>
    <w:bookmarkEnd w:id="7"/>
    <w:bookmarkStart w:id="8" w:name="_MON_1543315206"/>
    <w:bookmarkEnd w:id="8"/>
    <w:p w:rsidR="00ED7AD1" w:rsidRPr="00DE28C8" w:rsidRDefault="00C24A53" w:rsidP="00ED7AD1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r-Latn-CS"/>
        </w:rPr>
      </w:pPr>
      <w:r w:rsidRPr="00DE28C8">
        <w:rPr>
          <w:rFonts w:ascii="Book Antiqua" w:hAnsi="Book Antiqua"/>
          <w:lang w:val="sr-Latn-CS"/>
        </w:rPr>
        <w:object w:dxaOrig="9256" w:dyaOrig="3427">
          <v:shape id="_x0000_i1029" type="#_x0000_t75" style="width:497.25pt;height:180.75pt" o:ole="">
            <v:imagedata r:id="rId32" o:title=""/>
          </v:shape>
          <o:OLEObject Type="Embed" ProgID="Excel.Sheet.8" ShapeID="_x0000_i1029" DrawAspect="Content" ObjectID="_1675488348" r:id="rId33"/>
        </w:object>
      </w:r>
    </w:p>
    <w:p w:rsidR="00ED7AD1" w:rsidRPr="00DE28C8" w:rsidRDefault="00ED7AD1" w:rsidP="00ED7AD1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r-Latn-CS"/>
        </w:rPr>
      </w:pPr>
    </w:p>
    <w:p w:rsidR="00ED7AD1" w:rsidRPr="00DE28C8" w:rsidRDefault="00ED7AD1" w:rsidP="00ED7AD1">
      <w:pPr>
        <w:tabs>
          <w:tab w:val="left" w:pos="1300"/>
        </w:tabs>
        <w:rPr>
          <w:rFonts w:ascii="Book Antiqua" w:hAnsi="Book Antiqua"/>
          <w:sz w:val="8"/>
          <w:lang w:val="sr-Latn-CS"/>
        </w:rPr>
      </w:pPr>
      <w:r w:rsidRPr="00DE28C8">
        <w:rPr>
          <w:rFonts w:ascii="Book Antiqua" w:hAnsi="Book Antiqua"/>
          <w:b/>
          <w:sz w:val="20"/>
          <w:u w:val="single"/>
          <w:lang w:val="sr-Latn-CS"/>
        </w:rPr>
        <w:t>Detaljno objasnite beleške prikazane u tabeli:</w:t>
      </w:r>
    </w:p>
    <w:p w:rsidR="00ED7AD1" w:rsidRPr="00DE28C8" w:rsidRDefault="00ED7AD1" w:rsidP="00ED7AD1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r-Latn-CS"/>
        </w:rPr>
      </w:pPr>
    </w:p>
    <w:p w:rsidR="00ED7AD1" w:rsidRPr="00DE28C8" w:rsidRDefault="00ED7AD1" w:rsidP="00ED7AD1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r-Latn-CS"/>
        </w:rPr>
      </w:pPr>
    </w:p>
    <w:p w:rsidR="00ED7AD1" w:rsidRPr="00DE28C8" w:rsidRDefault="00ED7AD1" w:rsidP="00ED7AD1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r-Latn-CS"/>
        </w:rPr>
      </w:pPr>
      <w:r w:rsidRPr="00DE28C8">
        <w:rPr>
          <w:rFonts w:ascii="Book Antiqua" w:hAnsi="Book Antiqua"/>
          <w:b/>
          <w:color w:val="365F91"/>
          <w:u w:val="single"/>
          <w:lang w:val="sr-Latn-CS"/>
        </w:rPr>
        <w:t>Beleška 8</w:t>
      </w:r>
      <w:r>
        <w:rPr>
          <w:rFonts w:ascii="Book Antiqua" w:hAnsi="Book Antiqua"/>
          <w:b/>
          <w:color w:val="365F91"/>
          <w:u w:val="single"/>
          <w:lang w:val="sr-Latn-CS"/>
        </w:rPr>
        <w:t>.</w:t>
      </w:r>
      <w:r w:rsidRPr="00DE28C8">
        <w:rPr>
          <w:rFonts w:ascii="Book Antiqua" w:hAnsi="Book Antiqua"/>
          <w:b/>
          <w:color w:val="365F91"/>
          <w:u w:val="single"/>
          <w:lang w:val="sr-Latn-CS"/>
        </w:rPr>
        <w:t xml:space="preserve">   Poreski prihodi</w:t>
      </w:r>
    </w:p>
    <w:p w:rsidR="00ED7AD1" w:rsidRPr="00DE28C8" w:rsidRDefault="00ED7AD1" w:rsidP="00ED7AD1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r-Latn-CS"/>
        </w:rPr>
      </w:pPr>
    </w:p>
    <w:bookmarkStart w:id="9" w:name="_MON_1638605823"/>
    <w:bookmarkEnd w:id="9"/>
    <w:bookmarkStart w:id="10" w:name="_MON_1545725301"/>
    <w:bookmarkEnd w:id="10"/>
    <w:p w:rsidR="00ED7AD1" w:rsidRPr="00DE28C8" w:rsidRDefault="00203F2A" w:rsidP="00ED7AD1">
      <w:pPr>
        <w:rPr>
          <w:rFonts w:ascii="Book Antiqua" w:hAnsi="Book Antiqua"/>
          <w:lang w:val="sr-Latn-CS"/>
        </w:rPr>
      </w:pPr>
      <w:r w:rsidRPr="00DE28C8">
        <w:rPr>
          <w:rFonts w:ascii="Book Antiqua" w:hAnsi="Book Antiqua"/>
          <w:lang w:val="sr-Latn-CS"/>
        </w:rPr>
        <w:object w:dxaOrig="12390" w:dyaOrig="3139">
          <v:shape id="_x0000_i1030" type="#_x0000_t75" style="width:531pt;height:119.25pt" o:ole="">
            <v:imagedata r:id="rId34" o:title=""/>
          </v:shape>
          <o:OLEObject Type="Embed" ProgID="Excel.Sheet.8" ShapeID="_x0000_i1030" DrawAspect="Content" ObjectID="_1675488349" r:id="rId35"/>
        </w:object>
      </w:r>
    </w:p>
    <w:p w:rsidR="00ED7AD1" w:rsidRPr="00DE28C8" w:rsidRDefault="00ED7AD1" w:rsidP="00ED7AD1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r-Latn-CS"/>
        </w:rPr>
      </w:pPr>
    </w:p>
    <w:p w:rsidR="005E2728" w:rsidRDefault="00ED7AD1" w:rsidP="00ED7AD1">
      <w:pPr>
        <w:tabs>
          <w:tab w:val="left" w:pos="1300"/>
        </w:tabs>
        <w:rPr>
          <w:rFonts w:ascii="Book Antiqua" w:hAnsi="Book Antiqua"/>
          <w:sz w:val="8"/>
          <w:lang w:val="sr-Latn-CS"/>
        </w:rPr>
      </w:pPr>
      <w:r w:rsidRPr="00DE28C8">
        <w:rPr>
          <w:rFonts w:ascii="Book Antiqua" w:hAnsi="Book Antiqua"/>
          <w:b/>
          <w:sz w:val="20"/>
          <w:u w:val="single"/>
          <w:lang w:val="sr-Latn-CS"/>
        </w:rPr>
        <w:t>Detaljno objasnite beleške prikazane u tabeli:</w:t>
      </w:r>
    </w:p>
    <w:p w:rsidR="00ED7AD1" w:rsidRPr="00390EA7" w:rsidRDefault="00ED7AD1" w:rsidP="00ED7AD1">
      <w:pPr>
        <w:tabs>
          <w:tab w:val="left" w:pos="1300"/>
        </w:tabs>
        <w:rPr>
          <w:rFonts w:ascii="Book Antiqua" w:hAnsi="Book Antiqua"/>
          <w:sz w:val="8"/>
          <w:lang w:val="sr-Latn-CS"/>
        </w:rPr>
      </w:pPr>
      <w:r w:rsidRPr="00DE28C8">
        <w:rPr>
          <w:rFonts w:ascii="Book Antiqua" w:hAnsi="Book Antiqua"/>
          <w:b/>
          <w:color w:val="365F91"/>
          <w:u w:val="single"/>
          <w:lang w:val="sr-Latn-CS"/>
        </w:rPr>
        <w:lastRenderedPageBreak/>
        <w:t>Beleška 9</w:t>
      </w:r>
      <w:r>
        <w:rPr>
          <w:rFonts w:ascii="Book Antiqua" w:hAnsi="Book Antiqua"/>
          <w:b/>
          <w:color w:val="365F91"/>
          <w:u w:val="single"/>
          <w:lang w:val="sr-Latn-CS"/>
        </w:rPr>
        <w:t>.</w:t>
      </w:r>
      <w:r w:rsidRPr="00DE28C8">
        <w:rPr>
          <w:rFonts w:ascii="Book Antiqua" w:hAnsi="Book Antiqua"/>
          <w:b/>
          <w:color w:val="365F91"/>
          <w:u w:val="single"/>
          <w:lang w:val="sr-Latn-CS"/>
        </w:rPr>
        <w:tab/>
        <w:t>Neporeski prihodi</w:t>
      </w:r>
    </w:p>
    <w:p w:rsidR="00ED7AD1" w:rsidRPr="00DE28C8" w:rsidRDefault="00ED7AD1" w:rsidP="00ED7AD1">
      <w:pPr>
        <w:tabs>
          <w:tab w:val="left" w:pos="1300"/>
        </w:tabs>
        <w:ind w:firstLine="540"/>
        <w:rPr>
          <w:rFonts w:ascii="Book Antiqua" w:hAnsi="Book Antiqua"/>
          <w:b/>
          <w:u w:val="single"/>
          <w:lang w:val="sr-Latn-CS"/>
        </w:rPr>
      </w:pPr>
    </w:p>
    <w:bookmarkStart w:id="11" w:name="_MON_1638605962"/>
    <w:bookmarkEnd w:id="11"/>
    <w:bookmarkStart w:id="12" w:name="_MON_1545724935"/>
    <w:bookmarkEnd w:id="12"/>
    <w:p w:rsidR="00ED7AD1" w:rsidRPr="00BF43DC" w:rsidRDefault="00175746" w:rsidP="00ED7AD1">
      <w:pPr>
        <w:tabs>
          <w:tab w:val="left" w:pos="1300"/>
        </w:tabs>
        <w:rPr>
          <w:rFonts w:ascii="Book Antiqua" w:hAnsi="Book Antiqua"/>
          <w:color w:val="FF0000"/>
          <w:lang w:val="sr-Latn-CS"/>
        </w:rPr>
      </w:pPr>
      <w:r w:rsidRPr="00DE28C8">
        <w:rPr>
          <w:rFonts w:ascii="Book Antiqua" w:hAnsi="Book Antiqua"/>
          <w:lang w:val="sr-Latn-CS"/>
        </w:rPr>
        <w:object w:dxaOrig="13305" w:dyaOrig="9824">
          <v:shape id="_x0000_i1031" type="#_x0000_t75" style="width:663.75pt;height:441.75pt" o:ole="">
            <v:imagedata r:id="rId36" o:title=""/>
          </v:shape>
          <o:OLEObject Type="Embed" ProgID="Excel.Sheet.8" ShapeID="_x0000_i1031" DrawAspect="Content" ObjectID="_1675488350" r:id="rId37"/>
        </w:object>
      </w:r>
    </w:p>
    <w:p w:rsidR="00ED7AD1" w:rsidRPr="00DE28C8" w:rsidRDefault="00ED7AD1" w:rsidP="00ED7AD1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r-Latn-CS"/>
        </w:rPr>
      </w:pPr>
    </w:p>
    <w:p w:rsidR="00A874B4" w:rsidRPr="00E05C6C" w:rsidRDefault="00ED7AD1" w:rsidP="00B20F73">
      <w:pPr>
        <w:tabs>
          <w:tab w:val="left" w:pos="1300"/>
        </w:tabs>
        <w:rPr>
          <w:b/>
          <w:sz w:val="20"/>
        </w:rPr>
      </w:pPr>
      <w:r w:rsidRPr="00E05C6C">
        <w:rPr>
          <w:rFonts w:ascii="Book Antiqua" w:hAnsi="Book Antiqua"/>
          <w:b/>
          <w:sz w:val="20"/>
          <w:u w:val="single"/>
          <w:lang w:val="sr-Latn-CS"/>
        </w:rPr>
        <w:t>Detaljno objasnite beleške prikazane u tabeli:</w:t>
      </w:r>
      <w:r w:rsidR="004237B0" w:rsidRPr="00E05C6C">
        <w:rPr>
          <w:b/>
          <w:sz w:val="20"/>
        </w:rPr>
        <w:t xml:space="preserve"> U 20</w:t>
      </w:r>
      <w:r w:rsidR="00B20F73" w:rsidRPr="00E05C6C">
        <w:rPr>
          <w:b/>
          <w:sz w:val="20"/>
        </w:rPr>
        <w:t>20</w:t>
      </w:r>
      <w:r w:rsidR="004237B0" w:rsidRPr="00E05C6C">
        <w:rPr>
          <w:b/>
          <w:sz w:val="20"/>
        </w:rPr>
        <w:t xml:space="preserve"> </w:t>
      </w:r>
      <w:proofErr w:type="spellStart"/>
      <w:r w:rsidR="004237B0" w:rsidRPr="00E05C6C">
        <w:rPr>
          <w:b/>
          <w:sz w:val="20"/>
        </w:rPr>
        <w:t>godini</w:t>
      </w:r>
      <w:proofErr w:type="spellEnd"/>
      <w:r w:rsidR="004237B0" w:rsidRPr="00E05C6C">
        <w:rPr>
          <w:b/>
          <w:sz w:val="20"/>
        </w:rPr>
        <w:t xml:space="preserve"> </w:t>
      </w:r>
      <w:proofErr w:type="spellStart"/>
      <w:r w:rsidR="004237B0" w:rsidRPr="00E05C6C">
        <w:rPr>
          <w:b/>
          <w:sz w:val="20"/>
        </w:rPr>
        <w:t>opština</w:t>
      </w:r>
      <w:proofErr w:type="spellEnd"/>
      <w:r w:rsidR="004237B0" w:rsidRPr="00E05C6C">
        <w:rPr>
          <w:b/>
          <w:sz w:val="20"/>
        </w:rPr>
        <w:t xml:space="preserve"> </w:t>
      </w:r>
      <w:proofErr w:type="spellStart"/>
      <w:r w:rsidR="004237B0" w:rsidRPr="00E05C6C">
        <w:rPr>
          <w:b/>
          <w:sz w:val="20"/>
        </w:rPr>
        <w:t>Gračanica</w:t>
      </w:r>
      <w:proofErr w:type="spellEnd"/>
      <w:r w:rsidR="004237B0" w:rsidRPr="00E05C6C">
        <w:rPr>
          <w:b/>
          <w:sz w:val="20"/>
        </w:rPr>
        <w:t xml:space="preserve"> je </w:t>
      </w:r>
      <w:proofErr w:type="spellStart"/>
      <w:r w:rsidR="004237B0" w:rsidRPr="00E05C6C">
        <w:rPr>
          <w:b/>
          <w:sz w:val="20"/>
        </w:rPr>
        <w:t>ostvarila</w:t>
      </w:r>
      <w:proofErr w:type="spellEnd"/>
      <w:r w:rsidR="004237B0" w:rsidRPr="00E05C6C">
        <w:rPr>
          <w:b/>
          <w:sz w:val="20"/>
        </w:rPr>
        <w:t xml:space="preserve"> </w:t>
      </w:r>
      <w:proofErr w:type="spellStart"/>
      <w:r w:rsidR="004237B0" w:rsidRPr="00E05C6C">
        <w:rPr>
          <w:b/>
          <w:sz w:val="20"/>
        </w:rPr>
        <w:t>prihode</w:t>
      </w:r>
      <w:proofErr w:type="spellEnd"/>
      <w:r w:rsidR="004237B0" w:rsidRPr="00E05C6C">
        <w:rPr>
          <w:b/>
          <w:sz w:val="20"/>
        </w:rPr>
        <w:t xml:space="preserve"> </w:t>
      </w:r>
      <w:proofErr w:type="spellStart"/>
      <w:r w:rsidR="004237B0" w:rsidRPr="00E05C6C">
        <w:rPr>
          <w:b/>
          <w:sz w:val="20"/>
        </w:rPr>
        <w:t>od</w:t>
      </w:r>
      <w:proofErr w:type="spellEnd"/>
      <w:r w:rsidR="004237B0" w:rsidRPr="00E05C6C">
        <w:rPr>
          <w:b/>
          <w:sz w:val="20"/>
        </w:rPr>
        <w:t xml:space="preserve"> </w:t>
      </w:r>
      <w:proofErr w:type="spellStart"/>
      <w:r w:rsidR="004237B0" w:rsidRPr="00E05C6C">
        <w:rPr>
          <w:b/>
          <w:sz w:val="20"/>
        </w:rPr>
        <w:t>saobraćajnih</w:t>
      </w:r>
      <w:proofErr w:type="spellEnd"/>
      <w:r w:rsidR="004237B0" w:rsidRPr="00E05C6C">
        <w:rPr>
          <w:b/>
          <w:sz w:val="20"/>
        </w:rPr>
        <w:t xml:space="preserve"> </w:t>
      </w:r>
      <w:proofErr w:type="spellStart"/>
      <w:r w:rsidR="004237B0" w:rsidRPr="00E05C6C">
        <w:rPr>
          <w:b/>
          <w:sz w:val="20"/>
        </w:rPr>
        <w:t>kazni</w:t>
      </w:r>
      <w:proofErr w:type="spellEnd"/>
      <w:r w:rsidR="004237B0" w:rsidRPr="00E05C6C">
        <w:rPr>
          <w:b/>
          <w:sz w:val="20"/>
        </w:rPr>
        <w:t xml:space="preserve"> u </w:t>
      </w:r>
      <w:proofErr w:type="spellStart"/>
      <w:r w:rsidR="004237B0" w:rsidRPr="00E05C6C">
        <w:rPr>
          <w:b/>
          <w:sz w:val="20"/>
        </w:rPr>
        <w:t>iznosu</w:t>
      </w:r>
      <w:proofErr w:type="spellEnd"/>
      <w:r w:rsidR="004237B0" w:rsidRPr="00E05C6C">
        <w:rPr>
          <w:b/>
          <w:sz w:val="20"/>
        </w:rPr>
        <w:t xml:space="preserve"> od </w:t>
      </w:r>
      <w:r w:rsidR="00484A24" w:rsidRPr="00E05C6C">
        <w:rPr>
          <w:b/>
          <w:sz w:val="20"/>
        </w:rPr>
        <w:t>1</w:t>
      </w:r>
      <w:r w:rsidR="00B20F73" w:rsidRPr="00E05C6C">
        <w:rPr>
          <w:b/>
          <w:sz w:val="20"/>
        </w:rPr>
        <w:t>31</w:t>
      </w:r>
      <w:r w:rsidR="004237B0" w:rsidRPr="00E05C6C">
        <w:rPr>
          <w:b/>
          <w:sz w:val="20"/>
        </w:rPr>
        <w:t>,</w:t>
      </w:r>
      <w:r w:rsidR="00B20F73" w:rsidRPr="00E05C6C">
        <w:rPr>
          <w:b/>
          <w:sz w:val="20"/>
        </w:rPr>
        <w:t>057</w:t>
      </w:r>
      <w:r w:rsidR="004237B0" w:rsidRPr="00E05C6C">
        <w:rPr>
          <w:b/>
          <w:sz w:val="20"/>
        </w:rPr>
        <w:t>,</w:t>
      </w:r>
      <w:r w:rsidR="00B20F73" w:rsidRPr="00E05C6C">
        <w:rPr>
          <w:b/>
          <w:sz w:val="20"/>
        </w:rPr>
        <w:t>5</w:t>
      </w:r>
      <w:r w:rsidR="00A51ABE" w:rsidRPr="00E05C6C">
        <w:rPr>
          <w:b/>
          <w:sz w:val="20"/>
        </w:rPr>
        <w:t>0</w:t>
      </w:r>
      <w:r w:rsidR="004237B0" w:rsidRPr="00E05C6C">
        <w:rPr>
          <w:b/>
          <w:sz w:val="20"/>
        </w:rPr>
        <w:t xml:space="preserve">€ </w:t>
      </w:r>
      <w:r w:rsidR="00A51ABE" w:rsidRPr="00E05C6C">
        <w:rPr>
          <w:b/>
          <w:sz w:val="20"/>
        </w:rPr>
        <w:t xml:space="preserve">a </w:t>
      </w:r>
      <w:proofErr w:type="spellStart"/>
      <w:r w:rsidR="00A51ABE" w:rsidRPr="00E05C6C">
        <w:rPr>
          <w:b/>
          <w:sz w:val="20"/>
        </w:rPr>
        <w:t>nije</w:t>
      </w:r>
      <w:proofErr w:type="spellEnd"/>
      <w:r w:rsidR="00A51ABE" w:rsidRPr="00E05C6C">
        <w:rPr>
          <w:b/>
          <w:sz w:val="20"/>
        </w:rPr>
        <w:t xml:space="preserve"> </w:t>
      </w:r>
      <w:proofErr w:type="spellStart"/>
      <w:r w:rsidR="00A51ABE" w:rsidRPr="00E05C6C">
        <w:rPr>
          <w:b/>
          <w:sz w:val="20"/>
        </w:rPr>
        <w:t>ostvarila</w:t>
      </w:r>
      <w:proofErr w:type="spellEnd"/>
      <w:r w:rsidR="00A51ABE" w:rsidRPr="00E05C6C">
        <w:rPr>
          <w:b/>
          <w:sz w:val="20"/>
        </w:rPr>
        <w:t xml:space="preserve"> </w:t>
      </w:r>
      <w:proofErr w:type="spellStart"/>
      <w:r w:rsidR="00A51ABE" w:rsidRPr="00E05C6C">
        <w:rPr>
          <w:b/>
          <w:sz w:val="20"/>
        </w:rPr>
        <w:t>prihode</w:t>
      </w:r>
      <w:proofErr w:type="spellEnd"/>
      <w:r w:rsidR="00A51ABE" w:rsidRPr="00E05C6C">
        <w:rPr>
          <w:b/>
          <w:sz w:val="20"/>
        </w:rPr>
        <w:t xml:space="preserve"> </w:t>
      </w:r>
      <w:proofErr w:type="spellStart"/>
      <w:r w:rsidR="00A51ABE" w:rsidRPr="00E05C6C">
        <w:rPr>
          <w:b/>
          <w:sz w:val="20"/>
        </w:rPr>
        <w:t>od</w:t>
      </w:r>
      <w:proofErr w:type="spellEnd"/>
      <w:r w:rsidR="00A51ABE" w:rsidRPr="00E05C6C">
        <w:rPr>
          <w:b/>
          <w:sz w:val="20"/>
        </w:rPr>
        <w:t xml:space="preserve"> </w:t>
      </w:r>
      <w:proofErr w:type="spellStart"/>
      <w:r w:rsidR="00A51ABE" w:rsidRPr="00E05C6C">
        <w:rPr>
          <w:b/>
          <w:sz w:val="20"/>
        </w:rPr>
        <w:t>Sudskih</w:t>
      </w:r>
      <w:proofErr w:type="spellEnd"/>
      <w:r w:rsidR="00A51ABE" w:rsidRPr="00E05C6C">
        <w:rPr>
          <w:b/>
          <w:sz w:val="20"/>
        </w:rPr>
        <w:t xml:space="preserve"> </w:t>
      </w:r>
      <w:proofErr w:type="spellStart"/>
      <w:r w:rsidR="00A51ABE" w:rsidRPr="00E05C6C">
        <w:rPr>
          <w:b/>
          <w:sz w:val="20"/>
        </w:rPr>
        <w:t>kazni</w:t>
      </w:r>
      <w:proofErr w:type="spellEnd"/>
      <w:r w:rsidR="000E1603" w:rsidRPr="00E05C6C">
        <w:rPr>
          <w:b/>
          <w:sz w:val="20"/>
        </w:rPr>
        <w:t xml:space="preserve"> </w:t>
      </w:r>
      <w:proofErr w:type="spellStart"/>
      <w:r w:rsidR="000E1603" w:rsidRPr="00E05C6C">
        <w:rPr>
          <w:b/>
          <w:sz w:val="20"/>
        </w:rPr>
        <w:t>i</w:t>
      </w:r>
      <w:proofErr w:type="spellEnd"/>
      <w:r w:rsidR="000E1603" w:rsidRPr="00E05C6C">
        <w:rPr>
          <w:b/>
          <w:sz w:val="20"/>
        </w:rPr>
        <w:t xml:space="preserve"> </w:t>
      </w:r>
      <w:proofErr w:type="spellStart"/>
      <w:r w:rsidR="000E1603" w:rsidRPr="00E05C6C">
        <w:rPr>
          <w:b/>
          <w:sz w:val="20"/>
        </w:rPr>
        <w:t>prihode</w:t>
      </w:r>
      <w:proofErr w:type="spellEnd"/>
      <w:r w:rsidR="000E1603" w:rsidRPr="00E05C6C">
        <w:rPr>
          <w:b/>
          <w:sz w:val="20"/>
        </w:rPr>
        <w:t xml:space="preserve"> od </w:t>
      </w:r>
      <w:proofErr w:type="spellStart"/>
      <w:r w:rsidR="000E1603" w:rsidRPr="00E05C6C">
        <w:rPr>
          <w:b/>
          <w:sz w:val="20"/>
        </w:rPr>
        <w:t>šumskih</w:t>
      </w:r>
      <w:proofErr w:type="spellEnd"/>
      <w:r w:rsidR="000E1603" w:rsidRPr="00E05C6C">
        <w:rPr>
          <w:b/>
          <w:sz w:val="20"/>
        </w:rPr>
        <w:t xml:space="preserve"> </w:t>
      </w:r>
      <w:proofErr w:type="spellStart"/>
      <w:r w:rsidR="000E1603" w:rsidRPr="00E05C6C">
        <w:rPr>
          <w:b/>
          <w:sz w:val="20"/>
        </w:rPr>
        <w:t>taaksi</w:t>
      </w:r>
      <w:proofErr w:type="spellEnd"/>
      <w:r w:rsidR="000E1603" w:rsidRPr="00E05C6C">
        <w:rPr>
          <w:b/>
          <w:sz w:val="20"/>
        </w:rPr>
        <w:t>,</w:t>
      </w:r>
      <w:r w:rsidR="004237B0" w:rsidRPr="00E05C6C">
        <w:rPr>
          <w:b/>
          <w:sz w:val="20"/>
        </w:rPr>
        <w:t xml:space="preserve"> </w:t>
      </w:r>
      <w:proofErr w:type="spellStart"/>
      <w:r w:rsidR="004237B0" w:rsidRPr="00E05C6C">
        <w:rPr>
          <w:b/>
          <w:sz w:val="20"/>
        </w:rPr>
        <w:t>što</w:t>
      </w:r>
      <w:proofErr w:type="spellEnd"/>
      <w:r w:rsidR="004237B0" w:rsidRPr="00E05C6C">
        <w:rPr>
          <w:b/>
          <w:sz w:val="20"/>
        </w:rPr>
        <w:t xml:space="preserve"> </w:t>
      </w:r>
      <w:proofErr w:type="spellStart"/>
      <w:r w:rsidR="004237B0" w:rsidRPr="00E05C6C">
        <w:rPr>
          <w:b/>
          <w:sz w:val="20"/>
        </w:rPr>
        <w:t>ukupno</w:t>
      </w:r>
      <w:proofErr w:type="spellEnd"/>
      <w:r w:rsidR="004237B0" w:rsidRPr="00E05C6C">
        <w:rPr>
          <w:b/>
          <w:sz w:val="20"/>
        </w:rPr>
        <w:t xml:space="preserve"> </w:t>
      </w:r>
      <w:proofErr w:type="spellStart"/>
      <w:r w:rsidR="004237B0" w:rsidRPr="00E05C6C">
        <w:rPr>
          <w:b/>
          <w:sz w:val="20"/>
        </w:rPr>
        <w:t>iznosi</w:t>
      </w:r>
      <w:proofErr w:type="spellEnd"/>
      <w:r w:rsidR="004237B0" w:rsidRPr="00E05C6C">
        <w:rPr>
          <w:b/>
          <w:sz w:val="20"/>
        </w:rPr>
        <w:t xml:space="preserve"> </w:t>
      </w:r>
      <w:r w:rsidR="00A51ABE" w:rsidRPr="00E05C6C">
        <w:rPr>
          <w:b/>
          <w:sz w:val="20"/>
        </w:rPr>
        <w:t>1</w:t>
      </w:r>
      <w:r w:rsidR="00B20F73" w:rsidRPr="00E05C6C">
        <w:rPr>
          <w:b/>
          <w:sz w:val="20"/>
        </w:rPr>
        <w:t>31</w:t>
      </w:r>
      <w:r w:rsidR="004237B0" w:rsidRPr="00E05C6C">
        <w:rPr>
          <w:b/>
          <w:sz w:val="20"/>
        </w:rPr>
        <w:t>,</w:t>
      </w:r>
      <w:r w:rsidR="00B20F73" w:rsidRPr="00E05C6C">
        <w:rPr>
          <w:b/>
          <w:sz w:val="20"/>
        </w:rPr>
        <w:t>057</w:t>
      </w:r>
      <w:r w:rsidR="004237B0" w:rsidRPr="00E05C6C">
        <w:rPr>
          <w:b/>
          <w:sz w:val="20"/>
        </w:rPr>
        <w:t>.</w:t>
      </w:r>
      <w:r w:rsidR="00B20F73" w:rsidRPr="00E05C6C">
        <w:rPr>
          <w:b/>
          <w:sz w:val="20"/>
        </w:rPr>
        <w:t>5</w:t>
      </w:r>
      <w:r w:rsidR="004237B0" w:rsidRPr="00E05C6C">
        <w:rPr>
          <w:b/>
          <w:sz w:val="20"/>
        </w:rPr>
        <w:t>0€.</w:t>
      </w:r>
    </w:p>
    <w:p w:rsidR="00A874B4" w:rsidRPr="00B20F73" w:rsidRDefault="00A874B4" w:rsidP="00ED7AD1">
      <w:pPr>
        <w:tabs>
          <w:tab w:val="left" w:pos="1300"/>
        </w:tabs>
        <w:rPr>
          <w:b/>
          <w:color w:val="FF0000"/>
          <w:sz w:val="20"/>
        </w:rPr>
      </w:pPr>
    </w:p>
    <w:p w:rsidR="00ED7AD1" w:rsidRPr="00A874B4" w:rsidRDefault="00ED7AD1" w:rsidP="00ED7AD1">
      <w:pPr>
        <w:tabs>
          <w:tab w:val="left" w:pos="1300"/>
        </w:tabs>
        <w:rPr>
          <w:b/>
          <w:color w:val="FF0000"/>
          <w:sz w:val="20"/>
        </w:rPr>
      </w:pPr>
      <w:r w:rsidRPr="00DE28C8">
        <w:rPr>
          <w:rFonts w:ascii="Book Antiqua" w:hAnsi="Book Antiqua"/>
          <w:b/>
          <w:color w:val="365F91"/>
          <w:u w:val="single"/>
          <w:lang w:val="sr-Latn-CS"/>
        </w:rPr>
        <w:t>Beleška  10</w:t>
      </w:r>
      <w:r>
        <w:rPr>
          <w:rFonts w:ascii="Book Antiqua" w:hAnsi="Book Antiqua"/>
          <w:b/>
          <w:color w:val="365F91"/>
          <w:u w:val="single"/>
          <w:lang w:val="sr-Latn-CS"/>
        </w:rPr>
        <w:t>.</w:t>
      </w:r>
      <w:r w:rsidRPr="00DE28C8">
        <w:rPr>
          <w:rFonts w:ascii="Book Antiqua" w:hAnsi="Book Antiqua"/>
          <w:b/>
          <w:color w:val="365F91"/>
          <w:u w:val="single"/>
          <w:lang w:val="sr-Latn-CS"/>
        </w:rPr>
        <w:tab/>
        <w:t xml:space="preserve"> Namenjeni prihodi</w:t>
      </w:r>
    </w:p>
    <w:p w:rsidR="00ED7AD1" w:rsidRPr="00DE28C8" w:rsidRDefault="00ED7AD1" w:rsidP="00ED7AD1">
      <w:pPr>
        <w:tabs>
          <w:tab w:val="left" w:pos="1300"/>
        </w:tabs>
        <w:rPr>
          <w:rFonts w:ascii="Book Antiqua" w:hAnsi="Book Antiqua"/>
          <w:b/>
          <w:color w:val="365F91"/>
          <w:u w:val="single"/>
          <w:lang w:val="sr-Latn-CS"/>
        </w:rPr>
      </w:pPr>
    </w:p>
    <w:bookmarkStart w:id="13" w:name="_MON_1638606311"/>
    <w:bookmarkEnd w:id="13"/>
    <w:bookmarkStart w:id="14" w:name="_MON_1543321209"/>
    <w:bookmarkEnd w:id="14"/>
    <w:p w:rsidR="00ED7AD1" w:rsidRPr="00DE28C8" w:rsidRDefault="004314BA" w:rsidP="00ED7AD1">
      <w:pPr>
        <w:tabs>
          <w:tab w:val="left" w:pos="1300"/>
        </w:tabs>
        <w:rPr>
          <w:rFonts w:ascii="Book Antiqua" w:hAnsi="Book Antiqua"/>
          <w:lang w:val="sr-Latn-CS"/>
        </w:rPr>
      </w:pPr>
      <w:r w:rsidRPr="00DE28C8">
        <w:rPr>
          <w:rFonts w:ascii="Book Antiqua" w:hAnsi="Book Antiqua"/>
          <w:lang w:val="sr-Latn-CS"/>
        </w:rPr>
        <w:object w:dxaOrig="11514" w:dyaOrig="2818">
          <v:shape id="_x0000_i1032" type="#_x0000_t75" style="width:622.5pt;height:124.5pt" o:ole="">
            <v:imagedata r:id="rId38" o:title=""/>
          </v:shape>
          <o:OLEObject Type="Embed" ProgID="Excel.Sheet.8" ShapeID="_x0000_i1032" DrawAspect="Content" ObjectID="_1675488351" r:id="rId39"/>
        </w:object>
      </w:r>
    </w:p>
    <w:p w:rsidR="00ED7AD1" w:rsidRPr="00DE28C8" w:rsidRDefault="00ED7AD1" w:rsidP="00ED7AD1">
      <w:pPr>
        <w:tabs>
          <w:tab w:val="left" w:pos="1300"/>
        </w:tabs>
        <w:rPr>
          <w:rFonts w:ascii="Book Antiqua" w:hAnsi="Book Antiqua"/>
          <w:b/>
          <w:sz w:val="20"/>
          <w:u w:val="single"/>
          <w:lang w:val="sr-Latn-CS"/>
        </w:rPr>
      </w:pPr>
    </w:p>
    <w:p w:rsidR="00ED7AD1" w:rsidRPr="00DE28C8" w:rsidRDefault="00ED7AD1" w:rsidP="00ED7AD1">
      <w:pPr>
        <w:tabs>
          <w:tab w:val="left" w:pos="1300"/>
        </w:tabs>
        <w:rPr>
          <w:rFonts w:ascii="Book Antiqua" w:hAnsi="Book Antiqua"/>
          <w:sz w:val="8"/>
          <w:lang w:val="sr-Latn-CS"/>
        </w:rPr>
      </w:pPr>
      <w:r w:rsidRPr="00DE28C8">
        <w:rPr>
          <w:rFonts w:ascii="Book Antiqua" w:hAnsi="Book Antiqua"/>
          <w:b/>
          <w:sz w:val="20"/>
          <w:u w:val="single"/>
          <w:lang w:val="sr-Latn-CS"/>
        </w:rPr>
        <w:t>Detaljno objasnite beleške prikazane u tabeli:</w:t>
      </w:r>
    </w:p>
    <w:p w:rsidR="00AF231F" w:rsidRDefault="00AF231F" w:rsidP="00ED7AD1">
      <w:pPr>
        <w:rPr>
          <w:rFonts w:ascii="Book Antiqua" w:hAnsi="Book Antiqua"/>
          <w:b/>
          <w:color w:val="365F91"/>
          <w:u w:val="single"/>
          <w:lang w:val="sr-Latn-CS"/>
        </w:rPr>
      </w:pPr>
    </w:p>
    <w:p w:rsidR="00ED7AD1" w:rsidRPr="00DE28C8" w:rsidRDefault="00ED7AD1" w:rsidP="00ED7AD1">
      <w:pPr>
        <w:rPr>
          <w:rFonts w:ascii="Book Antiqua" w:hAnsi="Book Antiqua"/>
          <w:b/>
          <w:color w:val="365F91"/>
          <w:u w:val="single"/>
          <w:lang w:val="sr-Latn-CS"/>
        </w:rPr>
      </w:pPr>
      <w:r w:rsidRPr="00DE28C8">
        <w:rPr>
          <w:rFonts w:ascii="Book Antiqua" w:hAnsi="Book Antiqua"/>
          <w:b/>
          <w:color w:val="365F91"/>
          <w:u w:val="single"/>
          <w:lang w:val="sr-Latn-CS"/>
        </w:rPr>
        <w:t>Beleška 11</w:t>
      </w:r>
      <w:r>
        <w:rPr>
          <w:rFonts w:ascii="Book Antiqua" w:hAnsi="Book Antiqua"/>
          <w:b/>
          <w:color w:val="365F91"/>
          <w:u w:val="single"/>
          <w:lang w:val="sr-Latn-CS"/>
        </w:rPr>
        <w:t>.</w:t>
      </w:r>
      <w:r w:rsidRPr="00DE28C8">
        <w:rPr>
          <w:rFonts w:ascii="Book Antiqua" w:hAnsi="Book Antiqua"/>
          <w:b/>
          <w:color w:val="365F91"/>
          <w:u w:val="single"/>
          <w:lang w:val="sr-Latn-CS"/>
        </w:rPr>
        <w:t xml:space="preserve">   Određeni grantovi donatora</w:t>
      </w:r>
    </w:p>
    <w:p w:rsidR="00ED7AD1" w:rsidRPr="00DE28C8" w:rsidRDefault="00ED7AD1" w:rsidP="00ED7AD1">
      <w:pPr>
        <w:rPr>
          <w:rFonts w:ascii="Book Antiqua" w:hAnsi="Book Antiqua"/>
          <w:b/>
          <w:color w:val="365F91"/>
          <w:u w:val="single"/>
          <w:lang w:val="sr-Latn-CS"/>
        </w:rPr>
      </w:pPr>
    </w:p>
    <w:p w:rsidR="00ED7AD1" w:rsidRPr="00DE28C8" w:rsidRDefault="00ED7AD1" w:rsidP="00ED7AD1">
      <w:pPr>
        <w:rPr>
          <w:rFonts w:ascii="Book Antiqua" w:hAnsi="Book Antiqua"/>
          <w:b/>
          <w:color w:val="365F91"/>
          <w:sz w:val="16"/>
          <w:u w:val="single"/>
          <w:lang w:val="sr-Latn-CS"/>
        </w:rPr>
      </w:pPr>
    </w:p>
    <w:bookmarkStart w:id="15" w:name="_MON_1638606434"/>
    <w:bookmarkEnd w:id="15"/>
    <w:bookmarkStart w:id="16" w:name="_MON_1545725323"/>
    <w:bookmarkEnd w:id="16"/>
    <w:p w:rsidR="00ED7AD1" w:rsidRPr="00913602" w:rsidRDefault="00111BE1" w:rsidP="00ED7AD1">
      <w:pPr>
        <w:tabs>
          <w:tab w:val="left" w:pos="1840"/>
        </w:tabs>
        <w:rPr>
          <w:rFonts w:ascii="Book Antiqua" w:hAnsi="Book Antiqua"/>
        </w:rPr>
      </w:pPr>
      <w:r w:rsidRPr="00DE28C8">
        <w:rPr>
          <w:rFonts w:ascii="Book Antiqua" w:hAnsi="Book Antiqua"/>
          <w:lang w:val="sr-Latn-CS"/>
        </w:rPr>
        <w:object w:dxaOrig="12642" w:dyaOrig="3165">
          <v:shape id="_x0000_i1033" type="#_x0000_t75" style="width:637.5pt;height:2in" o:ole="">
            <v:imagedata r:id="rId40" o:title=""/>
          </v:shape>
          <o:OLEObject Type="Embed" ProgID="Excel.Sheet.8" ShapeID="_x0000_i1033" DrawAspect="Content" ObjectID="_1675488352" r:id="rId41"/>
        </w:object>
      </w:r>
    </w:p>
    <w:p w:rsidR="00ED7AD1" w:rsidRPr="00DE28C8" w:rsidRDefault="00ED7AD1" w:rsidP="00ED7AD1">
      <w:pPr>
        <w:tabs>
          <w:tab w:val="left" w:pos="1840"/>
        </w:tabs>
        <w:rPr>
          <w:rFonts w:ascii="Book Antiqua" w:hAnsi="Book Antiqua"/>
          <w:b/>
          <w:sz w:val="20"/>
          <w:u w:val="single"/>
          <w:lang w:val="sr-Latn-CS"/>
        </w:rPr>
      </w:pPr>
    </w:p>
    <w:p w:rsidR="00764A7F" w:rsidRPr="00E05C6C" w:rsidRDefault="00ED7AD1" w:rsidP="00764A7F">
      <w:pPr>
        <w:tabs>
          <w:tab w:val="left" w:pos="1840"/>
        </w:tabs>
        <w:rPr>
          <w:rFonts w:ascii="Book Antiqua" w:hAnsi="Book Antiqua"/>
          <w:sz w:val="32"/>
          <w:szCs w:val="32"/>
          <w:lang w:val="sq-AL"/>
        </w:rPr>
      </w:pPr>
      <w:r w:rsidRPr="00DE28C8">
        <w:rPr>
          <w:rFonts w:ascii="Book Antiqua" w:hAnsi="Book Antiqua"/>
          <w:b/>
          <w:sz w:val="20"/>
          <w:u w:val="single"/>
          <w:lang w:val="sr-Latn-CS"/>
        </w:rPr>
        <w:t>Detaljno objasnite beleške prikazane u tabeli:</w:t>
      </w:r>
      <w:r w:rsidR="00921171">
        <w:rPr>
          <w:rFonts w:ascii="Book Antiqua" w:hAnsi="Book Antiqua"/>
          <w:b/>
          <w:sz w:val="20"/>
          <w:u w:val="single"/>
          <w:lang w:val="sr-Latn-CS"/>
        </w:rPr>
        <w:t xml:space="preserve"> </w:t>
      </w:r>
      <w:r w:rsidR="00921171" w:rsidRPr="00E05C6C">
        <w:rPr>
          <w:b/>
          <w:i/>
          <w:sz w:val="20"/>
          <w:lang w:val="sq-AL"/>
        </w:rPr>
        <w:t>U 20</w:t>
      </w:r>
      <w:r w:rsidR="00E775AF" w:rsidRPr="00E05C6C">
        <w:rPr>
          <w:b/>
          <w:i/>
          <w:sz w:val="20"/>
          <w:lang w:val="sq-AL"/>
        </w:rPr>
        <w:t>20</w:t>
      </w:r>
      <w:r w:rsidR="00921171" w:rsidRPr="00E05C6C">
        <w:rPr>
          <w:b/>
          <w:i/>
          <w:sz w:val="20"/>
          <w:lang w:val="sq-AL"/>
        </w:rPr>
        <w:t xml:space="preserve"> godini opština Gračanica je dobila donacije u iznosu od </w:t>
      </w:r>
      <w:r w:rsidR="00E775AF" w:rsidRPr="00E05C6C">
        <w:rPr>
          <w:b/>
          <w:i/>
          <w:sz w:val="20"/>
          <w:lang w:val="sq-AL"/>
        </w:rPr>
        <w:t>56</w:t>
      </w:r>
      <w:r w:rsidR="00921171" w:rsidRPr="00E05C6C">
        <w:rPr>
          <w:b/>
          <w:i/>
          <w:sz w:val="20"/>
          <w:lang w:val="sq-AL"/>
        </w:rPr>
        <w:t>,1</w:t>
      </w:r>
      <w:r w:rsidR="00E775AF" w:rsidRPr="00E05C6C">
        <w:rPr>
          <w:b/>
          <w:i/>
          <w:sz w:val="20"/>
          <w:lang w:val="sq-AL"/>
        </w:rPr>
        <w:t>6</w:t>
      </w:r>
      <w:r w:rsidR="00921171" w:rsidRPr="00E05C6C">
        <w:rPr>
          <w:b/>
          <w:i/>
          <w:sz w:val="20"/>
          <w:lang w:val="sq-AL"/>
        </w:rPr>
        <w:t>€ za projek</w:t>
      </w:r>
      <w:r w:rsidR="00A948AB" w:rsidRPr="00E05C6C">
        <w:rPr>
          <w:b/>
          <w:i/>
          <w:sz w:val="20"/>
          <w:lang w:val="sq-AL"/>
        </w:rPr>
        <w:t>te</w:t>
      </w:r>
      <w:r w:rsidR="00921171" w:rsidRPr="00E05C6C">
        <w:rPr>
          <w:b/>
          <w:i/>
          <w:sz w:val="20"/>
          <w:lang w:val="sq-AL"/>
        </w:rPr>
        <w:t xml:space="preserve">t </w:t>
      </w:r>
      <w:r w:rsidR="00764A7F" w:rsidRPr="00E05C6C">
        <w:rPr>
          <w:b/>
          <w:i/>
          <w:sz w:val="20"/>
          <w:lang w:val="sq-AL"/>
        </w:rPr>
        <w:t xml:space="preserve">Proširenje inf. Prostora za medijski program na Romskom jeziku </w:t>
      </w:r>
      <w:r w:rsidR="00E775AF" w:rsidRPr="00E05C6C">
        <w:rPr>
          <w:b/>
          <w:i/>
          <w:sz w:val="20"/>
          <w:lang w:val="sq-AL"/>
        </w:rPr>
        <w:t xml:space="preserve"> i povecanje ucinka</w:t>
      </w:r>
    </w:p>
    <w:p w:rsidR="00ED7AD1" w:rsidRPr="00921171" w:rsidRDefault="00921171" w:rsidP="00ED7AD1">
      <w:pPr>
        <w:tabs>
          <w:tab w:val="left" w:pos="1840"/>
        </w:tabs>
        <w:rPr>
          <w:rFonts w:ascii="Book Antiqua" w:hAnsi="Book Antiqua"/>
          <w:sz w:val="32"/>
          <w:szCs w:val="32"/>
          <w:lang w:val="sr-Latn-CS"/>
        </w:rPr>
      </w:pPr>
      <w:r w:rsidRPr="00921171">
        <w:rPr>
          <w:b/>
          <w:i/>
          <w:sz w:val="20"/>
          <w:lang w:val="sq-AL"/>
        </w:rPr>
        <w:t>.</w:t>
      </w:r>
    </w:p>
    <w:p w:rsidR="00ED7AD1" w:rsidRPr="00921171" w:rsidRDefault="00ED7AD1" w:rsidP="00ED7AD1">
      <w:pPr>
        <w:tabs>
          <w:tab w:val="left" w:pos="1080"/>
        </w:tabs>
        <w:rPr>
          <w:rFonts w:ascii="Book Antiqua" w:hAnsi="Book Antiqua"/>
          <w:b/>
          <w:color w:val="365F91"/>
          <w:lang w:val="sr-Latn-CS"/>
        </w:rPr>
      </w:pPr>
    </w:p>
    <w:p w:rsidR="00ED7AD1" w:rsidRPr="00DE28C8" w:rsidRDefault="00ED7AD1" w:rsidP="00ED7AD1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r-Latn-CS"/>
        </w:rPr>
      </w:pPr>
      <w:r w:rsidRPr="00DE28C8">
        <w:rPr>
          <w:rFonts w:ascii="Book Antiqua" w:hAnsi="Book Antiqua"/>
          <w:b/>
          <w:color w:val="365F91"/>
          <w:u w:val="single"/>
          <w:lang w:val="sr-Latn-CS"/>
        </w:rPr>
        <w:t>Beleška 12</w:t>
      </w:r>
      <w:r>
        <w:rPr>
          <w:rFonts w:ascii="Book Antiqua" w:hAnsi="Book Antiqua"/>
          <w:b/>
          <w:color w:val="365F91"/>
          <w:u w:val="single"/>
          <w:lang w:val="sr-Latn-CS"/>
        </w:rPr>
        <w:t>.</w:t>
      </w:r>
      <w:r w:rsidRPr="00DE28C8">
        <w:rPr>
          <w:rFonts w:ascii="Book Antiqua" w:hAnsi="Book Antiqua"/>
          <w:b/>
          <w:color w:val="365F91"/>
          <w:u w:val="single"/>
          <w:lang w:val="sr-Latn-CS"/>
        </w:rPr>
        <w:t xml:space="preserve">   Ostalo </w:t>
      </w:r>
    </w:p>
    <w:bookmarkStart w:id="17" w:name="_MON_1638606544"/>
    <w:bookmarkEnd w:id="17"/>
    <w:bookmarkStart w:id="18" w:name="_MON_1545725237"/>
    <w:bookmarkEnd w:id="18"/>
    <w:p w:rsidR="00ED7AD1" w:rsidRPr="00DE28C8" w:rsidRDefault="004314BA" w:rsidP="00ED7AD1">
      <w:pPr>
        <w:rPr>
          <w:rFonts w:ascii="Book Antiqua" w:hAnsi="Book Antiqua"/>
          <w:lang w:val="sr-Latn-CS"/>
        </w:rPr>
      </w:pPr>
      <w:r w:rsidRPr="00DE28C8">
        <w:rPr>
          <w:rFonts w:ascii="Book Antiqua" w:hAnsi="Book Antiqua"/>
          <w:lang w:val="sr-Latn-CS"/>
        </w:rPr>
        <w:object w:dxaOrig="11195" w:dyaOrig="3427">
          <v:shape id="_x0000_i1034" type="#_x0000_t75" style="width:623.25pt;height:180.75pt" o:ole="">
            <v:imagedata r:id="rId42" o:title=""/>
          </v:shape>
          <o:OLEObject Type="Embed" ProgID="Excel.Sheet.8" ShapeID="_x0000_i1034" DrawAspect="Content" ObjectID="_1675488353" r:id="rId43"/>
        </w:object>
      </w:r>
    </w:p>
    <w:p w:rsidR="00ED7AD1" w:rsidRPr="00DE28C8" w:rsidRDefault="00ED7AD1" w:rsidP="00ED7AD1">
      <w:pPr>
        <w:tabs>
          <w:tab w:val="left" w:pos="1080"/>
        </w:tabs>
        <w:rPr>
          <w:rFonts w:ascii="Book Antiqua" w:hAnsi="Book Antiqua"/>
          <w:b/>
          <w:sz w:val="20"/>
          <w:u w:val="single"/>
          <w:lang w:val="sr-Latn-CS"/>
        </w:rPr>
      </w:pPr>
    </w:p>
    <w:p w:rsidR="00ED7AD1" w:rsidRPr="00DE28C8" w:rsidRDefault="00ED7AD1" w:rsidP="00ED7AD1">
      <w:pPr>
        <w:tabs>
          <w:tab w:val="left" w:pos="1080"/>
        </w:tabs>
        <w:rPr>
          <w:rFonts w:ascii="Book Antiqua" w:hAnsi="Book Antiqua"/>
          <w:b/>
          <w:sz w:val="20"/>
          <w:u w:val="single"/>
          <w:lang w:val="sr-Latn-CS"/>
        </w:rPr>
      </w:pPr>
      <w:r w:rsidRPr="00DE28C8">
        <w:rPr>
          <w:rFonts w:ascii="Book Antiqua" w:hAnsi="Book Antiqua"/>
          <w:b/>
          <w:sz w:val="20"/>
          <w:u w:val="single"/>
          <w:lang w:val="sr-Latn-CS"/>
        </w:rPr>
        <w:t>Detaljno objasnite beleške prikazane u tabeli:</w:t>
      </w:r>
    </w:p>
    <w:p w:rsidR="00ED7AD1" w:rsidRPr="00DE28C8" w:rsidRDefault="00ED7AD1" w:rsidP="00ED7AD1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r-Latn-CS"/>
        </w:rPr>
      </w:pPr>
    </w:p>
    <w:p w:rsidR="00ED7AD1" w:rsidRPr="00DE28C8" w:rsidRDefault="00ED7AD1" w:rsidP="00ED7AD1">
      <w:pPr>
        <w:rPr>
          <w:rFonts w:ascii="Book Antiqua" w:hAnsi="Book Antiqua"/>
          <w:sz w:val="32"/>
          <w:szCs w:val="32"/>
          <w:lang w:val="sr-Latn-CS"/>
        </w:rPr>
      </w:pPr>
    </w:p>
    <w:p w:rsidR="00ED7AD1" w:rsidRPr="00DE28C8" w:rsidRDefault="00ED7AD1" w:rsidP="00ED7AD1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r-Latn-CS"/>
        </w:rPr>
      </w:pPr>
      <w:r>
        <w:rPr>
          <w:rFonts w:ascii="Book Antiqua" w:hAnsi="Book Antiqua"/>
          <w:b/>
          <w:color w:val="365F91"/>
          <w:u w:val="single"/>
          <w:lang w:val="sr-Latn-CS"/>
        </w:rPr>
        <w:t>Beleška 13.  Plaćanja treć</w:t>
      </w:r>
      <w:r w:rsidRPr="00DE28C8">
        <w:rPr>
          <w:rFonts w:ascii="Book Antiqua" w:hAnsi="Book Antiqua"/>
          <w:b/>
          <w:color w:val="365F91"/>
          <w:u w:val="single"/>
          <w:lang w:val="sr-Latn-CS"/>
        </w:rPr>
        <w:t xml:space="preserve">ih strana </w:t>
      </w:r>
    </w:p>
    <w:p w:rsidR="00ED7AD1" w:rsidRPr="00DE28C8" w:rsidRDefault="00ED7AD1" w:rsidP="00ED7AD1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r-Latn-CS"/>
        </w:rPr>
      </w:pPr>
      <w:r w:rsidRPr="00DE28C8">
        <w:rPr>
          <w:rFonts w:ascii="Book Antiqua" w:hAnsi="Book Antiqua"/>
          <w:b/>
          <w:color w:val="365F91"/>
          <w:u w:val="single"/>
          <w:lang w:val="sr-Latn-CS"/>
        </w:rPr>
        <w:t xml:space="preserve">   </w:t>
      </w:r>
    </w:p>
    <w:bookmarkStart w:id="19" w:name="_MON_1638606716"/>
    <w:bookmarkEnd w:id="19"/>
    <w:bookmarkStart w:id="20" w:name="_MON_1638187994"/>
    <w:bookmarkEnd w:id="20"/>
    <w:p w:rsidR="00ED7AD1" w:rsidRPr="00DE28C8" w:rsidRDefault="004314BA" w:rsidP="00ED7AD1">
      <w:pPr>
        <w:ind w:left="720" w:hanging="720"/>
        <w:rPr>
          <w:rFonts w:ascii="Book Antiqua" w:hAnsi="Book Antiqua"/>
          <w:lang w:val="sr-Latn-CS"/>
        </w:rPr>
      </w:pPr>
      <w:r w:rsidRPr="00DE28C8">
        <w:rPr>
          <w:rFonts w:ascii="Book Antiqua" w:hAnsi="Book Antiqua"/>
          <w:lang w:val="sr-Latn-CS"/>
        </w:rPr>
        <w:object w:dxaOrig="11826" w:dyaOrig="2585">
          <v:shape id="_x0000_i1035" type="#_x0000_t75" style="width:657pt;height:116.25pt" o:ole="">
            <v:imagedata r:id="rId44" o:title=""/>
          </v:shape>
          <o:OLEObject Type="Embed" ProgID="Excel.Sheet.8" ShapeID="_x0000_i1035" DrawAspect="Content" ObjectID="_1675488354" r:id="rId45"/>
        </w:object>
      </w:r>
    </w:p>
    <w:p w:rsidR="00ED7AD1" w:rsidRPr="00DE28C8" w:rsidRDefault="00ED7AD1" w:rsidP="00ED7AD1">
      <w:pPr>
        <w:tabs>
          <w:tab w:val="left" w:pos="1300"/>
        </w:tabs>
        <w:rPr>
          <w:rFonts w:ascii="Book Antiqua" w:hAnsi="Book Antiqua"/>
          <w:b/>
          <w:i/>
          <w:sz w:val="20"/>
          <w:szCs w:val="20"/>
          <w:lang w:val="sr-Latn-CS"/>
        </w:rPr>
      </w:pPr>
      <w:r w:rsidRPr="00DE28C8">
        <w:rPr>
          <w:rFonts w:ascii="Book Antiqua" w:hAnsi="Book Antiqua"/>
          <w:b/>
          <w:i/>
          <w:sz w:val="20"/>
          <w:szCs w:val="20"/>
          <w:lang w:val="sr-Latn-CS"/>
        </w:rPr>
        <w:t xml:space="preserve">            </w:t>
      </w:r>
    </w:p>
    <w:p w:rsidR="00ED7AD1" w:rsidRPr="00E05C6C" w:rsidRDefault="00ED7AD1" w:rsidP="00ED7AD1">
      <w:pPr>
        <w:tabs>
          <w:tab w:val="left" w:pos="1300"/>
        </w:tabs>
        <w:rPr>
          <w:rFonts w:ascii="Book Antiqua" w:hAnsi="Book Antiqua"/>
          <w:b/>
          <w:i/>
          <w:sz w:val="20"/>
          <w:szCs w:val="20"/>
          <w:u w:val="single"/>
          <w:lang w:val="sr-Latn-CS"/>
        </w:rPr>
      </w:pPr>
      <w:r w:rsidRPr="00DE28C8">
        <w:rPr>
          <w:rFonts w:ascii="Book Antiqua" w:hAnsi="Book Antiqua"/>
          <w:b/>
          <w:i/>
          <w:sz w:val="20"/>
          <w:szCs w:val="20"/>
          <w:lang w:val="sr-Latn-CS"/>
        </w:rPr>
        <w:t xml:space="preserve">               Izložite sledeću detaljnu  tabelu  kao aneks </w:t>
      </w:r>
      <w:r w:rsidRPr="00DE28C8">
        <w:rPr>
          <w:rFonts w:ascii="Book Antiqua" w:hAnsi="Book Antiqua"/>
          <w:b/>
          <w:i/>
          <w:sz w:val="20"/>
          <w:szCs w:val="20"/>
          <w:u w:val="single"/>
          <w:lang w:val="sr-Latn-CS"/>
        </w:rPr>
        <w:t>1</w:t>
      </w:r>
      <w:r w:rsidRPr="00F939B5">
        <w:rPr>
          <w:rFonts w:ascii="Book Antiqua" w:hAnsi="Book Antiqua"/>
          <w:b/>
          <w:i/>
          <w:sz w:val="20"/>
          <w:szCs w:val="20"/>
          <w:u w:val="single"/>
          <w:lang w:val="sr-Latn-CS"/>
        </w:rPr>
        <w:t>:</w:t>
      </w:r>
      <w:r w:rsidR="007047FB" w:rsidRPr="00E05C6C">
        <w:rPr>
          <w:rFonts w:ascii="Book Antiqua" w:hAnsi="Book Antiqua"/>
          <w:b/>
          <w:i/>
          <w:sz w:val="20"/>
          <w:szCs w:val="20"/>
          <w:u w:val="single"/>
          <w:lang w:val="sr-Latn-CS"/>
        </w:rPr>
        <w:t>U 20</w:t>
      </w:r>
      <w:r w:rsidR="003454CA" w:rsidRPr="00E05C6C">
        <w:rPr>
          <w:rFonts w:ascii="Book Antiqua" w:hAnsi="Book Antiqua"/>
          <w:b/>
          <w:i/>
          <w:sz w:val="20"/>
          <w:szCs w:val="20"/>
          <w:u w:val="single"/>
          <w:lang w:val="sr-Latn-CS"/>
        </w:rPr>
        <w:t>20</w:t>
      </w:r>
      <w:r w:rsidR="007047FB" w:rsidRPr="00E05C6C">
        <w:rPr>
          <w:rFonts w:ascii="Book Antiqua" w:hAnsi="Book Antiqua"/>
          <w:b/>
          <w:i/>
          <w:sz w:val="20"/>
          <w:szCs w:val="20"/>
          <w:u w:val="single"/>
          <w:lang w:val="sr-Latn-CS"/>
        </w:rPr>
        <w:t xml:space="preserve"> godini nismo imali uplate od strane trećih strana</w:t>
      </w:r>
    </w:p>
    <w:p w:rsidR="00ED7AD1" w:rsidRPr="00E05C6C" w:rsidRDefault="00ED7AD1" w:rsidP="00ED7AD1">
      <w:pPr>
        <w:rPr>
          <w:rFonts w:ascii="Book Antiqua" w:hAnsi="Book Antiqua"/>
          <w:sz w:val="32"/>
          <w:szCs w:val="32"/>
          <w:lang w:val="sr-Latn-CS"/>
        </w:rPr>
      </w:pPr>
    </w:p>
    <w:p w:rsidR="00ED7AD1" w:rsidRPr="00DE28C8" w:rsidRDefault="00ED7AD1" w:rsidP="00ED7AD1">
      <w:pPr>
        <w:tabs>
          <w:tab w:val="left" w:pos="1080"/>
        </w:tabs>
        <w:rPr>
          <w:rFonts w:ascii="Book Antiqua" w:hAnsi="Book Antiqua"/>
          <w:b/>
          <w:bCs/>
          <w:color w:val="365F91"/>
          <w:lang w:val="sr-Latn-CS"/>
        </w:rPr>
      </w:pPr>
    </w:p>
    <w:p w:rsidR="00ED7AD1" w:rsidRPr="00DE28C8" w:rsidRDefault="00ED7AD1" w:rsidP="00ED7AD1">
      <w:pPr>
        <w:rPr>
          <w:rFonts w:ascii="Book Antiqua" w:hAnsi="Book Antiqua"/>
          <w:b/>
          <w:bCs/>
          <w:color w:val="365F91"/>
          <w:sz w:val="28"/>
          <w:lang w:val="sr-Latn-CS"/>
        </w:rPr>
      </w:pPr>
      <w:r>
        <w:rPr>
          <w:rFonts w:ascii="Book Antiqua" w:hAnsi="Book Antiqua"/>
          <w:b/>
          <w:bCs/>
          <w:color w:val="365F91"/>
          <w:sz w:val="28"/>
          <w:lang w:val="sr-Latn-CS"/>
        </w:rPr>
        <w:lastRenderedPageBreak/>
        <w:t>Član</w:t>
      </w:r>
      <w:r w:rsidRPr="00DE28C8">
        <w:rPr>
          <w:rFonts w:ascii="Book Antiqua" w:hAnsi="Book Antiqua"/>
          <w:b/>
          <w:bCs/>
          <w:color w:val="365F91"/>
          <w:sz w:val="28"/>
          <w:lang w:val="sr-Latn-CS"/>
        </w:rPr>
        <w:t xml:space="preserve">  16</w:t>
      </w:r>
      <w:r>
        <w:rPr>
          <w:rFonts w:ascii="Book Antiqua" w:hAnsi="Book Antiqua"/>
          <w:b/>
          <w:bCs/>
          <w:color w:val="365F91"/>
          <w:sz w:val="28"/>
          <w:lang w:val="sr-Latn-CS"/>
        </w:rPr>
        <w:t>.</w:t>
      </w:r>
      <w:r w:rsidRPr="00DE28C8">
        <w:rPr>
          <w:rFonts w:ascii="Book Antiqua" w:hAnsi="Book Antiqua"/>
          <w:b/>
          <w:bCs/>
          <w:color w:val="365F91"/>
          <w:sz w:val="28"/>
          <w:lang w:val="sr-Latn-CS"/>
        </w:rPr>
        <w:t xml:space="preserve"> </w:t>
      </w:r>
      <w:r>
        <w:rPr>
          <w:rFonts w:ascii="Book Antiqua" w:hAnsi="Book Antiqua"/>
          <w:b/>
          <w:bCs/>
          <w:color w:val="365F91"/>
          <w:sz w:val="28"/>
          <w:lang w:val="sr-Latn-CS"/>
        </w:rPr>
        <w:t xml:space="preserve"> </w:t>
      </w:r>
      <w:r w:rsidRPr="00DE28C8">
        <w:rPr>
          <w:rFonts w:ascii="Book Antiqua" w:hAnsi="Book Antiqua"/>
          <w:b/>
          <w:bCs/>
          <w:color w:val="365F91"/>
          <w:sz w:val="28"/>
          <w:lang w:val="sr-Latn-CS"/>
        </w:rPr>
        <w:t>Izveštaj o potraživanjima</w:t>
      </w:r>
    </w:p>
    <w:p w:rsidR="00ED7AD1" w:rsidRPr="00DE28C8" w:rsidRDefault="00ED7AD1" w:rsidP="00ED7AD1">
      <w:pPr>
        <w:rPr>
          <w:rFonts w:ascii="Book Antiqua" w:hAnsi="Book Antiqua"/>
          <w:b/>
          <w:bCs/>
          <w:color w:val="365F91"/>
          <w:sz w:val="28"/>
          <w:lang w:val="sr-Latn-CS"/>
        </w:rPr>
      </w:pPr>
    </w:p>
    <w:p w:rsidR="00ED7AD1" w:rsidRPr="00DE28C8" w:rsidRDefault="00ED7AD1" w:rsidP="00ED7AD1">
      <w:pPr>
        <w:tabs>
          <w:tab w:val="left" w:pos="630"/>
        </w:tabs>
        <w:rPr>
          <w:rFonts w:ascii="Book Antiqua" w:hAnsi="Book Antiqua"/>
          <w:b/>
          <w:color w:val="365F91"/>
          <w:u w:val="single"/>
          <w:lang w:val="sr-Latn-CS"/>
        </w:rPr>
      </w:pPr>
      <w:r w:rsidRPr="00DE28C8">
        <w:rPr>
          <w:rFonts w:ascii="Book Antiqua" w:hAnsi="Book Antiqua"/>
          <w:b/>
          <w:color w:val="365F91"/>
          <w:u w:val="single"/>
          <w:lang w:val="sr-Latn-CS"/>
        </w:rPr>
        <w:t>Potraživanja (sprovode se za organizacije koje prikupljaju prihode)</w:t>
      </w:r>
    </w:p>
    <w:p w:rsidR="00ED7AD1" w:rsidRPr="00DE28C8" w:rsidRDefault="00ED7AD1" w:rsidP="00ED7AD1">
      <w:pPr>
        <w:tabs>
          <w:tab w:val="left" w:pos="630"/>
        </w:tabs>
        <w:rPr>
          <w:rFonts w:ascii="Book Antiqua" w:hAnsi="Book Antiqua"/>
          <w:b/>
          <w:color w:val="365F91"/>
          <w:u w:val="single"/>
          <w:lang w:val="sr-Latn-CS"/>
        </w:rPr>
      </w:pPr>
    </w:p>
    <w:p w:rsidR="00ED7AD1" w:rsidRPr="00DE28C8" w:rsidRDefault="00ED7AD1" w:rsidP="00ED7AD1">
      <w:pPr>
        <w:tabs>
          <w:tab w:val="left" w:pos="630"/>
        </w:tabs>
        <w:rPr>
          <w:rFonts w:ascii="Book Antiqua" w:hAnsi="Book Antiqua"/>
          <w:b/>
          <w:color w:val="365F91"/>
          <w:u w:val="single"/>
          <w:lang w:val="sr-Latn-CS"/>
        </w:rPr>
      </w:pPr>
    </w:p>
    <w:bookmarkStart w:id="21" w:name="_MON_1638606955"/>
    <w:bookmarkEnd w:id="21"/>
    <w:bookmarkStart w:id="22" w:name="_MON_1546158647"/>
    <w:bookmarkEnd w:id="22"/>
    <w:p w:rsidR="00ED7AD1" w:rsidRPr="00DE28C8" w:rsidRDefault="00B76D93" w:rsidP="00ED7AD1">
      <w:pPr>
        <w:tabs>
          <w:tab w:val="left" w:pos="900"/>
        </w:tabs>
        <w:ind w:left="720"/>
        <w:jc w:val="both"/>
        <w:rPr>
          <w:rFonts w:ascii="Book Antiqua" w:hAnsi="Book Antiqua"/>
          <w:b/>
          <w:u w:val="single"/>
          <w:lang w:val="sr-Latn-CS"/>
        </w:rPr>
      </w:pPr>
      <w:r w:rsidRPr="00DE28C8">
        <w:rPr>
          <w:rFonts w:ascii="Book Antiqua" w:hAnsi="Book Antiqua"/>
          <w:b/>
          <w:u w:val="single"/>
          <w:lang w:val="sr-Latn-CS"/>
        </w:rPr>
        <w:object w:dxaOrig="12095" w:dyaOrig="2499">
          <v:shape id="_x0000_i1036" type="#_x0000_t75" style="width:603.75pt;height:123.75pt" o:ole="">
            <v:imagedata r:id="rId46" o:title=""/>
          </v:shape>
          <o:OLEObject Type="Embed" ProgID="Excel.Sheet.12" ShapeID="_x0000_i1036" DrawAspect="Content" ObjectID="_1675488355" r:id="rId47"/>
        </w:object>
      </w:r>
    </w:p>
    <w:p w:rsidR="00ED7AD1" w:rsidRPr="00DE28C8" w:rsidRDefault="00ED7AD1" w:rsidP="00ED7AD1">
      <w:pPr>
        <w:tabs>
          <w:tab w:val="left" w:pos="1080"/>
        </w:tabs>
        <w:rPr>
          <w:rFonts w:ascii="Book Antiqua" w:hAnsi="Book Antiqua"/>
          <w:b/>
          <w:sz w:val="20"/>
          <w:lang w:val="sr-Latn-CS"/>
        </w:rPr>
      </w:pPr>
      <w:r w:rsidRPr="00DE28C8">
        <w:rPr>
          <w:rFonts w:ascii="Book Antiqua" w:hAnsi="Book Antiqua"/>
          <w:b/>
          <w:sz w:val="20"/>
          <w:lang w:val="sr-Latn-CS"/>
        </w:rPr>
        <w:t xml:space="preserve">            </w:t>
      </w:r>
    </w:p>
    <w:p w:rsidR="00ED7AD1" w:rsidRPr="00DE28C8" w:rsidRDefault="00ED7AD1" w:rsidP="00ED7AD1">
      <w:pPr>
        <w:tabs>
          <w:tab w:val="left" w:pos="1300"/>
        </w:tabs>
        <w:rPr>
          <w:rFonts w:ascii="Book Antiqua" w:hAnsi="Book Antiqua"/>
          <w:b/>
          <w:sz w:val="20"/>
          <w:lang w:val="sr-Latn-CS"/>
        </w:rPr>
      </w:pPr>
      <w:r w:rsidRPr="00DE28C8">
        <w:rPr>
          <w:rFonts w:ascii="Book Antiqua" w:hAnsi="Book Antiqua"/>
          <w:b/>
          <w:sz w:val="20"/>
          <w:lang w:val="sr-Latn-CS"/>
        </w:rPr>
        <w:t xml:space="preserve"> </w:t>
      </w:r>
    </w:p>
    <w:p w:rsidR="00ED7AD1" w:rsidRPr="00DE28C8" w:rsidRDefault="00ED7AD1" w:rsidP="00ED7AD1">
      <w:pPr>
        <w:tabs>
          <w:tab w:val="left" w:pos="1300"/>
        </w:tabs>
        <w:rPr>
          <w:rFonts w:ascii="Book Antiqua" w:hAnsi="Book Antiqua"/>
          <w:b/>
          <w:sz w:val="20"/>
          <w:lang w:val="sr-Latn-CS"/>
        </w:rPr>
      </w:pPr>
    </w:p>
    <w:p w:rsidR="00ED7AD1" w:rsidRPr="00DE28C8" w:rsidRDefault="00ED7AD1" w:rsidP="00ED7AD1">
      <w:pPr>
        <w:tabs>
          <w:tab w:val="left" w:pos="1300"/>
        </w:tabs>
        <w:rPr>
          <w:rFonts w:ascii="Book Antiqua" w:hAnsi="Book Antiqua"/>
          <w:b/>
          <w:i/>
          <w:sz w:val="20"/>
          <w:szCs w:val="20"/>
          <w:u w:val="single"/>
          <w:lang w:val="sr-Latn-CS"/>
        </w:rPr>
      </w:pPr>
      <w:r w:rsidRPr="00DE28C8">
        <w:rPr>
          <w:rFonts w:ascii="Book Antiqua" w:hAnsi="Book Antiqua"/>
          <w:b/>
          <w:sz w:val="20"/>
          <w:lang w:val="sr-Latn-CS"/>
        </w:rPr>
        <w:t xml:space="preserve"> </w:t>
      </w:r>
      <w:r w:rsidRPr="00DE28C8">
        <w:rPr>
          <w:rFonts w:ascii="Book Antiqua" w:hAnsi="Book Antiqua"/>
          <w:b/>
          <w:i/>
          <w:sz w:val="20"/>
          <w:szCs w:val="20"/>
          <w:u w:val="single"/>
          <w:lang w:val="sr-Latn-CS"/>
        </w:rPr>
        <w:t>Detaljno objasnite u PF tabelu i prema formatu kao u u Aneksu 1:</w:t>
      </w:r>
    </w:p>
    <w:p w:rsidR="00ED7AD1" w:rsidRPr="00DE28C8" w:rsidRDefault="00ED7AD1" w:rsidP="00ED7AD1">
      <w:pPr>
        <w:tabs>
          <w:tab w:val="left" w:pos="1080"/>
        </w:tabs>
        <w:ind w:left="1080"/>
        <w:rPr>
          <w:rFonts w:ascii="Book Antiqua" w:hAnsi="Book Antiqua"/>
          <w:lang w:val="sr-Latn-CS"/>
        </w:rPr>
      </w:pPr>
    </w:p>
    <w:bookmarkStart w:id="23" w:name="_MON_1638607166"/>
    <w:bookmarkStart w:id="24" w:name="_MON_1638607341"/>
    <w:bookmarkEnd w:id="23"/>
    <w:bookmarkEnd w:id="24"/>
    <w:bookmarkStart w:id="25" w:name="_MON_1638358648"/>
    <w:bookmarkEnd w:id="25"/>
    <w:p w:rsidR="00ED7AD1" w:rsidRPr="00DE28C8" w:rsidRDefault="00DC0101" w:rsidP="00ED7AD1">
      <w:pPr>
        <w:rPr>
          <w:rFonts w:ascii="Book Antiqua" w:hAnsi="Book Antiqua"/>
          <w:b/>
          <w:bCs/>
          <w:color w:val="365F91"/>
          <w:lang w:val="sr-Latn-CS"/>
        </w:rPr>
      </w:pPr>
      <w:r w:rsidRPr="00DE28C8">
        <w:rPr>
          <w:rFonts w:ascii="Book Antiqua" w:hAnsi="Book Antiqua"/>
          <w:lang w:val="sr-Latn-CS"/>
        </w:rPr>
        <w:object w:dxaOrig="12645" w:dyaOrig="2441">
          <v:shape id="_x0000_i1048" type="#_x0000_t75" style="width:529.5pt;height:94.5pt" o:ole="">
            <v:imagedata r:id="rId48" o:title=""/>
          </v:shape>
          <o:OLEObject Type="Embed" ProgID="Excel.Sheet.8" ShapeID="_x0000_i1048" DrawAspect="Content" ObjectID="_1675488356" r:id="rId49"/>
        </w:object>
      </w:r>
      <w:bookmarkStart w:id="26" w:name="_GoBack"/>
      <w:bookmarkEnd w:id="26"/>
    </w:p>
    <w:p w:rsidR="00ED7AD1" w:rsidRPr="00DE28C8" w:rsidRDefault="00ED7AD1" w:rsidP="00ED7AD1">
      <w:pPr>
        <w:rPr>
          <w:rFonts w:ascii="Book Antiqua" w:hAnsi="Book Antiqua"/>
          <w:b/>
          <w:bCs/>
          <w:color w:val="365F91"/>
          <w:lang w:val="sr-Latn-CS"/>
        </w:rPr>
      </w:pPr>
    </w:p>
    <w:p w:rsidR="00ED7AD1" w:rsidRPr="00DE28C8" w:rsidRDefault="00ED7AD1" w:rsidP="00ED7AD1">
      <w:pPr>
        <w:rPr>
          <w:rFonts w:ascii="Book Antiqua" w:hAnsi="Book Antiqua"/>
          <w:b/>
          <w:bCs/>
          <w:color w:val="365F91"/>
          <w:lang w:val="sr-Latn-CS"/>
        </w:rPr>
      </w:pPr>
    </w:p>
    <w:p w:rsidR="00ED7AD1" w:rsidRPr="00DE28C8" w:rsidRDefault="00B40659" w:rsidP="00ED7AD1">
      <w:pPr>
        <w:rPr>
          <w:rFonts w:ascii="Book Antiqua" w:hAnsi="Book Antiqua"/>
          <w:b/>
          <w:bCs/>
          <w:color w:val="365F91"/>
          <w:lang w:val="sr-Latn-CS"/>
        </w:rPr>
      </w:pPr>
      <w:r w:rsidRPr="00B908E2">
        <w:rPr>
          <w:rFonts w:ascii="Book Antiqua" w:hAnsi="Book Antiqua"/>
          <w:b/>
          <w:bCs/>
          <w:lang w:val="sr-Latn-CS"/>
        </w:rPr>
        <w:t>NAPOMENA: Zbog tehničkih problema nismo u mogućnosti da prikažemo sve fakture</w:t>
      </w:r>
      <w:r w:rsidR="00E859BE" w:rsidRPr="00B908E2">
        <w:rPr>
          <w:rFonts w:ascii="Book Antiqua" w:hAnsi="Book Antiqua"/>
          <w:b/>
          <w:bCs/>
          <w:lang w:val="sr-Latn-CS"/>
        </w:rPr>
        <w:t>.</w:t>
      </w:r>
      <w:r w:rsidR="00DC1DE7" w:rsidRPr="00DE28C8">
        <w:rPr>
          <w:rFonts w:ascii="Book Antiqua" w:hAnsi="Book Antiqua"/>
          <w:b/>
          <w:bCs/>
          <w:color w:val="365F91"/>
          <w:lang w:val="sr-Latn-CS"/>
        </w:rPr>
        <w:t xml:space="preserve"> </w:t>
      </w:r>
    </w:p>
    <w:p w:rsidR="00ED7AD1" w:rsidRPr="00DE28C8" w:rsidRDefault="00ED7AD1" w:rsidP="00ED7AD1">
      <w:pPr>
        <w:rPr>
          <w:rFonts w:ascii="Book Antiqua" w:hAnsi="Book Antiqua"/>
          <w:b/>
          <w:bCs/>
          <w:color w:val="365F91"/>
          <w:lang w:val="sr-Latn-CS"/>
        </w:rPr>
      </w:pPr>
    </w:p>
    <w:p w:rsidR="00ED7AD1" w:rsidRPr="00DE28C8" w:rsidRDefault="00ED7AD1" w:rsidP="00ED7AD1">
      <w:pPr>
        <w:rPr>
          <w:rFonts w:ascii="Book Antiqua" w:hAnsi="Book Antiqua"/>
          <w:b/>
          <w:bCs/>
          <w:color w:val="365F91"/>
          <w:u w:val="single"/>
          <w:lang w:val="sr-Latn-CS"/>
        </w:rPr>
      </w:pPr>
    </w:p>
    <w:p w:rsidR="00ED7AD1" w:rsidRPr="00DE28C8" w:rsidRDefault="00ED7AD1" w:rsidP="00ED7AD1">
      <w:pPr>
        <w:rPr>
          <w:rFonts w:ascii="Book Antiqua" w:hAnsi="Book Antiqua"/>
          <w:b/>
          <w:bCs/>
          <w:color w:val="365F91"/>
          <w:sz w:val="28"/>
          <w:lang w:val="sr-Latn-CS"/>
        </w:rPr>
      </w:pPr>
      <w:r w:rsidRPr="00DE28C8">
        <w:rPr>
          <w:rFonts w:ascii="Book Antiqua" w:hAnsi="Book Antiqua"/>
          <w:b/>
          <w:bCs/>
          <w:color w:val="365F91"/>
          <w:sz w:val="28"/>
          <w:lang w:val="sr-Latn-CS"/>
        </w:rPr>
        <w:t xml:space="preserve">           Član  17</w:t>
      </w:r>
      <w:r>
        <w:rPr>
          <w:rFonts w:ascii="Book Antiqua" w:hAnsi="Book Antiqua"/>
          <w:b/>
          <w:bCs/>
          <w:color w:val="365F91"/>
          <w:sz w:val="28"/>
          <w:lang w:val="sr-Latn-CS"/>
        </w:rPr>
        <w:t>.</w:t>
      </w:r>
      <w:r w:rsidRPr="00DE28C8">
        <w:rPr>
          <w:rFonts w:ascii="Book Antiqua" w:hAnsi="Book Antiqua"/>
          <w:b/>
          <w:bCs/>
          <w:color w:val="365F91"/>
          <w:sz w:val="28"/>
          <w:lang w:val="sr-Latn-CS"/>
        </w:rPr>
        <w:t xml:space="preserve">    Izveštaji o neplaćenim obavezama (računi)</w:t>
      </w:r>
    </w:p>
    <w:p w:rsidR="00ED7AD1" w:rsidRPr="00DE28C8" w:rsidRDefault="00ED7AD1" w:rsidP="00ED7AD1">
      <w:pPr>
        <w:rPr>
          <w:rFonts w:ascii="Book Antiqua" w:hAnsi="Book Antiqua"/>
          <w:b/>
          <w:bCs/>
          <w:color w:val="365F91"/>
          <w:sz w:val="28"/>
          <w:lang w:val="sr-Latn-CS"/>
        </w:rPr>
      </w:pPr>
    </w:p>
    <w:bookmarkStart w:id="27" w:name="_MON_1638607184"/>
    <w:bookmarkStart w:id="28" w:name="_MON_1638607204"/>
    <w:bookmarkEnd w:id="27"/>
    <w:bookmarkEnd w:id="28"/>
    <w:bookmarkStart w:id="29" w:name="_MON_1545725582"/>
    <w:bookmarkEnd w:id="29"/>
    <w:p w:rsidR="00ED7AD1" w:rsidRPr="00DE28C8" w:rsidRDefault="009D536D" w:rsidP="00ED7AD1">
      <w:pPr>
        <w:ind w:left="720" w:hanging="720"/>
        <w:rPr>
          <w:rFonts w:ascii="Book Antiqua" w:hAnsi="Book Antiqua"/>
          <w:lang w:val="sr-Latn-CS"/>
        </w:rPr>
      </w:pPr>
      <w:r w:rsidRPr="00DE28C8">
        <w:rPr>
          <w:rFonts w:ascii="Book Antiqua" w:hAnsi="Book Antiqua"/>
          <w:lang w:val="sr-Latn-CS"/>
        </w:rPr>
        <w:object w:dxaOrig="14051" w:dyaOrig="2832">
          <v:shape id="_x0000_i1037" type="#_x0000_t75" style="width:650.25pt;height:128.25pt" o:ole="">
            <v:imagedata r:id="rId50" o:title=""/>
          </v:shape>
          <o:OLEObject Type="Embed" ProgID="Excel.Sheet.8" ShapeID="_x0000_i1037" DrawAspect="Content" ObjectID="_1675488357" r:id="rId51"/>
        </w:object>
      </w:r>
    </w:p>
    <w:p w:rsidR="00ED7AD1" w:rsidRPr="00DE28C8" w:rsidRDefault="00ED7AD1" w:rsidP="00ED7AD1">
      <w:pPr>
        <w:tabs>
          <w:tab w:val="left" w:pos="1300"/>
        </w:tabs>
        <w:rPr>
          <w:rFonts w:ascii="Book Antiqua" w:hAnsi="Book Antiqua"/>
          <w:b/>
          <w:i/>
          <w:sz w:val="20"/>
          <w:szCs w:val="20"/>
          <w:lang w:val="sr-Latn-CS"/>
        </w:rPr>
      </w:pPr>
      <w:r w:rsidRPr="00DE28C8">
        <w:rPr>
          <w:rFonts w:ascii="Book Antiqua" w:hAnsi="Book Antiqua"/>
          <w:b/>
          <w:i/>
          <w:sz w:val="20"/>
          <w:szCs w:val="20"/>
          <w:lang w:val="sr-Latn-CS"/>
        </w:rPr>
        <w:t xml:space="preserve">            </w:t>
      </w:r>
    </w:p>
    <w:p w:rsidR="00ED7AD1" w:rsidRPr="00DE28C8" w:rsidRDefault="00ED7AD1" w:rsidP="00ED7AD1">
      <w:pPr>
        <w:tabs>
          <w:tab w:val="left" w:pos="1300"/>
        </w:tabs>
        <w:rPr>
          <w:rFonts w:ascii="Book Antiqua" w:hAnsi="Book Antiqua"/>
          <w:b/>
          <w:i/>
          <w:sz w:val="20"/>
          <w:szCs w:val="20"/>
          <w:lang w:val="sr-Latn-CS"/>
        </w:rPr>
      </w:pPr>
      <w:r w:rsidRPr="00DE28C8">
        <w:rPr>
          <w:rFonts w:ascii="Book Antiqua" w:hAnsi="Book Antiqua"/>
          <w:b/>
          <w:i/>
          <w:sz w:val="20"/>
          <w:szCs w:val="20"/>
          <w:lang w:val="sr-Latn-CS"/>
        </w:rPr>
        <w:t xml:space="preserve">             </w:t>
      </w:r>
    </w:p>
    <w:p w:rsidR="00ED7AD1" w:rsidRPr="00DE28C8" w:rsidRDefault="00ED7AD1" w:rsidP="00ED7AD1">
      <w:pPr>
        <w:tabs>
          <w:tab w:val="left" w:pos="1300"/>
        </w:tabs>
        <w:rPr>
          <w:rFonts w:ascii="Book Antiqua" w:hAnsi="Book Antiqua"/>
          <w:b/>
          <w:i/>
          <w:sz w:val="20"/>
          <w:szCs w:val="20"/>
          <w:lang w:val="sr-Latn-CS"/>
        </w:rPr>
      </w:pPr>
    </w:p>
    <w:p w:rsidR="00ED7AD1" w:rsidRPr="00DE28C8" w:rsidRDefault="00ED7AD1" w:rsidP="00ED7AD1">
      <w:pPr>
        <w:tabs>
          <w:tab w:val="left" w:pos="1300"/>
        </w:tabs>
        <w:rPr>
          <w:rFonts w:ascii="Book Antiqua" w:hAnsi="Book Antiqua"/>
          <w:b/>
          <w:i/>
          <w:sz w:val="20"/>
          <w:szCs w:val="20"/>
          <w:u w:val="single"/>
          <w:lang w:val="sr-Latn-CS"/>
        </w:rPr>
      </w:pPr>
      <w:r w:rsidRPr="00DE28C8">
        <w:rPr>
          <w:rFonts w:ascii="Book Antiqua" w:hAnsi="Book Antiqua"/>
          <w:b/>
          <w:i/>
          <w:sz w:val="20"/>
          <w:szCs w:val="20"/>
          <w:lang w:val="sr-Latn-CS"/>
        </w:rPr>
        <w:t xml:space="preserve">Detaljno objasnite u PF tabelu i prema formatu kao u Aneksu </w:t>
      </w:r>
      <w:r w:rsidRPr="00DE28C8">
        <w:rPr>
          <w:rFonts w:ascii="Book Antiqua" w:hAnsi="Book Antiqua"/>
          <w:b/>
          <w:i/>
          <w:sz w:val="20"/>
          <w:szCs w:val="20"/>
          <w:u w:val="single"/>
          <w:lang w:val="sr-Latn-CS"/>
        </w:rPr>
        <w:t>2</w:t>
      </w:r>
    </w:p>
    <w:p w:rsidR="00ED7AD1" w:rsidRPr="00DE28C8" w:rsidRDefault="00ED7AD1" w:rsidP="00ED7AD1">
      <w:pPr>
        <w:pStyle w:val="ListParagraph"/>
        <w:ind w:left="1200"/>
        <w:rPr>
          <w:rFonts w:ascii="Book Antiqua" w:hAnsi="Book Antiqua"/>
          <w:b/>
          <w:lang w:val="sr-Latn-CS"/>
        </w:rPr>
      </w:pPr>
    </w:p>
    <w:bookmarkStart w:id="30" w:name="_MON_1638607360"/>
    <w:bookmarkEnd w:id="30"/>
    <w:bookmarkStart w:id="31" w:name="_MON_1545726988"/>
    <w:bookmarkEnd w:id="31"/>
    <w:p w:rsidR="00ED7AD1" w:rsidRPr="00DE28C8" w:rsidRDefault="00523946" w:rsidP="00ED7AD1">
      <w:pPr>
        <w:ind w:left="720" w:hanging="720"/>
        <w:rPr>
          <w:rFonts w:ascii="Book Antiqua" w:hAnsi="Book Antiqua"/>
          <w:lang w:val="sr-Latn-CS"/>
        </w:rPr>
      </w:pPr>
      <w:r w:rsidRPr="00DE28C8">
        <w:rPr>
          <w:rFonts w:ascii="Book Antiqua" w:hAnsi="Book Antiqua"/>
          <w:lang w:val="sr-Latn-CS"/>
        </w:rPr>
        <w:object w:dxaOrig="15528" w:dyaOrig="3383">
          <v:shape id="_x0000_i1038" type="#_x0000_t75" style="width:650.25pt;height:131.25pt" o:ole="">
            <v:imagedata r:id="rId52" o:title=""/>
          </v:shape>
          <o:OLEObject Type="Embed" ProgID="Excel.Sheet.8" ShapeID="_x0000_i1038" DrawAspect="Content" ObjectID="_1675488358" r:id="rId53"/>
        </w:object>
      </w:r>
    </w:p>
    <w:p w:rsidR="00ED7AD1" w:rsidRDefault="00ED7AD1" w:rsidP="00ED7AD1">
      <w:pPr>
        <w:tabs>
          <w:tab w:val="left" w:pos="1300"/>
        </w:tabs>
        <w:rPr>
          <w:rFonts w:ascii="Book Antiqua" w:hAnsi="Book Antiqua"/>
          <w:b/>
          <w:lang w:val="sr-Latn-CS"/>
        </w:rPr>
      </w:pPr>
    </w:p>
    <w:p w:rsidR="001208F0" w:rsidRPr="00B908E2" w:rsidRDefault="001208F0" w:rsidP="00ED7AD1">
      <w:pPr>
        <w:tabs>
          <w:tab w:val="left" w:pos="1300"/>
        </w:tabs>
        <w:rPr>
          <w:rFonts w:ascii="Book Antiqua" w:hAnsi="Book Antiqua"/>
          <w:b/>
          <w:lang w:val="sr-Latn-RS"/>
        </w:rPr>
      </w:pPr>
      <w:r w:rsidRPr="00B908E2">
        <w:rPr>
          <w:b/>
          <w:i/>
          <w:sz w:val="20"/>
          <w:szCs w:val="20"/>
        </w:rPr>
        <w:t xml:space="preserve">Ova </w:t>
      </w:r>
      <w:proofErr w:type="spellStart"/>
      <w:r w:rsidRPr="00B908E2">
        <w:rPr>
          <w:b/>
          <w:i/>
          <w:sz w:val="20"/>
          <w:szCs w:val="20"/>
        </w:rPr>
        <w:t>dugovanja</w:t>
      </w:r>
      <w:proofErr w:type="spellEnd"/>
      <w:r w:rsidRPr="00B908E2">
        <w:rPr>
          <w:b/>
          <w:i/>
          <w:sz w:val="20"/>
          <w:szCs w:val="20"/>
        </w:rPr>
        <w:t xml:space="preserve"> </w:t>
      </w:r>
      <w:proofErr w:type="spellStart"/>
      <w:r w:rsidRPr="00B908E2">
        <w:rPr>
          <w:b/>
          <w:i/>
          <w:sz w:val="20"/>
          <w:szCs w:val="20"/>
        </w:rPr>
        <w:t>su</w:t>
      </w:r>
      <w:proofErr w:type="spellEnd"/>
      <w:r w:rsidRPr="00B908E2">
        <w:rPr>
          <w:b/>
          <w:i/>
          <w:sz w:val="20"/>
          <w:szCs w:val="20"/>
        </w:rPr>
        <w:t xml:space="preserve"> </w:t>
      </w:r>
      <w:proofErr w:type="spellStart"/>
      <w:r w:rsidRPr="00B908E2">
        <w:rPr>
          <w:b/>
          <w:i/>
          <w:sz w:val="20"/>
          <w:szCs w:val="20"/>
        </w:rPr>
        <w:t>prikazana</w:t>
      </w:r>
      <w:proofErr w:type="spellEnd"/>
      <w:r w:rsidRPr="00B908E2">
        <w:rPr>
          <w:b/>
          <w:i/>
          <w:sz w:val="20"/>
          <w:szCs w:val="20"/>
        </w:rPr>
        <w:t xml:space="preserve"> </w:t>
      </w:r>
      <w:proofErr w:type="spellStart"/>
      <w:r w:rsidRPr="00B908E2">
        <w:rPr>
          <w:b/>
          <w:i/>
          <w:sz w:val="20"/>
          <w:szCs w:val="20"/>
        </w:rPr>
        <w:t>zakljucno</w:t>
      </w:r>
      <w:proofErr w:type="spellEnd"/>
      <w:r w:rsidRPr="00B908E2">
        <w:rPr>
          <w:b/>
          <w:i/>
          <w:sz w:val="20"/>
          <w:szCs w:val="20"/>
        </w:rPr>
        <w:t xml:space="preserve"> </w:t>
      </w:r>
      <w:proofErr w:type="spellStart"/>
      <w:proofErr w:type="gramStart"/>
      <w:r w:rsidRPr="00B908E2">
        <w:rPr>
          <w:b/>
          <w:i/>
          <w:sz w:val="20"/>
          <w:szCs w:val="20"/>
        </w:rPr>
        <w:t>sa</w:t>
      </w:r>
      <w:proofErr w:type="spellEnd"/>
      <w:proofErr w:type="gramEnd"/>
      <w:r w:rsidRPr="00B908E2">
        <w:rPr>
          <w:b/>
          <w:i/>
          <w:sz w:val="20"/>
          <w:szCs w:val="20"/>
        </w:rPr>
        <w:t xml:space="preserve"> 28.01.20</w:t>
      </w:r>
      <w:r w:rsidR="00A71A9E" w:rsidRPr="00B908E2">
        <w:rPr>
          <w:b/>
          <w:i/>
          <w:sz w:val="20"/>
          <w:szCs w:val="20"/>
        </w:rPr>
        <w:t>21</w:t>
      </w:r>
      <w:r w:rsidRPr="00B908E2">
        <w:rPr>
          <w:b/>
          <w:i/>
          <w:sz w:val="20"/>
          <w:szCs w:val="20"/>
        </w:rPr>
        <w:t xml:space="preserve"> </w:t>
      </w:r>
      <w:proofErr w:type="spellStart"/>
      <w:r w:rsidRPr="00B908E2">
        <w:rPr>
          <w:b/>
          <w:i/>
          <w:sz w:val="20"/>
          <w:szCs w:val="20"/>
        </w:rPr>
        <w:t>godine</w:t>
      </w:r>
      <w:proofErr w:type="spellEnd"/>
      <w:r w:rsidR="00B2719A" w:rsidRPr="00B908E2">
        <w:rPr>
          <w:b/>
          <w:i/>
          <w:sz w:val="20"/>
          <w:szCs w:val="20"/>
        </w:rPr>
        <w:t xml:space="preserve">, </w:t>
      </w:r>
      <w:proofErr w:type="spellStart"/>
      <w:r w:rsidR="00B2719A" w:rsidRPr="00B908E2">
        <w:rPr>
          <w:b/>
          <w:i/>
          <w:sz w:val="20"/>
          <w:szCs w:val="20"/>
        </w:rPr>
        <w:t>dok</w:t>
      </w:r>
      <w:proofErr w:type="spellEnd"/>
      <w:r w:rsidR="00B2719A" w:rsidRPr="00B908E2">
        <w:rPr>
          <w:b/>
          <w:i/>
          <w:sz w:val="20"/>
          <w:szCs w:val="20"/>
        </w:rPr>
        <w:t xml:space="preserve"> ne </w:t>
      </w:r>
      <w:proofErr w:type="spellStart"/>
      <w:r w:rsidR="00B2719A" w:rsidRPr="00B908E2">
        <w:rPr>
          <w:b/>
          <w:i/>
          <w:sz w:val="20"/>
          <w:szCs w:val="20"/>
        </w:rPr>
        <w:t>posedujemo</w:t>
      </w:r>
      <w:proofErr w:type="spellEnd"/>
      <w:r w:rsidR="00B2719A" w:rsidRPr="00B908E2">
        <w:rPr>
          <w:b/>
          <w:i/>
          <w:sz w:val="20"/>
          <w:szCs w:val="20"/>
        </w:rPr>
        <w:t xml:space="preserve"> </w:t>
      </w:r>
      <w:proofErr w:type="spellStart"/>
      <w:r w:rsidR="00B2719A" w:rsidRPr="00B908E2">
        <w:rPr>
          <w:b/>
          <w:i/>
          <w:sz w:val="20"/>
          <w:szCs w:val="20"/>
        </w:rPr>
        <w:t>podatke</w:t>
      </w:r>
      <w:proofErr w:type="spellEnd"/>
      <w:r w:rsidR="00B2719A" w:rsidRPr="00B908E2">
        <w:rPr>
          <w:b/>
          <w:i/>
          <w:sz w:val="20"/>
          <w:szCs w:val="20"/>
        </w:rPr>
        <w:t xml:space="preserve"> </w:t>
      </w:r>
      <w:proofErr w:type="spellStart"/>
      <w:r w:rsidR="00B2719A" w:rsidRPr="00B908E2">
        <w:rPr>
          <w:b/>
          <w:i/>
          <w:sz w:val="20"/>
          <w:szCs w:val="20"/>
        </w:rPr>
        <w:t>za</w:t>
      </w:r>
      <w:proofErr w:type="spellEnd"/>
      <w:r w:rsidR="00B2719A" w:rsidRPr="00B908E2">
        <w:rPr>
          <w:b/>
          <w:i/>
          <w:sz w:val="20"/>
          <w:szCs w:val="20"/>
        </w:rPr>
        <w:t xml:space="preserve"> 2018 </w:t>
      </w:r>
      <w:proofErr w:type="spellStart"/>
      <w:r w:rsidR="00B2719A" w:rsidRPr="00B908E2">
        <w:rPr>
          <w:b/>
          <w:i/>
          <w:sz w:val="20"/>
          <w:szCs w:val="20"/>
        </w:rPr>
        <w:t>godinu</w:t>
      </w:r>
      <w:proofErr w:type="spellEnd"/>
      <w:r w:rsidR="00D55736" w:rsidRPr="00B908E2">
        <w:rPr>
          <w:b/>
          <w:i/>
          <w:sz w:val="20"/>
          <w:szCs w:val="20"/>
        </w:rPr>
        <w:t>.</w:t>
      </w:r>
    </w:p>
    <w:p w:rsidR="00ED7AD1" w:rsidRPr="00B908E2" w:rsidRDefault="00ED7AD1" w:rsidP="00ED7AD1">
      <w:pPr>
        <w:tabs>
          <w:tab w:val="left" w:pos="1300"/>
        </w:tabs>
        <w:rPr>
          <w:rFonts w:ascii="Book Antiqua" w:hAnsi="Book Antiqua"/>
          <w:b/>
          <w:lang w:val="sr-Latn-CS"/>
        </w:rPr>
      </w:pPr>
    </w:p>
    <w:p w:rsidR="00ED7AD1" w:rsidRPr="00DE28C8" w:rsidRDefault="00ED7AD1" w:rsidP="00ED7AD1">
      <w:pPr>
        <w:tabs>
          <w:tab w:val="left" w:pos="1300"/>
        </w:tabs>
        <w:rPr>
          <w:rFonts w:ascii="Book Antiqua" w:hAnsi="Book Antiqua"/>
          <w:b/>
          <w:lang w:val="sr-Latn-CS"/>
        </w:rPr>
      </w:pPr>
    </w:p>
    <w:p w:rsidR="00ED7AD1" w:rsidRPr="00DE28C8" w:rsidRDefault="00ED7AD1" w:rsidP="00ED7AD1">
      <w:pPr>
        <w:tabs>
          <w:tab w:val="left" w:pos="1300"/>
        </w:tabs>
        <w:rPr>
          <w:rFonts w:ascii="Book Antiqua" w:hAnsi="Book Antiqua"/>
          <w:b/>
          <w:lang w:val="sr-Latn-CS"/>
        </w:rPr>
      </w:pPr>
    </w:p>
    <w:p w:rsidR="00ED7AD1" w:rsidRPr="00DE28C8" w:rsidRDefault="00ED7AD1" w:rsidP="00ED7AD1">
      <w:pPr>
        <w:tabs>
          <w:tab w:val="left" w:pos="1300"/>
        </w:tabs>
        <w:rPr>
          <w:rFonts w:ascii="Book Antiqua" w:hAnsi="Book Antiqua"/>
          <w:b/>
          <w:lang w:val="sr-Latn-CS"/>
        </w:rPr>
      </w:pPr>
    </w:p>
    <w:p w:rsidR="00ED7AD1" w:rsidRPr="00DE28C8" w:rsidRDefault="00ED7AD1" w:rsidP="00ED7AD1">
      <w:pPr>
        <w:tabs>
          <w:tab w:val="left" w:pos="1300"/>
        </w:tabs>
        <w:rPr>
          <w:rFonts w:ascii="Book Antiqua" w:hAnsi="Book Antiqua"/>
          <w:b/>
          <w:lang w:val="sr-Latn-CS"/>
        </w:rPr>
      </w:pPr>
    </w:p>
    <w:p w:rsidR="009A0B08" w:rsidRDefault="00ED7AD1" w:rsidP="00ED7AD1">
      <w:pPr>
        <w:rPr>
          <w:rFonts w:ascii="Book Antiqua" w:hAnsi="Book Antiqua"/>
          <w:b/>
          <w:bCs/>
          <w:color w:val="365F91"/>
          <w:sz w:val="28"/>
          <w:lang w:val="sr-Latn-CS"/>
        </w:rPr>
      </w:pPr>
      <w:r w:rsidRPr="00DE28C8">
        <w:rPr>
          <w:rFonts w:ascii="Book Antiqua" w:hAnsi="Book Antiqua"/>
          <w:b/>
          <w:bCs/>
          <w:color w:val="365F91"/>
          <w:sz w:val="28"/>
          <w:lang w:val="sr-Latn-CS"/>
        </w:rPr>
        <w:t xml:space="preserve"> </w:t>
      </w:r>
      <w:r w:rsidR="00153230">
        <w:rPr>
          <w:rFonts w:ascii="Book Antiqua" w:hAnsi="Book Antiqua"/>
          <w:b/>
          <w:bCs/>
          <w:color w:val="365F91"/>
          <w:sz w:val="28"/>
          <w:lang w:val="sr-Latn-CS"/>
        </w:rPr>
        <w:t xml:space="preserve">         </w:t>
      </w:r>
    </w:p>
    <w:p w:rsidR="00ED7AD1" w:rsidRPr="00DE28C8" w:rsidRDefault="00ED7AD1" w:rsidP="00ED7AD1">
      <w:pPr>
        <w:rPr>
          <w:rFonts w:ascii="Book Antiqua" w:hAnsi="Book Antiqua"/>
          <w:b/>
          <w:bCs/>
          <w:color w:val="365F91"/>
          <w:sz w:val="28"/>
          <w:lang w:val="sr-Latn-CS"/>
        </w:rPr>
      </w:pPr>
      <w:r w:rsidRPr="00DE28C8">
        <w:rPr>
          <w:rFonts w:ascii="Book Antiqua" w:hAnsi="Book Antiqua"/>
          <w:b/>
          <w:bCs/>
          <w:color w:val="365F91"/>
          <w:sz w:val="28"/>
          <w:lang w:val="sr-Latn-CS"/>
        </w:rPr>
        <w:t>Član 18</w:t>
      </w:r>
      <w:r>
        <w:rPr>
          <w:rFonts w:ascii="Book Antiqua" w:hAnsi="Book Antiqua"/>
          <w:b/>
          <w:bCs/>
          <w:color w:val="365F91"/>
          <w:sz w:val="28"/>
          <w:lang w:val="sr-Latn-CS"/>
        </w:rPr>
        <w:t>.</w:t>
      </w:r>
      <w:r w:rsidRPr="00DE28C8">
        <w:rPr>
          <w:rFonts w:ascii="Book Antiqua" w:hAnsi="Book Antiqua"/>
          <w:b/>
          <w:bCs/>
          <w:color w:val="365F91"/>
          <w:sz w:val="28"/>
          <w:lang w:val="sr-Latn-CS"/>
        </w:rPr>
        <w:t xml:space="preserve">    Potencijalne obaveze</w:t>
      </w:r>
    </w:p>
    <w:bookmarkStart w:id="32" w:name="_MON_1638607455"/>
    <w:bookmarkStart w:id="33" w:name="_MON_1638607506"/>
    <w:bookmarkEnd w:id="32"/>
    <w:bookmarkEnd w:id="33"/>
    <w:bookmarkStart w:id="34" w:name="_MON_1545726977"/>
    <w:bookmarkEnd w:id="34"/>
    <w:p w:rsidR="00ED7AD1" w:rsidRPr="00DE28C8" w:rsidRDefault="00111BE1" w:rsidP="00ED7AD1">
      <w:pPr>
        <w:tabs>
          <w:tab w:val="left" w:pos="1080"/>
        </w:tabs>
        <w:ind w:left="720"/>
        <w:rPr>
          <w:rFonts w:ascii="Book Antiqua" w:hAnsi="Book Antiqua"/>
          <w:b/>
          <w:sz w:val="20"/>
          <w:u w:val="single"/>
          <w:lang w:val="sr-Latn-CS"/>
        </w:rPr>
      </w:pPr>
      <w:r w:rsidRPr="00DE28C8">
        <w:rPr>
          <w:rFonts w:ascii="Book Antiqua" w:hAnsi="Book Antiqua"/>
          <w:lang w:val="sr-Latn-CS"/>
        </w:rPr>
        <w:object w:dxaOrig="12628" w:dyaOrig="3151">
          <v:shape id="_x0000_i1039" type="#_x0000_t75" style="width:627.75pt;height:167.25pt" o:ole="">
            <v:imagedata r:id="rId54" o:title=""/>
          </v:shape>
          <o:OLEObject Type="Embed" ProgID="Excel.Sheet.8" ShapeID="_x0000_i1039" DrawAspect="Content" ObjectID="_1675488359" r:id="rId55"/>
        </w:object>
      </w:r>
      <w:r w:rsidR="00ED7AD1" w:rsidRPr="00DE28C8">
        <w:rPr>
          <w:rFonts w:ascii="Book Antiqua" w:hAnsi="Book Antiqua"/>
          <w:b/>
          <w:sz w:val="20"/>
          <w:u w:val="single"/>
          <w:lang w:val="sr-Latn-CS"/>
        </w:rPr>
        <w:t xml:space="preserve"> </w:t>
      </w:r>
    </w:p>
    <w:p w:rsidR="00ED7AD1" w:rsidRPr="00F939B5" w:rsidRDefault="00ED7AD1" w:rsidP="00ED7AD1">
      <w:pPr>
        <w:tabs>
          <w:tab w:val="left" w:pos="1080"/>
        </w:tabs>
        <w:ind w:left="720"/>
        <w:rPr>
          <w:rFonts w:ascii="Book Antiqua" w:hAnsi="Book Antiqua"/>
          <w:b/>
          <w:bCs/>
          <w:lang w:val="sr-Latn-CS"/>
        </w:rPr>
      </w:pPr>
      <w:r w:rsidRPr="00DE28C8">
        <w:rPr>
          <w:rFonts w:ascii="Book Antiqua" w:hAnsi="Book Antiqua"/>
          <w:b/>
          <w:sz w:val="20"/>
          <w:u w:val="single"/>
          <w:lang w:val="sr-Latn-CS"/>
        </w:rPr>
        <w:t>Detaljno objasnite beleške prikazane u tabeli:</w:t>
      </w:r>
      <w:r w:rsidR="00DC32A1">
        <w:rPr>
          <w:rFonts w:ascii="Book Antiqua" w:hAnsi="Book Antiqua"/>
          <w:b/>
          <w:sz w:val="20"/>
          <w:u w:val="single"/>
          <w:lang w:val="sr-Latn-CS"/>
        </w:rPr>
        <w:t xml:space="preserve"> </w:t>
      </w:r>
      <w:r w:rsidR="00DC32A1" w:rsidRPr="00F939B5">
        <w:rPr>
          <w:rFonts w:ascii="Book Antiqua" w:hAnsi="Book Antiqua"/>
          <w:b/>
          <w:sz w:val="20"/>
          <w:lang w:val="sr-Latn-CS"/>
        </w:rPr>
        <w:t>U 20</w:t>
      </w:r>
      <w:r w:rsidR="00753D57">
        <w:rPr>
          <w:rFonts w:ascii="Book Antiqua" w:hAnsi="Book Antiqua"/>
          <w:b/>
          <w:sz w:val="20"/>
          <w:lang w:val="sr-Latn-CS"/>
        </w:rPr>
        <w:t>20</w:t>
      </w:r>
      <w:r w:rsidR="00DC32A1" w:rsidRPr="00F939B5">
        <w:rPr>
          <w:rFonts w:ascii="Book Antiqua" w:hAnsi="Book Antiqua"/>
          <w:b/>
          <w:sz w:val="20"/>
          <w:lang w:val="sr-Latn-CS"/>
        </w:rPr>
        <w:t xml:space="preserve"> godini protiv opštine Gračanica vode se </w:t>
      </w:r>
      <w:r w:rsidR="00753D57">
        <w:rPr>
          <w:rFonts w:ascii="Book Antiqua" w:hAnsi="Book Antiqua"/>
          <w:b/>
          <w:sz w:val="20"/>
          <w:lang w:val="sr-Latn-CS"/>
        </w:rPr>
        <w:t>103</w:t>
      </w:r>
      <w:r w:rsidR="00DC32A1" w:rsidRPr="00F939B5">
        <w:rPr>
          <w:rFonts w:ascii="Book Antiqua" w:hAnsi="Book Antiqua"/>
          <w:b/>
          <w:sz w:val="20"/>
          <w:lang w:val="sr-Latn-CS"/>
        </w:rPr>
        <w:t xml:space="preserve"> sudska spora od čega za 2</w:t>
      </w:r>
      <w:r w:rsidR="00660454">
        <w:rPr>
          <w:rFonts w:ascii="Book Antiqua" w:hAnsi="Book Antiqua"/>
          <w:b/>
          <w:sz w:val="20"/>
          <w:lang w:val="sr-Latn-CS"/>
        </w:rPr>
        <w:t>9</w:t>
      </w:r>
      <w:r w:rsidR="00DC32A1" w:rsidRPr="00F939B5">
        <w:rPr>
          <w:rFonts w:ascii="Book Antiqua" w:hAnsi="Book Antiqua"/>
          <w:b/>
          <w:sz w:val="20"/>
          <w:lang w:val="sr-Latn-CS"/>
        </w:rPr>
        <w:t xml:space="preserve"> spora znamo vrednost dok za </w:t>
      </w:r>
      <w:r w:rsidR="00660454">
        <w:rPr>
          <w:rFonts w:ascii="Book Antiqua" w:hAnsi="Book Antiqua"/>
          <w:b/>
          <w:sz w:val="20"/>
          <w:lang w:val="sr-Latn-CS"/>
        </w:rPr>
        <w:t>74</w:t>
      </w:r>
      <w:r w:rsidR="00DC32A1" w:rsidRPr="00F939B5">
        <w:rPr>
          <w:rFonts w:ascii="Book Antiqua" w:hAnsi="Book Antiqua"/>
          <w:b/>
          <w:sz w:val="20"/>
          <w:lang w:val="sr-Latn-CS"/>
        </w:rPr>
        <w:t xml:space="preserve"> neznamo vrednost spora</w:t>
      </w:r>
    </w:p>
    <w:p w:rsidR="00ED7AD1" w:rsidRPr="00F939B5" w:rsidRDefault="00ED7AD1" w:rsidP="00ED7AD1">
      <w:pPr>
        <w:rPr>
          <w:rFonts w:ascii="Book Antiqua" w:hAnsi="Book Antiqua"/>
          <w:b/>
          <w:bCs/>
          <w:sz w:val="28"/>
          <w:lang w:val="sr-Latn-CS"/>
        </w:rPr>
      </w:pPr>
    </w:p>
    <w:p w:rsidR="00ED7AD1" w:rsidRPr="00DE28C8" w:rsidRDefault="00ED7AD1" w:rsidP="00ED7AD1">
      <w:pPr>
        <w:rPr>
          <w:rFonts w:ascii="Book Antiqua" w:hAnsi="Book Antiqua"/>
          <w:b/>
          <w:bCs/>
          <w:color w:val="365F91"/>
          <w:sz w:val="28"/>
          <w:lang w:val="sr-Latn-CS"/>
        </w:rPr>
      </w:pPr>
      <w:r w:rsidRPr="00DE28C8">
        <w:rPr>
          <w:rFonts w:ascii="Book Antiqua" w:hAnsi="Book Antiqua"/>
          <w:b/>
          <w:bCs/>
          <w:color w:val="365F91"/>
          <w:sz w:val="28"/>
          <w:lang w:val="sr-Latn-CS"/>
        </w:rPr>
        <w:t xml:space="preserve">           Član 19</w:t>
      </w:r>
      <w:r>
        <w:rPr>
          <w:rFonts w:ascii="Book Antiqua" w:hAnsi="Book Antiqua"/>
          <w:b/>
          <w:bCs/>
          <w:color w:val="365F91"/>
          <w:sz w:val="28"/>
          <w:lang w:val="sr-Latn-CS"/>
        </w:rPr>
        <w:t>.</w:t>
      </w:r>
      <w:r w:rsidRPr="00DE28C8">
        <w:rPr>
          <w:rFonts w:ascii="Book Antiqua" w:hAnsi="Book Antiqua"/>
          <w:b/>
          <w:bCs/>
          <w:color w:val="365F91"/>
          <w:sz w:val="28"/>
          <w:lang w:val="sr-Latn-CS"/>
        </w:rPr>
        <w:t xml:space="preserve">    Izveštaj o nefinansijskoj imovini </w:t>
      </w:r>
    </w:p>
    <w:p w:rsidR="00ED7AD1" w:rsidRPr="00DE28C8" w:rsidRDefault="00ED7AD1" w:rsidP="00ED7AD1">
      <w:pPr>
        <w:rPr>
          <w:rFonts w:ascii="Book Antiqua" w:hAnsi="Book Antiqua"/>
          <w:b/>
          <w:bCs/>
          <w:color w:val="365F91"/>
          <w:sz w:val="18"/>
          <w:u w:val="single"/>
          <w:lang w:val="sr-Latn-CS"/>
        </w:rPr>
      </w:pPr>
    </w:p>
    <w:p w:rsidR="00ED7AD1" w:rsidRPr="00DE28C8" w:rsidRDefault="00ED7AD1" w:rsidP="00ED7AD1">
      <w:pPr>
        <w:tabs>
          <w:tab w:val="left" w:pos="1080"/>
        </w:tabs>
        <w:rPr>
          <w:rFonts w:ascii="Book Antiqua" w:hAnsi="Book Antiqua"/>
          <w:b/>
          <w:color w:val="365F91"/>
          <w:u w:val="single" w:color="FFFFFF" w:themeColor="background1"/>
          <w:lang w:val="sr-Latn-CS"/>
        </w:rPr>
      </w:pPr>
      <w:r w:rsidRPr="00DE28C8">
        <w:rPr>
          <w:rFonts w:ascii="Book Antiqua" w:hAnsi="Book Antiqua"/>
          <w:b/>
          <w:color w:val="365F91"/>
          <w:u w:val="single" w:color="FFFFFF" w:themeColor="background1"/>
          <w:lang w:val="sr-Latn-CS"/>
        </w:rPr>
        <w:t xml:space="preserve">             Član 19.3.1  Kapitalna imovina (u vrednosti većoj od 1000 Evra)</w:t>
      </w:r>
    </w:p>
    <w:p w:rsidR="00ED7AD1" w:rsidRPr="00DE28C8" w:rsidRDefault="00ED7AD1" w:rsidP="00ED7AD1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r-Latn-CS"/>
        </w:rPr>
      </w:pPr>
    </w:p>
    <w:bookmarkStart w:id="35" w:name="_MON_1638607669"/>
    <w:bookmarkStart w:id="36" w:name="_MON_1638607692"/>
    <w:bookmarkStart w:id="37" w:name="_MON_1638607744"/>
    <w:bookmarkEnd w:id="35"/>
    <w:bookmarkEnd w:id="36"/>
    <w:bookmarkEnd w:id="37"/>
    <w:bookmarkStart w:id="38" w:name="_MON_1545726998"/>
    <w:bookmarkEnd w:id="38"/>
    <w:p w:rsidR="00ED7AD1" w:rsidRPr="00DE28C8" w:rsidRDefault="00CF6E07" w:rsidP="00ED7AD1">
      <w:pPr>
        <w:ind w:left="720"/>
        <w:rPr>
          <w:rFonts w:ascii="Book Antiqua" w:hAnsi="Book Antiqua"/>
          <w:lang w:val="sr-Latn-CS"/>
        </w:rPr>
      </w:pPr>
      <w:r w:rsidRPr="00DE28C8">
        <w:rPr>
          <w:rFonts w:ascii="Book Antiqua" w:hAnsi="Book Antiqua"/>
          <w:lang w:val="sr-Latn-CS"/>
        </w:rPr>
        <w:object w:dxaOrig="8918" w:dyaOrig="3108">
          <v:shape id="_x0000_i1040" type="#_x0000_t75" style="width:555.75pt;height:161.25pt" o:ole="">
            <v:imagedata r:id="rId56" o:title=""/>
          </v:shape>
          <o:OLEObject Type="Embed" ProgID="Excel.Sheet.8" ShapeID="_x0000_i1040" DrawAspect="Content" ObjectID="_1675488360" r:id="rId57"/>
        </w:object>
      </w:r>
    </w:p>
    <w:p w:rsidR="00ED7AD1" w:rsidRPr="00DE28C8" w:rsidRDefault="00ED7AD1" w:rsidP="00ED7AD1">
      <w:pPr>
        <w:pStyle w:val="ListParagraph"/>
        <w:tabs>
          <w:tab w:val="left" w:pos="1300"/>
        </w:tabs>
        <w:rPr>
          <w:rFonts w:ascii="Book Antiqua" w:hAnsi="Book Antiqua"/>
          <w:b/>
          <w:i/>
          <w:sz w:val="20"/>
          <w:szCs w:val="20"/>
          <w:u w:val="single"/>
          <w:lang w:val="sr-Latn-CS"/>
        </w:rPr>
      </w:pPr>
    </w:p>
    <w:p w:rsidR="00ED7AD1" w:rsidRPr="00DE28C8" w:rsidRDefault="00ED7AD1" w:rsidP="00ED7AD1">
      <w:pPr>
        <w:tabs>
          <w:tab w:val="left" w:pos="1300"/>
        </w:tabs>
        <w:rPr>
          <w:rFonts w:ascii="Book Antiqua" w:hAnsi="Book Antiqua"/>
          <w:b/>
          <w:i/>
          <w:sz w:val="20"/>
          <w:szCs w:val="20"/>
          <w:u w:val="single"/>
          <w:lang w:val="sr-Latn-CS"/>
        </w:rPr>
      </w:pPr>
    </w:p>
    <w:p w:rsidR="00ED7AD1" w:rsidRPr="00DE28C8" w:rsidRDefault="00ED7AD1" w:rsidP="00ED7AD1">
      <w:pPr>
        <w:tabs>
          <w:tab w:val="left" w:pos="1080"/>
        </w:tabs>
        <w:rPr>
          <w:rFonts w:ascii="Book Antiqua" w:hAnsi="Book Antiqua"/>
          <w:b/>
          <w:color w:val="365F91"/>
          <w:lang w:val="sr-Latn-CS"/>
        </w:rPr>
      </w:pPr>
      <w:r w:rsidRPr="00DE28C8">
        <w:rPr>
          <w:rFonts w:ascii="Book Antiqua" w:hAnsi="Book Antiqua"/>
          <w:b/>
          <w:color w:val="365F91"/>
          <w:u w:val="single"/>
          <w:lang w:val="sr-Latn-CS"/>
        </w:rPr>
        <w:t xml:space="preserve"> </w:t>
      </w:r>
      <w:r w:rsidRPr="00DE28C8">
        <w:rPr>
          <w:rFonts w:ascii="Book Antiqua" w:hAnsi="Book Antiqua"/>
          <w:b/>
          <w:color w:val="365F91"/>
          <w:lang w:val="sr-Latn-CS"/>
        </w:rPr>
        <w:t xml:space="preserve">           </w:t>
      </w:r>
    </w:p>
    <w:p w:rsidR="00ED7AD1" w:rsidRPr="00DE28C8" w:rsidRDefault="00ED7AD1" w:rsidP="00ED7AD1">
      <w:pPr>
        <w:tabs>
          <w:tab w:val="left" w:pos="1080"/>
        </w:tabs>
        <w:rPr>
          <w:rFonts w:ascii="Book Antiqua" w:hAnsi="Book Antiqua"/>
          <w:b/>
          <w:color w:val="365F91"/>
          <w:lang w:val="sr-Latn-CS"/>
        </w:rPr>
      </w:pPr>
    </w:p>
    <w:p w:rsidR="00ED7AD1" w:rsidRPr="00DE28C8" w:rsidRDefault="00ED7AD1" w:rsidP="00ED7AD1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r-Latn-CS"/>
        </w:rPr>
      </w:pPr>
      <w:r w:rsidRPr="00DE28C8">
        <w:rPr>
          <w:rFonts w:ascii="Book Antiqua" w:hAnsi="Book Antiqua"/>
          <w:b/>
          <w:color w:val="365F91"/>
          <w:lang w:val="sr-Latn-CS"/>
        </w:rPr>
        <w:t xml:space="preserve">            </w:t>
      </w:r>
      <w:r w:rsidRPr="00DE28C8">
        <w:rPr>
          <w:rFonts w:ascii="Book Antiqua" w:hAnsi="Book Antiqua"/>
          <w:b/>
          <w:color w:val="365F91"/>
          <w:u w:val="single"/>
          <w:lang w:val="sr-Latn-CS"/>
        </w:rPr>
        <w:t>Član 19.3.2.</w:t>
      </w:r>
      <w:r w:rsidRPr="00DE28C8">
        <w:rPr>
          <w:rFonts w:ascii="Book Antiqua" w:hAnsi="Book Antiqua"/>
          <w:b/>
          <w:color w:val="365F91"/>
          <w:u w:val="single"/>
          <w:lang w:val="sr-Latn-CS"/>
        </w:rPr>
        <w:tab/>
        <w:t>Nekapitalna imovina (u vrednosti manjoj od 1000 evra)</w:t>
      </w:r>
    </w:p>
    <w:p w:rsidR="00ED7AD1" w:rsidRPr="00DE28C8" w:rsidRDefault="00ED7AD1" w:rsidP="00ED7AD1">
      <w:pPr>
        <w:rPr>
          <w:rFonts w:ascii="Book Antiqua" w:hAnsi="Book Antiqua"/>
          <w:lang w:val="sr-Latn-CS"/>
        </w:rPr>
      </w:pPr>
    </w:p>
    <w:p w:rsidR="00ED7AD1" w:rsidRPr="00DE28C8" w:rsidRDefault="00ED7AD1" w:rsidP="00ED7AD1">
      <w:pPr>
        <w:ind w:left="-270" w:firstLine="450"/>
        <w:rPr>
          <w:rFonts w:ascii="Book Antiqua" w:hAnsi="Book Antiqua"/>
          <w:lang w:val="sr-Latn-CS"/>
        </w:rPr>
      </w:pPr>
      <w:r w:rsidRPr="00DE28C8">
        <w:rPr>
          <w:rFonts w:ascii="Book Antiqua" w:hAnsi="Book Antiqua"/>
          <w:lang w:val="sr-Latn-CS"/>
        </w:rPr>
        <w:tab/>
      </w:r>
      <w:bookmarkStart w:id="39" w:name="_MON_1638607850"/>
      <w:bookmarkEnd w:id="39"/>
      <w:bookmarkStart w:id="40" w:name="_MON_1545726045"/>
      <w:bookmarkEnd w:id="40"/>
      <w:r w:rsidR="00F516B3" w:rsidRPr="00DE28C8">
        <w:rPr>
          <w:rFonts w:ascii="Book Antiqua" w:hAnsi="Book Antiqua"/>
          <w:lang w:val="sr-Latn-CS"/>
        </w:rPr>
        <w:object w:dxaOrig="8827" w:dyaOrig="1281">
          <v:shape id="_x0000_i1041" type="#_x0000_t75" style="width:540pt;height:1in" o:ole="">
            <v:imagedata r:id="rId58" o:title=""/>
          </v:shape>
          <o:OLEObject Type="Embed" ProgID="Excel.Sheet.8" ShapeID="_x0000_i1041" DrawAspect="Content" ObjectID="_1675488361" r:id="rId59"/>
        </w:object>
      </w:r>
      <w:r w:rsidRPr="00DE28C8">
        <w:rPr>
          <w:rFonts w:ascii="Book Antiqua" w:hAnsi="Book Antiqua"/>
          <w:lang w:val="sr-Latn-CS"/>
        </w:rPr>
        <w:tab/>
      </w:r>
    </w:p>
    <w:p w:rsidR="00ED7AD1" w:rsidRPr="00DE28C8" w:rsidRDefault="00ED7AD1" w:rsidP="00ED7AD1">
      <w:pPr>
        <w:pStyle w:val="ListParagraph"/>
        <w:tabs>
          <w:tab w:val="left" w:pos="1300"/>
        </w:tabs>
        <w:rPr>
          <w:rFonts w:ascii="Book Antiqua" w:hAnsi="Book Antiqua"/>
          <w:sz w:val="20"/>
          <w:szCs w:val="20"/>
          <w:lang w:val="sr-Latn-CS"/>
        </w:rPr>
      </w:pPr>
    </w:p>
    <w:p w:rsidR="00ED7AD1" w:rsidRPr="00DE28C8" w:rsidRDefault="00ED7AD1" w:rsidP="00ED7AD1">
      <w:pPr>
        <w:pStyle w:val="ListParagraph"/>
        <w:tabs>
          <w:tab w:val="left" w:pos="1300"/>
        </w:tabs>
        <w:rPr>
          <w:rFonts w:ascii="Book Antiqua" w:hAnsi="Book Antiqua"/>
          <w:sz w:val="20"/>
          <w:szCs w:val="20"/>
          <w:lang w:val="sr-Latn-CS"/>
        </w:rPr>
      </w:pPr>
      <w:r w:rsidRPr="00DE28C8">
        <w:rPr>
          <w:rFonts w:ascii="Book Antiqua" w:hAnsi="Book Antiqua"/>
          <w:sz w:val="20"/>
          <w:szCs w:val="20"/>
          <w:lang w:val="sr-Latn-CS"/>
        </w:rPr>
        <w:t xml:space="preserve"> </w:t>
      </w:r>
    </w:p>
    <w:p w:rsidR="00921CE1" w:rsidRPr="00B908E2" w:rsidRDefault="00ED7AD1" w:rsidP="00921CE1">
      <w:pPr>
        <w:pStyle w:val="ListParagraph"/>
        <w:tabs>
          <w:tab w:val="left" w:pos="1300"/>
        </w:tabs>
        <w:rPr>
          <w:b/>
          <w:i/>
          <w:sz w:val="20"/>
          <w:szCs w:val="20"/>
          <w:u w:val="single"/>
        </w:rPr>
      </w:pPr>
      <w:r w:rsidRPr="00DE28C8">
        <w:rPr>
          <w:rFonts w:ascii="Book Antiqua" w:hAnsi="Book Antiqua"/>
          <w:b/>
          <w:i/>
          <w:sz w:val="20"/>
          <w:szCs w:val="20"/>
          <w:u w:val="single"/>
          <w:lang w:val="sr-Latn-CS"/>
        </w:rPr>
        <w:t>Izložite sledeću detaljnu  tabelu  kao aneks 3:</w:t>
      </w:r>
      <w:r w:rsidR="00921CE1" w:rsidRPr="00921CE1">
        <w:rPr>
          <w:b/>
          <w:i/>
          <w:sz w:val="20"/>
          <w:szCs w:val="20"/>
          <w:u w:val="single"/>
        </w:rPr>
        <w:t xml:space="preserve"> </w:t>
      </w:r>
      <w:proofErr w:type="spellStart"/>
      <w:r w:rsidR="009A4FF9" w:rsidRPr="00B908E2">
        <w:rPr>
          <w:b/>
          <w:i/>
          <w:sz w:val="20"/>
          <w:szCs w:val="20"/>
          <w:u w:val="single"/>
        </w:rPr>
        <w:t>Ovo</w:t>
      </w:r>
      <w:proofErr w:type="spellEnd"/>
      <w:r w:rsidR="009A4FF9" w:rsidRPr="00B908E2">
        <w:rPr>
          <w:b/>
          <w:i/>
          <w:sz w:val="20"/>
          <w:szCs w:val="20"/>
          <w:u w:val="single"/>
        </w:rPr>
        <w:t xml:space="preserve"> je </w:t>
      </w:r>
      <w:proofErr w:type="spellStart"/>
      <w:r w:rsidR="00A71A9E" w:rsidRPr="00B908E2">
        <w:rPr>
          <w:b/>
          <w:i/>
          <w:sz w:val="20"/>
          <w:szCs w:val="20"/>
          <w:u w:val="single"/>
        </w:rPr>
        <w:t>šesta</w:t>
      </w:r>
      <w:proofErr w:type="spellEnd"/>
      <w:r w:rsidR="00921CE1" w:rsidRPr="00B908E2">
        <w:rPr>
          <w:b/>
          <w:i/>
          <w:sz w:val="20"/>
          <w:szCs w:val="20"/>
          <w:u w:val="single"/>
        </w:rPr>
        <w:t xml:space="preserve">  </w:t>
      </w:r>
      <w:proofErr w:type="spellStart"/>
      <w:r w:rsidR="00921CE1" w:rsidRPr="00B908E2">
        <w:rPr>
          <w:b/>
          <w:i/>
          <w:sz w:val="20"/>
          <w:szCs w:val="20"/>
          <w:u w:val="single"/>
        </w:rPr>
        <w:t>godina</w:t>
      </w:r>
      <w:proofErr w:type="spellEnd"/>
      <w:r w:rsidR="00921CE1" w:rsidRPr="00B908E2">
        <w:rPr>
          <w:b/>
          <w:i/>
          <w:sz w:val="20"/>
          <w:szCs w:val="20"/>
          <w:u w:val="single"/>
        </w:rPr>
        <w:t xml:space="preserve"> u </w:t>
      </w:r>
      <w:proofErr w:type="spellStart"/>
      <w:r w:rsidR="00921CE1" w:rsidRPr="00B908E2">
        <w:rPr>
          <w:b/>
          <w:i/>
          <w:sz w:val="20"/>
          <w:szCs w:val="20"/>
          <w:u w:val="single"/>
        </w:rPr>
        <w:t>kojoj</w:t>
      </w:r>
      <w:proofErr w:type="spellEnd"/>
      <w:r w:rsidR="00921CE1" w:rsidRPr="00B908E2">
        <w:rPr>
          <w:b/>
          <w:i/>
          <w:sz w:val="20"/>
          <w:szCs w:val="20"/>
          <w:u w:val="single"/>
        </w:rPr>
        <w:t xml:space="preserve"> </w:t>
      </w:r>
      <w:proofErr w:type="spellStart"/>
      <w:r w:rsidR="00921CE1" w:rsidRPr="00B908E2">
        <w:rPr>
          <w:b/>
          <w:i/>
          <w:sz w:val="20"/>
          <w:szCs w:val="20"/>
          <w:u w:val="single"/>
        </w:rPr>
        <w:t>ubacujemo</w:t>
      </w:r>
      <w:proofErr w:type="spellEnd"/>
      <w:r w:rsidR="00921CE1" w:rsidRPr="00B908E2">
        <w:rPr>
          <w:b/>
          <w:i/>
          <w:sz w:val="20"/>
          <w:szCs w:val="20"/>
          <w:u w:val="single"/>
        </w:rPr>
        <w:t xml:space="preserve"> </w:t>
      </w:r>
      <w:proofErr w:type="spellStart"/>
      <w:r w:rsidR="00921CE1" w:rsidRPr="00B908E2">
        <w:rPr>
          <w:b/>
          <w:i/>
          <w:sz w:val="20"/>
          <w:szCs w:val="20"/>
          <w:u w:val="single"/>
        </w:rPr>
        <w:t>podatke</w:t>
      </w:r>
      <w:proofErr w:type="spellEnd"/>
      <w:r w:rsidR="00921CE1" w:rsidRPr="00B908E2">
        <w:rPr>
          <w:b/>
          <w:i/>
          <w:sz w:val="20"/>
          <w:szCs w:val="20"/>
          <w:u w:val="single"/>
        </w:rPr>
        <w:t xml:space="preserve"> </w:t>
      </w:r>
      <w:proofErr w:type="spellStart"/>
      <w:r w:rsidR="00921CE1" w:rsidRPr="00B908E2">
        <w:rPr>
          <w:b/>
          <w:i/>
          <w:sz w:val="20"/>
          <w:szCs w:val="20"/>
          <w:u w:val="single"/>
        </w:rPr>
        <w:t>za</w:t>
      </w:r>
      <w:proofErr w:type="spellEnd"/>
      <w:r w:rsidR="00921CE1" w:rsidRPr="00B908E2">
        <w:rPr>
          <w:b/>
          <w:i/>
          <w:sz w:val="20"/>
          <w:szCs w:val="20"/>
          <w:u w:val="single"/>
        </w:rPr>
        <w:t xml:space="preserve"> </w:t>
      </w:r>
      <w:proofErr w:type="spellStart"/>
      <w:r w:rsidR="00921CE1" w:rsidRPr="00B908E2">
        <w:rPr>
          <w:b/>
          <w:i/>
          <w:sz w:val="20"/>
          <w:szCs w:val="20"/>
          <w:u w:val="single"/>
        </w:rPr>
        <w:t>vrednost</w:t>
      </w:r>
      <w:proofErr w:type="spellEnd"/>
      <w:r w:rsidR="00921CE1" w:rsidRPr="00B908E2">
        <w:rPr>
          <w:b/>
          <w:i/>
          <w:sz w:val="20"/>
          <w:szCs w:val="20"/>
          <w:u w:val="single"/>
        </w:rPr>
        <w:t xml:space="preserve"> </w:t>
      </w:r>
      <w:proofErr w:type="spellStart"/>
      <w:r w:rsidR="00921CE1" w:rsidRPr="00B908E2">
        <w:rPr>
          <w:b/>
          <w:i/>
          <w:sz w:val="20"/>
          <w:szCs w:val="20"/>
          <w:u w:val="single"/>
        </w:rPr>
        <w:t>ispod</w:t>
      </w:r>
      <w:proofErr w:type="spellEnd"/>
      <w:r w:rsidR="00921CE1" w:rsidRPr="00B908E2">
        <w:rPr>
          <w:b/>
          <w:i/>
          <w:sz w:val="20"/>
          <w:szCs w:val="20"/>
          <w:u w:val="single"/>
        </w:rPr>
        <w:t xml:space="preserve"> 1,000.00 EURA, </w:t>
      </w:r>
      <w:proofErr w:type="spellStart"/>
      <w:r w:rsidR="00921CE1" w:rsidRPr="00B908E2">
        <w:rPr>
          <w:b/>
          <w:i/>
          <w:sz w:val="20"/>
          <w:szCs w:val="20"/>
          <w:u w:val="single"/>
        </w:rPr>
        <w:t>ali</w:t>
      </w:r>
      <w:proofErr w:type="spellEnd"/>
      <w:r w:rsidR="00921CE1" w:rsidRPr="00B908E2">
        <w:rPr>
          <w:b/>
          <w:i/>
          <w:sz w:val="20"/>
          <w:szCs w:val="20"/>
          <w:u w:val="single"/>
        </w:rPr>
        <w:t xml:space="preserve"> u </w:t>
      </w:r>
      <w:proofErr w:type="spellStart"/>
      <w:r w:rsidR="00921CE1" w:rsidRPr="00B908E2">
        <w:rPr>
          <w:b/>
          <w:i/>
          <w:sz w:val="20"/>
          <w:szCs w:val="20"/>
          <w:u w:val="single"/>
        </w:rPr>
        <w:t>iznosu</w:t>
      </w:r>
      <w:proofErr w:type="spellEnd"/>
      <w:r w:rsidR="00921CE1" w:rsidRPr="00B908E2">
        <w:rPr>
          <w:b/>
          <w:i/>
          <w:sz w:val="20"/>
          <w:szCs w:val="20"/>
          <w:u w:val="single"/>
        </w:rPr>
        <w:t xml:space="preserve"> </w:t>
      </w:r>
      <w:proofErr w:type="spellStart"/>
      <w:r w:rsidR="00921CE1" w:rsidRPr="00B908E2">
        <w:rPr>
          <w:b/>
          <w:i/>
          <w:sz w:val="20"/>
          <w:szCs w:val="20"/>
          <w:u w:val="single"/>
        </w:rPr>
        <w:t>nije</w:t>
      </w:r>
      <w:proofErr w:type="spellEnd"/>
      <w:r w:rsidR="00921CE1" w:rsidRPr="00B908E2">
        <w:rPr>
          <w:b/>
          <w:i/>
          <w:sz w:val="20"/>
          <w:szCs w:val="20"/>
          <w:u w:val="single"/>
        </w:rPr>
        <w:t xml:space="preserve"> </w:t>
      </w:r>
      <w:proofErr w:type="spellStart"/>
      <w:r w:rsidR="00921CE1" w:rsidRPr="00B908E2">
        <w:rPr>
          <w:b/>
          <w:i/>
          <w:sz w:val="20"/>
          <w:szCs w:val="20"/>
          <w:u w:val="single"/>
        </w:rPr>
        <w:t>uracunata</w:t>
      </w:r>
      <w:proofErr w:type="spellEnd"/>
      <w:r w:rsidR="00921CE1" w:rsidRPr="00B908E2">
        <w:rPr>
          <w:b/>
          <w:i/>
          <w:sz w:val="20"/>
          <w:szCs w:val="20"/>
          <w:u w:val="single"/>
        </w:rPr>
        <w:t xml:space="preserve"> </w:t>
      </w:r>
      <w:proofErr w:type="spellStart"/>
      <w:r w:rsidR="00921CE1" w:rsidRPr="00B908E2">
        <w:rPr>
          <w:b/>
          <w:i/>
          <w:sz w:val="20"/>
          <w:szCs w:val="20"/>
          <w:u w:val="single"/>
        </w:rPr>
        <w:t>amortizacija</w:t>
      </w:r>
      <w:proofErr w:type="spellEnd"/>
      <w:r w:rsidR="00921CE1" w:rsidRPr="00B908E2">
        <w:rPr>
          <w:b/>
          <w:i/>
          <w:sz w:val="20"/>
          <w:szCs w:val="20"/>
          <w:u w:val="single"/>
        </w:rPr>
        <w:t xml:space="preserve">. </w:t>
      </w:r>
      <w:proofErr w:type="spellStart"/>
      <w:r w:rsidR="00921CE1" w:rsidRPr="00B908E2">
        <w:rPr>
          <w:b/>
          <w:i/>
          <w:sz w:val="20"/>
          <w:szCs w:val="20"/>
          <w:u w:val="single"/>
        </w:rPr>
        <w:t>Napominjem</w:t>
      </w:r>
      <w:proofErr w:type="spellEnd"/>
      <w:r w:rsidR="00921CE1" w:rsidRPr="00B908E2">
        <w:rPr>
          <w:b/>
          <w:i/>
          <w:sz w:val="20"/>
          <w:szCs w:val="20"/>
          <w:u w:val="single"/>
        </w:rPr>
        <w:t xml:space="preserve"> da </w:t>
      </w:r>
      <w:proofErr w:type="spellStart"/>
      <w:r w:rsidR="00921CE1" w:rsidRPr="00B908E2">
        <w:rPr>
          <w:b/>
          <w:i/>
          <w:sz w:val="20"/>
          <w:szCs w:val="20"/>
          <w:u w:val="single"/>
        </w:rPr>
        <w:t>Opština</w:t>
      </w:r>
      <w:proofErr w:type="spellEnd"/>
      <w:r w:rsidR="00921CE1" w:rsidRPr="00B908E2">
        <w:rPr>
          <w:b/>
          <w:i/>
          <w:sz w:val="20"/>
          <w:szCs w:val="20"/>
          <w:u w:val="single"/>
        </w:rPr>
        <w:t xml:space="preserve"> </w:t>
      </w:r>
      <w:proofErr w:type="spellStart"/>
      <w:r w:rsidR="00921CE1" w:rsidRPr="00B908E2">
        <w:rPr>
          <w:b/>
          <w:i/>
          <w:sz w:val="20"/>
          <w:szCs w:val="20"/>
          <w:u w:val="single"/>
        </w:rPr>
        <w:t>Gračanica</w:t>
      </w:r>
      <w:proofErr w:type="spellEnd"/>
      <w:r w:rsidR="00921CE1" w:rsidRPr="00B908E2">
        <w:rPr>
          <w:b/>
          <w:i/>
          <w:sz w:val="20"/>
          <w:szCs w:val="20"/>
          <w:u w:val="single"/>
        </w:rPr>
        <w:t xml:space="preserve"> </w:t>
      </w:r>
      <w:proofErr w:type="spellStart"/>
      <w:proofErr w:type="gramStart"/>
      <w:r w:rsidR="00921CE1" w:rsidRPr="00B908E2">
        <w:rPr>
          <w:b/>
          <w:i/>
          <w:sz w:val="20"/>
          <w:szCs w:val="20"/>
          <w:u w:val="single"/>
        </w:rPr>
        <w:t>jos</w:t>
      </w:r>
      <w:proofErr w:type="spellEnd"/>
      <w:proofErr w:type="gramEnd"/>
      <w:r w:rsidR="00921CE1" w:rsidRPr="00B908E2">
        <w:rPr>
          <w:b/>
          <w:i/>
          <w:sz w:val="20"/>
          <w:szCs w:val="20"/>
          <w:u w:val="single"/>
        </w:rPr>
        <w:t xml:space="preserve"> </w:t>
      </w:r>
      <w:proofErr w:type="spellStart"/>
      <w:r w:rsidR="00921CE1" w:rsidRPr="00B908E2">
        <w:rPr>
          <w:b/>
          <w:i/>
          <w:sz w:val="20"/>
          <w:szCs w:val="20"/>
          <w:u w:val="single"/>
        </w:rPr>
        <w:t>nema</w:t>
      </w:r>
      <w:proofErr w:type="spellEnd"/>
      <w:r w:rsidR="00921CE1" w:rsidRPr="00B908E2">
        <w:rPr>
          <w:b/>
          <w:i/>
          <w:sz w:val="20"/>
          <w:szCs w:val="20"/>
          <w:u w:val="single"/>
        </w:rPr>
        <w:t xml:space="preserve"> e-program </w:t>
      </w:r>
      <w:proofErr w:type="spellStart"/>
      <w:r w:rsidR="00921CE1" w:rsidRPr="00B908E2">
        <w:rPr>
          <w:b/>
          <w:i/>
          <w:sz w:val="20"/>
          <w:szCs w:val="20"/>
          <w:u w:val="single"/>
        </w:rPr>
        <w:t>za</w:t>
      </w:r>
      <w:proofErr w:type="spellEnd"/>
      <w:r w:rsidR="00921CE1" w:rsidRPr="00B908E2">
        <w:rPr>
          <w:b/>
          <w:i/>
          <w:sz w:val="20"/>
          <w:szCs w:val="20"/>
          <w:u w:val="single"/>
        </w:rPr>
        <w:t xml:space="preserve"> </w:t>
      </w:r>
      <w:proofErr w:type="spellStart"/>
      <w:r w:rsidR="00921CE1" w:rsidRPr="00B908E2">
        <w:rPr>
          <w:b/>
          <w:i/>
          <w:sz w:val="20"/>
          <w:szCs w:val="20"/>
          <w:u w:val="single"/>
        </w:rPr>
        <w:t>registraciju</w:t>
      </w:r>
      <w:proofErr w:type="spellEnd"/>
      <w:r w:rsidR="00921CE1" w:rsidRPr="00B908E2">
        <w:rPr>
          <w:b/>
          <w:i/>
          <w:sz w:val="20"/>
          <w:szCs w:val="20"/>
          <w:u w:val="single"/>
        </w:rPr>
        <w:t xml:space="preserve"> </w:t>
      </w:r>
      <w:proofErr w:type="spellStart"/>
      <w:r w:rsidR="00921CE1" w:rsidRPr="00B908E2">
        <w:rPr>
          <w:b/>
          <w:i/>
          <w:sz w:val="20"/>
          <w:szCs w:val="20"/>
          <w:u w:val="single"/>
        </w:rPr>
        <w:t>imovine</w:t>
      </w:r>
      <w:proofErr w:type="spellEnd"/>
      <w:r w:rsidR="00921CE1" w:rsidRPr="00B908E2">
        <w:rPr>
          <w:b/>
          <w:i/>
          <w:sz w:val="20"/>
          <w:szCs w:val="20"/>
          <w:u w:val="single"/>
        </w:rPr>
        <w:t xml:space="preserve"> </w:t>
      </w:r>
      <w:proofErr w:type="spellStart"/>
      <w:r w:rsidR="00921CE1" w:rsidRPr="00B908E2">
        <w:rPr>
          <w:b/>
          <w:i/>
          <w:sz w:val="20"/>
          <w:szCs w:val="20"/>
          <w:u w:val="single"/>
        </w:rPr>
        <w:t>ispod</w:t>
      </w:r>
      <w:proofErr w:type="spellEnd"/>
      <w:r w:rsidR="00921CE1" w:rsidRPr="00B908E2">
        <w:rPr>
          <w:b/>
          <w:i/>
          <w:sz w:val="20"/>
          <w:szCs w:val="20"/>
          <w:u w:val="single"/>
        </w:rPr>
        <w:t xml:space="preserve"> 1,000.00ERA. </w:t>
      </w:r>
      <w:proofErr w:type="spellStart"/>
      <w:r w:rsidR="00921CE1" w:rsidRPr="00B908E2">
        <w:rPr>
          <w:b/>
          <w:i/>
          <w:sz w:val="20"/>
          <w:szCs w:val="20"/>
          <w:u w:val="single"/>
        </w:rPr>
        <w:t>Uspostavili</w:t>
      </w:r>
      <w:proofErr w:type="spellEnd"/>
      <w:r w:rsidR="00921CE1" w:rsidRPr="00B908E2">
        <w:rPr>
          <w:b/>
          <w:i/>
          <w:sz w:val="20"/>
          <w:szCs w:val="20"/>
          <w:u w:val="single"/>
        </w:rPr>
        <w:t xml:space="preserve"> </w:t>
      </w:r>
      <w:proofErr w:type="spellStart"/>
      <w:r w:rsidR="00921CE1" w:rsidRPr="00B908E2">
        <w:rPr>
          <w:b/>
          <w:i/>
          <w:sz w:val="20"/>
          <w:szCs w:val="20"/>
          <w:u w:val="single"/>
        </w:rPr>
        <w:t>smo</w:t>
      </w:r>
      <w:proofErr w:type="spellEnd"/>
      <w:r w:rsidR="00921CE1" w:rsidRPr="00B908E2">
        <w:rPr>
          <w:b/>
          <w:i/>
          <w:sz w:val="20"/>
          <w:szCs w:val="20"/>
          <w:u w:val="single"/>
        </w:rPr>
        <w:t xml:space="preserve"> </w:t>
      </w:r>
      <w:proofErr w:type="spellStart"/>
      <w:r w:rsidR="00921CE1" w:rsidRPr="00B908E2">
        <w:rPr>
          <w:b/>
          <w:i/>
          <w:sz w:val="20"/>
          <w:szCs w:val="20"/>
          <w:u w:val="single"/>
        </w:rPr>
        <w:t>kontakt</w:t>
      </w:r>
      <w:proofErr w:type="spellEnd"/>
      <w:r w:rsidR="00921CE1" w:rsidRPr="00B908E2">
        <w:rPr>
          <w:b/>
          <w:i/>
          <w:sz w:val="20"/>
          <w:szCs w:val="20"/>
          <w:u w:val="single"/>
        </w:rPr>
        <w:t xml:space="preserve"> </w:t>
      </w:r>
      <w:proofErr w:type="spellStart"/>
      <w:proofErr w:type="gramStart"/>
      <w:r w:rsidR="00921CE1" w:rsidRPr="00B908E2">
        <w:rPr>
          <w:b/>
          <w:i/>
          <w:sz w:val="20"/>
          <w:szCs w:val="20"/>
          <w:u w:val="single"/>
        </w:rPr>
        <w:t>sa</w:t>
      </w:r>
      <w:proofErr w:type="spellEnd"/>
      <w:proofErr w:type="gramEnd"/>
      <w:r w:rsidR="00921CE1" w:rsidRPr="00B908E2">
        <w:rPr>
          <w:b/>
          <w:i/>
          <w:sz w:val="20"/>
          <w:szCs w:val="20"/>
          <w:u w:val="single"/>
        </w:rPr>
        <w:t xml:space="preserve"> MJU I </w:t>
      </w:r>
      <w:proofErr w:type="spellStart"/>
      <w:r w:rsidR="00921CE1" w:rsidRPr="00B908E2">
        <w:rPr>
          <w:b/>
          <w:i/>
          <w:sz w:val="20"/>
          <w:szCs w:val="20"/>
          <w:u w:val="single"/>
        </w:rPr>
        <w:t>poslali</w:t>
      </w:r>
      <w:proofErr w:type="spellEnd"/>
      <w:r w:rsidR="00921CE1" w:rsidRPr="00B908E2">
        <w:rPr>
          <w:b/>
          <w:i/>
          <w:sz w:val="20"/>
          <w:szCs w:val="20"/>
          <w:u w:val="single"/>
        </w:rPr>
        <w:t xml:space="preserve"> </w:t>
      </w:r>
      <w:proofErr w:type="spellStart"/>
      <w:r w:rsidR="00921CE1" w:rsidRPr="00B908E2">
        <w:rPr>
          <w:b/>
          <w:i/>
          <w:sz w:val="20"/>
          <w:szCs w:val="20"/>
          <w:u w:val="single"/>
        </w:rPr>
        <w:t>zahtev</w:t>
      </w:r>
      <w:proofErr w:type="spellEnd"/>
      <w:r w:rsidR="00921CE1" w:rsidRPr="00B908E2">
        <w:rPr>
          <w:b/>
          <w:i/>
          <w:sz w:val="20"/>
          <w:szCs w:val="20"/>
          <w:u w:val="single"/>
        </w:rPr>
        <w:t xml:space="preserve"> </w:t>
      </w:r>
      <w:proofErr w:type="spellStart"/>
      <w:r w:rsidR="00921CE1" w:rsidRPr="00B908E2">
        <w:rPr>
          <w:b/>
          <w:i/>
          <w:sz w:val="20"/>
          <w:szCs w:val="20"/>
          <w:u w:val="single"/>
        </w:rPr>
        <w:t>za</w:t>
      </w:r>
      <w:proofErr w:type="spellEnd"/>
      <w:r w:rsidR="00921CE1" w:rsidRPr="00B908E2">
        <w:rPr>
          <w:b/>
          <w:i/>
          <w:sz w:val="20"/>
          <w:szCs w:val="20"/>
          <w:u w:val="single"/>
        </w:rPr>
        <w:t xml:space="preserve"> </w:t>
      </w:r>
      <w:proofErr w:type="spellStart"/>
      <w:r w:rsidR="00921CE1" w:rsidRPr="00B908E2">
        <w:rPr>
          <w:b/>
          <w:i/>
          <w:sz w:val="20"/>
          <w:szCs w:val="20"/>
          <w:u w:val="single"/>
        </w:rPr>
        <w:t>obuku</w:t>
      </w:r>
      <w:proofErr w:type="spellEnd"/>
      <w:r w:rsidR="00921CE1" w:rsidRPr="00B908E2">
        <w:rPr>
          <w:b/>
          <w:i/>
          <w:sz w:val="20"/>
          <w:szCs w:val="20"/>
          <w:u w:val="single"/>
        </w:rPr>
        <w:t xml:space="preserve"> </w:t>
      </w:r>
      <w:proofErr w:type="spellStart"/>
      <w:r w:rsidR="00921CE1" w:rsidRPr="00B908E2">
        <w:rPr>
          <w:b/>
          <w:i/>
          <w:sz w:val="20"/>
          <w:szCs w:val="20"/>
          <w:u w:val="single"/>
        </w:rPr>
        <w:t>službenika</w:t>
      </w:r>
      <w:proofErr w:type="spellEnd"/>
      <w:r w:rsidR="00921CE1" w:rsidRPr="00B908E2">
        <w:rPr>
          <w:b/>
          <w:i/>
          <w:sz w:val="20"/>
          <w:szCs w:val="20"/>
          <w:u w:val="single"/>
        </w:rPr>
        <w:t xml:space="preserve"> </w:t>
      </w:r>
      <w:proofErr w:type="spellStart"/>
      <w:r w:rsidR="00921CE1" w:rsidRPr="00B908E2">
        <w:rPr>
          <w:b/>
          <w:i/>
          <w:sz w:val="20"/>
          <w:szCs w:val="20"/>
          <w:u w:val="single"/>
        </w:rPr>
        <w:t>koji</w:t>
      </w:r>
      <w:proofErr w:type="spellEnd"/>
      <w:r w:rsidR="00921CE1" w:rsidRPr="00B908E2">
        <w:rPr>
          <w:b/>
          <w:i/>
          <w:sz w:val="20"/>
          <w:szCs w:val="20"/>
          <w:u w:val="single"/>
        </w:rPr>
        <w:t xml:space="preserve"> </w:t>
      </w:r>
      <w:proofErr w:type="spellStart"/>
      <w:r w:rsidR="00921CE1" w:rsidRPr="00B908E2">
        <w:rPr>
          <w:b/>
          <w:i/>
          <w:sz w:val="20"/>
          <w:szCs w:val="20"/>
          <w:u w:val="single"/>
        </w:rPr>
        <w:t>će</w:t>
      </w:r>
      <w:proofErr w:type="spellEnd"/>
      <w:r w:rsidR="00921CE1" w:rsidRPr="00B908E2">
        <w:rPr>
          <w:b/>
          <w:i/>
          <w:sz w:val="20"/>
          <w:szCs w:val="20"/>
          <w:u w:val="single"/>
        </w:rPr>
        <w:t xml:space="preserve"> </w:t>
      </w:r>
      <w:proofErr w:type="spellStart"/>
      <w:r w:rsidR="00921CE1" w:rsidRPr="00B908E2">
        <w:rPr>
          <w:b/>
          <w:i/>
          <w:sz w:val="20"/>
          <w:szCs w:val="20"/>
          <w:u w:val="single"/>
        </w:rPr>
        <w:t>registrovati</w:t>
      </w:r>
      <w:proofErr w:type="spellEnd"/>
      <w:r w:rsidR="00921CE1" w:rsidRPr="00B908E2">
        <w:rPr>
          <w:b/>
          <w:i/>
          <w:sz w:val="20"/>
          <w:szCs w:val="20"/>
          <w:u w:val="single"/>
        </w:rPr>
        <w:t xml:space="preserve"> </w:t>
      </w:r>
      <w:proofErr w:type="spellStart"/>
      <w:r w:rsidR="00921CE1" w:rsidRPr="00B908E2">
        <w:rPr>
          <w:b/>
          <w:i/>
          <w:sz w:val="20"/>
          <w:szCs w:val="20"/>
          <w:u w:val="single"/>
        </w:rPr>
        <w:t>imovinu</w:t>
      </w:r>
      <w:proofErr w:type="spellEnd"/>
      <w:r w:rsidR="00921CE1" w:rsidRPr="00B908E2">
        <w:rPr>
          <w:b/>
          <w:i/>
          <w:sz w:val="20"/>
          <w:szCs w:val="20"/>
          <w:u w:val="single"/>
        </w:rPr>
        <w:t xml:space="preserve"> u e-</w:t>
      </w:r>
      <w:proofErr w:type="spellStart"/>
      <w:r w:rsidR="00921CE1" w:rsidRPr="00B908E2">
        <w:rPr>
          <w:b/>
          <w:i/>
          <w:sz w:val="20"/>
          <w:szCs w:val="20"/>
          <w:u w:val="single"/>
        </w:rPr>
        <w:t>programu</w:t>
      </w:r>
      <w:proofErr w:type="spellEnd"/>
      <w:r w:rsidR="00921CE1" w:rsidRPr="00B908E2">
        <w:rPr>
          <w:b/>
          <w:i/>
          <w:sz w:val="20"/>
          <w:szCs w:val="20"/>
          <w:u w:val="single"/>
        </w:rPr>
        <w:t>.</w:t>
      </w:r>
    </w:p>
    <w:p w:rsidR="00921CE1" w:rsidRPr="00B908E2" w:rsidRDefault="00921CE1" w:rsidP="00921CE1">
      <w:pPr>
        <w:tabs>
          <w:tab w:val="left" w:pos="1080"/>
        </w:tabs>
        <w:rPr>
          <w:b/>
        </w:rPr>
      </w:pPr>
    </w:p>
    <w:p w:rsidR="00ED7AD1" w:rsidRPr="00DE28C8" w:rsidRDefault="00ED7AD1" w:rsidP="00ED7AD1">
      <w:pPr>
        <w:pStyle w:val="ListParagraph"/>
        <w:tabs>
          <w:tab w:val="left" w:pos="1300"/>
        </w:tabs>
        <w:rPr>
          <w:rFonts w:ascii="Book Antiqua" w:hAnsi="Book Antiqua"/>
          <w:b/>
          <w:i/>
          <w:sz w:val="20"/>
          <w:szCs w:val="20"/>
          <w:u w:val="single"/>
          <w:lang w:val="sr-Latn-CS"/>
        </w:rPr>
      </w:pPr>
    </w:p>
    <w:p w:rsidR="00ED7AD1" w:rsidRPr="00DE28C8" w:rsidRDefault="00ED7AD1" w:rsidP="00ED7AD1">
      <w:pPr>
        <w:tabs>
          <w:tab w:val="left" w:pos="1080"/>
        </w:tabs>
        <w:rPr>
          <w:rFonts w:ascii="Book Antiqua" w:hAnsi="Book Antiqua"/>
          <w:b/>
          <w:color w:val="365F91"/>
          <w:lang w:val="sr-Latn-CS"/>
        </w:rPr>
      </w:pPr>
    </w:p>
    <w:p w:rsidR="00ED7AD1" w:rsidRPr="00DE28C8" w:rsidRDefault="00ED7AD1" w:rsidP="00ED7AD1">
      <w:pPr>
        <w:tabs>
          <w:tab w:val="left" w:pos="1080"/>
        </w:tabs>
        <w:rPr>
          <w:rFonts w:ascii="Book Antiqua" w:hAnsi="Book Antiqua"/>
          <w:b/>
          <w:color w:val="365F91"/>
          <w:lang w:val="sr-Latn-CS"/>
        </w:rPr>
      </w:pPr>
    </w:p>
    <w:p w:rsidR="00ED7AD1" w:rsidRPr="00DE28C8" w:rsidRDefault="00ED7AD1" w:rsidP="00ED7AD1">
      <w:pPr>
        <w:tabs>
          <w:tab w:val="left" w:pos="1080"/>
        </w:tabs>
        <w:rPr>
          <w:rFonts w:ascii="Book Antiqua" w:hAnsi="Book Antiqua"/>
          <w:b/>
          <w:color w:val="365F91"/>
          <w:lang w:val="sr-Latn-CS"/>
        </w:rPr>
      </w:pPr>
    </w:p>
    <w:p w:rsidR="008160AC" w:rsidRDefault="00ED7AD1" w:rsidP="00ED7AD1">
      <w:pPr>
        <w:tabs>
          <w:tab w:val="left" w:pos="1080"/>
        </w:tabs>
        <w:rPr>
          <w:rFonts w:ascii="Book Antiqua" w:hAnsi="Book Antiqua"/>
          <w:b/>
          <w:color w:val="365F91"/>
          <w:lang w:val="sr-Latn-CS"/>
        </w:rPr>
      </w:pPr>
      <w:r w:rsidRPr="00DE28C8">
        <w:rPr>
          <w:rFonts w:ascii="Book Antiqua" w:hAnsi="Book Antiqua"/>
          <w:b/>
          <w:color w:val="365F91"/>
          <w:lang w:val="sr-Latn-CS"/>
        </w:rPr>
        <w:t xml:space="preserve">              </w:t>
      </w:r>
    </w:p>
    <w:p w:rsidR="00ED7AD1" w:rsidRPr="00DE28C8" w:rsidRDefault="00ED7AD1" w:rsidP="00ED7AD1">
      <w:pPr>
        <w:tabs>
          <w:tab w:val="left" w:pos="1080"/>
        </w:tabs>
        <w:rPr>
          <w:rFonts w:ascii="Book Antiqua" w:hAnsi="Book Antiqua"/>
          <w:b/>
          <w:color w:val="365F91"/>
          <w:u w:val="single"/>
          <w:lang w:val="sr-Latn-CS"/>
        </w:rPr>
      </w:pPr>
      <w:r w:rsidRPr="00DE28C8">
        <w:rPr>
          <w:rFonts w:ascii="Book Antiqua" w:hAnsi="Book Antiqua"/>
          <w:b/>
          <w:color w:val="365F91"/>
          <w:lang w:val="sr-Latn-CS"/>
        </w:rPr>
        <w:t xml:space="preserve"> </w:t>
      </w:r>
      <w:r w:rsidRPr="00DE28C8">
        <w:rPr>
          <w:rFonts w:ascii="Book Antiqua" w:hAnsi="Book Antiqua"/>
          <w:b/>
          <w:color w:val="365F91"/>
          <w:u w:val="single"/>
          <w:lang w:val="sr-Latn-CS"/>
        </w:rPr>
        <w:t>Član 19.3.3  Rezerve</w:t>
      </w:r>
    </w:p>
    <w:p w:rsidR="00ED7AD1" w:rsidRPr="00DE28C8" w:rsidRDefault="00ED7AD1" w:rsidP="00ED7AD1">
      <w:pPr>
        <w:rPr>
          <w:rFonts w:ascii="Book Antiqua" w:hAnsi="Book Antiqua"/>
          <w:lang w:val="sr-Latn-CS"/>
        </w:rPr>
      </w:pPr>
    </w:p>
    <w:p w:rsidR="00ED7AD1" w:rsidRPr="00DE28C8" w:rsidRDefault="00ED7AD1" w:rsidP="00ED7AD1">
      <w:pPr>
        <w:ind w:firstLine="720"/>
        <w:rPr>
          <w:rFonts w:ascii="Book Antiqua" w:hAnsi="Book Antiqua"/>
          <w:b/>
          <w:lang w:val="sr-Latn-CS"/>
        </w:rPr>
      </w:pPr>
    </w:p>
    <w:bookmarkStart w:id="41" w:name="_MON_1638607920"/>
    <w:bookmarkEnd w:id="41"/>
    <w:bookmarkStart w:id="42" w:name="_MON_1545727025"/>
    <w:bookmarkEnd w:id="42"/>
    <w:p w:rsidR="00ED7AD1" w:rsidRPr="00DE28C8" w:rsidRDefault="00F516B3" w:rsidP="00ED7AD1">
      <w:pPr>
        <w:ind w:left="810"/>
        <w:rPr>
          <w:rFonts w:ascii="Book Antiqua" w:hAnsi="Book Antiqua"/>
          <w:b/>
          <w:bCs/>
          <w:color w:val="365F91"/>
          <w:sz w:val="20"/>
          <w:lang w:val="sr-Latn-CS"/>
        </w:rPr>
      </w:pPr>
      <w:r w:rsidRPr="00DE28C8">
        <w:rPr>
          <w:rFonts w:ascii="Book Antiqua" w:hAnsi="Book Antiqua"/>
          <w:lang w:val="sr-Latn-CS"/>
        </w:rPr>
        <w:object w:dxaOrig="9442" w:dyaOrig="1281">
          <v:shape id="_x0000_i1042" type="#_x0000_t75" style="width:573.75pt;height:77.25pt" o:ole="">
            <v:imagedata r:id="rId60" o:title=""/>
          </v:shape>
          <o:OLEObject Type="Embed" ProgID="Excel.Sheet.8" ShapeID="_x0000_i1042" DrawAspect="Content" ObjectID="_1675488362" r:id="rId61"/>
        </w:object>
      </w:r>
    </w:p>
    <w:p w:rsidR="00ED7AD1" w:rsidRPr="00DE28C8" w:rsidRDefault="00ED7AD1" w:rsidP="00ED7AD1">
      <w:pPr>
        <w:rPr>
          <w:rFonts w:ascii="Book Antiqua" w:hAnsi="Book Antiqua"/>
          <w:sz w:val="20"/>
          <w:szCs w:val="20"/>
          <w:lang w:val="sr-Latn-CS"/>
        </w:rPr>
      </w:pPr>
    </w:p>
    <w:p w:rsidR="00ED7AD1" w:rsidRPr="00DE28C8" w:rsidRDefault="00ED7AD1" w:rsidP="00ED7AD1">
      <w:pPr>
        <w:rPr>
          <w:rFonts w:ascii="Book Antiqua" w:hAnsi="Book Antiqua"/>
          <w:b/>
          <w:bCs/>
          <w:color w:val="365F91"/>
          <w:sz w:val="20"/>
          <w:lang w:val="sr-Latn-CS"/>
        </w:rPr>
      </w:pPr>
    </w:p>
    <w:p w:rsidR="00ED7AD1" w:rsidRPr="00DE28C8" w:rsidRDefault="00ED7AD1" w:rsidP="00ED7AD1">
      <w:pPr>
        <w:rPr>
          <w:rFonts w:ascii="Book Antiqua" w:hAnsi="Book Antiqua"/>
          <w:b/>
          <w:bCs/>
          <w:color w:val="365F91"/>
          <w:sz w:val="20"/>
          <w:lang w:val="sr-Latn-CS"/>
        </w:rPr>
      </w:pPr>
    </w:p>
    <w:p w:rsidR="00ED7AD1" w:rsidRPr="00DE28C8" w:rsidRDefault="00ED7AD1" w:rsidP="00ED7AD1">
      <w:pPr>
        <w:rPr>
          <w:rFonts w:ascii="Book Antiqua" w:hAnsi="Book Antiqua"/>
          <w:b/>
          <w:bCs/>
          <w:color w:val="365F91"/>
          <w:sz w:val="20"/>
          <w:lang w:val="sr-Latn-CS"/>
        </w:rPr>
      </w:pPr>
    </w:p>
    <w:p w:rsidR="00ED7AD1" w:rsidRPr="00DE28C8" w:rsidRDefault="00ED7AD1" w:rsidP="00ED7AD1">
      <w:pPr>
        <w:rPr>
          <w:rFonts w:ascii="Book Antiqua" w:hAnsi="Book Antiqua"/>
          <w:b/>
          <w:bCs/>
          <w:color w:val="365F91"/>
          <w:sz w:val="20"/>
          <w:lang w:val="sr-Latn-CS"/>
        </w:rPr>
      </w:pPr>
    </w:p>
    <w:p w:rsidR="00ED7AD1" w:rsidRPr="00DE28C8" w:rsidRDefault="00ED7AD1" w:rsidP="00ED7AD1">
      <w:pPr>
        <w:rPr>
          <w:rFonts w:ascii="Book Antiqua" w:hAnsi="Book Antiqua"/>
          <w:b/>
          <w:bCs/>
          <w:color w:val="365F91"/>
          <w:sz w:val="20"/>
          <w:lang w:val="sr-Latn-CS"/>
        </w:rPr>
      </w:pPr>
    </w:p>
    <w:p w:rsidR="00ED7AD1" w:rsidRPr="00DE28C8" w:rsidRDefault="00ED7AD1" w:rsidP="00ED7AD1">
      <w:pPr>
        <w:rPr>
          <w:rFonts w:ascii="Book Antiqua" w:hAnsi="Book Antiqua"/>
          <w:b/>
          <w:bCs/>
          <w:color w:val="365F91"/>
          <w:sz w:val="20"/>
          <w:lang w:val="sr-Latn-CS"/>
        </w:rPr>
      </w:pPr>
    </w:p>
    <w:p w:rsidR="00ED7AD1" w:rsidRPr="00DE28C8" w:rsidRDefault="00ED7AD1" w:rsidP="00ED7AD1">
      <w:pPr>
        <w:rPr>
          <w:rFonts w:ascii="Book Antiqua" w:hAnsi="Book Antiqua"/>
          <w:b/>
          <w:bCs/>
          <w:color w:val="365F91"/>
          <w:sz w:val="28"/>
          <w:lang w:val="sr-Latn-CS"/>
        </w:rPr>
      </w:pPr>
      <w:r w:rsidRPr="00DE28C8">
        <w:rPr>
          <w:rFonts w:ascii="Book Antiqua" w:hAnsi="Book Antiqua"/>
          <w:b/>
          <w:bCs/>
          <w:color w:val="365F91"/>
          <w:sz w:val="28"/>
          <w:lang w:val="sr-Latn-CS"/>
        </w:rPr>
        <w:lastRenderedPageBreak/>
        <w:t xml:space="preserve">  </w:t>
      </w:r>
      <w:r w:rsidR="00153230">
        <w:rPr>
          <w:rFonts w:ascii="Book Antiqua" w:hAnsi="Book Antiqua"/>
          <w:b/>
          <w:bCs/>
          <w:color w:val="365F91"/>
          <w:sz w:val="28"/>
          <w:lang w:val="sr-Latn-CS"/>
        </w:rPr>
        <w:t xml:space="preserve"> </w:t>
      </w:r>
      <w:r w:rsidRPr="00DE28C8">
        <w:rPr>
          <w:rFonts w:ascii="Book Antiqua" w:hAnsi="Book Antiqua"/>
          <w:b/>
          <w:bCs/>
          <w:color w:val="365F91"/>
          <w:sz w:val="28"/>
          <w:lang w:val="sr-Latn-CS"/>
        </w:rPr>
        <w:t>Član 20</w:t>
      </w:r>
      <w:r>
        <w:rPr>
          <w:rFonts w:ascii="Book Antiqua" w:hAnsi="Book Antiqua"/>
          <w:b/>
          <w:bCs/>
          <w:color w:val="365F91"/>
          <w:sz w:val="28"/>
          <w:lang w:val="sr-Latn-CS"/>
        </w:rPr>
        <w:t>.</w:t>
      </w:r>
      <w:r w:rsidRPr="00DE28C8">
        <w:rPr>
          <w:rFonts w:ascii="Book Antiqua" w:hAnsi="Book Antiqua"/>
          <w:b/>
          <w:bCs/>
          <w:color w:val="365F91"/>
          <w:sz w:val="28"/>
          <w:lang w:val="sr-Latn-CS"/>
        </w:rPr>
        <w:t xml:space="preserve">    Izveštaj o neopravdanim avansima</w:t>
      </w:r>
    </w:p>
    <w:p w:rsidR="00ED7AD1" w:rsidRPr="00DE28C8" w:rsidRDefault="00ED7AD1" w:rsidP="00ED7AD1">
      <w:pPr>
        <w:rPr>
          <w:rFonts w:ascii="Book Antiqua" w:hAnsi="Book Antiqua"/>
          <w:b/>
          <w:bCs/>
          <w:color w:val="365F91"/>
          <w:sz w:val="28"/>
          <w:lang w:val="sr-Latn-CS"/>
        </w:rPr>
      </w:pPr>
    </w:p>
    <w:bookmarkStart w:id="43" w:name="_MON_1638607957"/>
    <w:bookmarkEnd w:id="43"/>
    <w:bookmarkStart w:id="44" w:name="_MON_1545727033"/>
    <w:bookmarkEnd w:id="44"/>
    <w:p w:rsidR="00ED7AD1" w:rsidRPr="00DE28C8" w:rsidRDefault="004E155C" w:rsidP="00ED7AD1">
      <w:pPr>
        <w:ind w:left="720"/>
        <w:rPr>
          <w:rFonts w:ascii="Book Antiqua" w:hAnsi="Book Antiqua"/>
          <w:lang w:val="sr-Latn-CS"/>
        </w:rPr>
      </w:pPr>
      <w:r w:rsidRPr="00DE28C8">
        <w:rPr>
          <w:rFonts w:ascii="Book Antiqua" w:hAnsi="Book Antiqua"/>
          <w:lang w:val="sr-Latn-CS"/>
        </w:rPr>
        <w:object w:dxaOrig="13259" w:dyaOrig="2802">
          <v:shape id="_x0000_i1043" type="#_x0000_t75" style="width:644.25pt;height:138.75pt" o:ole="">
            <v:imagedata r:id="rId62" o:title=""/>
          </v:shape>
          <o:OLEObject Type="Embed" ProgID="Excel.Sheet.8" ShapeID="_x0000_i1043" DrawAspect="Content" ObjectID="_1675488363" r:id="rId63"/>
        </w:object>
      </w:r>
    </w:p>
    <w:p w:rsidR="00ED7AD1" w:rsidRPr="00DE28C8" w:rsidRDefault="00ED7AD1" w:rsidP="00ED7AD1">
      <w:pPr>
        <w:tabs>
          <w:tab w:val="left" w:pos="1080"/>
        </w:tabs>
        <w:rPr>
          <w:rFonts w:ascii="Book Antiqua" w:hAnsi="Book Antiqua"/>
          <w:b/>
          <w:sz w:val="20"/>
          <w:lang w:val="sr-Latn-CS"/>
        </w:rPr>
      </w:pPr>
      <w:r w:rsidRPr="00DE28C8">
        <w:rPr>
          <w:rFonts w:ascii="Book Antiqua" w:hAnsi="Book Antiqua"/>
          <w:b/>
          <w:sz w:val="20"/>
          <w:lang w:val="sr-Latn-CS"/>
        </w:rPr>
        <w:t xml:space="preserve">             </w:t>
      </w:r>
    </w:p>
    <w:p w:rsidR="0031557B" w:rsidRPr="00B908E2" w:rsidRDefault="00ED7AD1" w:rsidP="0031557B">
      <w:pPr>
        <w:tabs>
          <w:tab w:val="left" w:pos="1080"/>
        </w:tabs>
        <w:rPr>
          <w:b/>
          <w:sz w:val="20"/>
          <w:u w:val="single"/>
        </w:rPr>
      </w:pPr>
      <w:r w:rsidRPr="00DE28C8">
        <w:rPr>
          <w:rFonts w:ascii="Book Antiqua" w:hAnsi="Book Antiqua"/>
          <w:b/>
          <w:sz w:val="20"/>
          <w:lang w:val="sr-Latn-CS"/>
        </w:rPr>
        <w:t xml:space="preserve">Detaljno objasnite beleške prikazane u </w:t>
      </w:r>
      <w:r w:rsidRPr="00B908E2">
        <w:rPr>
          <w:rFonts w:ascii="Book Antiqua" w:hAnsi="Book Antiqua"/>
          <w:b/>
          <w:sz w:val="20"/>
          <w:lang w:val="sr-Latn-CS"/>
        </w:rPr>
        <w:t>tabeli</w:t>
      </w:r>
      <w:r w:rsidRPr="00B908E2">
        <w:rPr>
          <w:rFonts w:ascii="Book Antiqua" w:hAnsi="Book Antiqua"/>
          <w:b/>
          <w:sz w:val="20"/>
          <w:u w:val="single"/>
          <w:lang w:val="sr-Latn-CS"/>
        </w:rPr>
        <w:t>:</w:t>
      </w:r>
      <w:r w:rsidR="0031557B" w:rsidRPr="00B908E2">
        <w:rPr>
          <w:rFonts w:ascii="Book Antiqua" w:hAnsi="Book Antiqua"/>
          <w:b/>
          <w:sz w:val="20"/>
          <w:u w:val="single"/>
          <w:lang w:val="sr-Latn-CS"/>
        </w:rPr>
        <w:t xml:space="preserve"> </w:t>
      </w:r>
      <w:r w:rsidR="0031557B" w:rsidRPr="00B908E2">
        <w:rPr>
          <w:b/>
          <w:sz w:val="20"/>
        </w:rPr>
        <w:t>U 20</w:t>
      </w:r>
      <w:r w:rsidR="009A4FF9" w:rsidRPr="00B908E2">
        <w:rPr>
          <w:b/>
          <w:sz w:val="20"/>
        </w:rPr>
        <w:t>20</w:t>
      </w:r>
      <w:r w:rsidR="0031557B" w:rsidRPr="00B908E2">
        <w:rPr>
          <w:b/>
          <w:sz w:val="20"/>
        </w:rPr>
        <w:t xml:space="preserve"> </w:t>
      </w:r>
      <w:proofErr w:type="spellStart"/>
      <w:r w:rsidR="0031557B" w:rsidRPr="00B908E2">
        <w:rPr>
          <w:b/>
          <w:sz w:val="20"/>
        </w:rPr>
        <w:t>godini</w:t>
      </w:r>
      <w:proofErr w:type="spellEnd"/>
      <w:r w:rsidR="0031557B" w:rsidRPr="00B908E2">
        <w:rPr>
          <w:b/>
          <w:sz w:val="20"/>
        </w:rPr>
        <w:t xml:space="preserve"> </w:t>
      </w:r>
      <w:proofErr w:type="spellStart"/>
      <w:r w:rsidR="0031557B" w:rsidRPr="00B908E2">
        <w:rPr>
          <w:b/>
          <w:sz w:val="20"/>
        </w:rPr>
        <w:t>nemamo</w:t>
      </w:r>
      <w:proofErr w:type="spellEnd"/>
      <w:r w:rsidR="0031557B" w:rsidRPr="00B908E2">
        <w:rPr>
          <w:b/>
          <w:sz w:val="20"/>
        </w:rPr>
        <w:t xml:space="preserve"> </w:t>
      </w:r>
      <w:proofErr w:type="spellStart"/>
      <w:r w:rsidR="0031557B" w:rsidRPr="00B908E2">
        <w:rPr>
          <w:b/>
          <w:sz w:val="20"/>
        </w:rPr>
        <w:t>neopravdane</w:t>
      </w:r>
      <w:proofErr w:type="spellEnd"/>
      <w:r w:rsidR="0031557B" w:rsidRPr="00B908E2">
        <w:rPr>
          <w:b/>
          <w:sz w:val="20"/>
        </w:rPr>
        <w:t xml:space="preserve"> </w:t>
      </w:r>
      <w:proofErr w:type="spellStart"/>
      <w:r w:rsidR="0031557B" w:rsidRPr="00B908E2">
        <w:rPr>
          <w:b/>
          <w:sz w:val="20"/>
        </w:rPr>
        <w:t>avase</w:t>
      </w:r>
      <w:proofErr w:type="spellEnd"/>
    </w:p>
    <w:p w:rsidR="00ED7AD1" w:rsidRPr="00DE28C8" w:rsidRDefault="00ED7AD1" w:rsidP="00ED7AD1">
      <w:pPr>
        <w:tabs>
          <w:tab w:val="left" w:pos="1080"/>
        </w:tabs>
        <w:rPr>
          <w:rFonts w:ascii="Book Antiqua" w:hAnsi="Book Antiqua"/>
          <w:b/>
          <w:sz w:val="20"/>
          <w:u w:val="single"/>
          <w:lang w:val="sr-Latn-CS"/>
        </w:rPr>
      </w:pPr>
    </w:p>
    <w:p w:rsidR="00ED7AD1" w:rsidRPr="00DE28C8" w:rsidRDefault="00ED7AD1" w:rsidP="00ED7AD1">
      <w:pPr>
        <w:tabs>
          <w:tab w:val="left" w:pos="1080"/>
        </w:tabs>
        <w:rPr>
          <w:rFonts w:ascii="Book Antiqua" w:hAnsi="Book Antiqua"/>
          <w:b/>
          <w:lang w:val="sr-Latn-CS"/>
        </w:rPr>
      </w:pPr>
    </w:p>
    <w:p w:rsidR="00ED7AD1" w:rsidRPr="00DE28C8" w:rsidRDefault="00ED7AD1" w:rsidP="00ED7AD1">
      <w:pPr>
        <w:pStyle w:val="ListParagraph"/>
        <w:numPr>
          <w:ilvl w:val="0"/>
          <w:numId w:val="45"/>
        </w:numPr>
        <w:rPr>
          <w:rFonts w:ascii="Book Antiqua" w:hAnsi="Book Antiqua"/>
          <w:b/>
          <w:sz w:val="20"/>
          <w:lang w:val="sr-Latn-CS"/>
        </w:rPr>
      </w:pPr>
      <w:r w:rsidRPr="00DE28C8">
        <w:rPr>
          <w:rFonts w:ascii="Book Antiqua" w:hAnsi="Book Antiqua"/>
          <w:b/>
          <w:sz w:val="20"/>
          <w:lang w:val="sr-Latn-CS"/>
        </w:rPr>
        <w:t>objavite otvorene avanse ili prenesene iz prethodne godine, zajedno sa razlogom nezatvaranja</w:t>
      </w:r>
    </w:p>
    <w:p w:rsidR="00ED7AD1" w:rsidRPr="00DE28C8" w:rsidRDefault="00ED7AD1" w:rsidP="00ED7AD1">
      <w:pPr>
        <w:pStyle w:val="ListParagraph"/>
        <w:numPr>
          <w:ilvl w:val="0"/>
          <w:numId w:val="45"/>
        </w:numPr>
        <w:rPr>
          <w:rFonts w:ascii="Book Antiqua" w:hAnsi="Book Antiqua"/>
          <w:b/>
          <w:sz w:val="20"/>
          <w:lang w:val="sr-Latn-CS"/>
        </w:rPr>
      </w:pPr>
      <w:r w:rsidRPr="00DE28C8">
        <w:rPr>
          <w:rFonts w:ascii="Book Antiqua" w:hAnsi="Book Antiqua"/>
          <w:b/>
          <w:sz w:val="20"/>
          <w:lang w:val="sr-Latn-CS"/>
        </w:rPr>
        <w:t>objavite preduzete radnje za njihovo zatvaranje, uključujući odbitak u plati  ili pokretanje pravnog postupka za njihov povratak</w:t>
      </w:r>
    </w:p>
    <w:p w:rsidR="00ED7AD1" w:rsidRPr="00DE28C8" w:rsidRDefault="00ED7AD1" w:rsidP="00ED7AD1">
      <w:pPr>
        <w:rPr>
          <w:rFonts w:ascii="Book Antiqua" w:hAnsi="Book Antiqua"/>
          <w:b/>
          <w:bCs/>
          <w:color w:val="365F91"/>
          <w:sz w:val="20"/>
          <w:u w:val="single"/>
          <w:lang w:val="sr-Latn-CS"/>
        </w:rPr>
      </w:pPr>
    </w:p>
    <w:p w:rsidR="00ED7AD1" w:rsidRPr="00DE28C8" w:rsidRDefault="00ED7AD1" w:rsidP="00ED7AD1">
      <w:pPr>
        <w:rPr>
          <w:rFonts w:ascii="Book Antiqua" w:hAnsi="Book Antiqua"/>
          <w:b/>
          <w:bCs/>
          <w:color w:val="365F91"/>
          <w:sz w:val="20"/>
          <w:u w:val="single"/>
          <w:lang w:val="sr-Latn-CS"/>
        </w:rPr>
      </w:pPr>
    </w:p>
    <w:p w:rsidR="00175746" w:rsidRDefault="00ED7AD1" w:rsidP="00ED7AD1">
      <w:pPr>
        <w:rPr>
          <w:rFonts w:ascii="Book Antiqua" w:hAnsi="Book Antiqua"/>
          <w:b/>
          <w:bCs/>
          <w:color w:val="365F91"/>
          <w:sz w:val="28"/>
          <w:lang w:val="sr-Latn-CS"/>
        </w:rPr>
      </w:pPr>
      <w:r w:rsidRPr="00DE28C8">
        <w:rPr>
          <w:rFonts w:ascii="Book Antiqua" w:hAnsi="Book Antiqua"/>
          <w:b/>
          <w:bCs/>
          <w:color w:val="365F91"/>
          <w:sz w:val="28"/>
          <w:lang w:val="sr-Latn-CS"/>
        </w:rPr>
        <w:t xml:space="preserve">   </w:t>
      </w:r>
    </w:p>
    <w:p w:rsidR="00175746" w:rsidRDefault="00175746" w:rsidP="00ED7AD1">
      <w:pPr>
        <w:rPr>
          <w:rFonts w:ascii="Book Antiqua" w:hAnsi="Book Antiqua"/>
          <w:b/>
          <w:bCs/>
          <w:color w:val="365F91"/>
          <w:sz w:val="28"/>
          <w:lang w:val="sr-Latn-CS"/>
        </w:rPr>
      </w:pPr>
    </w:p>
    <w:p w:rsidR="00175746" w:rsidRDefault="00175746" w:rsidP="00ED7AD1">
      <w:pPr>
        <w:rPr>
          <w:rFonts w:ascii="Book Antiqua" w:hAnsi="Book Antiqua"/>
          <w:b/>
          <w:bCs/>
          <w:color w:val="365F91"/>
          <w:sz w:val="28"/>
          <w:lang w:val="sr-Latn-CS"/>
        </w:rPr>
      </w:pPr>
    </w:p>
    <w:p w:rsidR="00175746" w:rsidRDefault="00175746" w:rsidP="00ED7AD1">
      <w:pPr>
        <w:rPr>
          <w:rFonts w:ascii="Book Antiqua" w:hAnsi="Book Antiqua"/>
          <w:b/>
          <w:bCs/>
          <w:color w:val="365F91"/>
          <w:sz w:val="28"/>
          <w:lang w:val="sr-Latn-CS"/>
        </w:rPr>
      </w:pPr>
    </w:p>
    <w:p w:rsidR="00175746" w:rsidRDefault="00175746" w:rsidP="00ED7AD1">
      <w:pPr>
        <w:rPr>
          <w:rFonts w:ascii="Book Antiqua" w:hAnsi="Book Antiqua"/>
          <w:b/>
          <w:bCs/>
          <w:color w:val="365F91"/>
          <w:sz w:val="28"/>
          <w:lang w:val="sr-Latn-CS"/>
        </w:rPr>
      </w:pPr>
    </w:p>
    <w:p w:rsidR="00175746" w:rsidRDefault="00175746" w:rsidP="00ED7AD1">
      <w:pPr>
        <w:rPr>
          <w:rFonts w:ascii="Book Antiqua" w:hAnsi="Book Antiqua"/>
          <w:b/>
          <w:bCs/>
          <w:color w:val="365F91"/>
          <w:sz w:val="28"/>
          <w:lang w:val="sr-Latn-CS"/>
        </w:rPr>
      </w:pPr>
    </w:p>
    <w:p w:rsidR="00175746" w:rsidRDefault="00175746" w:rsidP="00ED7AD1">
      <w:pPr>
        <w:rPr>
          <w:rFonts w:ascii="Book Antiqua" w:hAnsi="Book Antiqua"/>
          <w:b/>
          <w:bCs/>
          <w:color w:val="365F91"/>
          <w:sz w:val="28"/>
          <w:lang w:val="sr-Latn-CS"/>
        </w:rPr>
      </w:pPr>
    </w:p>
    <w:p w:rsidR="00175746" w:rsidRDefault="00175746" w:rsidP="00ED7AD1">
      <w:pPr>
        <w:rPr>
          <w:rFonts w:ascii="Book Antiqua" w:hAnsi="Book Antiqua"/>
          <w:b/>
          <w:bCs/>
          <w:color w:val="365F91"/>
          <w:sz w:val="28"/>
          <w:lang w:val="sr-Latn-CS"/>
        </w:rPr>
      </w:pPr>
    </w:p>
    <w:p w:rsidR="00175746" w:rsidRDefault="00175746" w:rsidP="00ED7AD1">
      <w:pPr>
        <w:rPr>
          <w:rFonts w:ascii="Book Antiqua" w:hAnsi="Book Antiqua"/>
          <w:b/>
          <w:bCs/>
          <w:color w:val="365F91"/>
          <w:sz w:val="28"/>
          <w:lang w:val="sr-Latn-CS"/>
        </w:rPr>
      </w:pPr>
    </w:p>
    <w:p w:rsidR="00ED7AD1" w:rsidRPr="00DE28C8" w:rsidRDefault="00ED7AD1" w:rsidP="00ED7AD1">
      <w:pPr>
        <w:rPr>
          <w:rFonts w:ascii="Book Antiqua" w:hAnsi="Book Antiqua"/>
          <w:b/>
          <w:bCs/>
          <w:color w:val="365F91"/>
          <w:sz w:val="28"/>
          <w:lang w:val="sr-Latn-CS"/>
        </w:rPr>
      </w:pPr>
      <w:r w:rsidRPr="00DE28C8">
        <w:rPr>
          <w:rFonts w:ascii="Book Antiqua" w:hAnsi="Book Antiqua"/>
          <w:b/>
          <w:bCs/>
          <w:color w:val="365F91"/>
          <w:sz w:val="28"/>
          <w:lang w:val="sr-Latn-CS"/>
        </w:rPr>
        <w:t>Član 21</w:t>
      </w:r>
      <w:r>
        <w:rPr>
          <w:rFonts w:ascii="Book Antiqua" w:hAnsi="Book Antiqua"/>
          <w:b/>
          <w:bCs/>
          <w:color w:val="365F91"/>
          <w:sz w:val="28"/>
          <w:lang w:val="sr-Latn-CS"/>
        </w:rPr>
        <w:t>.</w:t>
      </w:r>
      <w:r w:rsidRPr="00DE28C8">
        <w:rPr>
          <w:rFonts w:ascii="Book Antiqua" w:hAnsi="Book Antiqua"/>
          <w:b/>
          <w:bCs/>
          <w:color w:val="365F91"/>
          <w:sz w:val="28"/>
          <w:lang w:val="sr-Latn-CS"/>
        </w:rPr>
        <w:t xml:space="preserve">     Izveštaj o neutrošenim sopstvenim prihodima za prenos</w:t>
      </w:r>
    </w:p>
    <w:p w:rsidR="00ED7AD1" w:rsidRPr="00DE28C8" w:rsidRDefault="00ED7AD1" w:rsidP="00ED7AD1">
      <w:pPr>
        <w:rPr>
          <w:rFonts w:ascii="Book Antiqua" w:hAnsi="Book Antiqua"/>
          <w:sz w:val="32"/>
          <w:szCs w:val="32"/>
          <w:lang w:val="sr-Latn-CS"/>
        </w:rPr>
      </w:pPr>
    </w:p>
    <w:bookmarkStart w:id="45" w:name="_MON_1638608193"/>
    <w:bookmarkEnd w:id="45"/>
    <w:bookmarkStart w:id="46" w:name="_MON_1543316717"/>
    <w:bookmarkEnd w:id="46"/>
    <w:p w:rsidR="00ED7AD1" w:rsidRPr="00DE28C8" w:rsidRDefault="00F516B3" w:rsidP="00ED7AD1">
      <w:pPr>
        <w:ind w:left="720"/>
        <w:rPr>
          <w:rFonts w:ascii="Book Antiqua" w:hAnsi="Book Antiqua"/>
          <w:lang w:val="sr-Latn-CS"/>
        </w:rPr>
      </w:pPr>
      <w:r w:rsidRPr="00DE28C8">
        <w:rPr>
          <w:rFonts w:ascii="Book Antiqua" w:hAnsi="Book Antiqua"/>
          <w:lang w:val="sr-Latn-CS"/>
        </w:rPr>
        <w:object w:dxaOrig="13135" w:dyaOrig="2223">
          <v:shape id="_x0000_i1044" type="#_x0000_t75" style="width:662.25pt;height:112.5pt" o:ole="">
            <v:imagedata r:id="rId64" o:title=""/>
          </v:shape>
          <o:OLEObject Type="Embed" ProgID="Excel.Sheet.8" ShapeID="_x0000_i1044" DrawAspect="Content" ObjectID="_1675488364" r:id="rId65"/>
        </w:object>
      </w:r>
    </w:p>
    <w:p w:rsidR="00ED7AD1" w:rsidRPr="00DE28C8" w:rsidRDefault="00ED7AD1" w:rsidP="00ED7AD1">
      <w:pPr>
        <w:rPr>
          <w:rFonts w:ascii="Book Antiqua" w:hAnsi="Book Antiqua"/>
          <w:sz w:val="32"/>
          <w:szCs w:val="32"/>
          <w:lang w:val="sr-Latn-CS"/>
        </w:rPr>
      </w:pPr>
    </w:p>
    <w:p w:rsidR="00ED7AD1" w:rsidRPr="00DE28C8" w:rsidRDefault="00ED7AD1" w:rsidP="00ED7AD1">
      <w:pPr>
        <w:rPr>
          <w:rFonts w:ascii="Book Antiqua" w:hAnsi="Book Antiqua"/>
          <w:sz w:val="32"/>
          <w:szCs w:val="32"/>
          <w:lang w:val="sr-Latn-CS"/>
        </w:rPr>
      </w:pPr>
    </w:p>
    <w:p w:rsidR="00ED7AD1" w:rsidRPr="00DE28C8" w:rsidRDefault="00ED7AD1" w:rsidP="00ED7AD1">
      <w:pPr>
        <w:rPr>
          <w:rFonts w:ascii="Book Antiqua" w:hAnsi="Book Antiqua"/>
          <w:sz w:val="32"/>
          <w:szCs w:val="32"/>
          <w:lang w:val="sr-Latn-CS"/>
        </w:rPr>
      </w:pPr>
    </w:p>
    <w:p w:rsidR="00ED7AD1" w:rsidRPr="00DE28C8" w:rsidRDefault="00ED7AD1" w:rsidP="00ED7AD1">
      <w:pPr>
        <w:rPr>
          <w:rFonts w:ascii="Book Antiqua" w:hAnsi="Book Antiqua"/>
          <w:sz w:val="32"/>
          <w:szCs w:val="32"/>
          <w:lang w:val="sr-Latn-CS"/>
        </w:rPr>
      </w:pPr>
    </w:p>
    <w:p w:rsidR="00ED7AD1" w:rsidRPr="00DE28C8" w:rsidRDefault="0070595C" w:rsidP="00ED7AD1">
      <w:pPr>
        <w:rPr>
          <w:rFonts w:ascii="Book Antiqua" w:hAnsi="Book Antiqua"/>
          <w:b/>
          <w:bCs/>
          <w:color w:val="365F91"/>
          <w:sz w:val="28"/>
          <w:lang w:val="sr-Latn-CS"/>
        </w:rPr>
      </w:pPr>
      <w:r>
        <w:rPr>
          <w:rFonts w:ascii="Book Antiqua" w:hAnsi="Book Antiqua"/>
          <w:noProof/>
          <w:lang w:val="sr-Latn-CS"/>
        </w:rPr>
        <w:object w:dxaOrig="1440" w:dyaOrig="1440">
          <v:shape id="_x0000_s1171" type="#_x0000_t75" style="position:absolute;margin-left:42.65pt;margin-top:30.6pt;width:591.7pt;height:111.15pt;z-index:251679744">
            <v:imagedata r:id="rId66" o:title=""/>
            <w10:wrap type="square" side="right"/>
          </v:shape>
          <o:OLEObject Type="Embed" ProgID="Excel.Sheet.8" ShapeID="_x0000_s1171" DrawAspect="Content" ObjectID="_1675488372" r:id="rId67"/>
        </w:object>
      </w:r>
      <w:r w:rsidR="00ED7AD1" w:rsidRPr="00DE28C8">
        <w:rPr>
          <w:rFonts w:ascii="Book Antiqua" w:hAnsi="Book Antiqua"/>
          <w:b/>
          <w:bCs/>
          <w:color w:val="365F91"/>
          <w:sz w:val="28"/>
          <w:lang w:val="sr-Latn-CS"/>
        </w:rPr>
        <w:t xml:space="preserve">            Član 22</w:t>
      </w:r>
      <w:r w:rsidR="00ED7AD1">
        <w:rPr>
          <w:rFonts w:ascii="Book Antiqua" w:hAnsi="Book Antiqua"/>
          <w:b/>
          <w:bCs/>
          <w:color w:val="365F91"/>
          <w:sz w:val="28"/>
          <w:lang w:val="sr-Latn-CS"/>
        </w:rPr>
        <w:t>.</w:t>
      </w:r>
      <w:r w:rsidR="00ED7AD1" w:rsidRPr="00DE28C8">
        <w:rPr>
          <w:rFonts w:ascii="Book Antiqua" w:hAnsi="Book Antiqua"/>
          <w:b/>
          <w:bCs/>
          <w:color w:val="365F91"/>
          <w:sz w:val="28"/>
          <w:lang w:val="sr-Latn-CS"/>
        </w:rPr>
        <w:t xml:space="preserve">    Izveštaj o neutrošenim bilansima Razvojnog povereničkog fonda</w:t>
      </w:r>
    </w:p>
    <w:p w:rsidR="00ED7AD1" w:rsidRPr="00DE28C8" w:rsidRDefault="00ED7AD1" w:rsidP="00ED7AD1">
      <w:pPr>
        <w:rPr>
          <w:rFonts w:ascii="Book Antiqua" w:hAnsi="Book Antiqua"/>
          <w:b/>
          <w:bCs/>
          <w:color w:val="365F91"/>
          <w:sz w:val="28"/>
          <w:lang w:val="sr-Latn-CS"/>
        </w:rPr>
      </w:pPr>
    </w:p>
    <w:p w:rsidR="00ED7AD1" w:rsidRPr="00DE28C8" w:rsidRDefault="00ED7AD1" w:rsidP="00ED7AD1">
      <w:pPr>
        <w:rPr>
          <w:rFonts w:ascii="Book Antiqua" w:hAnsi="Book Antiqua"/>
          <w:sz w:val="32"/>
          <w:szCs w:val="32"/>
          <w:lang w:val="sr-Latn-CS"/>
        </w:rPr>
      </w:pPr>
    </w:p>
    <w:p w:rsidR="00ED7AD1" w:rsidRPr="00DE28C8" w:rsidRDefault="00ED7AD1" w:rsidP="00ED7AD1">
      <w:pPr>
        <w:ind w:left="720"/>
        <w:rPr>
          <w:rFonts w:ascii="Book Antiqua" w:hAnsi="Book Antiqua"/>
          <w:b/>
          <w:i/>
          <w:sz w:val="20"/>
          <w:szCs w:val="20"/>
          <w:u w:val="single"/>
          <w:lang w:val="sr-Latn-CS"/>
        </w:rPr>
      </w:pPr>
      <w:r w:rsidRPr="00DE28C8">
        <w:rPr>
          <w:rFonts w:ascii="Book Antiqua" w:hAnsi="Book Antiqua"/>
          <w:sz w:val="32"/>
          <w:szCs w:val="32"/>
          <w:lang w:val="sr-Latn-CS"/>
        </w:rPr>
        <w:br w:type="textWrapping" w:clear="all"/>
      </w:r>
    </w:p>
    <w:p w:rsidR="00ED7AD1" w:rsidRPr="00DE28C8" w:rsidRDefault="00ED7AD1" w:rsidP="00ED7AD1">
      <w:pPr>
        <w:tabs>
          <w:tab w:val="left" w:pos="1300"/>
        </w:tabs>
        <w:ind w:left="360"/>
        <w:rPr>
          <w:rFonts w:ascii="Book Antiqua" w:hAnsi="Book Antiqua"/>
          <w:b/>
          <w:i/>
          <w:sz w:val="20"/>
          <w:szCs w:val="20"/>
          <w:u w:val="single"/>
          <w:lang w:val="sr-Latn-CS"/>
        </w:rPr>
      </w:pPr>
    </w:p>
    <w:p w:rsidR="00ED7AD1" w:rsidRPr="00DE28C8" w:rsidRDefault="00ED7AD1" w:rsidP="00ED7AD1">
      <w:pPr>
        <w:rPr>
          <w:rFonts w:ascii="Book Antiqua" w:hAnsi="Book Antiqua"/>
          <w:b/>
          <w:bCs/>
          <w:color w:val="365F91"/>
          <w:sz w:val="28"/>
          <w:lang w:val="sr-Latn-CS"/>
        </w:rPr>
      </w:pPr>
      <w:r w:rsidRPr="00DE28C8">
        <w:rPr>
          <w:rFonts w:ascii="Book Antiqua" w:hAnsi="Book Antiqua"/>
          <w:b/>
          <w:bCs/>
          <w:color w:val="365F91"/>
          <w:sz w:val="28"/>
          <w:lang w:val="sr-Latn-CS"/>
        </w:rPr>
        <w:t xml:space="preserve">         </w:t>
      </w:r>
    </w:p>
    <w:p w:rsidR="00ED7AD1" w:rsidRPr="00DE28C8" w:rsidRDefault="00ED7AD1" w:rsidP="00ED7AD1">
      <w:pPr>
        <w:rPr>
          <w:rFonts w:ascii="Book Antiqua" w:hAnsi="Book Antiqua"/>
          <w:b/>
          <w:bCs/>
          <w:color w:val="365F91"/>
          <w:sz w:val="28"/>
          <w:lang w:val="sr-Latn-CS"/>
        </w:rPr>
      </w:pPr>
    </w:p>
    <w:p w:rsidR="00880625" w:rsidRDefault="00ED7AD1" w:rsidP="00ED7AD1">
      <w:pPr>
        <w:rPr>
          <w:rFonts w:ascii="Book Antiqua" w:hAnsi="Book Antiqua"/>
          <w:b/>
          <w:bCs/>
          <w:color w:val="365F91"/>
          <w:sz w:val="28"/>
          <w:lang w:val="sr-Latn-CS"/>
        </w:rPr>
      </w:pPr>
      <w:r w:rsidRPr="00DE28C8">
        <w:rPr>
          <w:rFonts w:ascii="Book Antiqua" w:hAnsi="Book Antiqua"/>
          <w:b/>
          <w:bCs/>
          <w:color w:val="365F91"/>
          <w:sz w:val="28"/>
          <w:lang w:val="sr-Latn-CS"/>
        </w:rPr>
        <w:t xml:space="preserve">     </w:t>
      </w:r>
    </w:p>
    <w:p w:rsidR="00983771" w:rsidRDefault="00ED7AD1" w:rsidP="00ED7AD1">
      <w:pPr>
        <w:rPr>
          <w:rFonts w:ascii="Book Antiqua" w:hAnsi="Book Antiqua"/>
          <w:b/>
          <w:bCs/>
          <w:color w:val="365F91"/>
          <w:sz w:val="28"/>
          <w:lang w:val="sr-Latn-CS"/>
        </w:rPr>
      </w:pPr>
      <w:r w:rsidRPr="00DE28C8">
        <w:rPr>
          <w:rFonts w:ascii="Book Antiqua" w:hAnsi="Book Antiqua"/>
          <w:b/>
          <w:bCs/>
          <w:color w:val="365F91"/>
          <w:sz w:val="28"/>
          <w:lang w:val="sr-Latn-CS"/>
        </w:rPr>
        <w:t xml:space="preserve">     </w:t>
      </w:r>
    </w:p>
    <w:p w:rsidR="00ED7AD1" w:rsidRPr="00DE28C8" w:rsidRDefault="00ED7AD1" w:rsidP="00ED7AD1">
      <w:pPr>
        <w:rPr>
          <w:rFonts w:ascii="Book Antiqua" w:hAnsi="Book Antiqua"/>
          <w:b/>
          <w:bCs/>
          <w:color w:val="365F91"/>
          <w:sz w:val="28"/>
          <w:lang w:val="sr-Latn-CS"/>
        </w:rPr>
      </w:pPr>
      <w:r w:rsidRPr="00DE28C8">
        <w:rPr>
          <w:rFonts w:ascii="Book Antiqua" w:hAnsi="Book Antiqua"/>
          <w:b/>
          <w:bCs/>
          <w:color w:val="365F91"/>
          <w:sz w:val="28"/>
          <w:lang w:val="sr-Latn-CS"/>
        </w:rPr>
        <w:lastRenderedPageBreak/>
        <w:t>Član 23</w:t>
      </w:r>
      <w:r>
        <w:rPr>
          <w:rFonts w:ascii="Book Antiqua" w:hAnsi="Book Antiqua"/>
          <w:b/>
          <w:bCs/>
          <w:color w:val="365F91"/>
          <w:sz w:val="28"/>
          <w:lang w:val="sr-Latn-CS"/>
        </w:rPr>
        <w:t>.</w:t>
      </w:r>
      <w:r w:rsidRPr="00DE28C8">
        <w:rPr>
          <w:rFonts w:ascii="Book Antiqua" w:hAnsi="Book Antiqua"/>
          <w:b/>
          <w:bCs/>
          <w:color w:val="365F91"/>
          <w:sz w:val="28"/>
          <w:lang w:val="sr-Latn-CS"/>
        </w:rPr>
        <w:t xml:space="preserve">     Izveštaj o namenjenim prihodima</w:t>
      </w:r>
    </w:p>
    <w:p w:rsidR="00ED7AD1" w:rsidRPr="00DE28C8" w:rsidRDefault="0070595C" w:rsidP="00ED7AD1">
      <w:pPr>
        <w:rPr>
          <w:rFonts w:ascii="Book Antiqua" w:hAnsi="Book Antiqua"/>
          <w:sz w:val="32"/>
          <w:szCs w:val="32"/>
          <w:lang w:val="sr-Latn-CS"/>
        </w:rPr>
      </w:pPr>
      <w:r>
        <w:rPr>
          <w:rFonts w:ascii="Book Antiqua" w:hAnsi="Book Antiqua"/>
          <w:noProof/>
          <w:lang w:val="sr-Latn-CS"/>
        </w:rPr>
        <w:object w:dxaOrig="1440" w:dyaOrig="1440">
          <v:shape id="_x0000_s1172" type="#_x0000_t75" style="position:absolute;margin-left:21.9pt;margin-top:19.55pt;width:560.8pt;height:95.2pt;z-index:251680768">
            <v:imagedata r:id="rId68" o:title=""/>
            <w10:wrap type="square" side="right"/>
          </v:shape>
          <o:OLEObject Type="Embed" ProgID="Excel.Sheet.8" ShapeID="_x0000_s1172" DrawAspect="Content" ObjectID="_1675488373" r:id="rId69"/>
        </w:object>
      </w:r>
    </w:p>
    <w:p w:rsidR="00880625" w:rsidRDefault="00880625" w:rsidP="008B189F">
      <w:pPr>
        <w:ind w:left="720"/>
        <w:rPr>
          <w:rFonts w:ascii="Book Antiqua" w:hAnsi="Book Antiqua"/>
          <w:b/>
          <w:bCs/>
          <w:color w:val="365F91"/>
          <w:sz w:val="28"/>
          <w:lang w:val="sr-Latn-CS"/>
        </w:rPr>
      </w:pPr>
    </w:p>
    <w:p w:rsidR="00880625" w:rsidRDefault="00880625" w:rsidP="008B189F">
      <w:pPr>
        <w:ind w:left="720"/>
        <w:rPr>
          <w:rFonts w:ascii="Book Antiqua" w:hAnsi="Book Antiqua"/>
          <w:b/>
          <w:bCs/>
          <w:color w:val="365F91"/>
          <w:sz w:val="28"/>
          <w:lang w:val="sr-Latn-CS"/>
        </w:rPr>
      </w:pPr>
    </w:p>
    <w:p w:rsidR="00880625" w:rsidRDefault="00880625" w:rsidP="008B189F">
      <w:pPr>
        <w:ind w:left="720"/>
        <w:rPr>
          <w:rFonts w:ascii="Book Antiqua" w:hAnsi="Book Antiqua"/>
          <w:b/>
          <w:bCs/>
          <w:color w:val="365F91"/>
          <w:sz w:val="28"/>
          <w:lang w:val="sr-Latn-CS"/>
        </w:rPr>
      </w:pPr>
    </w:p>
    <w:p w:rsidR="00880625" w:rsidRDefault="00880625" w:rsidP="008B189F">
      <w:pPr>
        <w:ind w:left="720"/>
        <w:rPr>
          <w:rFonts w:ascii="Book Antiqua" w:hAnsi="Book Antiqua"/>
          <w:b/>
          <w:bCs/>
          <w:color w:val="365F91"/>
          <w:sz w:val="28"/>
          <w:lang w:val="sr-Latn-CS"/>
        </w:rPr>
      </w:pPr>
    </w:p>
    <w:p w:rsidR="00880625" w:rsidRDefault="00880625" w:rsidP="008B189F">
      <w:pPr>
        <w:ind w:left="720"/>
        <w:rPr>
          <w:rFonts w:ascii="Book Antiqua" w:hAnsi="Book Antiqua"/>
          <w:b/>
          <w:bCs/>
          <w:color w:val="365F91"/>
          <w:sz w:val="28"/>
          <w:lang w:val="sr-Latn-CS"/>
        </w:rPr>
      </w:pPr>
    </w:p>
    <w:p w:rsidR="00880625" w:rsidRDefault="00880625" w:rsidP="008B189F">
      <w:pPr>
        <w:ind w:left="720"/>
        <w:rPr>
          <w:rFonts w:ascii="Book Antiqua" w:hAnsi="Book Antiqua"/>
          <w:b/>
          <w:bCs/>
          <w:color w:val="365F91"/>
          <w:sz w:val="28"/>
          <w:lang w:val="sr-Latn-CS"/>
        </w:rPr>
      </w:pPr>
    </w:p>
    <w:p w:rsidR="00983771" w:rsidRDefault="00983771" w:rsidP="008B189F">
      <w:pPr>
        <w:ind w:left="720"/>
        <w:rPr>
          <w:rFonts w:ascii="Book Antiqua" w:hAnsi="Book Antiqua"/>
          <w:b/>
          <w:bCs/>
          <w:color w:val="365F91"/>
          <w:sz w:val="28"/>
          <w:lang w:val="sr-Latn-CS"/>
        </w:rPr>
      </w:pPr>
    </w:p>
    <w:p w:rsidR="00635C43" w:rsidRDefault="0070595C" w:rsidP="00635C43">
      <w:pPr>
        <w:ind w:left="720"/>
        <w:rPr>
          <w:rFonts w:ascii="Book Antiqua" w:hAnsi="Book Antiqua"/>
          <w:sz w:val="32"/>
          <w:szCs w:val="32"/>
          <w:lang w:val="sr-Latn-CS"/>
        </w:rPr>
      </w:pPr>
      <w:r>
        <w:rPr>
          <w:rFonts w:ascii="Book Antiqua" w:hAnsi="Book Antiqua"/>
          <w:noProof/>
          <w:lang w:val="sr-Latn-CS"/>
        </w:rPr>
        <w:object w:dxaOrig="1440" w:dyaOrig="1440">
          <v:shape id="_x0000_s1173" type="#_x0000_t75" style="position:absolute;left:0;text-align:left;margin-left:22.5pt;margin-top:25.1pt;width:867.85pt;height:107.7pt;z-index:251681792">
            <v:imagedata r:id="rId70" o:title=""/>
            <w10:wrap type="square" side="right"/>
          </v:shape>
          <o:OLEObject Type="Embed" ProgID="Excel.Sheet.8" ShapeID="_x0000_s1173" DrawAspect="Content" ObjectID="_1675488374" r:id="rId71"/>
        </w:object>
      </w:r>
      <w:r w:rsidR="00ED7AD1" w:rsidRPr="00DE28C8">
        <w:rPr>
          <w:rFonts w:ascii="Book Antiqua" w:hAnsi="Book Antiqua"/>
          <w:b/>
          <w:bCs/>
          <w:color w:val="365F91"/>
          <w:sz w:val="28"/>
          <w:lang w:val="sr-Latn-CS"/>
        </w:rPr>
        <w:t>Član 24</w:t>
      </w:r>
      <w:r w:rsidR="00ED7AD1">
        <w:rPr>
          <w:rFonts w:ascii="Book Antiqua" w:hAnsi="Book Antiqua"/>
          <w:b/>
          <w:bCs/>
          <w:color w:val="365F91"/>
          <w:sz w:val="28"/>
          <w:lang w:val="sr-Latn-CS"/>
        </w:rPr>
        <w:t>.</w:t>
      </w:r>
      <w:r w:rsidR="00ED7AD1" w:rsidRPr="00DE28C8">
        <w:rPr>
          <w:rFonts w:ascii="Book Antiqua" w:hAnsi="Book Antiqua"/>
          <w:b/>
          <w:bCs/>
          <w:color w:val="365F91"/>
          <w:sz w:val="28"/>
          <w:lang w:val="sr-Latn-CS"/>
        </w:rPr>
        <w:t xml:space="preserve">    Izveštaj o neutrošenim fondovima donatora</w:t>
      </w:r>
    </w:p>
    <w:p w:rsidR="00635C43" w:rsidRDefault="00635C43" w:rsidP="00635C43">
      <w:pPr>
        <w:ind w:left="720"/>
        <w:rPr>
          <w:rFonts w:ascii="Book Antiqua" w:hAnsi="Book Antiqua"/>
          <w:sz w:val="32"/>
          <w:szCs w:val="32"/>
          <w:lang w:val="sr-Latn-CS"/>
        </w:rPr>
      </w:pPr>
    </w:p>
    <w:p w:rsidR="00635C43" w:rsidRDefault="00635C43" w:rsidP="00635C43">
      <w:pPr>
        <w:ind w:left="720"/>
        <w:rPr>
          <w:rFonts w:ascii="Book Antiqua" w:hAnsi="Book Antiqua"/>
          <w:sz w:val="32"/>
          <w:szCs w:val="32"/>
          <w:lang w:val="sr-Latn-CS"/>
        </w:rPr>
      </w:pPr>
    </w:p>
    <w:p w:rsidR="00635C43" w:rsidRDefault="00635C43" w:rsidP="00635C43">
      <w:pPr>
        <w:ind w:left="720"/>
        <w:rPr>
          <w:rFonts w:ascii="Book Antiqua" w:hAnsi="Book Antiqua"/>
          <w:sz w:val="32"/>
          <w:szCs w:val="32"/>
          <w:lang w:val="sr-Latn-CS"/>
        </w:rPr>
      </w:pPr>
    </w:p>
    <w:p w:rsidR="00635C43" w:rsidRDefault="00635C43" w:rsidP="00635C43">
      <w:pPr>
        <w:ind w:left="720"/>
        <w:rPr>
          <w:rFonts w:ascii="Book Antiqua" w:hAnsi="Book Antiqua"/>
          <w:sz w:val="32"/>
          <w:szCs w:val="32"/>
          <w:lang w:val="sr-Latn-CS"/>
        </w:rPr>
      </w:pPr>
    </w:p>
    <w:p w:rsidR="00635C43" w:rsidRDefault="00635C43" w:rsidP="00635C43">
      <w:pPr>
        <w:ind w:left="720"/>
        <w:rPr>
          <w:rFonts w:ascii="Book Antiqua" w:hAnsi="Book Antiqua"/>
          <w:sz w:val="32"/>
          <w:szCs w:val="32"/>
          <w:lang w:val="sr-Latn-CS"/>
        </w:rPr>
      </w:pPr>
    </w:p>
    <w:p w:rsidR="00635C43" w:rsidRDefault="00635C43" w:rsidP="00635C43">
      <w:pPr>
        <w:ind w:left="720"/>
        <w:rPr>
          <w:rFonts w:ascii="Book Antiqua" w:hAnsi="Book Antiqua"/>
          <w:sz w:val="32"/>
          <w:szCs w:val="32"/>
          <w:lang w:val="sr-Latn-CS"/>
        </w:rPr>
      </w:pPr>
    </w:p>
    <w:p w:rsidR="00635C43" w:rsidRDefault="00635C43" w:rsidP="00635C43">
      <w:pPr>
        <w:ind w:left="720"/>
        <w:rPr>
          <w:rFonts w:ascii="Book Antiqua" w:hAnsi="Book Antiqua"/>
          <w:sz w:val="32"/>
          <w:szCs w:val="32"/>
          <w:lang w:val="sr-Latn-CS"/>
        </w:rPr>
      </w:pPr>
    </w:p>
    <w:p w:rsidR="00635C43" w:rsidRDefault="00635C43" w:rsidP="00635C43">
      <w:pPr>
        <w:ind w:left="720"/>
        <w:rPr>
          <w:rFonts w:ascii="Book Antiqua" w:hAnsi="Book Antiqua"/>
          <w:sz w:val="32"/>
          <w:szCs w:val="32"/>
          <w:lang w:val="sr-Latn-CS"/>
        </w:rPr>
      </w:pPr>
    </w:p>
    <w:p w:rsidR="00635C43" w:rsidRDefault="00635C43" w:rsidP="00635C43">
      <w:pPr>
        <w:ind w:left="720"/>
        <w:rPr>
          <w:rFonts w:ascii="Book Antiqua" w:hAnsi="Book Antiqua"/>
          <w:sz w:val="32"/>
          <w:szCs w:val="32"/>
          <w:lang w:val="sr-Latn-CS"/>
        </w:rPr>
      </w:pPr>
    </w:p>
    <w:p w:rsidR="00635C43" w:rsidRDefault="00635C43" w:rsidP="00635C43">
      <w:pPr>
        <w:ind w:left="720"/>
        <w:rPr>
          <w:rFonts w:ascii="Book Antiqua" w:hAnsi="Book Antiqua"/>
          <w:sz w:val="32"/>
          <w:szCs w:val="32"/>
          <w:lang w:val="sr-Latn-CS"/>
        </w:rPr>
      </w:pPr>
    </w:p>
    <w:p w:rsidR="00153230" w:rsidRDefault="00153230" w:rsidP="004778B7">
      <w:pPr>
        <w:rPr>
          <w:rFonts w:ascii="Book Antiqua" w:hAnsi="Book Antiqua"/>
          <w:b/>
          <w:bCs/>
          <w:color w:val="365F91"/>
          <w:sz w:val="28"/>
          <w:lang w:val="sr-Latn-CS"/>
        </w:rPr>
      </w:pPr>
    </w:p>
    <w:p w:rsidR="00153230" w:rsidRDefault="00153230" w:rsidP="004778B7">
      <w:pPr>
        <w:rPr>
          <w:rFonts w:ascii="Book Antiqua" w:hAnsi="Book Antiqua"/>
          <w:b/>
          <w:bCs/>
          <w:color w:val="365F91"/>
          <w:sz w:val="28"/>
          <w:lang w:val="sr-Latn-CS"/>
        </w:rPr>
      </w:pPr>
    </w:p>
    <w:p w:rsidR="00153230" w:rsidRDefault="00153230" w:rsidP="004778B7">
      <w:pPr>
        <w:rPr>
          <w:rFonts w:ascii="Book Antiqua" w:hAnsi="Book Antiqua"/>
          <w:b/>
          <w:bCs/>
          <w:color w:val="365F91"/>
          <w:sz w:val="28"/>
          <w:lang w:val="sr-Latn-CS"/>
        </w:rPr>
      </w:pPr>
    </w:p>
    <w:p w:rsidR="00153230" w:rsidRDefault="00153230" w:rsidP="004778B7">
      <w:pPr>
        <w:rPr>
          <w:rFonts w:ascii="Book Antiqua" w:hAnsi="Book Antiqua"/>
          <w:b/>
          <w:bCs/>
          <w:color w:val="365F91"/>
          <w:sz w:val="28"/>
          <w:lang w:val="sr-Latn-CS"/>
        </w:rPr>
      </w:pPr>
    </w:p>
    <w:p w:rsidR="00ED7AD1" w:rsidRPr="00635C43" w:rsidRDefault="00ED7AD1" w:rsidP="004778B7">
      <w:pPr>
        <w:rPr>
          <w:rFonts w:ascii="Book Antiqua" w:hAnsi="Book Antiqua"/>
          <w:sz w:val="32"/>
          <w:szCs w:val="32"/>
          <w:lang w:val="sr-Latn-CS"/>
        </w:rPr>
      </w:pPr>
      <w:r>
        <w:rPr>
          <w:rFonts w:ascii="Book Antiqua" w:hAnsi="Book Antiqua"/>
          <w:b/>
          <w:bCs/>
          <w:color w:val="365F91"/>
          <w:sz w:val="28"/>
          <w:lang w:val="sr-Latn-CS"/>
        </w:rPr>
        <w:t>Član</w:t>
      </w:r>
      <w:r w:rsidRPr="00DE28C8">
        <w:rPr>
          <w:rFonts w:ascii="Book Antiqua" w:hAnsi="Book Antiqua"/>
          <w:b/>
          <w:bCs/>
          <w:color w:val="365F91"/>
          <w:sz w:val="28"/>
          <w:lang w:val="sr-Latn-CS"/>
        </w:rPr>
        <w:t xml:space="preserve"> 25</w:t>
      </w:r>
      <w:r>
        <w:rPr>
          <w:rFonts w:ascii="Book Antiqua" w:hAnsi="Book Antiqua"/>
          <w:b/>
          <w:bCs/>
          <w:color w:val="365F91"/>
          <w:sz w:val="28"/>
          <w:lang w:val="sr-Latn-CS"/>
        </w:rPr>
        <w:t>.</w:t>
      </w:r>
      <w:r w:rsidRPr="00DE28C8">
        <w:rPr>
          <w:rFonts w:ascii="Book Antiqua" w:hAnsi="Book Antiqua"/>
          <w:b/>
          <w:bCs/>
          <w:color w:val="365F91"/>
          <w:sz w:val="28"/>
          <w:lang w:val="sr-Latn-CS"/>
        </w:rPr>
        <w:t xml:space="preserve">    </w:t>
      </w:r>
      <w:r>
        <w:rPr>
          <w:rFonts w:ascii="Book Antiqua" w:hAnsi="Book Antiqua"/>
          <w:b/>
          <w:bCs/>
          <w:color w:val="365F91"/>
          <w:sz w:val="28"/>
          <w:lang w:val="sr-Latn-CS"/>
        </w:rPr>
        <w:t>Izveštaj o broju zaposlenih</w:t>
      </w:r>
      <w:r w:rsidRPr="00DE28C8">
        <w:rPr>
          <w:rFonts w:ascii="Book Antiqua" w:hAnsi="Book Antiqua"/>
          <w:b/>
          <w:bCs/>
          <w:color w:val="365F91"/>
          <w:sz w:val="28"/>
          <w:lang w:val="sr-Latn-CS"/>
        </w:rPr>
        <w:t xml:space="preserve"> prema platnom spisku</w:t>
      </w:r>
    </w:p>
    <w:p w:rsidR="00ED7AD1" w:rsidRPr="00DE28C8" w:rsidRDefault="00ED7AD1" w:rsidP="00ED7AD1">
      <w:pPr>
        <w:rPr>
          <w:rFonts w:ascii="Book Antiqua" w:hAnsi="Book Antiqua"/>
          <w:b/>
          <w:color w:val="365F91"/>
          <w:szCs w:val="28"/>
          <w:lang w:val="sr-Latn-CS"/>
        </w:rPr>
      </w:pPr>
    </w:p>
    <w:bookmarkStart w:id="47" w:name="_MON_1638609227"/>
    <w:bookmarkStart w:id="48" w:name="_MON_1638609311"/>
    <w:bookmarkStart w:id="49" w:name="_MON_1638609338"/>
    <w:bookmarkStart w:id="50" w:name="_MON_1638609439"/>
    <w:bookmarkStart w:id="51" w:name="_MON_1545726938"/>
    <w:bookmarkEnd w:id="47"/>
    <w:bookmarkEnd w:id="48"/>
    <w:bookmarkEnd w:id="49"/>
    <w:bookmarkEnd w:id="50"/>
    <w:bookmarkEnd w:id="51"/>
    <w:bookmarkStart w:id="52" w:name="_MON_1638611446"/>
    <w:bookmarkEnd w:id="52"/>
    <w:p w:rsidR="00153230" w:rsidRPr="00251280" w:rsidRDefault="002C0A6B" w:rsidP="00251280">
      <w:pPr>
        <w:ind w:left="840"/>
        <w:rPr>
          <w:rFonts w:ascii="Book Antiqua" w:hAnsi="Book Antiqua"/>
          <w:b/>
          <w:lang w:val="sr-Latn-CS"/>
        </w:rPr>
      </w:pPr>
      <w:r w:rsidRPr="00DE28C8">
        <w:rPr>
          <w:rFonts w:ascii="Book Antiqua" w:hAnsi="Book Antiqua"/>
          <w:b/>
          <w:lang w:val="sr-Latn-CS"/>
        </w:rPr>
        <w:object w:dxaOrig="10892" w:dyaOrig="6335">
          <v:shape id="_x0000_i1045" type="#_x0000_t75" style="width:506.25pt;height:316.5pt" o:ole="" o:bordertopcolor="this" o:borderleftcolor="this" o:borderbottomcolor="this" o:borderrightcolor="this">
            <v:imagedata r:id="rId7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45" DrawAspect="Content" ObjectID="_1675488365" r:id="rId73"/>
        </w:object>
      </w:r>
    </w:p>
    <w:p w:rsidR="00ED7AD1" w:rsidRDefault="00ED7AD1" w:rsidP="00ED7AD1">
      <w:pPr>
        <w:rPr>
          <w:rFonts w:ascii="Book Antiqua" w:hAnsi="Book Antiqua"/>
          <w:b/>
          <w:bCs/>
          <w:color w:val="365F91"/>
          <w:sz w:val="28"/>
          <w:lang w:val="sr-Latn-CS"/>
        </w:rPr>
      </w:pPr>
      <w:r w:rsidRPr="00DE28C8">
        <w:rPr>
          <w:rFonts w:ascii="Book Antiqua" w:hAnsi="Book Antiqua"/>
          <w:b/>
          <w:bCs/>
          <w:color w:val="365F91"/>
          <w:sz w:val="28"/>
          <w:lang w:val="sr-Latn-CS"/>
        </w:rPr>
        <w:t>Član 26</w:t>
      </w:r>
      <w:r>
        <w:rPr>
          <w:rFonts w:ascii="Book Antiqua" w:hAnsi="Book Antiqua"/>
          <w:b/>
          <w:bCs/>
          <w:color w:val="365F91"/>
          <w:sz w:val="28"/>
          <w:lang w:val="sr-Latn-CS"/>
        </w:rPr>
        <w:t>.</w:t>
      </w:r>
      <w:r w:rsidRPr="00DE28C8">
        <w:rPr>
          <w:rFonts w:ascii="Book Antiqua" w:hAnsi="Book Antiqua"/>
          <w:b/>
          <w:bCs/>
          <w:color w:val="365F91"/>
          <w:sz w:val="28"/>
          <w:lang w:val="sr-Latn-CS"/>
        </w:rPr>
        <w:t xml:space="preserve">  Izveštaj o broju zaposlenih van platnog spiska</w:t>
      </w:r>
    </w:p>
    <w:p w:rsidR="004413B1" w:rsidRPr="00DE28C8" w:rsidRDefault="004413B1" w:rsidP="00ED7AD1">
      <w:pPr>
        <w:rPr>
          <w:rFonts w:ascii="Book Antiqua" w:hAnsi="Book Antiqua"/>
          <w:b/>
          <w:bCs/>
          <w:color w:val="365F91"/>
          <w:sz w:val="28"/>
          <w:lang w:val="sr-Latn-CS"/>
        </w:rPr>
      </w:pPr>
    </w:p>
    <w:p w:rsidR="00ED7AD1" w:rsidRPr="00DE28C8" w:rsidRDefault="00ED7AD1" w:rsidP="00ED7AD1">
      <w:pPr>
        <w:rPr>
          <w:rFonts w:ascii="Book Antiqua" w:hAnsi="Book Antiqua"/>
          <w:b/>
          <w:bCs/>
          <w:color w:val="365F91"/>
          <w:sz w:val="28"/>
          <w:lang w:val="sr-Latn-CS"/>
        </w:rPr>
      </w:pPr>
    </w:p>
    <w:bookmarkStart w:id="53" w:name="_MON_1638609721"/>
    <w:bookmarkStart w:id="54" w:name="_MON_1638609955"/>
    <w:bookmarkStart w:id="55" w:name="_MON_1638609967"/>
    <w:bookmarkStart w:id="56" w:name="_MON_1638609978"/>
    <w:bookmarkStart w:id="57" w:name="_MON_1638609988"/>
    <w:bookmarkStart w:id="58" w:name="_MON_1638609999"/>
    <w:bookmarkStart w:id="59" w:name="_MON_1638610008"/>
    <w:bookmarkStart w:id="60" w:name="_MON_1638610037"/>
    <w:bookmarkStart w:id="61" w:name="_MON_1638610040"/>
    <w:bookmarkStart w:id="62" w:name="_MON_1638610055"/>
    <w:bookmarkStart w:id="63" w:name="_MON_1545734063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Start w:id="64" w:name="_MON_1638611473"/>
    <w:bookmarkEnd w:id="64"/>
    <w:p w:rsidR="00ED7AD1" w:rsidRPr="00DE28C8" w:rsidRDefault="0009039D" w:rsidP="00ED7AD1">
      <w:pPr>
        <w:ind w:left="810" w:firstLine="90"/>
        <w:rPr>
          <w:rFonts w:ascii="Book Antiqua" w:hAnsi="Book Antiqua"/>
          <w:b/>
          <w:lang w:val="sr-Latn-CS"/>
        </w:rPr>
      </w:pPr>
      <w:r w:rsidRPr="00DE28C8">
        <w:rPr>
          <w:rFonts w:ascii="Book Antiqua" w:hAnsi="Book Antiqua"/>
          <w:b/>
          <w:lang w:val="sr-Latn-CS"/>
        </w:rPr>
        <w:object w:dxaOrig="8629" w:dyaOrig="2633">
          <v:shape id="_x0000_i1046" type="#_x0000_t75" style="width:497.25pt;height:132pt" o:ole="" o:bordertopcolor="this" o:borderleftcolor="this" o:borderbottomcolor="this" o:borderrightcolor="this">
            <v:imagedata r:id="rId7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46" DrawAspect="Content" ObjectID="_1675488366" r:id="rId75"/>
        </w:object>
      </w:r>
    </w:p>
    <w:p w:rsidR="00ED7AD1" w:rsidRPr="00DE28C8" w:rsidRDefault="00ED7AD1" w:rsidP="00ED7AD1">
      <w:pPr>
        <w:rPr>
          <w:rFonts w:ascii="Book Antiqua" w:hAnsi="Book Antiqua"/>
          <w:b/>
          <w:color w:val="365F91"/>
          <w:sz w:val="20"/>
          <w:lang w:val="sr-Latn-CS"/>
        </w:rPr>
      </w:pPr>
    </w:p>
    <w:p w:rsidR="00ED7AD1" w:rsidRPr="00DE28C8" w:rsidRDefault="00ED7AD1" w:rsidP="00ED7AD1">
      <w:pPr>
        <w:ind w:firstLine="720"/>
        <w:rPr>
          <w:rFonts w:ascii="Book Antiqua" w:hAnsi="Book Antiqua"/>
          <w:b/>
          <w:sz w:val="20"/>
          <w:lang w:val="sr-Latn-CS"/>
        </w:rPr>
      </w:pPr>
      <w:r w:rsidRPr="00DE28C8">
        <w:rPr>
          <w:rFonts w:ascii="Book Antiqua" w:hAnsi="Book Antiqua"/>
          <w:b/>
          <w:sz w:val="20"/>
          <w:lang w:val="sr-Latn-CS"/>
        </w:rPr>
        <w:t xml:space="preserve">Objašnjenje: Otkrijte razlog angažmana, trajanje, svrhu i listu angažovanih lica. </w:t>
      </w:r>
    </w:p>
    <w:p w:rsidR="00ED7AD1" w:rsidRPr="00DE28C8" w:rsidRDefault="00ED7AD1" w:rsidP="00ED7AD1">
      <w:pPr>
        <w:rPr>
          <w:rFonts w:ascii="Book Antiqua" w:hAnsi="Book Antiqua"/>
          <w:b/>
          <w:color w:val="365F91"/>
          <w:sz w:val="20"/>
          <w:lang w:val="sr-Latn-CS"/>
        </w:rPr>
      </w:pPr>
    </w:p>
    <w:p w:rsidR="00ED7AD1" w:rsidRPr="00DE28C8" w:rsidRDefault="00ED7AD1" w:rsidP="00ED7AD1">
      <w:pPr>
        <w:rPr>
          <w:rFonts w:ascii="Book Antiqua" w:hAnsi="Book Antiqua"/>
          <w:b/>
          <w:bCs/>
          <w:color w:val="365F91"/>
          <w:sz w:val="28"/>
          <w:lang w:val="sr-Latn-CS"/>
        </w:rPr>
      </w:pPr>
      <w:r w:rsidRPr="00DE28C8">
        <w:rPr>
          <w:rFonts w:ascii="Book Antiqua" w:hAnsi="Book Antiqua"/>
          <w:b/>
          <w:bCs/>
          <w:color w:val="365F91"/>
          <w:sz w:val="28"/>
          <w:lang w:val="sr-Latn-CS"/>
        </w:rPr>
        <w:t>Član 27</w:t>
      </w:r>
      <w:r>
        <w:rPr>
          <w:rFonts w:ascii="Book Antiqua" w:hAnsi="Book Antiqua"/>
          <w:b/>
          <w:bCs/>
          <w:color w:val="365F91"/>
          <w:sz w:val="28"/>
          <w:lang w:val="sr-Latn-CS"/>
        </w:rPr>
        <w:t>.</w:t>
      </w:r>
      <w:r w:rsidRPr="00DE28C8">
        <w:rPr>
          <w:rFonts w:ascii="Book Antiqua" w:hAnsi="Book Antiqua"/>
          <w:b/>
          <w:bCs/>
          <w:color w:val="365F91"/>
          <w:sz w:val="28"/>
          <w:lang w:val="sr-Latn-CS"/>
        </w:rPr>
        <w:t xml:space="preserve">  Izveštaj o broju zaposlenih sa ugovorom za posebne usluge</w:t>
      </w:r>
    </w:p>
    <w:p w:rsidR="00ED7AD1" w:rsidRPr="00DE28C8" w:rsidRDefault="00ED7AD1" w:rsidP="00ED7AD1">
      <w:pPr>
        <w:rPr>
          <w:rFonts w:ascii="Book Antiqua" w:hAnsi="Book Antiqua"/>
          <w:b/>
          <w:bCs/>
          <w:color w:val="365F91"/>
          <w:sz w:val="28"/>
          <w:lang w:val="sr-Latn-CS"/>
        </w:rPr>
      </w:pPr>
    </w:p>
    <w:bookmarkStart w:id="65" w:name="_MON_1638609933"/>
    <w:bookmarkStart w:id="66" w:name="_MON_1638609960"/>
    <w:bookmarkStart w:id="67" w:name="_MON_1638609972"/>
    <w:bookmarkStart w:id="68" w:name="_MON_1638609983"/>
    <w:bookmarkStart w:id="69" w:name="_MON_1638609993"/>
    <w:bookmarkStart w:id="70" w:name="_MON_1638610003"/>
    <w:bookmarkStart w:id="71" w:name="_MON_1638610013"/>
    <w:bookmarkStart w:id="72" w:name="_MON_1638610047"/>
    <w:bookmarkStart w:id="73" w:name="_MON_1638610066"/>
    <w:bookmarkStart w:id="74" w:name="_MON_1638610074"/>
    <w:bookmarkStart w:id="75" w:name="_MON_1545734093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Start w:id="76" w:name="_MON_1638611511"/>
    <w:bookmarkEnd w:id="76"/>
    <w:p w:rsidR="00ED7AD1" w:rsidRPr="00DE28C8" w:rsidRDefault="00251280" w:rsidP="00ED7AD1">
      <w:pPr>
        <w:ind w:left="90" w:right="-900" w:firstLine="810"/>
        <w:rPr>
          <w:rFonts w:ascii="Book Antiqua" w:hAnsi="Book Antiqua"/>
          <w:lang w:val="sr-Latn-CS"/>
        </w:rPr>
      </w:pPr>
      <w:r w:rsidRPr="00DE28C8">
        <w:rPr>
          <w:rFonts w:ascii="Book Antiqua" w:hAnsi="Book Antiqua"/>
          <w:b/>
          <w:lang w:val="sr-Latn-CS"/>
        </w:rPr>
        <w:object w:dxaOrig="9506" w:dyaOrig="3693">
          <v:shape id="_x0000_i1047" type="#_x0000_t75" style="width:546pt;height:184.5pt" o:ole="" o:bordertopcolor="this" o:borderleftcolor="this" o:borderbottomcolor="this" o:borderrightcolor="this">
            <v:imagedata r:id="rId7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47" DrawAspect="Content" ObjectID="_1675488367" r:id="rId77"/>
        </w:object>
      </w:r>
    </w:p>
    <w:p w:rsidR="00ED7AD1" w:rsidRPr="00DE28C8" w:rsidRDefault="00ED7AD1" w:rsidP="00ED7AD1">
      <w:pPr>
        <w:rPr>
          <w:rFonts w:ascii="Book Antiqua" w:hAnsi="Book Antiqua"/>
          <w:b/>
          <w:sz w:val="20"/>
          <w:lang w:val="sr-Latn-CS"/>
        </w:rPr>
      </w:pPr>
    </w:p>
    <w:p w:rsidR="00ED7AD1" w:rsidRPr="00B908E2" w:rsidRDefault="00ED7AD1" w:rsidP="00153230">
      <w:pPr>
        <w:rPr>
          <w:rFonts w:ascii="Book Antiqua" w:hAnsi="Book Antiqua"/>
          <w:b/>
          <w:sz w:val="20"/>
          <w:lang w:val="sr-Latn-CS"/>
        </w:rPr>
      </w:pPr>
      <w:r w:rsidRPr="00C40FA6">
        <w:rPr>
          <w:rFonts w:ascii="Book Antiqua" w:hAnsi="Book Antiqua"/>
          <w:b/>
          <w:sz w:val="20"/>
          <w:lang w:val="sr-Latn-CS"/>
        </w:rPr>
        <w:t xml:space="preserve">Objašnjenje: </w:t>
      </w:r>
      <w:r w:rsidR="00153230" w:rsidRPr="00B908E2">
        <w:rPr>
          <w:rFonts w:ascii="Book Antiqua" w:hAnsi="Book Antiqua"/>
          <w:b/>
          <w:sz w:val="20"/>
          <w:lang w:val="sr-Latn-CS"/>
        </w:rPr>
        <w:t>Radi boljeg rada i funkcionisanja opštine u pojedinim departmanima smo primili savetnike radi pružanja savetodavnih usluga</w:t>
      </w:r>
      <w:r w:rsidRPr="00B908E2">
        <w:rPr>
          <w:rFonts w:ascii="Book Antiqua" w:hAnsi="Book Antiqua"/>
          <w:b/>
          <w:sz w:val="20"/>
          <w:lang w:val="sr-Latn-CS"/>
        </w:rPr>
        <w:t xml:space="preserve">. </w:t>
      </w:r>
    </w:p>
    <w:p w:rsidR="00D71216" w:rsidRPr="00DE28C8" w:rsidRDefault="0070595C" w:rsidP="00D71216">
      <w:pPr>
        <w:rPr>
          <w:rFonts w:ascii="Book Antiqua" w:hAnsi="Book Antiqua"/>
          <w:lang w:val="sr-Latn-CS"/>
        </w:rPr>
      </w:pPr>
      <w:r>
        <w:rPr>
          <w:rFonts w:ascii="Book Antiqua" w:hAnsi="Book Antiqua"/>
          <w:noProof/>
        </w:rPr>
        <w:lastRenderedPageBreak/>
        <w:object w:dxaOrig="1440" w:dyaOrig="1440">
          <v:shape id="_x0000_s1200" type="#_x0000_t75" style="position:absolute;margin-left:0;margin-top:176.35pt;width:766.05pt;height:485.55pt;z-index:251684864">
            <v:imagedata r:id="rId78" o:title=""/>
            <w10:wrap type="square" side="right"/>
          </v:shape>
          <o:OLEObject Type="Embed" ProgID="Excel.Sheet.8" ShapeID="_x0000_s1200" DrawAspect="Content" ObjectID="_1675488375" r:id="rId79"/>
        </w:object>
      </w:r>
      <w:r w:rsidR="00ED7AD1" w:rsidRPr="00DE28C8">
        <w:rPr>
          <w:rFonts w:ascii="Book Antiqua" w:hAnsi="Book Antiqua"/>
          <w:b/>
          <w:bCs/>
          <w:color w:val="365F91"/>
          <w:sz w:val="28"/>
          <w:lang w:val="sr-Latn-CS"/>
        </w:rPr>
        <w:t>Član  28</w:t>
      </w:r>
      <w:r w:rsidR="00ED7AD1">
        <w:rPr>
          <w:rFonts w:ascii="Book Antiqua" w:hAnsi="Book Antiqua"/>
          <w:b/>
          <w:bCs/>
          <w:color w:val="365F91"/>
          <w:sz w:val="28"/>
          <w:lang w:val="sr-Latn-CS"/>
        </w:rPr>
        <w:t>.</w:t>
      </w:r>
      <w:r w:rsidR="00ED7AD1" w:rsidRPr="00DE28C8">
        <w:rPr>
          <w:rFonts w:ascii="Book Antiqua" w:hAnsi="Book Antiqua"/>
          <w:b/>
          <w:bCs/>
          <w:color w:val="365F91"/>
          <w:sz w:val="28"/>
          <w:lang w:val="sr-Latn-CS"/>
        </w:rPr>
        <w:t xml:space="preserve">  Izveštaj o stanju/sprovođenju preporuka Nacionalne kancelarije revizije (NKR)</w:t>
      </w:r>
    </w:p>
    <w:p w:rsidR="00ED7AD1" w:rsidRPr="00DE28C8" w:rsidRDefault="00D71216" w:rsidP="00ED7AD1">
      <w:pPr>
        <w:tabs>
          <w:tab w:val="left" w:pos="2160"/>
        </w:tabs>
        <w:rPr>
          <w:rFonts w:ascii="Book Antiqua" w:hAnsi="Book Antiqua"/>
          <w:lang w:val="sr-Latn-CS"/>
        </w:rPr>
      </w:pPr>
      <w:bookmarkStart w:id="77" w:name="_MON_1638341277"/>
      <w:bookmarkStart w:id="78" w:name="_MON_1638610107"/>
      <w:bookmarkStart w:id="79" w:name="_MON_1638610126"/>
      <w:bookmarkEnd w:id="77"/>
      <w:bookmarkEnd w:id="78"/>
      <w:bookmarkEnd w:id="79"/>
      <w:r>
        <w:rPr>
          <w:rFonts w:ascii="Book Antiqua" w:hAnsi="Book Antiqua"/>
          <w:lang w:val="sr-Latn-CS"/>
        </w:rPr>
        <w:lastRenderedPageBreak/>
        <w:br w:type="textWrapping" w:clear="all"/>
      </w:r>
    </w:p>
    <w:p w:rsidR="00ED7AD1" w:rsidRPr="00DE28C8" w:rsidRDefault="00ED7AD1" w:rsidP="00ED7AD1">
      <w:pPr>
        <w:tabs>
          <w:tab w:val="left" w:pos="2160"/>
        </w:tabs>
        <w:rPr>
          <w:rFonts w:ascii="Book Antiqua" w:hAnsi="Book Antiqua"/>
          <w:b/>
          <w:sz w:val="20"/>
          <w:u w:val="single"/>
          <w:lang w:val="sr-Latn-CS"/>
        </w:rPr>
      </w:pPr>
    </w:p>
    <w:p w:rsidR="00F939B5" w:rsidRDefault="00F939B5" w:rsidP="00ED7AD1">
      <w:pPr>
        <w:tabs>
          <w:tab w:val="left" w:pos="2160"/>
        </w:tabs>
        <w:rPr>
          <w:rFonts w:ascii="Book Antiqua" w:hAnsi="Book Antiqua"/>
          <w:b/>
          <w:sz w:val="20"/>
          <w:u w:val="single"/>
          <w:lang w:val="sr-Latn-CS"/>
        </w:rPr>
      </w:pPr>
    </w:p>
    <w:p w:rsidR="00ED7AD1" w:rsidRPr="00DE28C8" w:rsidRDefault="00ED7AD1" w:rsidP="00ED7AD1">
      <w:pPr>
        <w:tabs>
          <w:tab w:val="left" w:pos="2160"/>
        </w:tabs>
        <w:rPr>
          <w:rFonts w:ascii="Book Antiqua" w:hAnsi="Book Antiqua"/>
          <w:b/>
          <w:i/>
          <w:sz w:val="20"/>
          <w:szCs w:val="20"/>
          <w:u w:val="single"/>
          <w:lang w:val="sr-Latn-CS"/>
        </w:rPr>
      </w:pPr>
      <w:r w:rsidRPr="00DE28C8">
        <w:rPr>
          <w:rFonts w:ascii="Book Antiqua" w:hAnsi="Book Antiqua"/>
          <w:b/>
          <w:sz w:val="20"/>
          <w:u w:val="single"/>
          <w:lang w:val="sr-Latn-CS"/>
        </w:rPr>
        <w:t xml:space="preserve"> Detaljno objasnite beleške prikazane u tabeli:</w:t>
      </w:r>
    </w:p>
    <w:p w:rsidR="003D00AF" w:rsidRPr="00274AE8" w:rsidRDefault="003D00AF" w:rsidP="003D00AF">
      <w:pPr>
        <w:pStyle w:val="ListParagraph"/>
        <w:numPr>
          <w:ilvl w:val="0"/>
          <w:numId w:val="49"/>
        </w:numPr>
        <w:tabs>
          <w:tab w:val="left" w:pos="1300"/>
        </w:tabs>
        <w:rPr>
          <w:b/>
          <w:i/>
          <w:sz w:val="20"/>
          <w:u w:val="single"/>
          <w:lang w:val="sq-AL"/>
        </w:rPr>
      </w:pPr>
      <w:r w:rsidRPr="00274AE8">
        <w:rPr>
          <w:b/>
          <w:i/>
          <w:sz w:val="20"/>
          <w:u w:val="single"/>
          <w:lang w:val="sq-AL"/>
        </w:rPr>
        <w:t>Opština Gračanica se strogo pridržavala i primenjivala u svom radu tokom 20</w:t>
      </w:r>
      <w:r w:rsidR="002C0A6B">
        <w:rPr>
          <w:b/>
          <w:i/>
          <w:sz w:val="20"/>
          <w:u w:val="single"/>
          <w:lang w:val="sq-AL"/>
        </w:rPr>
        <w:t>20</w:t>
      </w:r>
      <w:r w:rsidRPr="00274AE8">
        <w:rPr>
          <w:b/>
          <w:i/>
          <w:sz w:val="20"/>
          <w:u w:val="single"/>
          <w:lang w:val="sq-AL"/>
        </w:rPr>
        <w:t xml:space="preserve"> godine sve predložene mere i preporuke koje je predložio glavni revizor i tim preporukama će se voditi i u narednim godinama.</w:t>
      </w:r>
    </w:p>
    <w:p w:rsidR="007A24F1" w:rsidRPr="000E5EF3" w:rsidRDefault="007A24F1" w:rsidP="00ED7AD1">
      <w:pPr>
        <w:pStyle w:val="ListParagraph"/>
        <w:tabs>
          <w:tab w:val="left" w:pos="0"/>
        </w:tabs>
        <w:ind w:left="0"/>
        <w:rPr>
          <w:rFonts w:ascii="Book Antiqua" w:hAnsi="Book Antiqua"/>
          <w:lang w:val="sr-Latn-CS"/>
        </w:rPr>
      </w:pPr>
    </w:p>
    <w:sectPr w:rsidR="007A24F1" w:rsidRPr="000E5EF3" w:rsidSect="003B178B">
      <w:pgSz w:w="15840" w:h="12240" w:orient="landscape"/>
      <w:pgMar w:top="907" w:right="1440" w:bottom="180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95C" w:rsidRDefault="0070595C">
      <w:r>
        <w:separator/>
      </w:r>
    </w:p>
  </w:endnote>
  <w:endnote w:type="continuationSeparator" w:id="0">
    <w:p w:rsidR="0070595C" w:rsidRDefault="0070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98" w:rsidRDefault="00C86C0D" w:rsidP="004E7D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03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0398" w:rsidRDefault="00390398" w:rsidP="004E7DA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20"/>
      </w:rPr>
      <w:id w:val="-76938498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90398" w:rsidRPr="007A24F1" w:rsidRDefault="00390398">
            <w:pPr>
              <w:pStyle w:val="Footer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Strana</w:t>
            </w:r>
            <w:proofErr w:type="spellEnd"/>
            <w:r>
              <w:rPr>
                <w:i/>
                <w:sz w:val="20"/>
              </w:rPr>
              <w:t xml:space="preserve"> </w:t>
            </w:r>
            <w:r w:rsidR="00C86C0D" w:rsidRPr="007A24F1">
              <w:rPr>
                <w:b/>
                <w:bCs/>
                <w:i/>
                <w:sz w:val="20"/>
              </w:rPr>
              <w:fldChar w:fldCharType="begin"/>
            </w:r>
            <w:r w:rsidRPr="007A24F1">
              <w:rPr>
                <w:b/>
                <w:bCs/>
                <w:i/>
                <w:sz w:val="20"/>
              </w:rPr>
              <w:instrText xml:space="preserve"> PAGE </w:instrText>
            </w:r>
            <w:r w:rsidR="00C86C0D" w:rsidRPr="007A24F1">
              <w:rPr>
                <w:b/>
                <w:bCs/>
                <w:i/>
                <w:sz w:val="20"/>
              </w:rPr>
              <w:fldChar w:fldCharType="separate"/>
            </w:r>
            <w:r w:rsidR="00DC0101">
              <w:rPr>
                <w:b/>
                <w:bCs/>
                <w:i/>
                <w:noProof/>
                <w:sz w:val="20"/>
              </w:rPr>
              <w:t>27</w:t>
            </w:r>
            <w:r w:rsidR="00C86C0D" w:rsidRPr="007A24F1">
              <w:rPr>
                <w:b/>
                <w:bCs/>
                <w:i/>
                <w:sz w:val="20"/>
              </w:rPr>
              <w:fldChar w:fldCharType="end"/>
            </w:r>
            <w:r w:rsidRPr="007A24F1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od</w:t>
            </w:r>
            <w:r w:rsidRPr="007A24F1">
              <w:rPr>
                <w:i/>
                <w:sz w:val="20"/>
              </w:rPr>
              <w:t xml:space="preserve"> </w:t>
            </w:r>
            <w:r w:rsidR="00C86C0D" w:rsidRPr="007A24F1">
              <w:rPr>
                <w:b/>
                <w:bCs/>
                <w:i/>
                <w:sz w:val="20"/>
              </w:rPr>
              <w:fldChar w:fldCharType="begin"/>
            </w:r>
            <w:r w:rsidRPr="007A24F1">
              <w:rPr>
                <w:b/>
                <w:bCs/>
                <w:i/>
                <w:sz w:val="20"/>
              </w:rPr>
              <w:instrText xml:space="preserve"> NUMPAGES  </w:instrText>
            </w:r>
            <w:r w:rsidR="00C86C0D" w:rsidRPr="007A24F1">
              <w:rPr>
                <w:b/>
                <w:bCs/>
                <w:i/>
                <w:sz w:val="20"/>
              </w:rPr>
              <w:fldChar w:fldCharType="separate"/>
            </w:r>
            <w:r w:rsidR="00DC0101">
              <w:rPr>
                <w:b/>
                <w:bCs/>
                <w:i/>
                <w:noProof/>
                <w:sz w:val="20"/>
              </w:rPr>
              <w:t>28</w:t>
            </w:r>
            <w:r w:rsidR="00C86C0D" w:rsidRPr="007A24F1">
              <w:rPr>
                <w:b/>
                <w:bCs/>
                <w:i/>
                <w:sz w:val="20"/>
              </w:rPr>
              <w:fldChar w:fldCharType="end"/>
            </w:r>
          </w:p>
        </w:sdtContent>
      </w:sdt>
    </w:sdtContent>
  </w:sdt>
  <w:p w:rsidR="00390398" w:rsidRDefault="00390398" w:rsidP="004E7DA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98" w:rsidRDefault="00390398">
    <w:pPr>
      <w:pStyle w:val="Footer"/>
      <w:jc w:val="right"/>
    </w:pPr>
  </w:p>
  <w:p w:rsidR="00390398" w:rsidRDefault="00390398">
    <w:pPr>
      <w:pStyle w:val="Footer"/>
      <w:jc w:val="right"/>
    </w:pPr>
  </w:p>
  <w:p w:rsidR="00390398" w:rsidRDefault="00390398" w:rsidP="001F06AA">
    <w:pPr>
      <w:pStyle w:val="Footer"/>
      <w:jc w:val="center"/>
    </w:pPr>
    <w:r>
      <w:t>-3-</w:t>
    </w:r>
  </w:p>
  <w:p w:rsidR="00390398" w:rsidRDefault="00390398" w:rsidP="001F06AA">
    <w:pPr>
      <w:pStyle w:val="Footer"/>
      <w:jc w:val="center"/>
    </w:pPr>
  </w:p>
  <w:p w:rsidR="00390398" w:rsidRDefault="0039039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98" w:rsidRDefault="00C86C0D" w:rsidP="004E7D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03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0398" w:rsidRDefault="00390398" w:rsidP="004E7DA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95C" w:rsidRDefault="0070595C">
      <w:r>
        <w:separator/>
      </w:r>
    </w:p>
  </w:footnote>
  <w:footnote w:type="continuationSeparator" w:id="0">
    <w:p w:rsidR="0070595C" w:rsidRDefault="00705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98" w:rsidRDefault="00390398" w:rsidP="007A24F1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98" w:rsidRDefault="00390398">
    <w:pPr>
      <w:pStyle w:val="Header"/>
    </w:pPr>
    <w:r w:rsidRPr="00C30520">
      <w:rPr>
        <w:rFonts w:ascii="Tahoma" w:hAnsi="Tahoma"/>
        <w:b/>
        <w:color w:val="365F9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40BA"/>
    <w:multiLevelType w:val="hybridMultilevel"/>
    <w:tmpl w:val="8B2A60D2"/>
    <w:lvl w:ilvl="0" w:tplc="21A043E2">
      <w:numFmt w:val="bullet"/>
      <w:lvlText w:val="-"/>
      <w:lvlJc w:val="left"/>
      <w:pPr>
        <w:ind w:left="720" w:hanging="360"/>
      </w:pPr>
      <w:rPr>
        <w:rFonts w:ascii="Book Antiqua" w:eastAsia="MS Mincho" w:hAnsi="Book Antiqua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F6BEF"/>
    <w:multiLevelType w:val="hybridMultilevel"/>
    <w:tmpl w:val="8578E526"/>
    <w:lvl w:ilvl="0" w:tplc="708C4C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050C0"/>
    <w:multiLevelType w:val="multilevel"/>
    <w:tmpl w:val="1E7867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6BC13AE"/>
    <w:multiLevelType w:val="hybridMultilevel"/>
    <w:tmpl w:val="F5C655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F2E56"/>
    <w:multiLevelType w:val="hybridMultilevel"/>
    <w:tmpl w:val="8578E526"/>
    <w:lvl w:ilvl="0" w:tplc="708C4C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55114"/>
    <w:multiLevelType w:val="hybridMultilevel"/>
    <w:tmpl w:val="563A42E0"/>
    <w:lvl w:ilvl="0" w:tplc="708C4C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32D18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86457"/>
    <w:multiLevelType w:val="hybridMultilevel"/>
    <w:tmpl w:val="3C4A6F3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129EB"/>
    <w:multiLevelType w:val="hybridMultilevel"/>
    <w:tmpl w:val="7A906C4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67066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07CC9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D09DA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96061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D4738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646F4"/>
    <w:multiLevelType w:val="hybridMultilevel"/>
    <w:tmpl w:val="2DE2B1B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00316"/>
    <w:multiLevelType w:val="hybridMultilevel"/>
    <w:tmpl w:val="563A42E0"/>
    <w:lvl w:ilvl="0" w:tplc="708C4C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31107"/>
    <w:multiLevelType w:val="hybridMultilevel"/>
    <w:tmpl w:val="8578E526"/>
    <w:lvl w:ilvl="0" w:tplc="708C4C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46AD8"/>
    <w:multiLevelType w:val="hybridMultilevel"/>
    <w:tmpl w:val="8578E526"/>
    <w:lvl w:ilvl="0" w:tplc="708C4C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5B510A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4C5AF9"/>
    <w:multiLevelType w:val="hybridMultilevel"/>
    <w:tmpl w:val="185871F6"/>
    <w:lvl w:ilvl="0" w:tplc="850CB6B4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50" w:hanging="360"/>
      </w:pPr>
    </w:lvl>
    <w:lvl w:ilvl="2" w:tplc="041C001B" w:tentative="1">
      <w:start w:val="1"/>
      <w:numFmt w:val="lowerRoman"/>
      <w:lvlText w:val="%3."/>
      <w:lvlJc w:val="right"/>
      <w:pPr>
        <w:ind w:left="2070" w:hanging="180"/>
      </w:pPr>
    </w:lvl>
    <w:lvl w:ilvl="3" w:tplc="041C000F" w:tentative="1">
      <w:start w:val="1"/>
      <w:numFmt w:val="decimal"/>
      <w:lvlText w:val="%4."/>
      <w:lvlJc w:val="left"/>
      <w:pPr>
        <w:ind w:left="2790" w:hanging="360"/>
      </w:pPr>
    </w:lvl>
    <w:lvl w:ilvl="4" w:tplc="041C0019" w:tentative="1">
      <w:start w:val="1"/>
      <w:numFmt w:val="lowerLetter"/>
      <w:lvlText w:val="%5."/>
      <w:lvlJc w:val="left"/>
      <w:pPr>
        <w:ind w:left="3510" w:hanging="360"/>
      </w:pPr>
    </w:lvl>
    <w:lvl w:ilvl="5" w:tplc="041C001B" w:tentative="1">
      <w:start w:val="1"/>
      <w:numFmt w:val="lowerRoman"/>
      <w:lvlText w:val="%6."/>
      <w:lvlJc w:val="right"/>
      <w:pPr>
        <w:ind w:left="4230" w:hanging="180"/>
      </w:pPr>
    </w:lvl>
    <w:lvl w:ilvl="6" w:tplc="041C000F" w:tentative="1">
      <w:start w:val="1"/>
      <w:numFmt w:val="decimal"/>
      <w:lvlText w:val="%7."/>
      <w:lvlJc w:val="left"/>
      <w:pPr>
        <w:ind w:left="4950" w:hanging="360"/>
      </w:pPr>
    </w:lvl>
    <w:lvl w:ilvl="7" w:tplc="041C0019" w:tentative="1">
      <w:start w:val="1"/>
      <w:numFmt w:val="lowerLetter"/>
      <w:lvlText w:val="%8."/>
      <w:lvlJc w:val="left"/>
      <w:pPr>
        <w:ind w:left="5670" w:hanging="360"/>
      </w:pPr>
    </w:lvl>
    <w:lvl w:ilvl="8" w:tplc="041C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3C8E4DC2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87E4F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257DBE"/>
    <w:multiLevelType w:val="hybridMultilevel"/>
    <w:tmpl w:val="BE16F48E"/>
    <w:lvl w:ilvl="0" w:tplc="90EA0964">
      <w:start w:val="1"/>
      <w:numFmt w:val="decimal"/>
      <w:lvlText w:val="%1."/>
      <w:lvlJc w:val="left"/>
      <w:pPr>
        <w:ind w:left="12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40397A1C"/>
    <w:multiLevelType w:val="hybridMultilevel"/>
    <w:tmpl w:val="563A42E0"/>
    <w:lvl w:ilvl="0" w:tplc="708C4C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BC0B4D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456146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B1029D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2E0C61"/>
    <w:multiLevelType w:val="hybridMultilevel"/>
    <w:tmpl w:val="D4181CDC"/>
    <w:lvl w:ilvl="0" w:tplc="850CB6B4">
      <w:start w:val="1"/>
      <w:numFmt w:val="decimal"/>
      <w:lvlText w:val="%1."/>
      <w:lvlJc w:val="left"/>
      <w:pPr>
        <w:ind w:left="225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970" w:hanging="360"/>
      </w:pPr>
    </w:lvl>
    <w:lvl w:ilvl="2" w:tplc="041C001B" w:tentative="1">
      <w:start w:val="1"/>
      <w:numFmt w:val="lowerRoman"/>
      <w:lvlText w:val="%3."/>
      <w:lvlJc w:val="right"/>
      <w:pPr>
        <w:ind w:left="3690" w:hanging="180"/>
      </w:pPr>
    </w:lvl>
    <w:lvl w:ilvl="3" w:tplc="041C000F" w:tentative="1">
      <w:start w:val="1"/>
      <w:numFmt w:val="decimal"/>
      <w:lvlText w:val="%4."/>
      <w:lvlJc w:val="left"/>
      <w:pPr>
        <w:ind w:left="4410" w:hanging="360"/>
      </w:pPr>
    </w:lvl>
    <w:lvl w:ilvl="4" w:tplc="041C0019" w:tentative="1">
      <w:start w:val="1"/>
      <w:numFmt w:val="lowerLetter"/>
      <w:lvlText w:val="%5."/>
      <w:lvlJc w:val="left"/>
      <w:pPr>
        <w:ind w:left="5130" w:hanging="360"/>
      </w:pPr>
    </w:lvl>
    <w:lvl w:ilvl="5" w:tplc="041C001B" w:tentative="1">
      <w:start w:val="1"/>
      <w:numFmt w:val="lowerRoman"/>
      <w:lvlText w:val="%6."/>
      <w:lvlJc w:val="right"/>
      <w:pPr>
        <w:ind w:left="5850" w:hanging="180"/>
      </w:pPr>
    </w:lvl>
    <w:lvl w:ilvl="6" w:tplc="041C000F" w:tentative="1">
      <w:start w:val="1"/>
      <w:numFmt w:val="decimal"/>
      <w:lvlText w:val="%7."/>
      <w:lvlJc w:val="left"/>
      <w:pPr>
        <w:ind w:left="6570" w:hanging="360"/>
      </w:pPr>
    </w:lvl>
    <w:lvl w:ilvl="7" w:tplc="041C0019" w:tentative="1">
      <w:start w:val="1"/>
      <w:numFmt w:val="lowerLetter"/>
      <w:lvlText w:val="%8."/>
      <w:lvlJc w:val="left"/>
      <w:pPr>
        <w:ind w:left="7290" w:hanging="360"/>
      </w:pPr>
    </w:lvl>
    <w:lvl w:ilvl="8" w:tplc="041C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8">
    <w:nsid w:val="464B014C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4952F7"/>
    <w:multiLevelType w:val="hybridMultilevel"/>
    <w:tmpl w:val="185871F6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273163"/>
    <w:multiLevelType w:val="hybridMultilevel"/>
    <w:tmpl w:val="8578E526"/>
    <w:lvl w:ilvl="0" w:tplc="708C4C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F71EF9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4D4440"/>
    <w:multiLevelType w:val="hybridMultilevel"/>
    <w:tmpl w:val="185871F6"/>
    <w:lvl w:ilvl="0" w:tplc="850CB6B4">
      <w:start w:val="1"/>
      <w:numFmt w:val="decimal"/>
      <w:lvlText w:val="%1."/>
      <w:lvlJc w:val="left"/>
      <w:pPr>
        <w:ind w:left="45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761667"/>
    <w:multiLevelType w:val="hybridMultilevel"/>
    <w:tmpl w:val="185871F6"/>
    <w:lvl w:ilvl="0" w:tplc="850CB6B4">
      <w:start w:val="1"/>
      <w:numFmt w:val="decimal"/>
      <w:lvlText w:val="%1."/>
      <w:lvlJc w:val="left"/>
      <w:pPr>
        <w:ind w:left="45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2550E5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920606"/>
    <w:multiLevelType w:val="hybridMultilevel"/>
    <w:tmpl w:val="DDA21AF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900DC3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AE0C46"/>
    <w:multiLevelType w:val="hybridMultilevel"/>
    <w:tmpl w:val="185871F6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7D6017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73760E"/>
    <w:multiLevelType w:val="hybridMultilevel"/>
    <w:tmpl w:val="185871F6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0B746C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443DF1"/>
    <w:multiLevelType w:val="hybridMultilevel"/>
    <w:tmpl w:val="5306935E"/>
    <w:lvl w:ilvl="0" w:tplc="F7343B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780CBA"/>
    <w:multiLevelType w:val="hybridMultilevel"/>
    <w:tmpl w:val="8578E526"/>
    <w:lvl w:ilvl="0" w:tplc="708C4C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0B0584"/>
    <w:multiLevelType w:val="hybridMultilevel"/>
    <w:tmpl w:val="185871F6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ED0F7C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F23C5B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3F0FF0"/>
    <w:multiLevelType w:val="hybridMultilevel"/>
    <w:tmpl w:val="8578E526"/>
    <w:lvl w:ilvl="0" w:tplc="708C4C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B81F34"/>
    <w:multiLevelType w:val="hybridMultilevel"/>
    <w:tmpl w:val="185871F6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594ED9"/>
    <w:multiLevelType w:val="hybridMultilevel"/>
    <w:tmpl w:val="F94C688E"/>
    <w:lvl w:ilvl="0" w:tplc="C52E0402">
      <w:numFmt w:val="bullet"/>
      <w:lvlText w:val="-"/>
      <w:lvlJc w:val="left"/>
      <w:pPr>
        <w:ind w:left="720" w:hanging="360"/>
      </w:pPr>
      <w:rPr>
        <w:rFonts w:ascii="Book Antiqua" w:eastAsia="MS Mincho" w:hAnsi="Book Antiqua" w:cs="TimesNewRomanPSMT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35"/>
  </w:num>
  <w:num w:numId="4">
    <w:abstractNumId w:val="14"/>
  </w:num>
  <w:num w:numId="5">
    <w:abstractNumId w:val="3"/>
  </w:num>
  <w:num w:numId="6">
    <w:abstractNumId w:val="17"/>
  </w:num>
  <w:num w:numId="7">
    <w:abstractNumId w:val="4"/>
  </w:num>
  <w:num w:numId="8">
    <w:abstractNumId w:val="16"/>
  </w:num>
  <w:num w:numId="9">
    <w:abstractNumId w:val="5"/>
  </w:num>
  <w:num w:numId="10">
    <w:abstractNumId w:val="1"/>
  </w:num>
  <w:num w:numId="11">
    <w:abstractNumId w:val="46"/>
  </w:num>
  <w:num w:numId="12">
    <w:abstractNumId w:val="37"/>
  </w:num>
  <w:num w:numId="13">
    <w:abstractNumId w:val="47"/>
  </w:num>
  <w:num w:numId="14">
    <w:abstractNumId w:val="19"/>
  </w:num>
  <w:num w:numId="15">
    <w:abstractNumId w:val="29"/>
  </w:num>
  <w:num w:numId="16">
    <w:abstractNumId w:val="39"/>
  </w:num>
  <w:num w:numId="17">
    <w:abstractNumId w:val="31"/>
  </w:num>
  <w:num w:numId="18">
    <w:abstractNumId w:val="40"/>
  </w:num>
  <w:num w:numId="19">
    <w:abstractNumId w:val="44"/>
  </w:num>
  <w:num w:numId="20">
    <w:abstractNumId w:val="12"/>
  </w:num>
  <w:num w:numId="21">
    <w:abstractNumId w:val="26"/>
  </w:num>
  <w:num w:numId="22">
    <w:abstractNumId w:val="27"/>
  </w:num>
  <w:num w:numId="23">
    <w:abstractNumId w:val="36"/>
  </w:num>
  <w:num w:numId="24">
    <w:abstractNumId w:val="24"/>
  </w:num>
  <w:num w:numId="25">
    <w:abstractNumId w:val="13"/>
  </w:num>
  <w:num w:numId="26">
    <w:abstractNumId w:val="21"/>
  </w:num>
  <w:num w:numId="27">
    <w:abstractNumId w:val="28"/>
  </w:num>
  <w:num w:numId="28">
    <w:abstractNumId w:val="7"/>
  </w:num>
  <w:num w:numId="29">
    <w:abstractNumId w:val="38"/>
  </w:num>
  <w:num w:numId="30">
    <w:abstractNumId w:val="20"/>
  </w:num>
  <w:num w:numId="31">
    <w:abstractNumId w:val="18"/>
  </w:num>
  <w:num w:numId="32">
    <w:abstractNumId w:val="9"/>
  </w:num>
  <w:num w:numId="33">
    <w:abstractNumId w:val="45"/>
  </w:num>
  <w:num w:numId="34">
    <w:abstractNumId w:val="43"/>
  </w:num>
  <w:num w:numId="35">
    <w:abstractNumId w:val="30"/>
  </w:num>
  <w:num w:numId="36">
    <w:abstractNumId w:val="42"/>
  </w:num>
  <w:num w:numId="37">
    <w:abstractNumId w:val="23"/>
  </w:num>
  <w:num w:numId="38">
    <w:abstractNumId w:val="15"/>
  </w:num>
  <w:num w:numId="39">
    <w:abstractNumId w:val="34"/>
  </w:num>
  <w:num w:numId="40">
    <w:abstractNumId w:val="10"/>
  </w:num>
  <w:num w:numId="41">
    <w:abstractNumId w:val="6"/>
  </w:num>
  <w:num w:numId="42">
    <w:abstractNumId w:val="11"/>
  </w:num>
  <w:num w:numId="43">
    <w:abstractNumId w:val="2"/>
  </w:num>
  <w:num w:numId="44">
    <w:abstractNumId w:val="48"/>
  </w:num>
  <w:num w:numId="45">
    <w:abstractNumId w:val="0"/>
  </w:num>
  <w:num w:numId="46">
    <w:abstractNumId w:val="41"/>
  </w:num>
  <w:num w:numId="47">
    <w:abstractNumId w:val="33"/>
  </w:num>
  <w:num w:numId="48">
    <w:abstractNumId w:val="32"/>
  </w:num>
  <w:num w:numId="49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31"/>
    <w:rsid w:val="0000200D"/>
    <w:rsid w:val="00002480"/>
    <w:rsid w:val="000072AE"/>
    <w:rsid w:val="000103DC"/>
    <w:rsid w:val="0001165A"/>
    <w:rsid w:val="00011799"/>
    <w:rsid w:val="000155D1"/>
    <w:rsid w:val="000218BB"/>
    <w:rsid w:val="00022D8C"/>
    <w:rsid w:val="00024A52"/>
    <w:rsid w:val="0002623C"/>
    <w:rsid w:val="00026794"/>
    <w:rsid w:val="000269E5"/>
    <w:rsid w:val="00031D43"/>
    <w:rsid w:val="000336D4"/>
    <w:rsid w:val="000341A9"/>
    <w:rsid w:val="0003691A"/>
    <w:rsid w:val="00041500"/>
    <w:rsid w:val="0004161A"/>
    <w:rsid w:val="000416EC"/>
    <w:rsid w:val="000419F1"/>
    <w:rsid w:val="00042AA1"/>
    <w:rsid w:val="00047509"/>
    <w:rsid w:val="00050977"/>
    <w:rsid w:val="00050E98"/>
    <w:rsid w:val="00051720"/>
    <w:rsid w:val="00054E46"/>
    <w:rsid w:val="00056767"/>
    <w:rsid w:val="0005776C"/>
    <w:rsid w:val="000619B9"/>
    <w:rsid w:val="00063F19"/>
    <w:rsid w:val="00064482"/>
    <w:rsid w:val="00065AF7"/>
    <w:rsid w:val="00071A50"/>
    <w:rsid w:val="00071FDE"/>
    <w:rsid w:val="000724D7"/>
    <w:rsid w:val="000736C3"/>
    <w:rsid w:val="00073DEA"/>
    <w:rsid w:val="00073F08"/>
    <w:rsid w:val="0007772C"/>
    <w:rsid w:val="00081246"/>
    <w:rsid w:val="00082531"/>
    <w:rsid w:val="000830E9"/>
    <w:rsid w:val="00086D44"/>
    <w:rsid w:val="00086E99"/>
    <w:rsid w:val="000900F6"/>
    <w:rsid w:val="0009039D"/>
    <w:rsid w:val="00093051"/>
    <w:rsid w:val="0009361B"/>
    <w:rsid w:val="000943BA"/>
    <w:rsid w:val="000943E4"/>
    <w:rsid w:val="00094A9C"/>
    <w:rsid w:val="00094C0B"/>
    <w:rsid w:val="00094CBE"/>
    <w:rsid w:val="00094EC1"/>
    <w:rsid w:val="00096459"/>
    <w:rsid w:val="0009647E"/>
    <w:rsid w:val="00096631"/>
    <w:rsid w:val="00096E3C"/>
    <w:rsid w:val="000973E1"/>
    <w:rsid w:val="00097C20"/>
    <w:rsid w:val="000A1432"/>
    <w:rsid w:val="000A1F57"/>
    <w:rsid w:val="000A2020"/>
    <w:rsid w:val="000A40F3"/>
    <w:rsid w:val="000A5ADD"/>
    <w:rsid w:val="000A6F89"/>
    <w:rsid w:val="000A710A"/>
    <w:rsid w:val="000A77D8"/>
    <w:rsid w:val="000B033D"/>
    <w:rsid w:val="000B107F"/>
    <w:rsid w:val="000B110B"/>
    <w:rsid w:val="000B1151"/>
    <w:rsid w:val="000B191A"/>
    <w:rsid w:val="000B1B7D"/>
    <w:rsid w:val="000B1CE1"/>
    <w:rsid w:val="000B22BD"/>
    <w:rsid w:val="000B3962"/>
    <w:rsid w:val="000B65F2"/>
    <w:rsid w:val="000B6B42"/>
    <w:rsid w:val="000B79D8"/>
    <w:rsid w:val="000B7DBA"/>
    <w:rsid w:val="000B7F42"/>
    <w:rsid w:val="000C0693"/>
    <w:rsid w:val="000C5F55"/>
    <w:rsid w:val="000C657F"/>
    <w:rsid w:val="000C7A1F"/>
    <w:rsid w:val="000D0088"/>
    <w:rsid w:val="000D0DCA"/>
    <w:rsid w:val="000D2FBB"/>
    <w:rsid w:val="000D3379"/>
    <w:rsid w:val="000D3FA5"/>
    <w:rsid w:val="000D62C4"/>
    <w:rsid w:val="000D66A0"/>
    <w:rsid w:val="000D69D5"/>
    <w:rsid w:val="000D7940"/>
    <w:rsid w:val="000D7969"/>
    <w:rsid w:val="000D7D9A"/>
    <w:rsid w:val="000E0D80"/>
    <w:rsid w:val="000E1603"/>
    <w:rsid w:val="000E2725"/>
    <w:rsid w:val="000E327C"/>
    <w:rsid w:val="000E55D7"/>
    <w:rsid w:val="000E5EF3"/>
    <w:rsid w:val="000E6D2B"/>
    <w:rsid w:val="000E7878"/>
    <w:rsid w:val="000F0D19"/>
    <w:rsid w:val="000F17CE"/>
    <w:rsid w:val="000F2F9A"/>
    <w:rsid w:val="000F3A1D"/>
    <w:rsid w:val="000F4471"/>
    <w:rsid w:val="000F46E9"/>
    <w:rsid w:val="000F51F3"/>
    <w:rsid w:val="000F5621"/>
    <w:rsid w:val="000F6E79"/>
    <w:rsid w:val="000F70E7"/>
    <w:rsid w:val="001010BE"/>
    <w:rsid w:val="00101FD9"/>
    <w:rsid w:val="001026DA"/>
    <w:rsid w:val="00103384"/>
    <w:rsid w:val="00103BFC"/>
    <w:rsid w:val="0010514C"/>
    <w:rsid w:val="001059A9"/>
    <w:rsid w:val="001070C4"/>
    <w:rsid w:val="00107CA7"/>
    <w:rsid w:val="00111145"/>
    <w:rsid w:val="00111BE1"/>
    <w:rsid w:val="0011281A"/>
    <w:rsid w:val="00112F60"/>
    <w:rsid w:val="00114000"/>
    <w:rsid w:val="001208F0"/>
    <w:rsid w:val="00124E75"/>
    <w:rsid w:val="00124F39"/>
    <w:rsid w:val="00126450"/>
    <w:rsid w:val="001266E4"/>
    <w:rsid w:val="00126B19"/>
    <w:rsid w:val="00130DF3"/>
    <w:rsid w:val="00132FCE"/>
    <w:rsid w:val="00134E98"/>
    <w:rsid w:val="001357B5"/>
    <w:rsid w:val="00135B6F"/>
    <w:rsid w:val="0013618F"/>
    <w:rsid w:val="00136454"/>
    <w:rsid w:val="00136B02"/>
    <w:rsid w:val="00136D8C"/>
    <w:rsid w:val="00136DB3"/>
    <w:rsid w:val="00136E91"/>
    <w:rsid w:val="00137027"/>
    <w:rsid w:val="0013752A"/>
    <w:rsid w:val="00137BA9"/>
    <w:rsid w:val="00137F75"/>
    <w:rsid w:val="001410D0"/>
    <w:rsid w:val="00141B3B"/>
    <w:rsid w:val="001423E9"/>
    <w:rsid w:val="00145436"/>
    <w:rsid w:val="00145A12"/>
    <w:rsid w:val="00146549"/>
    <w:rsid w:val="00150BB2"/>
    <w:rsid w:val="00150D11"/>
    <w:rsid w:val="001519A9"/>
    <w:rsid w:val="00151B70"/>
    <w:rsid w:val="00151CBD"/>
    <w:rsid w:val="001523D2"/>
    <w:rsid w:val="00153230"/>
    <w:rsid w:val="001537A7"/>
    <w:rsid w:val="00154081"/>
    <w:rsid w:val="00154734"/>
    <w:rsid w:val="001561E2"/>
    <w:rsid w:val="001575D7"/>
    <w:rsid w:val="001621EF"/>
    <w:rsid w:val="00162749"/>
    <w:rsid w:val="00162908"/>
    <w:rsid w:val="00163E33"/>
    <w:rsid w:val="00164668"/>
    <w:rsid w:val="00164AEC"/>
    <w:rsid w:val="00164C40"/>
    <w:rsid w:val="0016550B"/>
    <w:rsid w:val="00166CB0"/>
    <w:rsid w:val="0017051C"/>
    <w:rsid w:val="00171991"/>
    <w:rsid w:val="00172682"/>
    <w:rsid w:val="00173A98"/>
    <w:rsid w:val="00175746"/>
    <w:rsid w:val="001804AB"/>
    <w:rsid w:val="00181864"/>
    <w:rsid w:val="00190225"/>
    <w:rsid w:val="00190B6B"/>
    <w:rsid w:val="00190D9A"/>
    <w:rsid w:val="00191B9D"/>
    <w:rsid w:val="00191C02"/>
    <w:rsid w:val="00191E1B"/>
    <w:rsid w:val="0019347F"/>
    <w:rsid w:val="001942C4"/>
    <w:rsid w:val="00194838"/>
    <w:rsid w:val="00195627"/>
    <w:rsid w:val="001959C0"/>
    <w:rsid w:val="00196646"/>
    <w:rsid w:val="00196F57"/>
    <w:rsid w:val="00197D0B"/>
    <w:rsid w:val="00197EC4"/>
    <w:rsid w:val="001A0400"/>
    <w:rsid w:val="001A1665"/>
    <w:rsid w:val="001A4A92"/>
    <w:rsid w:val="001A5579"/>
    <w:rsid w:val="001A68B9"/>
    <w:rsid w:val="001A68C3"/>
    <w:rsid w:val="001A7ED3"/>
    <w:rsid w:val="001B1A75"/>
    <w:rsid w:val="001B229D"/>
    <w:rsid w:val="001B2615"/>
    <w:rsid w:val="001B2AB3"/>
    <w:rsid w:val="001B2D95"/>
    <w:rsid w:val="001B377C"/>
    <w:rsid w:val="001B5894"/>
    <w:rsid w:val="001B6F30"/>
    <w:rsid w:val="001B77C8"/>
    <w:rsid w:val="001C0D9A"/>
    <w:rsid w:val="001C111B"/>
    <w:rsid w:val="001C2033"/>
    <w:rsid w:val="001C2864"/>
    <w:rsid w:val="001C32D9"/>
    <w:rsid w:val="001C3462"/>
    <w:rsid w:val="001C3746"/>
    <w:rsid w:val="001C3AA8"/>
    <w:rsid w:val="001C621F"/>
    <w:rsid w:val="001C7C55"/>
    <w:rsid w:val="001D01E5"/>
    <w:rsid w:val="001D3676"/>
    <w:rsid w:val="001D3892"/>
    <w:rsid w:val="001D77BE"/>
    <w:rsid w:val="001E0EC0"/>
    <w:rsid w:val="001E1704"/>
    <w:rsid w:val="001E1C8A"/>
    <w:rsid w:val="001E2A01"/>
    <w:rsid w:val="001E2E68"/>
    <w:rsid w:val="001E2F06"/>
    <w:rsid w:val="001E5BCA"/>
    <w:rsid w:val="001F06AA"/>
    <w:rsid w:val="001F1335"/>
    <w:rsid w:val="001F179A"/>
    <w:rsid w:val="001F4469"/>
    <w:rsid w:val="001F685B"/>
    <w:rsid w:val="001F7409"/>
    <w:rsid w:val="00201784"/>
    <w:rsid w:val="00202095"/>
    <w:rsid w:val="00203F2A"/>
    <w:rsid w:val="002042EA"/>
    <w:rsid w:val="00204E81"/>
    <w:rsid w:val="00205CDF"/>
    <w:rsid w:val="00206BB1"/>
    <w:rsid w:val="00207570"/>
    <w:rsid w:val="00207B97"/>
    <w:rsid w:val="002103BF"/>
    <w:rsid w:val="00210AE3"/>
    <w:rsid w:val="00211D6C"/>
    <w:rsid w:val="00211DD7"/>
    <w:rsid w:val="0021374B"/>
    <w:rsid w:val="0021459E"/>
    <w:rsid w:val="002163BE"/>
    <w:rsid w:val="00216B47"/>
    <w:rsid w:val="002203BA"/>
    <w:rsid w:val="0022082C"/>
    <w:rsid w:val="00221DF6"/>
    <w:rsid w:val="002231AA"/>
    <w:rsid w:val="00223289"/>
    <w:rsid w:val="00223348"/>
    <w:rsid w:val="00224F85"/>
    <w:rsid w:val="002264AA"/>
    <w:rsid w:val="002268E7"/>
    <w:rsid w:val="002272A8"/>
    <w:rsid w:val="00227BC6"/>
    <w:rsid w:val="002314C5"/>
    <w:rsid w:val="00231594"/>
    <w:rsid w:val="00231FBA"/>
    <w:rsid w:val="00233426"/>
    <w:rsid w:val="002341FE"/>
    <w:rsid w:val="00234CAD"/>
    <w:rsid w:val="00235281"/>
    <w:rsid w:val="0023539A"/>
    <w:rsid w:val="002360C7"/>
    <w:rsid w:val="0023687B"/>
    <w:rsid w:val="00236C41"/>
    <w:rsid w:val="002437CE"/>
    <w:rsid w:val="00244CE4"/>
    <w:rsid w:val="00245324"/>
    <w:rsid w:val="00246273"/>
    <w:rsid w:val="002472CB"/>
    <w:rsid w:val="00247720"/>
    <w:rsid w:val="00251280"/>
    <w:rsid w:val="00251487"/>
    <w:rsid w:val="00251AE5"/>
    <w:rsid w:val="00252848"/>
    <w:rsid w:val="002529D2"/>
    <w:rsid w:val="00252D94"/>
    <w:rsid w:val="00255069"/>
    <w:rsid w:val="002553B3"/>
    <w:rsid w:val="002565C8"/>
    <w:rsid w:val="00260198"/>
    <w:rsid w:val="00260AE6"/>
    <w:rsid w:val="00261744"/>
    <w:rsid w:val="00261EF6"/>
    <w:rsid w:val="00262940"/>
    <w:rsid w:val="00264B40"/>
    <w:rsid w:val="00266F30"/>
    <w:rsid w:val="00267637"/>
    <w:rsid w:val="00271C56"/>
    <w:rsid w:val="0027265C"/>
    <w:rsid w:val="0027314B"/>
    <w:rsid w:val="00274AE8"/>
    <w:rsid w:val="002752AD"/>
    <w:rsid w:val="002771B6"/>
    <w:rsid w:val="00277833"/>
    <w:rsid w:val="002804EA"/>
    <w:rsid w:val="00283718"/>
    <w:rsid w:val="00284343"/>
    <w:rsid w:val="002843EF"/>
    <w:rsid w:val="00285493"/>
    <w:rsid w:val="002855D9"/>
    <w:rsid w:val="002862D0"/>
    <w:rsid w:val="00286B89"/>
    <w:rsid w:val="002871E5"/>
    <w:rsid w:val="002879B7"/>
    <w:rsid w:val="00287C31"/>
    <w:rsid w:val="0029207F"/>
    <w:rsid w:val="00292273"/>
    <w:rsid w:val="00294996"/>
    <w:rsid w:val="0029501B"/>
    <w:rsid w:val="00296BAD"/>
    <w:rsid w:val="00296E83"/>
    <w:rsid w:val="00297188"/>
    <w:rsid w:val="00297A4F"/>
    <w:rsid w:val="00297B28"/>
    <w:rsid w:val="002A1A48"/>
    <w:rsid w:val="002A1F9C"/>
    <w:rsid w:val="002A3309"/>
    <w:rsid w:val="002A6D32"/>
    <w:rsid w:val="002A6D44"/>
    <w:rsid w:val="002B24D4"/>
    <w:rsid w:val="002B3C04"/>
    <w:rsid w:val="002B3F66"/>
    <w:rsid w:val="002B4ADD"/>
    <w:rsid w:val="002B5D12"/>
    <w:rsid w:val="002B71F7"/>
    <w:rsid w:val="002B7446"/>
    <w:rsid w:val="002B79AC"/>
    <w:rsid w:val="002B7B02"/>
    <w:rsid w:val="002B7C99"/>
    <w:rsid w:val="002B7F97"/>
    <w:rsid w:val="002C0A6B"/>
    <w:rsid w:val="002C1297"/>
    <w:rsid w:val="002C3284"/>
    <w:rsid w:val="002C4E21"/>
    <w:rsid w:val="002C631D"/>
    <w:rsid w:val="002C7715"/>
    <w:rsid w:val="002C7D4F"/>
    <w:rsid w:val="002D0FD8"/>
    <w:rsid w:val="002D580B"/>
    <w:rsid w:val="002D5F5C"/>
    <w:rsid w:val="002D6180"/>
    <w:rsid w:val="002D66F9"/>
    <w:rsid w:val="002D6AE3"/>
    <w:rsid w:val="002D706F"/>
    <w:rsid w:val="002E02E3"/>
    <w:rsid w:val="002E4252"/>
    <w:rsid w:val="002E4318"/>
    <w:rsid w:val="002E432A"/>
    <w:rsid w:val="002E551E"/>
    <w:rsid w:val="002E6616"/>
    <w:rsid w:val="002F00C8"/>
    <w:rsid w:val="002F0ACD"/>
    <w:rsid w:val="002F1F00"/>
    <w:rsid w:val="002F2165"/>
    <w:rsid w:val="002F2F89"/>
    <w:rsid w:val="002F34E0"/>
    <w:rsid w:val="002F4189"/>
    <w:rsid w:val="002F49D2"/>
    <w:rsid w:val="002F51F0"/>
    <w:rsid w:val="002F55FE"/>
    <w:rsid w:val="002F6D29"/>
    <w:rsid w:val="0030043A"/>
    <w:rsid w:val="003021E4"/>
    <w:rsid w:val="00302624"/>
    <w:rsid w:val="00304581"/>
    <w:rsid w:val="003054E1"/>
    <w:rsid w:val="003058DF"/>
    <w:rsid w:val="0030699C"/>
    <w:rsid w:val="00306AD5"/>
    <w:rsid w:val="00311289"/>
    <w:rsid w:val="00311A70"/>
    <w:rsid w:val="00311F9A"/>
    <w:rsid w:val="0031454D"/>
    <w:rsid w:val="0031557B"/>
    <w:rsid w:val="0031566E"/>
    <w:rsid w:val="00315ED2"/>
    <w:rsid w:val="003163E4"/>
    <w:rsid w:val="003166E1"/>
    <w:rsid w:val="0031740F"/>
    <w:rsid w:val="00320C86"/>
    <w:rsid w:val="00321DC3"/>
    <w:rsid w:val="0032297B"/>
    <w:rsid w:val="00322B70"/>
    <w:rsid w:val="0032434A"/>
    <w:rsid w:val="00325D43"/>
    <w:rsid w:val="003260DD"/>
    <w:rsid w:val="003273CB"/>
    <w:rsid w:val="00327474"/>
    <w:rsid w:val="00330549"/>
    <w:rsid w:val="0033240F"/>
    <w:rsid w:val="003328C2"/>
    <w:rsid w:val="00333DCB"/>
    <w:rsid w:val="003362C2"/>
    <w:rsid w:val="003369C4"/>
    <w:rsid w:val="00341B52"/>
    <w:rsid w:val="003430C9"/>
    <w:rsid w:val="00344118"/>
    <w:rsid w:val="003454CA"/>
    <w:rsid w:val="0034630F"/>
    <w:rsid w:val="00351033"/>
    <w:rsid w:val="003514D2"/>
    <w:rsid w:val="003556A9"/>
    <w:rsid w:val="00355F5C"/>
    <w:rsid w:val="003563D5"/>
    <w:rsid w:val="00356B0B"/>
    <w:rsid w:val="00357BF8"/>
    <w:rsid w:val="00357FE1"/>
    <w:rsid w:val="003628AE"/>
    <w:rsid w:val="00363635"/>
    <w:rsid w:val="00365759"/>
    <w:rsid w:val="003659C9"/>
    <w:rsid w:val="00366B02"/>
    <w:rsid w:val="003703ED"/>
    <w:rsid w:val="00370646"/>
    <w:rsid w:val="003712D4"/>
    <w:rsid w:val="0037337B"/>
    <w:rsid w:val="00374FB9"/>
    <w:rsid w:val="00375FC0"/>
    <w:rsid w:val="0038082A"/>
    <w:rsid w:val="00382685"/>
    <w:rsid w:val="003827E4"/>
    <w:rsid w:val="00386CA4"/>
    <w:rsid w:val="00387011"/>
    <w:rsid w:val="00390398"/>
    <w:rsid w:val="00390EA7"/>
    <w:rsid w:val="0039123D"/>
    <w:rsid w:val="003933DC"/>
    <w:rsid w:val="00394975"/>
    <w:rsid w:val="0039738D"/>
    <w:rsid w:val="003A20EB"/>
    <w:rsid w:val="003A26A6"/>
    <w:rsid w:val="003A3283"/>
    <w:rsid w:val="003A3383"/>
    <w:rsid w:val="003A4A86"/>
    <w:rsid w:val="003A5E23"/>
    <w:rsid w:val="003A798E"/>
    <w:rsid w:val="003A7A2E"/>
    <w:rsid w:val="003B010E"/>
    <w:rsid w:val="003B0E94"/>
    <w:rsid w:val="003B165A"/>
    <w:rsid w:val="003B178B"/>
    <w:rsid w:val="003B1EA8"/>
    <w:rsid w:val="003B257F"/>
    <w:rsid w:val="003B2AF2"/>
    <w:rsid w:val="003B3917"/>
    <w:rsid w:val="003B5736"/>
    <w:rsid w:val="003B7046"/>
    <w:rsid w:val="003C4D57"/>
    <w:rsid w:val="003C787A"/>
    <w:rsid w:val="003C7D85"/>
    <w:rsid w:val="003D00AF"/>
    <w:rsid w:val="003D0387"/>
    <w:rsid w:val="003D1AE5"/>
    <w:rsid w:val="003D1F74"/>
    <w:rsid w:val="003D2ED9"/>
    <w:rsid w:val="003D3E1D"/>
    <w:rsid w:val="003D5866"/>
    <w:rsid w:val="003D5CF6"/>
    <w:rsid w:val="003D7405"/>
    <w:rsid w:val="003E013B"/>
    <w:rsid w:val="003E1C92"/>
    <w:rsid w:val="003E2DB7"/>
    <w:rsid w:val="003E7C7D"/>
    <w:rsid w:val="003F2C16"/>
    <w:rsid w:val="003F308D"/>
    <w:rsid w:val="003F3913"/>
    <w:rsid w:val="003F5C72"/>
    <w:rsid w:val="00400FA8"/>
    <w:rsid w:val="004016D3"/>
    <w:rsid w:val="004029A2"/>
    <w:rsid w:val="004037EB"/>
    <w:rsid w:val="00405045"/>
    <w:rsid w:val="00405A34"/>
    <w:rsid w:val="00406F04"/>
    <w:rsid w:val="00407A2A"/>
    <w:rsid w:val="00410D87"/>
    <w:rsid w:val="00411393"/>
    <w:rsid w:val="00411702"/>
    <w:rsid w:val="00411C4C"/>
    <w:rsid w:val="00411E32"/>
    <w:rsid w:val="004129BF"/>
    <w:rsid w:val="00414E00"/>
    <w:rsid w:val="00416CB9"/>
    <w:rsid w:val="004201A7"/>
    <w:rsid w:val="0042081E"/>
    <w:rsid w:val="004237B0"/>
    <w:rsid w:val="00424A4F"/>
    <w:rsid w:val="00426213"/>
    <w:rsid w:val="004264E2"/>
    <w:rsid w:val="00430E2B"/>
    <w:rsid w:val="004314BA"/>
    <w:rsid w:val="00433DE3"/>
    <w:rsid w:val="0043450F"/>
    <w:rsid w:val="0043534E"/>
    <w:rsid w:val="00435695"/>
    <w:rsid w:val="00435A23"/>
    <w:rsid w:val="004367EC"/>
    <w:rsid w:val="0043761A"/>
    <w:rsid w:val="0044069B"/>
    <w:rsid w:val="00440C64"/>
    <w:rsid w:val="004413B1"/>
    <w:rsid w:val="004414DC"/>
    <w:rsid w:val="00441ECC"/>
    <w:rsid w:val="00441F95"/>
    <w:rsid w:val="00442001"/>
    <w:rsid w:val="00442499"/>
    <w:rsid w:val="004438BC"/>
    <w:rsid w:val="00444B76"/>
    <w:rsid w:val="0045128C"/>
    <w:rsid w:val="0045297B"/>
    <w:rsid w:val="00453E72"/>
    <w:rsid w:val="00454637"/>
    <w:rsid w:val="0045554E"/>
    <w:rsid w:val="00457973"/>
    <w:rsid w:val="00460C85"/>
    <w:rsid w:val="00460D5B"/>
    <w:rsid w:val="0046116E"/>
    <w:rsid w:val="0046236A"/>
    <w:rsid w:val="0046359B"/>
    <w:rsid w:val="004653AD"/>
    <w:rsid w:val="00466B3F"/>
    <w:rsid w:val="00466E8B"/>
    <w:rsid w:val="00467CE9"/>
    <w:rsid w:val="00467E64"/>
    <w:rsid w:val="00470A93"/>
    <w:rsid w:val="004710F8"/>
    <w:rsid w:val="00471CCA"/>
    <w:rsid w:val="00471F46"/>
    <w:rsid w:val="004733E5"/>
    <w:rsid w:val="00475FA6"/>
    <w:rsid w:val="00476631"/>
    <w:rsid w:val="004778B7"/>
    <w:rsid w:val="004779EF"/>
    <w:rsid w:val="00482270"/>
    <w:rsid w:val="00484A24"/>
    <w:rsid w:val="004852C5"/>
    <w:rsid w:val="0048684E"/>
    <w:rsid w:val="00487A09"/>
    <w:rsid w:val="00487E90"/>
    <w:rsid w:val="00490FD8"/>
    <w:rsid w:val="00494B5B"/>
    <w:rsid w:val="0049570D"/>
    <w:rsid w:val="004958FF"/>
    <w:rsid w:val="00495F3E"/>
    <w:rsid w:val="00497BC4"/>
    <w:rsid w:val="004A0818"/>
    <w:rsid w:val="004A0D10"/>
    <w:rsid w:val="004A397C"/>
    <w:rsid w:val="004A45C1"/>
    <w:rsid w:val="004A6737"/>
    <w:rsid w:val="004A6B12"/>
    <w:rsid w:val="004A6C69"/>
    <w:rsid w:val="004B140C"/>
    <w:rsid w:val="004B1476"/>
    <w:rsid w:val="004B235A"/>
    <w:rsid w:val="004B364E"/>
    <w:rsid w:val="004B368B"/>
    <w:rsid w:val="004B424B"/>
    <w:rsid w:val="004B7D38"/>
    <w:rsid w:val="004C05CD"/>
    <w:rsid w:val="004C1D8B"/>
    <w:rsid w:val="004C25ED"/>
    <w:rsid w:val="004C45C0"/>
    <w:rsid w:val="004C677F"/>
    <w:rsid w:val="004C6C26"/>
    <w:rsid w:val="004C786F"/>
    <w:rsid w:val="004D1632"/>
    <w:rsid w:val="004D30B1"/>
    <w:rsid w:val="004D5389"/>
    <w:rsid w:val="004D56B8"/>
    <w:rsid w:val="004D7A04"/>
    <w:rsid w:val="004E155C"/>
    <w:rsid w:val="004E4158"/>
    <w:rsid w:val="004E4917"/>
    <w:rsid w:val="004E6076"/>
    <w:rsid w:val="004E6A99"/>
    <w:rsid w:val="004E7DAC"/>
    <w:rsid w:val="004F0249"/>
    <w:rsid w:val="004F0FB9"/>
    <w:rsid w:val="004F0FC9"/>
    <w:rsid w:val="004F2477"/>
    <w:rsid w:val="004F40E2"/>
    <w:rsid w:val="004F53CE"/>
    <w:rsid w:val="004F7300"/>
    <w:rsid w:val="004F7636"/>
    <w:rsid w:val="004F79F1"/>
    <w:rsid w:val="004F7F49"/>
    <w:rsid w:val="00501131"/>
    <w:rsid w:val="00507DDA"/>
    <w:rsid w:val="00507FB9"/>
    <w:rsid w:val="0051031D"/>
    <w:rsid w:val="005103EB"/>
    <w:rsid w:val="005103FF"/>
    <w:rsid w:val="00511CA8"/>
    <w:rsid w:val="00511F2A"/>
    <w:rsid w:val="00514984"/>
    <w:rsid w:val="00514995"/>
    <w:rsid w:val="00516C7E"/>
    <w:rsid w:val="00516E78"/>
    <w:rsid w:val="00522A0F"/>
    <w:rsid w:val="00523946"/>
    <w:rsid w:val="00523C4F"/>
    <w:rsid w:val="00526769"/>
    <w:rsid w:val="00526BB0"/>
    <w:rsid w:val="00527305"/>
    <w:rsid w:val="00527F4E"/>
    <w:rsid w:val="00534114"/>
    <w:rsid w:val="00536EDD"/>
    <w:rsid w:val="00537F4A"/>
    <w:rsid w:val="0054079A"/>
    <w:rsid w:val="00541F46"/>
    <w:rsid w:val="00542A34"/>
    <w:rsid w:val="00544867"/>
    <w:rsid w:val="00547FEB"/>
    <w:rsid w:val="00550D2D"/>
    <w:rsid w:val="00551FD8"/>
    <w:rsid w:val="00553CBC"/>
    <w:rsid w:val="00554039"/>
    <w:rsid w:val="005561BF"/>
    <w:rsid w:val="00556757"/>
    <w:rsid w:val="0055690D"/>
    <w:rsid w:val="0055717B"/>
    <w:rsid w:val="005605B5"/>
    <w:rsid w:val="00561A7D"/>
    <w:rsid w:val="005636A9"/>
    <w:rsid w:val="00564FDC"/>
    <w:rsid w:val="00565346"/>
    <w:rsid w:val="00565614"/>
    <w:rsid w:val="005657B2"/>
    <w:rsid w:val="00565CA9"/>
    <w:rsid w:val="00566A43"/>
    <w:rsid w:val="00567EA2"/>
    <w:rsid w:val="005713F9"/>
    <w:rsid w:val="005733B4"/>
    <w:rsid w:val="00573795"/>
    <w:rsid w:val="00573E21"/>
    <w:rsid w:val="00574C6E"/>
    <w:rsid w:val="005766CD"/>
    <w:rsid w:val="005774BE"/>
    <w:rsid w:val="00580536"/>
    <w:rsid w:val="00580661"/>
    <w:rsid w:val="00581535"/>
    <w:rsid w:val="00581795"/>
    <w:rsid w:val="00581F91"/>
    <w:rsid w:val="0058221D"/>
    <w:rsid w:val="00584661"/>
    <w:rsid w:val="005858E0"/>
    <w:rsid w:val="00587409"/>
    <w:rsid w:val="00587B2A"/>
    <w:rsid w:val="00587D66"/>
    <w:rsid w:val="00590861"/>
    <w:rsid w:val="0059305A"/>
    <w:rsid w:val="005931FA"/>
    <w:rsid w:val="00593D14"/>
    <w:rsid w:val="005971FC"/>
    <w:rsid w:val="005A29CC"/>
    <w:rsid w:val="005B112C"/>
    <w:rsid w:val="005B16EB"/>
    <w:rsid w:val="005B277C"/>
    <w:rsid w:val="005B3D52"/>
    <w:rsid w:val="005B3E52"/>
    <w:rsid w:val="005B4992"/>
    <w:rsid w:val="005B4E69"/>
    <w:rsid w:val="005B7C4C"/>
    <w:rsid w:val="005C0A2F"/>
    <w:rsid w:val="005C173C"/>
    <w:rsid w:val="005C1F5E"/>
    <w:rsid w:val="005C36FA"/>
    <w:rsid w:val="005C38D0"/>
    <w:rsid w:val="005C4FB5"/>
    <w:rsid w:val="005C5DEE"/>
    <w:rsid w:val="005C7C22"/>
    <w:rsid w:val="005D12CE"/>
    <w:rsid w:val="005D4675"/>
    <w:rsid w:val="005D64CB"/>
    <w:rsid w:val="005D749D"/>
    <w:rsid w:val="005D7F21"/>
    <w:rsid w:val="005E1292"/>
    <w:rsid w:val="005E21B3"/>
    <w:rsid w:val="005E2728"/>
    <w:rsid w:val="005E34B6"/>
    <w:rsid w:val="005E4EFB"/>
    <w:rsid w:val="005E560C"/>
    <w:rsid w:val="005E5751"/>
    <w:rsid w:val="005E6F42"/>
    <w:rsid w:val="005F14D6"/>
    <w:rsid w:val="005F38D6"/>
    <w:rsid w:val="005F472D"/>
    <w:rsid w:val="005F5A64"/>
    <w:rsid w:val="006021D6"/>
    <w:rsid w:val="00602A04"/>
    <w:rsid w:val="00603468"/>
    <w:rsid w:val="00603B85"/>
    <w:rsid w:val="00605BA7"/>
    <w:rsid w:val="0060658D"/>
    <w:rsid w:val="0060728E"/>
    <w:rsid w:val="00607734"/>
    <w:rsid w:val="006106C2"/>
    <w:rsid w:val="00613256"/>
    <w:rsid w:val="00615C44"/>
    <w:rsid w:val="00617BB1"/>
    <w:rsid w:val="00621971"/>
    <w:rsid w:val="006229A8"/>
    <w:rsid w:val="00622AD2"/>
    <w:rsid w:val="00625BFD"/>
    <w:rsid w:val="00626BFE"/>
    <w:rsid w:val="006319BE"/>
    <w:rsid w:val="006320CB"/>
    <w:rsid w:val="006320F4"/>
    <w:rsid w:val="00632249"/>
    <w:rsid w:val="00634D74"/>
    <w:rsid w:val="00635342"/>
    <w:rsid w:val="00635C43"/>
    <w:rsid w:val="00642022"/>
    <w:rsid w:val="00642BDA"/>
    <w:rsid w:val="006442D4"/>
    <w:rsid w:val="00644615"/>
    <w:rsid w:val="00646346"/>
    <w:rsid w:val="00646587"/>
    <w:rsid w:val="0065043E"/>
    <w:rsid w:val="006505EA"/>
    <w:rsid w:val="00650CAD"/>
    <w:rsid w:val="00650E91"/>
    <w:rsid w:val="00651F82"/>
    <w:rsid w:val="0065268E"/>
    <w:rsid w:val="006534C9"/>
    <w:rsid w:val="00653764"/>
    <w:rsid w:val="006540B2"/>
    <w:rsid w:val="0065480F"/>
    <w:rsid w:val="0065596E"/>
    <w:rsid w:val="00655AB4"/>
    <w:rsid w:val="00656930"/>
    <w:rsid w:val="00657E0A"/>
    <w:rsid w:val="00660454"/>
    <w:rsid w:val="006639FD"/>
    <w:rsid w:val="00664273"/>
    <w:rsid w:val="0066434D"/>
    <w:rsid w:val="006651A7"/>
    <w:rsid w:val="006659AC"/>
    <w:rsid w:val="00666418"/>
    <w:rsid w:val="00666B21"/>
    <w:rsid w:val="00670F35"/>
    <w:rsid w:val="0067376A"/>
    <w:rsid w:val="00673B73"/>
    <w:rsid w:val="00675195"/>
    <w:rsid w:val="00675D80"/>
    <w:rsid w:val="0067658F"/>
    <w:rsid w:val="00676B6C"/>
    <w:rsid w:val="00677C90"/>
    <w:rsid w:val="0068057C"/>
    <w:rsid w:val="00681505"/>
    <w:rsid w:val="0068268B"/>
    <w:rsid w:val="006829A8"/>
    <w:rsid w:val="00683572"/>
    <w:rsid w:val="00683DE8"/>
    <w:rsid w:val="00684B3C"/>
    <w:rsid w:val="0068650B"/>
    <w:rsid w:val="006867F5"/>
    <w:rsid w:val="0068784F"/>
    <w:rsid w:val="006913EE"/>
    <w:rsid w:val="00692586"/>
    <w:rsid w:val="00693542"/>
    <w:rsid w:val="00693F91"/>
    <w:rsid w:val="006A4616"/>
    <w:rsid w:val="006A4817"/>
    <w:rsid w:val="006A625A"/>
    <w:rsid w:val="006A74D6"/>
    <w:rsid w:val="006B06A3"/>
    <w:rsid w:val="006B1634"/>
    <w:rsid w:val="006B4C68"/>
    <w:rsid w:val="006C3135"/>
    <w:rsid w:val="006C334F"/>
    <w:rsid w:val="006C447A"/>
    <w:rsid w:val="006C4E83"/>
    <w:rsid w:val="006C7480"/>
    <w:rsid w:val="006C783F"/>
    <w:rsid w:val="006C78D1"/>
    <w:rsid w:val="006C7A6B"/>
    <w:rsid w:val="006D0ED2"/>
    <w:rsid w:val="006D1710"/>
    <w:rsid w:val="006D2119"/>
    <w:rsid w:val="006D244A"/>
    <w:rsid w:val="006D34E0"/>
    <w:rsid w:val="006D435D"/>
    <w:rsid w:val="006D5114"/>
    <w:rsid w:val="006D5B46"/>
    <w:rsid w:val="006D7E32"/>
    <w:rsid w:val="006E0236"/>
    <w:rsid w:val="006E061F"/>
    <w:rsid w:val="006E0A2E"/>
    <w:rsid w:val="006E220A"/>
    <w:rsid w:val="006E2D57"/>
    <w:rsid w:val="006E4638"/>
    <w:rsid w:val="006E58E6"/>
    <w:rsid w:val="006E7232"/>
    <w:rsid w:val="006E79E1"/>
    <w:rsid w:val="006F0BCF"/>
    <w:rsid w:val="006F29FC"/>
    <w:rsid w:val="006F32ED"/>
    <w:rsid w:val="006F3544"/>
    <w:rsid w:val="006F4149"/>
    <w:rsid w:val="006F53A4"/>
    <w:rsid w:val="006F6256"/>
    <w:rsid w:val="006F66FF"/>
    <w:rsid w:val="006F6BF9"/>
    <w:rsid w:val="006F6C5B"/>
    <w:rsid w:val="006F6C80"/>
    <w:rsid w:val="006F6D46"/>
    <w:rsid w:val="006F6D9B"/>
    <w:rsid w:val="006F6E78"/>
    <w:rsid w:val="00700ED0"/>
    <w:rsid w:val="007030A9"/>
    <w:rsid w:val="007030F7"/>
    <w:rsid w:val="00703214"/>
    <w:rsid w:val="007047FB"/>
    <w:rsid w:val="00704963"/>
    <w:rsid w:val="007057DD"/>
    <w:rsid w:val="0070595C"/>
    <w:rsid w:val="007066B9"/>
    <w:rsid w:val="0070739B"/>
    <w:rsid w:val="00710898"/>
    <w:rsid w:val="00711328"/>
    <w:rsid w:val="00711845"/>
    <w:rsid w:val="007127D7"/>
    <w:rsid w:val="00712967"/>
    <w:rsid w:val="00713FF4"/>
    <w:rsid w:val="007149C1"/>
    <w:rsid w:val="007166FE"/>
    <w:rsid w:val="0071708F"/>
    <w:rsid w:val="00717608"/>
    <w:rsid w:val="007201A1"/>
    <w:rsid w:val="00721C5F"/>
    <w:rsid w:val="007238B5"/>
    <w:rsid w:val="00723FE0"/>
    <w:rsid w:val="0072489B"/>
    <w:rsid w:val="00724C65"/>
    <w:rsid w:val="00727128"/>
    <w:rsid w:val="00731117"/>
    <w:rsid w:val="007324D2"/>
    <w:rsid w:val="007368E1"/>
    <w:rsid w:val="00744A56"/>
    <w:rsid w:val="00744D25"/>
    <w:rsid w:val="00746494"/>
    <w:rsid w:val="00750C9D"/>
    <w:rsid w:val="0075137A"/>
    <w:rsid w:val="00752165"/>
    <w:rsid w:val="00752B52"/>
    <w:rsid w:val="007530A3"/>
    <w:rsid w:val="00753D57"/>
    <w:rsid w:val="00754FFE"/>
    <w:rsid w:val="007557A6"/>
    <w:rsid w:val="00755E21"/>
    <w:rsid w:val="007566FB"/>
    <w:rsid w:val="00756D2B"/>
    <w:rsid w:val="0075739C"/>
    <w:rsid w:val="00761C28"/>
    <w:rsid w:val="00761EFA"/>
    <w:rsid w:val="00762CC1"/>
    <w:rsid w:val="00764A7F"/>
    <w:rsid w:val="00765653"/>
    <w:rsid w:val="00765E22"/>
    <w:rsid w:val="007666C8"/>
    <w:rsid w:val="00770994"/>
    <w:rsid w:val="00772D13"/>
    <w:rsid w:val="00782B9E"/>
    <w:rsid w:val="00784584"/>
    <w:rsid w:val="0078461C"/>
    <w:rsid w:val="00784B5F"/>
    <w:rsid w:val="00784DAE"/>
    <w:rsid w:val="007863D0"/>
    <w:rsid w:val="0078697F"/>
    <w:rsid w:val="007873A6"/>
    <w:rsid w:val="00791141"/>
    <w:rsid w:val="007949F2"/>
    <w:rsid w:val="007963BE"/>
    <w:rsid w:val="00796551"/>
    <w:rsid w:val="007A1DFE"/>
    <w:rsid w:val="007A24F1"/>
    <w:rsid w:val="007A5B3D"/>
    <w:rsid w:val="007A72F1"/>
    <w:rsid w:val="007A75B6"/>
    <w:rsid w:val="007B1559"/>
    <w:rsid w:val="007B290D"/>
    <w:rsid w:val="007B3F06"/>
    <w:rsid w:val="007B414B"/>
    <w:rsid w:val="007B54F6"/>
    <w:rsid w:val="007B54FC"/>
    <w:rsid w:val="007B55E3"/>
    <w:rsid w:val="007B5BF2"/>
    <w:rsid w:val="007B6204"/>
    <w:rsid w:val="007B74AE"/>
    <w:rsid w:val="007C074B"/>
    <w:rsid w:val="007C1139"/>
    <w:rsid w:val="007C224D"/>
    <w:rsid w:val="007C2C92"/>
    <w:rsid w:val="007C2E68"/>
    <w:rsid w:val="007C33E7"/>
    <w:rsid w:val="007C56BD"/>
    <w:rsid w:val="007C5A9B"/>
    <w:rsid w:val="007C62C0"/>
    <w:rsid w:val="007C674E"/>
    <w:rsid w:val="007C7CFC"/>
    <w:rsid w:val="007C7E84"/>
    <w:rsid w:val="007D0628"/>
    <w:rsid w:val="007D0D40"/>
    <w:rsid w:val="007D3509"/>
    <w:rsid w:val="007D4509"/>
    <w:rsid w:val="007D46B9"/>
    <w:rsid w:val="007D4CE0"/>
    <w:rsid w:val="007D55FB"/>
    <w:rsid w:val="007D5DF3"/>
    <w:rsid w:val="007D6ED7"/>
    <w:rsid w:val="007E0BED"/>
    <w:rsid w:val="007E1B20"/>
    <w:rsid w:val="007E5075"/>
    <w:rsid w:val="007E568F"/>
    <w:rsid w:val="007F1423"/>
    <w:rsid w:val="007F20F6"/>
    <w:rsid w:val="007F3B4F"/>
    <w:rsid w:val="007F433C"/>
    <w:rsid w:val="007F558C"/>
    <w:rsid w:val="007F5F22"/>
    <w:rsid w:val="007F6268"/>
    <w:rsid w:val="007F6C58"/>
    <w:rsid w:val="007F6DC7"/>
    <w:rsid w:val="00801C73"/>
    <w:rsid w:val="00803B67"/>
    <w:rsid w:val="00805C2E"/>
    <w:rsid w:val="00805FC5"/>
    <w:rsid w:val="00806B67"/>
    <w:rsid w:val="00807E19"/>
    <w:rsid w:val="008115DF"/>
    <w:rsid w:val="00812DBF"/>
    <w:rsid w:val="008134BF"/>
    <w:rsid w:val="0081462D"/>
    <w:rsid w:val="0081512F"/>
    <w:rsid w:val="008160AC"/>
    <w:rsid w:val="008172F0"/>
    <w:rsid w:val="0081770D"/>
    <w:rsid w:val="00820DF6"/>
    <w:rsid w:val="00822D8D"/>
    <w:rsid w:val="00823C36"/>
    <w:rsid w:val="008260A9"/>
    <w:rsid w:val="00827FD1"/>
    <w:rsid w:val="00831451"/>
    <w:rsid w:val="00832647"/>
    <w:rsid w:val="00834A64"/>
    <w:rsid w:val="00835DB1"/>
    <w:rsid w:val="00835EFB"/>
    <w:rsid w:val="00836665"/>
    <w:rsid w:val="0083771E"/>
    <w:rsid w:val="00837865"/>
    <w:rsid w:val="00840051"/>
    <w:rsid w:val="00841803"/>
    <w:rsid w:val="00842AAD"/>
    <w:rsid w:val="0084636E"/>
    <w:rsid w:val="00846655"/>
    <w:rsid w:val="008467F4"/>
    <w:rsid w:val="00846EC5"/>
    <w:rsid w:val="008516CD"/>
    <w:rsid w:val="00851797"/>
    <w:rsid w:val="00851D3E"/>
    <w:rsid w:val="00852363"/>
    <w:rsid w:val="00853C1E"/>
    <w:rsid w:val="008542ED"/>
    <w:rsid w:val="00854490"/>
    <w:rsid w:val="00855644"/>
    <w:rsid w:val="0085577D"/>
    <w:rsid w:val="008557A5"/>
    <w:rsid w:val="0086208C"/>
    <w:rsid w:val="00865069"/>
    <w:rsid w:val="00866593"/>
    <w:rsid w:val="00867337"/>
    <w:rsid w:val="00870DFD"/>
    <w:rsid w:val="008712D6"/>
    <w:rsid w:val="00871478"/>
    <w:rsid w:val="00877EE8"/>
    <w:rsid w:val="00880625"/>
    <w:rsid w:val="00880E17"/>
    <w:rsid w:val="00880FA6"/>
    <w:rsid w:val="008814EE"/>
    <w:rsid w:val="008816F1"/>
    <w:rsid w:val="00882CC6"/>
    <w:rsid w:val="00882D4C"/>
    <w:rsid w:val="008831C8"/>
    <w:rsid w:val="0088473C"/>
    <w:rsid w:val="00884D08"/>
    <w:rsid w:val="00886B7F"/>
    <w:rsid w:val="00887415"/>
    <w:rsid w:val="008874D2"/>
    <w:rsid w:val="00887AF9"/>
    <w:rsid w:val="00887B5D"/>
    <w:rsid w:val="00887E85"/>
    <w:rsid w:val="00892B49"/>
    <w:rsid w:val="00894526"/>
    <w:rsid w:val="0089517E"/>
    <w:rsid w:val="008964A9"/>
    <w:rsid w:val="0089746B"/>
    <w:rsid w:val="008A1950"/>
    <w:rsid w:val="008A1F39"/>
    <w:rsid w:val="008A20A0"/>
    <w:rsid w:val="008A21B1"/>
    <w:rsid w:val="008A281A"/>
    <w:rsid w:val="008A2E34"/>
    <w:rsid w:val="008A38A8"/>
    <w:rsid w:val="008A4A47"/>
    <w:rsid w:val="008A5416"/>
    <w:rsid w:val="008B0F4A"/>
    <w:rsid w:val="008B189F"/>
    <w:rsid w:val="008B28AF"/>
    <w:rsid w:val="008B32B0"/>
    <w:rsid w:val="008B471B"/>
    <w:rsid w:val="008B4DB2"/>
    <w:rsid w:val="008B79D3"/>
    <w:rsid w:val="008C07C7"/>
    <w:rsid w:val="008C1385"/>
    <w:rsid w:val="008C26D8"/>
    <w:rsid w:val="008C3963"/>
    <w:rsid w:val="008C5199"/>
    <w:rsid w:val="008C5FD5"/>
    <w:rsid w:val="008D076E"/>
    <w:rsid w:val="008D20F0"/>
    <w:rsid w:val="008D3773"/>
    <w:rsid w:val="008D67C2"/>
    <w:rsid w:val="008D7095"/>
    <w:rsid w:val="008E021F"/>
    <w:rsid w:val="008E2624"/>
    <w:rsid w:val="008E2625"/>
    <w:rsid w:val="008E2EDF"/>
    <w:rsid w:val="008E33EB"/>
    <w:rsid w:val="008E3442"/>
    <w:rsid w:val="008F119C"/>
    <w:rsid w:val="008F22D7"/>
    <w:rsid w:val="008F5F9E"/>
    <w:rsid w:val="008F6AE4"/>
    <w:rsid w:val="0090100E"/>
    <w:rsid w:val="00901840"/>
    <w:rsid w:val="00901B42"/>
    <w:rsid w:val="0090233A"/>
    <w:rsid w:val="009030C8"/>
    <w:rsid w:val="009037BA"/>
    <w:rsid w:val="00903F6D"/>
    <w:rsid w:val="00905CE4"/>
    <w:rsid w:val="00905E33"/>
    <w:rsid w:val="00907923"/>
    <w:rsid w:val="009108B8"/>
    <w:rsid w:val="00910F4C"/>
    <w:rsid w:val="009114DD"/>
    <w:rsid w:val="009115EF"/>
    <w:rsid w:val="00913417"/>
    <w:rsid w:val="00913602"/>
    <w:rsid w:val="00913BD4"/>
    <w:rsid w:val="00914DA4"/>
    <w:rsid w:val="009160E9"/>
    <w:rsid w:val="00916446"/>
    <w:rsid w:val="0092108A"/>
    <w:rsid w:val="00921171"/>
    <w:rsid w:val="00921CE1"/>
    <w:rsid w:val="00924379"/>
    <w:rsid w:val="009243FD"/>
    <w:rsid w:val="009301EC"/>
    <w:rsid w:val="00931C10"/>
    <w:rsid w:val="009328D4"/>
    <w:rsid w:val="00933B06"/>
    <w:rsid w:val="00934048"/>
    <w:rsid w:val="00935B06"/>
    <w:rsid w:val="00936BED"/>
    <w:rsid w:val="00940A68"/>
    <w:rsid w:val="00940AEA"/>
    <w:rsid w:val="009410B3"/>
    <w:rsid w:val="009416AE"/>
    <w:rsid w:val="00950272"/>
    <w:rsid w:val="00952024"/>
    <w:rsid w:val="00952EE4"/>
    <w:rsid w:val="009610C3"/>
    <w:rsid w:val="0096111C"/>
    <w:rsid w:val="009620DD"/>
    <w:rsid w:val="00962317"/>
    <w:rsid w:val="0096319F"/>
    <w:rsid w:val="0096363F"/>
    <w:rsid w:val="009665C2"/>
    <w:rsid w:val="00966E23"/>
    <w:rsid w:val="00967B64"/>
    <w:rsid w:val="00967BA5"/>
    <w:rsid w:val="009714C2"/>
    <w:rsid w:val="0097153C"/>
    <w:rsid w:val="00971C56"/>
    <w:rsid w:val="00972B12"/>
    <w:rsid w:val="00974183"/>
    <w:rsid w:val="00974B42"/>
    <w:rsid w:val="009754B2"/>
    <w:rsid w:val="009811ED"/>
    <w:rsid w:val="0098128C"/>
    <w:rsid w:val="009827A9"/>
    <w:rsid w:val="00983771"/>
    <w:rsid w:val="009847B3"/>
    <w:rsid w:val="009851D1"/>
    <w:rsid w:val="009878EC"/>
    <w:rsid w:val="009909FE"/>
    <w:rsid w:val="0099170C"/>
    <w:rsid w:val="00992FEB"/>
    <w:rsid w:val="00994DC1"/>
    <w:rsid w:val="00996307"/>
    <w:rsid w:val="00996A1A"/>
    <w:rsid w:val="00997560"/>
    <w:rsid w:val="00997A3D"/>
    <w:rsid w:val="009A0B08"/>
    <w:rsid w:val="009A0C19"/>
    <w:rsid w:val="009A1539"/>
    <w:rsid w:val="009A1A2F"/>
    <w:rsid w:val="009A1B7A"/>
    <w:rsid w:val="009A36E4"/>
    <w:rsid w:val="009A4FF9"/>
    <w:rsid w:val="009A54CC"/>
    <w:rsid w:val="009A7D1E"/>
    <w:rsid w:val="009B041F"/>
    <w:rsid w:val="009B2770"/>
    <w:rsid w:val="009B35DD"/>
    <w:rsid w:val="009B3C60"/>
    <w:rsid w:val="009B5524"/>
    <w:rsid w:val="009B5FD3"/>
    <w:rsid w:val="009B6701"/>
    <w:rsid w:val="009C0B6F"/>
    <w:rsid w:val="009C31E3"/>
    <w:rsid w:val="009C41E1"/>
    <w:rsid w:val="009C4BF8"/>
    <w:rsid w:val="009C4F1A"/>
    <w:rsid w:val="009C5D8A"/>
    <w:rsid w:val="009C6169"/>
    <w:rsid w:val="009C6501"/>
    <w:rsid w:val="009C7E79"/>
    <w:rsid w:val="009D105D"/>
    <w:rsid w:val="009D10F8"/>
    <w:rsid w:val="009D2B80"/>
    <w:rsid w:val="009D4501"/>
    <w:rsid w:val="009D5334"/>
    <w:rsid w:val="009D536D"/>
    <w:rsid w:val="009D6636"/>
    <w:rsid w:val="009E05EB"/>
    <w:rsid w:val="009E0A05"/>
    <w:rsid w:val="009E149F"/>
    <w:rsid w:val="009E2C79"/>
    <w:rsid w:val="009E381C"/>
    <w:rsid w:val="009E4124"/>
    <w:rsid w:val="009E52A9"/>
    <w:rsid w:val="009E5F90"/>
    <w:rsid w:val="009E6805"/>
    <w:rsid w:val="009E69DB"/>
    <w:rsid w:val="009E70B4"/>
    <w:rsid w:val="009F0DAE"/>
    <w:rsid w:val="009F13BB"/>
    <w:rsid w:val="009F1AB8"/>
    <w:rsid w:val="009F26A1"/>
    <w:rsid w:val="009F4EFE"/>
    <w:rsid w:val="009F58FB"/>
    <w:rsid w:val="009F5916"/>
    <w:rsid w:val="009F6794"/>
    <w:rsid w:val="00A026A9"/>
    <w:rsid w:val="00A02C39"/>
    <w:rsid w:val="00A0534B"/>
    <w:rsid w:val="00A0610E"/>
    <w:rsid w:val="00A07883"/>
    <w:rsid w:val="00A0796B"/>
    <w:rsid w:val="00A10439"/>
    <w:rsid w:val="00A116B4"/>
    <w:rsid w:val="00A11C0E"/>
    <w:rsid w:val="00A12500"/>
    <w:rsid w:val="00A132DD"/>
    <w:rsid w:val="00A14410"/>
    <w:rsid w:val="00A15F1B"/>
    <w:rsid w:val="00A16797"/>
    <w:rsid w:val="00A1724C"/>
    <w:rsid w:val="00A17E51"/>
    <w:rsid w:val="00A20BE2"/>
    <w:rsid w:val="00A250AC"/>
    <w:rsid w:val="00A2792D"/>
    <w:rsid w:val="00A31166"/>
    <w:rsid w:val="00A311DC"/>
    <w:rsid w:val="00A318FB"/>
    <w:rsid w:val="00A32D3C"/>
    <w:rsid w:val="00A339A1"/>
    <w:rsid w:val="00A35616"/>
    <w:rsid w:val="00A35E28"/>
    <w:rsid w:val="00A36181"/>
    <w:rsid w:val="00A36BD9"/>
    <w:rsid w:val="00A4042E"/>
    <w:rsid w:val="00A476D9"/>
    <w:rsid w:val="00A50AB3"/>
    <w:rsid w:val="00A5197A"/>
    <w:rsid w:val="00A51ABE"/>
    <w:rsid w:val="00A52FC1"/>
    <w:rsid w:val="00A53432"/>
    <w:rsid w:val="00A55283"/>
    <w:rsid w:val="00A554CB"/>
    <w:rsid w:val="00A559F7"/>
    <w:rsid w:val="00A56681"/>
    <w:rsid w:val="00A57C17"/>
    <w:rsid w:val="00A57D69"/>
    <w:rsid w:val="00A61D30"/>
    <w:rsid w:val="00A61D8F"/>
    <w:rsid w:val="00A6317A"/>
    <w:rsid w:val="00A651D3"/>
    <w:rsid w:val="00A675F1"/>
    <w:rsid w:val="00A67738"/>
    <w:rsid w:val="00A70118"/>
    <w:rsid w:val="00A70289"/>
    <w:rsid w:val="00A71A9E"/>
    <w:rsid w:val="00A72C58"/>
    <w:rsid w:val="00A73F7E"/>
    <w:rsid w:val="00A80A9C"/>
    <w:rsid w:val="00A81453"/>
    <w:rsid w:val="00A82B86"/>
    <w:rsid w:val="00A848F3"/>
    <w:rsid w:val="00A85E9C"/>
    <w:rsid w:val="00A874B4"/>
    <w:rsid w:val="00A908BD"/>
    <w:rsid w:val="00A91E1C"/>
    <w:rsid w:val="00A942E4"/>
    <w:rsid w:val="00A948AB"/>
    <w:rsid w:val="00A966AA"/>
    <w:rsid w:val="00A97D20"/>
    <w:rsid w:val="00AA0F41"/>
    <w:rsid w:val="00AA10E2"/>
    <w:rsid w:val="00AA27C9"/>
    <w:rsid w:val="00AA3587"/>
    <w:rsid w:val="00AA418A"/>
    <w:rsid w:val="00AA623C"/>
    <w:rsid w:val="00AA637E"/>
    <w:rsid w:val="00AA767A"/>
    <w:rsid w:val="00AA79B9"/>
    <w:rsid w:val="00AB0844"/>
    <w:rsid w:val="00AB1273"/>
    <w:rsid w:val="00AB22CA"/>
    <w:rsid w:val="00AB3C3F"/>
    <w:rsid w:val="00AB3F2E"/>
    <w:rsid w:val="00AB5206"/>
    <w:rsid w:val="00AB7D51"/>
    <w:rsid w:val="00AC1FC4"/>
    <w:rsid w:val="00AC2631"/>
    <w:rsid w:val="00AC3E6D"/>
    <w:rsid w:val="00AC4AB7"/>
    <w:rsid w:val="00AC4BCF"/>
    <w:rsid w:val="00AC5975"/>
    <w:rsid w:val="00AC63DE"/>
    <w:rsid w:val="00AC6996"/>
    <w:rsid w:val="00AD09C6"/>
    <w:rsid w:val="00AD0F45"/>
    <w:rsid w:val="00AD10C6"/>
    <w:rsid w:val="00AD173C"/>
    <w:rsid w:val="00AD5E63"/>
    <w:rsid w:val="00AD7467"/>
    <w:rsid w:val="00AD77C2"/>
    <w:rsid w:val="00AD790F"/>
    <w:rsid w:val="00AE2057"/>
    <w:rsid w:val="00AE239F"/>
    <w:rsid w:val="00AE2C72"/>
    <w:rsid w:val="00AE6442"/>
    <w:rsid w:val="00AE65C4"/>
    <w:rsid w:val="00AF12F8"/>
    <w:rsid w:val="00AF231F"/>
    <w:rsid w:val="00AF2A52"/>
    <w:rsid w:val="00AF2F7D"/>
    <w:rsid w:val="00AF333F"/>
    <w:rsid w:val="00AF4C56"/>
    <w:rsid w:val="00AF58B3"/>
    <w:rsid w:val="00AF6786"/>
    <w:rsid w:val="00B00922"/>
    <w:rsid w:val="00B025D9"/>
    <w:rsid w:val="00B0460F"/>
    <w:rsid w:val="00B05B1F"/>
    <w:rsid w:val="00B115F5"/>
    <w:rsid w:val="00B118A9"/>
    <w:rsid w:val="00B11B3E"/>
    <w:rsid w:val="00B13011"/>
    <w:rsid w:val="00B134E3"/>
    <w:rsid w:val="00B1419A"/>
    <w:rsid w:val="00B147DD"/>
    <w:rsid w:val="00B15CEA"/>
    <w:rsid w:val="00B15DFD"/>
    <w:rsid w:val="00B1685E"/>
    <w:rsid w:val="00B17833"/>
    <w:rsid w:val="00B2039A"/>
    <w:rsid w:val="00B208DA"/>
    <w:rsid w:val="00B20F73"/>
    <w:rsid w:val="00B237C8"/>
    <w:rsid w:val="00B24034"/>
    <w:rsid w:val="00B245C3"/>
    <w:rsid w:val="00B25D7C"/>
    <w:rsid w:val="00B266AA"/>
    <w:rsid w:val="00B2719A"/>
    <w:rsid w:val="00B27F1D"/>
    <w:rsid w:val="00B30694"/>
    <w:rsid w:val="00B30B4F"/>
    <w:rsid w:val="00B31478"/>
    <w:rsid w:val="00B321B7"/>
    <w:rsid w:val="00B353E3"/>
    <w:rsid w:val="00B368CB"/>
    <w:rsid w:val="00B40659"/>
    <w:rsid w:val="00B40E56"/>
    <w:rsid w:val="00B41016"/>
    <w:rsid w:val="00B433D4"/>
    <w:rsid w:val="00B45C2D"/>
    <w:rsid w:val="00B46333"/>
    <w:rsid w:val="00B51615"/>
    <w:rsid w:val="00B56C58"/>
    <w:rsid w:val="00B56C8F"/>
    <w:rsid w:val="00B57402"/>
    <w:rsid w:val="00B5776D"/>
    <w:rsid w:val="00B627F5"/>
    <w:rsid w:val="00B641EB"/>
    <w:rsid w:val="00B646B6"/>
    <w:rsid w:val="00B64742"/>
    <w:rsid w:val="00B71137"/>
    <w:rsid w:val="00B7144A"/>
    <w:rsid w:val="00B72040"/>
    <w:rsid w:val="00B73B19"/>
    <w:rsid w:val="00B73DB6"/>
    <w:rsid w:val="00B766E4"/>
    <w:rsid w:val="00B76D93"/>
    <w:rsid w:val="00B80362"/>
    <w:rsid w:val="00B83C46"/>
    <w:rsid w:val="00B842C2"/>
    <w:rsid w:val="00B862FD"/>
    <w:rsid w:val="00B86882"/>
    <w:rsid w:val="00B869F8"/>
    <w:rsid w:val="00B87D30"/>
    <w:rsid w:val="00B908E2"/>
    <w:rsid w:val="00B9132A"/>
    <w:rsid w:val="00B920DF"/>
    <w:rsid w:val="00B93623"/>
    <w:rsid w:val="00B94EA4"/>
    <w:rsid w:val="00B9531E"/>
    <w:rsid w:val="00BA1C94"/>
    <w:rsid w:val="00BA6311"/>
    <w:rsid w:val="00BA6545"/>
    <w:rsid w:val="00BA6696"/>
    <w:rsid w:val="00BA6C23"/>
    <w:rsid w:val="00BB0A56"/>
    <w:rsid w:val="00BB1FF8"/>
    <w:rsid w:val="00BB4573"/>
    <w:rsid w:val="00BB7F0A"/>
    <w:rsid w:val="00BC2DC4"/>
    <w:rsid w:val="00BC3B13"/>
    <w:rsid w:val="00BC7C87"/>
    <w:rsid w:val="00BD0F89"/>
    <w:rsid w:val="00BD122B"/>
    <w:rsid w:val="00BD1AE8"/>
    <w:rsid w:val="00BD33BB"/>
    <w:rsid w:val="00BD49F8"/>
    <w:rsid w:val="00BD59A0"/>
    <w:rsid w:val="00BE0D14"/>
    <w:rsid w:val="00BE1281"/>
    <w:rsid w:val="00BE14C8"/>
    <w:rsid w:val="00BE3C78"/>
    <w:rsid w:val="00BE47D7"/>
    <w:rsid w:val="00BE5594"/>
    <w:rsid w:val="00BE5646"/>
    <w:rsid w:val="00BE6735"/>
    <w:rsid w:val="00BF12FC"/>
    <w:rsid w:val="00BF1F89"/>
    <w:rsid w:val="00BF43DC"/>
    <w:rsid w:val="00BF572B"/>
    <w:rsid w:val="00BF5D02"/>
    <w:rsid w:val="00C006B1"/>
    <w:rsid w:val="00C01CBF"/>
    <w:rsid w:val="00C04276"/>
    <w:rsid w:val="00C07F01"/>
    <w:rsid w:val="00C10131"/>
    <w:rsid w:val="00C1143C"/>
    <w:rsid w:val="00C11883"/>
    <w:rsid w:val="00C1193C"/>
    <w:rsid w:val="00C11C40"/>
    <w:rsid w:val="00C11D9B"/>
    <w:rsid w:val="00C12974"/>
    <w:rsid w:val="00C132D7"/>
    <w:rsid w:val="00C151C2"/>
    <w:rsid w:val="00C155D1"/>
    <w:rsid w:val="00C16F80"/>
    <w:rsid w:val="00C17749"/>
    <w:rsid w:val="00C20837"/>
    <w:rsid w:val="00C22FA5"/>
    <w:rsid w:val="00C238C6"/>
    <w:rsid w:val="00C24A53"/>
    <w:rsid w:val="00C270A6"/>
    <w:rsid w:val="00C27D56"/>
    <w:rsid w:val="00C302D3"/>
    <w:rsid w:val="00C30520"/>
    <w:rsid w:val="00C3107A"/>
    <w:rsid w:val="00C31DB5"/>
    <w:rsid w:val="00C359DD"/>
    <w:rsid w:val="00C35BE1"/>
    <w:rsid w:val="00C375C6"/>
    <w:rsid w:val="00C40FA6"/>
    <w:rsid w:val="00C41A98"/>
    <w:rsid w:val="00C4386E"/>
    <w:rsid w:val="00C44B24"/>
    <w:rsid w:val="00C45BAD"/>
    <w:rsid w:val="00C45D99"/>
    <w:rsid w:val="00C47999"/>
    <w:rsid w:val="00C47D6C"/>
    <w:rsid w:val="00C51C24"/>
    <w:rsid w:val="00C523F5"/>
    <w:rsid w:val="00C54551"/>
    <w:rsid w:val="00C54C59"/>
    <w:rsid w:val="00C552CC"/>
    <w:rsid w:val="00C56BEE"/>
    <w:rsid w:val="00C611E3"/>
    <w:rsid w:val="00C619D8"/>
    <w:rsid w:val="00C61C21"/>
    <w:rsid w:val="00C6391D"/>
    <w:rsid w:val="00C63B46"/>
    <w:rsid w:val="00C6550C"/>
    <w:rsid w:val="00C70276"/>
    <w:rsid w:val="00C708ED"/>
    <w:rsid w:val="00C71204"/>
    <w:rsid w:val="00C7137C"/>
    <w:rsid w:val="00C71968"/>
    <w:rsid w:val="00C71C8D"/>
    <w:rsid w:val="00C72A14"/>
    <w:rsid w:val="00C75399"/>
    <w:rsid w:val="00C75737"/>
    <w:rsid w:val="00C7607A"/>
    <w:rsid w:val="00C769D0"/>
    <w:rsid w:val="00C76D86"/>
    <w:rsid w:val="00C814AD"/>
    <w:rsid w:val="00C8589D"/>
    <w:rsid w:val="00C86564"/>
    <w:rsid w:val="00C86C0D"/>
    <w:rsid w:val="00C91449"/>
    <w:rsid w:val="00C91A14"/>
    <w:rsid w:val="00C91C84"/>
    <w:rsid w:val="00C91D27"/>
    <w:rsid w:val="00C9230A"/>
    <w:rsid w:val="00C95C9A"/>
    <w:rsid w:val="00C96013"/>
    <w:rsid w:val="00C96923"/>
    <w:rsid w:val="00C9705C"/>
    <w:rsid w:val="00C97F3D"/>
    <w:rsid w:val="00CA243F"/>
    <w:rsid w:val="00CA3E00"/>
    <w:rsid w:val="00CA468A"/>
    <w:rsid w:val="00CA4BE9"/>
    <w:rsid w:val="00CA5FDA"/>
    <w:rsid w:val="00CA6025"/>
    <w:rsid w:val="00CA7971"/>
    <w:rsid w:val="00CA7A18"/>
    <w:rsid w:val="00CB2133"/>
    <w:rsid w:val="00CB366B"/>
    <w:rsid w:val="00CB6B44"/>
    <w:rsid w:val="00CB76D2"/>
    <w:rsid w:val="00CC1707"/>
    <w:rsid w:val="00CC1BD6"/>
    <w:rsid w:val="00CC233A"/>
    <w:rsid w:val="00CC2C94"/>
    <w:rsid w:val="00CC4DEB"/>
    <w:rsid w:val="00CC5295"/>
    <w:rsid w:val="00CD006F"/>
    <w:rsid w:val="00CD1814"/>
    <w:rsid w:val="00CD2976"/>
    <w:rsid w:val="00CD4C1C"/>
    <w:rsid w:val="00CD54F3"/>
    <w:rsid w:val="00CD5A10"/>
    <w:rsid w:val="00CD6709"/>
    <w:rsid w:val="00CD7DB1"/>
    <w:rsid w:val="00CE1982"/>
    <w:rsid w:val="00CE35B0"/>
    <w:rsid w:val="00CE7F75"/>
    <w:rsid w:val="00CF1D56"/>
    <w:rsid w:val="00CF3B1C"/>
    <w:rsid w:val="00CF46C9"/>
    <w:rsid w:val="00CF5869"/>
    <w:rsid w:val="00CF5A2D"/>
    <w:rsid w:val="00CF5E6C"/>
    <w:rsid w:val="00CF62D3"/>
    <w:rsid w:val="00CF6E07"/>
    <w:rsid w:val="00CF75C3"/>
    <w:rsid w:val="00CF7CA8"/>
    <w:rsid w:val="00D0103D"/>
    <w:rsid w:val="00D01554"/>
    <w:rsid w:val="00D0228F"/>
    <w:rsid w:val="00D025FF"/>
    <w:rsid w:val="00D0277A"/>
    <w:rsid w:val="00D0377E"/>
    <w:rsid w:val="00D05458"/>
    <w:rsid w:val="00D06934"/>
    <w:rsid w:val="00D10B0D"/>
    <w:rsid w:val="00D13132"/>
    <w:rsid w:val="00D15C0E"/>
    <w:rsid w:val="00D167C6"/>
    <w:rsid w:val="00D16A2D"/>
    <w:rsid w:val="00D2083A"/>
    <w:rsid w:val="00D23A31"/>
    <w:rsid w:val="00D23B13"/>
    <w:rsid w:val="00D25F51"/>
    <w:rsid w:val="00D26FE2"/>
    <w:rsid w:val="00D31610"/>
    <w:rsid w:val="00D325DF"/>
    <w:rsid w:val="00D32C1B"/>
    <w:rsid w:val="00D35558"/>
    <w:rsid w:val="00D371A6"/>
    <w:rsid w:val="00D40B3F"/>
    <w:rsid w:val="00D4219A"/>
    <w:rsid w:val="00D42ADD"/>
    <w:rsid w:val="00D451BA"/>
    <w:rsid w:val="00D518C5"/>
    <w:rsid w:val="00D51933"/>
    <w:rsid w:val="00D51BFB"/>
    <w:rsid w:val="00D51EFC"/>
    <w:rsid w:val="00D51FB0"/>
    <w:rsid w:val="00D5244B"/>
    <w:rsid w:val="00D526C9"/>
    <w:rsid w:val="00D53972"/>
    <w:rsid w:val="00D542C3"/>
    <w:rsid w:val="00D54656"/>
    <w:rsid w:val="00D55736"/>
    <w:rsid w:val="00D56210"/>
    <w:rsid w:val="00D579B7"/>
    <w:rsid w:val="00D60C12"/>
    <w:rsid w:val="00D60DDD"/>
    <w:rsid w:val="00D61842"/>
    <w:rsid w:val="00D61F11"/>
    <w:rsid w:val="00D63D01"/>
    <w:rsid w:val="00D64FC6"/>
    <w:rsid w:val="00D655B3"/>
    <w:rsid w:val="00D658FD"/>
    <w:rsid w:val="00D676A7"/>
    <w:rsid w:val="00D705CA"/>
    <w:rsid w:val="00D71216"/>
    <w:rsid w:val="00D727AA"/>
    <w:rsid w:val="00D730AE"/>
    <w:rsid w:val="00D736D1"/>
    <w:rsid w:val="00D803F3"/>
    <w:rsid w:val="00D819A4"/>
    <w:rsid w:val="00D81DAD"/>
    <w:rsid w:val="00D82D93"/>
    <w:rsid w:val="00D83D20"/>
    <w:rsid w:val="00D84A6F"/>
    <w:rsid w:val="00D8602F"/>
    <w:rsid w:val="00D86C13"/>
    <w:rsid w:val="00D925AA"/>
    <w:rsid w:val="00D92DF5"/>
    <w:rsid w:val="00D93370"/>
    <w:rsid w:val="00D978C9"/>
    <w:rsid w:val="00DA033D"/>
    <w:rsid w:val="00DA2B13"/>
    <w:rsid w:val="00DA4508"/>
    <w:rsid w:val="00DA4FAB"/>
    <w:rsid w:val="00DA6009"/>
    <w:rsid w:val="00DA7617"/>
    <w:rsid w:val="00DB0DA6"/>
    <w:rsid w:val="00DB364D"/>
    <w:rsid w:val="00DB47C2"/>
    <w:rsid w:val="00DB4B8E"/>
    <w:rsid w:val="00DC0101"/>
    <w:rsid w:val="00DC0A0E"/>
    <w:rsid w:val="00DC0C1A"/>
    <w:rsid w:val="00DC1D7D"/>
    <w:rsid w:val="00DC1DE7"/>
    <w:rsid w:val="00DC281F"/>
    <w:rsid w:val="00DC32A1"/>
    <w:rsid w:val="00DC430A"/>
    <w:rsid w:val="00DD0D2D"/>
    <w:rsid w:val="00DD3319"/>
    <w:rsid w:val="00DD4D1E"/>
    <w:rsid w:val="00DD50C8"/>
    <w:rsid w:val="00DD5262"/>
    <w:rsid w:val="00DD74BB"/>
    <w:rsid w:val="00DE286D"/>
    <w:rsid w:val="00DE5098"/>
    <w:rsid w:val="00DE6745"/>
    <w:rsid w:val="00DE6F06"/>
    <w:rsid w:val="00DE7A6E"/>
    <w:rsid w:val="00DF206A"/>
    <w:rsid w:val="00DF351F"/>
    <w:rsid w:val="00DF40F4"/>
    <w:rsid w:val="00DF71F8"/>
    <w:rsid w:val="00E016FB"/>
    <w:rsid w:val="00E019AE"/>
    <w:rsid w:val="00E0298B"/>
    <w:rsid w:val="00E02B0F"/>
    <w:rsid w:val="00E04005"/>
    <w:rsid w:val="00E05C6C"/>
    <w:rsid w:val="00E07034"/>
    <w:rsid w:val="00E106BD"/>
    <w:rsid w:val="00E12741"/>
    <w:rsid w:val="00E1326E"/>
    <w:rsid w:val="00E14C2B"/>
    <w:rsid w:val="00E16ACD"/>
    <w:rsid w:val="00E17516"/>
    <w:rsid w:val="00E22A20"/>
    <w:rsid w:val="00E239EE"/>
    <w:rsid w:val="00E24FB2"/>
    <w:rsid w:val="00E2658E"/>
    <w:rsid w:val="00E2692E"/>
    <w:rsid w:val="00E2725A"/>
    <w:rsid w:val="00E3030A"/>
    <w:rsid w:val="00E3183A"/>
    <w:rsid w:val="00E31EC0"/>
    <w:rsid w:val="00E34BB0"/>
    <w:rsid w:val="00E34E80"/>
    <w:rsid w:val="00E3567A"/>
    <w:rsid w:val="00E35849"/>
    <w:rsid w:val="00E36C89"/>
    <w:rsid w:val="00E36D78"/>
    <w:rsid w:val="00E3735D"/>
    <w:rsid w:val="00E37867"/>
    <w:rsid w:val="00E41006"/>
    <w:rsid w:val="00E41515"/>
    <w:rsid w:val="00E42296"/>
    <w:rsid w:val="00E42E5F"/>
    <w:rsid w:val="00E42FA7"/>
    <w:rsid w:val="00E4346B"/>
    <w:rsid w:val="00E46950"/>
    <w:rsid w:val="00E47223"/>
    <w:rsid w:val="00E509C4"/>
    <w:rsid w:val="00E54057"/>
    <w:rsid w:val="00E56179"/>
    <w:rsid w:val="00E56C37"/>
    <w:rsid w:val="00E60E47"/>
    <w:rsid w:val="00E61F02"/>
    <w:rsid w:val="00E62DCD"/>
    <w:rsid w:val="00E6379F"/>
    <w:rsid w:val="00E65207"/>
    <w:rsid w:val="00E65AED"/>
    <w:rsid w:val="00E65F62"/>
    <w:rsid w:val="00E67062"/>
    <w:rsid w:val="00E673BA"/>
    <w:rsid w:val="00E677D7"/>
    <w:rsid w:val="00E677DF"/>
    <w:rsid w:val="00E715B2"/>
    <w:rsid w:val="00E71A63"/>
    <w:rsid w:val="00E71B36"/>
    <w:rsid w:val="00E72737"/>
    <w:rsid w:val="00E72C94"/>
    <w:rsid w:val="00E7358F"/>
    <w:rsid w:val="00E750D3"/>
    <w:rsid w:val="00E76CD8"/>
    <w:rsid w:val="00E775AF"/>
    <w:rsid w:val="00E80347"/>
    <w:rsid w:val="00E810F5"/>
    <w:rsid w:val="00E8112A"/>
    <w:rsid w:val="00E8262A"/>
    <w:rsid w:val="00E83266"/>
    <w:rsid w:val="00E83BD3"/>
    <w:rsid w:val="00E85966"/>
    <w:rsid w:val="00E859BE"/>
    <w:rsid w:val="00E85E4A"/>
    <w:rsid w:val="00E87422"/>
    <w:rsid w:val="00E877BA"/>
    <w:rsid w:val="00E91A96"/>
    <w:rsid w:val="00E925F7"/>
    <w:rsid w:val="00E9316E"/>
    <w:rsid w:val="00E941BF"/>
    <w:rsid w:val="00E9466C"/>
    <w:rsid w:val="00E97CFB"/>
    <w:rsid w:val="00EA0BF4"/>
    <w:rsid w:val="00EA17E9"/>
    <w:rsid w:val="00EA1844"/>
    <w:rsid w:val="00EA1E9F"/>
    <w:rsid w:val="00EA2D77"/>
    <w:rsid w:val="00EA4B75"/>
    <w:rsid w:val="00EA4FC2"/>
    <w:rsid w:val="00EA5899"/>
    <w:rsid w:val="00EA5AFF"/>
    <w:rsid w:val="00EA6534"/>
    <w:rsid w:val="00EA6C1E"/>
    <w:rsid w:val="00EA77CD"/>
    <w:rsid w:val="00EB0455"/>
    <w:rsid w:val="00EB17B9"/>
    <w:rsid w:val="00EB1ADF"/>
    <w:rsid w:val="00EB1CC9"/>
    <w:rsid w:val="00EB2847"/>
    <w:rsid w:val="00EB3C74"/>
    <w:rsid w:val="00EB7BA5"/>
    <w:rsid w:val="00EC0D76"/>
    <w:rsid w:val="00EC5E19"/>
    <w:rsid w:val="00EC7DD9"/>
    <w:rsid w:val="00ED0C14"/>
    <w:rsid w:val="00ED510C"/>
    <w:rsid w:val="00ED6CA5"/>
    <w:rsid w:val="00ED7AD1"/>
    <w:rsid w:val="00EE0A73"/>
    <w:rsid w:val="00EE1469"/>
    <w:rsid w:val="00EE2FD7"/>
    <w:rsid w:val="00EE484B"/>
    <w:rsid w:val="00EE4A5F"/>
    <w:rsid w:val="00EE59E4"/>
    <w:rsid w:val="00EF13BF"/>
    <w:rsid w:val="00EF16AB"/>
    <w:rsid w:val="00EF3D75"/>
    <w:rsid w:val="00F018EC"/>
    <w:rsid w:val="00F01EC7"/>
    <w:rsid w:val="00F04013"/>
    <w:rsid w:val="00F06089"/>
    <w:rsid w:val="00F103E4"/>
    <w:rsid w:val="00F11EDC"/>
    <w:rsid w:val="00F12B65"/>
    <w:rsid w:val="00F12C7C"/>
    <w:rsid w:val="00F13223"/>
    <w:rsid w:val="00F15D2B"/>
    <w:rsid w:val="00F15DD5"/>
    <w:rsid w:val="00F16088"/>
    <w:rsid w:val="00F17B73"/>
    <w:rsid w:val="00F218BF"/>
    <w:rsid w:val="00F23209"/>
    <w:rsid w:val="00F244C1"/>
    <w:rsid w:val="00F25997"/>
    <w:rsid w:val="00F25EEB"/>
    <w:rsid w:val="00F30548"/>
    <w:rsid w:val="00F30C61"/>
    <w:rsid w:val="00F31D6D"/>
    <w:rsid w:val="00F3225E"/>
    <w:rsid w:val="00F363DF"/>
    <w:rsid w:val="00F40564"/>
    <w:rsid w:val="00F4344A"/>
    <w:rsid w:val="00F516B3"/>
    <w:rsid w:val="00F519AF"/>
    <w:rsid w:val="00F55163"/>
    <w:rsid w:val="00F55331"/>
    <w:rsid w:val="00F56BD2"/>
    <w:rsid w:val="00F605C3"/>
    <w:rsid w:val="00F60E44"/>
    <w:rsid w:val="00F613FE"/>
    <w:rsid w:val="00F61474"/>
    <w:rsid w:val="00F619A3"/>
    <w:rsid w:val="00F61C26"/>
    <w:rsid w:val="00F63307"/>
    <w:rsid w:val="00F63749"/>
    <w:rsid w:val="00F65BED"/>
    <w:rsid w:val="00F66143"/>
    <w:rsid w:val="00F66EB2"/>
    <w:rsid w:val="00F672F0"/>
    <w:rsid w:val="00F71385"/>
    <w:rsid w:val="00F71E7E"/>
    <w:rsid w:val="00F7290F"/>
    <w:rsid w:val="00F72FC8"/>
    <w:rsid w:val="00F75983"/>
    <w:rsid w:val="00F77BC1"/>
    <w:rsid w:val="00F811C4"/>
    <w:rsid w:val="00F8159F"/>
    <w:rsid w:val="00F8251C"/>
    <w:rsid w:val="00F83226"/>
    <w:rsid w:val="00F83539"/>
    <w:rsid w:val="00F83848"/>
    <w:rsid w:val="00F83DBB"/>
    <w:rsid w:val="00F87842"/>
    <w:rsid w:val="00F905BA"/>
    <w:rsid w:val="00F9323D"/>
    <w:rsid w:val="00F939B5"/>
    <w:rsid w:val="00F9670F"/>
    <w:rsid w:val="00F96D20"/>
    <w:rsid w:val="00F96D29"/>
    <w:rsid w:val="00F97807"/>
    <w:rsid w:val="00F97C39"/>
    <w:rsid w:val="00F97CD9"/>
    <w:rsid w:val="00FA1051"/>
    <w:rsid w:val="00FA2140"/>
    <w:rsid w:val="00FA25EC"/>
    <w:rsid w:val="00FA3028"/>
    <w:rsid w:val="00FA4B15"/>
    <w:rsid w:val="00FA59A0"/>
    <w:rsid w:val="00FB02C8"/>
    <w:rsid w:val="00FB12A8"/>
    <w:rsid w:val="00FB12F3"/>
    <w:rsid w:val="00FB1BD8"/>
    <w:rsid w:val="00FB1C6E"/>
    <w:rsid w:val="00FB4149"/>
    <w:rsid w:val="00FB6C58"/>
    <w:rsid w:val="00FC02C3"/>
    <w:rsid w:val="00FC09C5"/>
    <w:rsid w:val="00FC26E5"/>
    <w:rsid w:val="00FC3ECD"/>
    <w:rsid w:val="00FC404E"/>
    <w:rsid w:val="00FC5E49"/>
    <w:rsid w:val="00FC6E48"/>
    <w:rsid w:val="00FD082A"/>
    <w:rsid w:val="00FD0A25"/>
    <w:rsid w:val="00FD6595"/>
    <w:rsid w:val="00FD75DA"/>
    <w:rsid w:val="00FD75DF"/>
    <w:rsid w:val="00FD7B83"/>
    <w:rsid w:val="00FD7C38"/>
    <w:rsid w:val="00FE151B"/>
    <w:rsid w:val="00FE219A"/>
    <w:rsid w:val="00FE3A05"/>
    <w:rsid w:val="00FE4451"/>
    <w:rsid w:val="00FF0AFA"/>
    <w:rsid w:val="00FF1CE0"/>
    <w:rsid w:val="00FF49D3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12D1A7A-94C9-4FB2-841E-1621439B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3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84B3C"/>
    <w:pPr>
      <w:keepNext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84B3C"/>
    <w:pPr>
      <w:keepNext/>
      <w:ind w:left="720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684B3C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684B3C"/>
    <w:pPr>
      <w:keepNext/>
      <w:ind w:left="2340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684B3C"/>
    <w:pPr>
      <w:keepNext/>
      <w:ind w:left="2340"/>
      <w:outlineLvl w:val="4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1E5BCA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4B75"/>
    <w:pPr>
      <w:jc w:val="both"/>
    </w:pPr>
    <w:rPr>
      <w:b/>
      <w:bCs/>
    </w:rPr>
  </w:style>
  <w:style w:type="table" w:styleId="TableGrid">
    <w:name w:val="Table Grid"/>
    <w:basedOn w:val="TableNormal"/>
    <w:rsid w:val="00EA4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684B3C"/>
    <w:pPr>
      <w:ind w:left="720"/>
    </w:pPr>
  </w:style>
  <w:style w:type="paragraph" w:styleId="Footer">
    <w:name w:val="footer"/>
    <w:basedOn w:val="Normal"/>
    <w:link w:val="FooterChar"/>
    <w:uiPriority w:val="99"/>
    <w:rsid w:val="000900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00F6"/>
  </w:style>
  <w:style w:type="paragraph" w:styleId="BodyTextIndent2">
    <w:name w:val="Body Text Indent 2"/>
    <w:basedOn w:val="Normal"/>
    <w:link w:val="BodyTextIndent2Char"/>
    <w:rsid w:val="00D526C9"/>
    <w:pPr>
      <w:spacing w:after="120" w:line="480" w:lineRule="auto"/>
      <w:ind w:left="360"/>
    </w:pPr>
  </w:style>
  <w:style w:type="paragraph" w:styleId="Header">
    <w:name w:val="header"/>
    <w:basedOn w:val="Normal"/>
    <w:link w:val="HeaderChar"/>
    <w:uiPriority w:val="99"/>
    <w:rsid w:val="00D526C9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E31EC0"/>
    <w:pPr>
      <w:jc w:val="center"/>
    </w:pPr>
    <w:rPr>
      <w:rFonts w:ascii="Arial" w:hAnsi="Arial"/>
      <w:b/>
      <w:bCs/>
    </w:rPr>
  </w:style>
  <w:style w:type="paragraph" w:styleId="FootnoteText">
    <w:name w:val="footnote text"/>
    <w:basedOn w:val="Normal"/>
    <w:link w:val="FootnoteTextChar"/>
    <w:semiHidden/>
    <w:rsid w:val="00553CBC"/>
    <w:rPr>
      <w:sz w:val="20"/>
      <w:szCs w:val="20"/>
      <w:lang w:val="sq-AL"/>
    </w:rPr>
  </w:style>
  <w:style w:type="character" w:styleId="FootnoteReference">
    <w:name w:val="footnote reference"/>
    <w:semiHidden/>
    <w:rsid w:val="00553CBC"/>
    <w:rPr>
      <w:vertAlign w:val="superscript"/>
    </w:rPr>
  </w:style>
  <w:style w:type="paragraph" w:customStyle="1" w:styleId="Style1">
    <w:name w:val="Style1"/>
    <w:basedOn w:val="TOC2"/>
    <w:next w:val="CommentText"/>
    <w:rsid w:val="00C86564"/>
    <w:rPr>
      <w:rFonts w:eastAsia="MS Mincho"/>
    </w:rPr>
  </w:style>
  <w:style w:type="paragraph" w:styleId="TOC2">
    <w:name w:val="toc 2"/>
    <w:basedOn w:val="Normal"/>
    <w:next w:val="Normal"/>
    <w:autoRedefine/>
    <w:semiHidden/>
    <w:rsid w:val="00C86564"/>
    <w:pPr>
      <w:ind w:left="240"/>
    </w:pPr>
    <w:rPr>
      <w:rFonts w:eastAsia="Times New Roman"/>
      <w:lang w:val="af-ZA"/>
    </w:rPr>
  </w:style>
  <w:style w:type="paragraph" w:styleId="CommentText">
    <w:name w:val="annotation text"/>
    <w:basedOn w:val="Normal"/>
    <w:link w:val="CommentTextChar"/>
    <w:semiHidden/>
    <w:rsid w:val="00C86564"/>
    <w:rPr>
      <w:rFonts w:eastAsia="Times New Roman"/>
      <w:sz w:val="20"/>
      <w:szCs w:val="20"/>
      <w:lang w:val="af-ZA"/>
    </w:rPr>
  </w:style>
  <w:style w:type="character" w:styleId="Hyperlink">
    <w:name w:val="Hyperlink"/>
    <w:rsid w:val="00C86564"/>
    <w:rPr>
      <w:color w:val="0000FF"/>
      <w:u w:val="single"/>
    </w:rPr>
  </w:style>
  <w:style w:type="character" w:styleId="FollowedHyperlink">
    <w:name w:val="FollowedHyperlink"/>
    <w:rsid w:val="00C86564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22082C"/>
    <w:pPr>
      <w:shd w:val="clear" w:color="auto" w:fill="00008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D61842"/>
    <w:rPr>
      <w:rFonts w:ascii="Tahoma" w:hAnsi="Tahoma"/>
      <w:sz w:val="16"/>
      <w:szCs w:val="16"/>
    </w:rPr>
  </w:style>
  <w:style w:type="character" w:customStyle="1" w:styleId="Heading3Char">
    <w:name w:val="Heading 3 Char"/>
    <w:link w:val="Heading3"/>
    <w:rsid w:val="00507FB9"/>
    <w:rPr>
      <w:b/>
      <w:bCs/>
      <w:sz w:val="24"/>
      <w:szCs w:val="24"/>
    </w:rPr>
  </w:style>
  <w:style w:type="paragraph" w:styleId="Title">
    <w:name w:val="Title"/>
    <w:basedOn w:val="Normal"/>
    <w:qFormat/>
    <w:rsid w:val="002A1F9C"/>
    <w:pPr>
      <w:jc w:val="center"/>
    </w:pPr>
    <w:rPr>
      <w:b/>
      <w:bCs/>
      <w:szCs w:val="20"/>
      <w:lang w:val="sq-AL"/>
    </w:rPr>
  </w:style>
  <w:style w:type="paragraph" w:customStyle="1" w:styleId="CharCharCharCharCharChar">
    <w:name w:val="Char Char Char Char Char Char"/>
    <w:basedOn w:val="Normal"/>
    <w:rsid w:val="002A1F9C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Heading1Char">
    <w:name w:val="Heading 1 Char"/>
    <w:link w:val="Heading1"/>
    <w:rsid w:val="002272A8"/>
    <w:rPr>
      <w:b/>
      <w:sz w:val="28"/>
      <w:szCs w:val="28"/>
    </w:rPr>
  </w:style>
  <w:style w:type="character" w:customStyle="1" w:styleId="Heading2Char">
    <w:name w:val="Heading 2 Char"/>
    <w:link w:val="Heading2"/>
    <w:rsid w:val="002272A8"/>
    <w:rPr>
      <w:b/>
      <w:bCs/>
      <w:sz w:val="28"/>
      <w:szCs w:val="24"/>
    </w:rPr>
  </w:style>
  <w:style w:type="character" w:customStyle="1" w:styleId="Heading4Char">
    <w:name w:val="Heading 4 Char"/>
    <w:link w:val="Heading4"/>
    <w:rsid w:val="002272A8"/>
    <w:rPr>
      <w:b/>
      <w:bCs/>
      <w:sz w:val="28"/>
      <w:szCs w:val="24"/>
    </w:rPr>
  </w:style>
  <w:style w:type="character" w:customStyle="1" w:styleId="Heading5Char">
    <w:name w:val="Heading 5 Char"/>
    <w:link w:val="Heading5"/>
    <w:rsid w:val="002272A8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2272A8"/>
    <w:rPr>
      <w:i/>
      <w:iCs/>
      <w:sz w:val="24"/>
      <w:szCs w:val="24"/>
    </w:rPr>
  </w:style>
  <w:style w:type="character" w:customStyle="1" w:styleId="BodyTextChar">
    <w:name w:val="Body Text Char"/>
    <w:link w:val="BodyText"/>
    <w:rsid w:val="002272A8"/>
    <w:rPr>
      <w:b/>
      <w:bCs/>
      <w:sz w:val="24"/>
      <w:szCs w:val="24"/>
    </w:rPr>
  </w:style>
  <w:style w:type="character" w:customStyle="1" w:styleId="BodyTextIndentChar">
    <w:name w:val="Body Text Indent Char"/>
    <w:link w:val="BodyTextIndent"/>
    <w:rsid w:val="002272A8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272A8"/>
    <w:rPr>
      <w:sz w:val="24"/>
      <w:szCs w:val="24"/>
    </w:rPr>
  </w:style>
  <w:style w:type="character" w:customStyle="1" w:styleId="BodyTextIndent2Char">
    <w:name w:val="Body Text Indent 2 Char"/>
    <w:link w:val="BodyTextIndent2"/>
    <w:rsid w:val="002272A8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2272A8"/>
    <w:rPr>
      <w:sz w:val="24"/>
      <w:szCs w:val="24"/>
    </w:rPr>
  </w:style>
  <w:style w:type="character" w:customStyle="1" w:styleId="SubtitleChar">
    <w:name w:val="Subtitle Char"/>
    <w:link w:val="Subtitle"/>
    <w:rsid w:val="002272A8"/>
    <w:rPr>
      <w:rFonts w:ascii="Arial" w:hAnsi="Arial" w:cs="Arial"/>
      <w:b/>
      <w:bCs/>
      <w:sz w:val="24"/>
      <w:szCs w:val="24"/>
    </w:rPr>
  </w:style>
  <w:style w:type="character" w:customStyle="1" w:styleId="FootnoteTextChar">
    <w:name w:val="Footnote Text Char"/>
    <w:link w:val="FootnoteText"/>
    <w:semiHidden/>
    <w:rsid w:val="002272A8"/>
    <w:rPr>
      <w:lang w:val="sq-AL"/>
    </w:rPr>
  </w:style>
  <w:style w:type="character" w:customStyle="1" w:styleId="CommentTextChar">
    <w:name w:val="Comment Text Char"/>
    <w:link w:val="CommentText"/>
    <w:semiHidden/>
    <w:rsid w:val="002272A8"/>
    <w:rPr>
      <w:rFonts w:eastAsia="Times New Roman"/>
      <w:lang w:val="af-ZA"/>
    </w:rPr>
  </w:style>
  <w:style w:type="character" w:customStyle="1" w:styleId="DocumentMapChar">
    <w:name w:val="Document Map Char"/>
    <w:link w:val="DocumentMap"/>
    <w:semiHidden/>
    <w:rsid w:val="002272A8"/>
    <w:rPr>
      <w:rFonts w:ascii="Tahoma" w:hAnsi="Tahoma" w:cs="Tahoma"/>
      <w:shd w:val="clear" w:color="auto" w:fill="000080"/>
    </w:rPr>
  </w:style>
  <w:style w:type="character" w:customStyle="1" w:styleId="BalloonTextChar">
    <w:name w:val="Balloon Text Char"/>
    <w:link w:val="BalloonText"/>
    <w:semiHidden/>
    <w:rsid w:val="002272A8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1B2AB3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E9316E"/>
    <w:pPr>
      <w:ind w:left="720"/>
      <w:contextualSpacing/>
    </w:pPr>
  </w:style>
  <w:style w:type="character" w:styleId="LineNumber">
    <w:name w:val="line number"/>
    <w:basedOn w:val="DefaultParagraphFont"/>
    <w:rsid w:val="00880FA6"/>
  </w:style>
  <w:style w:type="character" w:styleId="CommentReference">
    <w:name w:val="annotation reference"/>
    <w:basedOn w:val="DefaultParagraphFont"/>
    <w:semiHidden/>
    <w:unhideWhenUsed/>
    <w:rsid w:val="00C523F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23F5"/>
    <w:rPr>
      <w:rFonts w:eastAsia="MS Mincho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C523F5"/>
    <w:rPr>
      <w:rFonts w:eastAsia="Times New Roman"/>
      <w:b/>
      <w:bCs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emf"/><Relationship Id="rId21" Type="http://schemas.openxmlformats.org/officeDocument/2006/relationships/oleObject" Target="embeddings/Microsoft_Excel_97-2003_Worksheet3.xls"/><Relationship Id="rId42" Type="http://schemas.openxmlformats.org/officeDocument/2006/relationships/image" Target="media/image16.emf"/><Relationship Id="rId47" Type="http://schemas.openxmlformats.org/officeDocument/2006/relationships/package" Target="embeddings/Microsoft_Excel_Worksheet1.xlsx"/><Relationship Id="rId63" Type="http://schemas.openxmlformats.org/officeDocument/2006/relationships/oleObject" Target="embeddings/Microsoft_Excel_97-2003_Worksheet23.xls"/><Relationship Id="rId68" Type="http://schemas.openxmlformats.org/officeDocument/2006/relationships/image" Target="media/image29.emf"/><Relationship Id="rId16" Type="http://schemas.openxmlformats.org/officeDocument/2006/relationships/oleObject" Target="embeddings/Microsoft_Excel_97-2003_Worksheet1.xls"/><Relationship Id="rId11" Type="http://schemas.openxmlformats.org/officeDocument/2006/relationships/footer" Target="footer1.xml"/><Relationship Id="rId32" Type="http://schemas.openxmlformats.org/officeDocument/2006/relationships/image" Target="media/image11.emf"/><Relationship Id="rId37" Type="http://schemas.openxmlformats.org/officeDocument/2006/relationships/oleObject" Target="embeddings/Microsoft_Excel_97-2003_Worksheet11.xls"/><Relationship Id="rId53" Type="http://schemas.openxmlformats.org/officeDocument/2006/relationships/oleObject" Target="embeddings/Microsoft_Excel_97-2003_Worksheet18.xls"/><Relationship Id="rId58" Type="http://schemas.openxmlformats.org/officeDocument/2006/relationships/image" Target="media/image24.emf"/><Relationship Id="rId74" Type="http://schemas.openxmlformats.org/officeDocument/2006/relationships/image" Target="media/image32.emf"/><Relationship Id="rId79" Type="http://schemas.openxmlformats.org/officeDocument/2006/relationships/oleObject" Target="embeddings/Microsoft_Excel_97-2003_Worksheet31.xls"/><Relationship Id="rId5" Type="http://schemas.openxmlformats.org/officeDocument/2006/relationships/webSettings" Target="webSettings.xml"/><Relationship Id="rId61" Type="http://schemas.openxmlformats.org/officeDocument/2006/relationships/oleObject" Target="embeddings/Microsoft_Excel_97-2003_Worksheet22.xls"/><Relationship Id="rId19" Type="http://schemas.openxmlformats.org/officeDocument/2006/relationships/footer" Target="footer4.xml"/><Relationship Id="rId14" Type="http://schemas.openxmlformats.org/officeDocument/2006/relationships/footer" Target="footer3.xml"/><Relationship Id="rId22" Type="http://schemas.openxmlformats.org/officeDocument/2006/relationships/image" Target="media/image6.emf"/><Relationship Id="rId27" Type="http://schemas.openxmlformats.org/officeDocument/2006/relationships/oleObject" Target="embeddings/Microsoft_Excel_97-2003_Worksheet6.xls"/><Relationship Id="rId30" Type="http://schemas.openxmlformats.org/officeDocument/2006/relationships/image" Target="media/image10.emf"/><Relationship Id="rId35" Type="http://schemas.openxmlformats.org/officeDocument/2006/relationships/oleObject" Target="embeddings/Microsoft_Excel_97-2003_Worksheet10.xls"/><Relationship Id="rId43" Type="http://schemas.openxmlformats.org/officeDocument/2006/relationships/oleObject" Target="embeddings/Microsoft_Excel_97-2003_Worksheet14.xls"/><Relationship Id="rId48" Type="http://schemas.openxmlformats.org/officeDocument/2006/relationships/image" Target="media/image19.emf"/><Relationship Id="rId56" Type="http://schemas.openxmlformats.org/officeDocument/2006/relationships/image" Target="media/image23.emf"/><Relationship Id="rId64" Type="http://schemas.openxmlformats.org/officeDocument/2006/relationships/image" Target="media/image27.emf"/><Relationship Id="rId69" Type="http://schemas.openxmlformats.org/officeDocument/2006/relationships/oleObject" Target="embeddings/Microsoft_Excel_97-2003_Worksheet26.xls"/><Relationship Id="rId77" Type="http://schemas.openxmlformats.org/officeDocument/2006/relationships/oleObject" Target="embeddings/Microsoft_Excel_97-2003_Worksheet30.xls"/><Relationship Id="rId8" Type="http://schemas.openxmlformats.org/officeDocument/2006/relationships/image" Target="media/image1.jpeg"/><Relationship Id="rId51" Type="http://schemas.openxmlformats.org/officeDocument/2006/relationships/oleObject" Target="embeddings/Microsoft_Excel_97-2003_Worksheet17.xls"/><Relationship Id="rId72" Type="http://schemas.openxmlformats.org/officeDocument/2006/relationships/image" Target="media/image31.emf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image" Target="media/image4.emf"/><Relationship Id="rId25" Type="http://schemas.openxmlformats.org/officeDocument/2006/relationships/oleObject" Target="embeddings/Microsoft_Excel_97-2003_Worksheet5.xls"/><Relationship Id="rId33" Type="http://schemas.openxmlformats.org/officeDocument/2006/relationships/oleObject" Target="embeddings/Microsoft_Excel_97-2003_Worksheet9.xls"/><Relationship Id="rId38" Type="http://schemas.openxmlformats.org/officeDocument/2006/relationships/image" Target="media/image14.emf"/><Relationship Id="rId46" Type="http://schemas.openxmlformats.org/officeDocument/2006/relationships/image" Target="media/image18.emf"/><Relationship Id="rId59" Type="http://schemas.openxmlformats.org/officeDocument/2006/relationships/oleObject" Target="embeddings/Microsoft_Excel_97-2003_Worksheet21.xls"/><Relationship Id="rId67" Type="http://schemas.openxmlformats.org/officeDocument/2006/relationships/oleObject" Target="embeddings/Microsoft_Excel_97-2003_Worksheet25.xls"/><Relationship Id="rId20" Type="http://schemas.openxmlformats.org/officeDocument/2006/relationships/image" Target="media/image5.emf"/><Relationship Id="rId41" Type="http://schemas.openxmlformats.org/officeDocument/2006/relationships/oleObject" Target="embeddings/Microsoft_Excel_97-2003_Worksheet13.xls"/><Relationship Id="rId54" Type="http://schemas.openxmlformats.org/officeDocument/2006/relationships/image" Target="media/image22.emf"/><Relationship Id="rId62" Type="http://schemas.openxmlformats.org/officeDocument/2006/relationships/image" Target="media/image26.emf"/><Relationship Id="rId70" Type="http://schemas.openxmlformats.org/officeDocument/2006/relationships/image" Target="media/image30.emf"/><Relationship Id="rId75" Type="http://schemas.openxmlformats.org/officeDocument/2006/relationships/oleObject" Target="embeddings/Microsoft_Excel_97-2003_Worksheet29.xls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.emf"/><Relationship Id="rId23" Type="http://schemas.openxmlformats.org/officeDocument/2006/relationships/oleObject" Target="embeddings/Microsoft_Excel_97-2003_Worksheet4.xls"/><Relationship Id="rId28" Type="http://schemas.openxmlformats.org/officeDocument/2006/relationships/image" Target="media/image9.emf"/><Relationship Id="rId36" Type="http://schemas.openxmlformats.org/officeDocument/2006/relationships/image" Target="media/image13.emf"/><Relationship Id="rId49" Type="http://schemas.openxmlformats.org/officeDocument/2006/relationships/oleObject" Target="embeddings/Microsoft_Excel_97-2003_Worksheet16.xls"/><Relationship Id="rId57" Type="http://schemas.openxmlformats.org/officeDocument/2006/relationships/oleObject" Target="embeddings/Microsoft_Excel_97-2003_Worksheet20.xls"/><Relationship Id="rId10" Type="http://schemas.openxmlformats.org/officeDocument/2006/relationships/header" Target="header1.xml"/><Relationship Id="rId31" Type="http://schemas.openxmlformats.org/officeDocument/2006/relationships/oleObject" Target="embeddings/Microsoft_Excel_97-2003_Worksheet8.xls"/><Relationship Id="rId44" Type="http://schemas.openxmlformats.org/officeDocument/2006/relationships/image" Target="media/image17.emf"/><Relationship Id="rId52" Type="http://schemas.openxmlformats.org/officeDocument/2006/relationships/image" Target="media/image21.emf"/><Relationship Id="rId60" Type="http://schemas.openxmlformats.org/officeDocument/2006/relationships/image" Target="media/image25.emf"/><Relationship Id="rId65" Type="http://schemas.openxmlformats.org/officeDocument/2006/relationships/oleObject" Target="embeddings/Microsoft_Excel_97-2003_Worksheet24.xls"/><Relationship Id="rId73" Type="http://schemas.openxmlformats.org/officeDocument/2006/relationships/oleObject" Target="embeddings/Microsoft_Excel_97-2003_Worksheet28.xls"/><Relationship Id="rId78" Type="http://schemas.openxmlformats.org/officeDocument/2006/relationships/image" Target="media/image34.emf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oleObject" Target="embeddings/Microsoft_Excel_97-2003_Worksheet2.xls"/><Relationship Id="rId39" Type="http://schemas.openxmlformats.org/officeDocument/2006/relationships/oleObject" Target="embeddings/Microsoft_Excel_97-2003_Worksheet12.xls"/><Relationship Id="rId34" Type="http://schemas.openxmlformats.org/officeDocument/2006/relationships/image" Target="media/image12.emf"/><Relationship Id="rId50" Type="http://schemas.openxmlformats.org/officeDocument/2006/relationships/image" Target="media/image20.emf"/><Relationship Id="rId55" Type="http://schemas.openxmlformats.org/officeDocument/2006/relationships/oleObject" Target="embeddings/Microsoft_Excel_97-2003_Worksheet19.xls"/><Relationship Id="rId76" Type="http://schemas.openxmlformats.org/officeDocument/2006/relationships/image" Target="media/image33.emf"/><Relationship Id="rId7" Type="http://schemas.openxmlformats.org/officeDocument/2006/relationships/endnotes" Target="endnotes.xml"/><Relationship Id="rId71" Type="http://schemas.openxmlformats.org/officeDocument/2006/relationships/oleObject" Target="embeddings/Microsoft_Excel_97-2003_Worksheet27.xls"/><Relationship Id="rId2" Type="http://schemas.openxmlformats.org/officeDocument/2006/relationships/numbering" Target="numbering.xml"/><Relationship Id="rId29" Type="http://schemas.openxmlformats.org/officeDocument/2006/relationships/oleObject" Target="embeddings/Microsoft_Excel_97-2003_Worksheet7.xls"/><Relationship Id="rId24" Type="http://schemas.openxmlformats.org/officeDocument/2006/relationships/image" Target="media/image7.emf"/><Relationship Id="rId40" Type="http://schemas.openxmlformats.org/officeDocument/2006/relationships/image" Target="media/image15.emf"/><Relationship Id="rId45" Type="http://schemas.openxmlformats.org/officeDocument/2006/relationships/oleObject" Target="embeddings/Microsoft_Excel_97-2003_Worksheet15.xls"/><Relationship Id="rId66" Type="http://schemas.openxmlformats.org/officeDocument/2006/relationships/image" Target="media/image2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F2954-C0F5-44E3-8527-7B3FD599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28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MFE</Company>
  <LinksUpToDate>false</LinksUpToDate>
  <CharactersWithSpaces>9726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fd</dc:creator>
  <cp:lastModifiedBy>Slavisa Nicic</cp:lastModifiedBy>
  <cp:revision>106</cp:revision>
  <cp:lastPrinted>2021-02-22T07:38:00Z</cp:lastPrinted>
  <dcterms:created xsi:type="dcterms:W3CDTF">2020-12-29T10:35:00Z</dcterms:created>
  <dcterms:modified xsi:type="dcterms:W3CDTF">2021-02-22T07:39:00Z</dcterms:modified>
</cp:coreProperties>
</file>