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CB7" w:rsidRPr="00474D1D" w:rsidRDefault="00275B5D" w:rsidP="00474D1D">
      <w:pPr>
        <w:keepNext/>
        <w:keepLines/>
        <w:spacing w:before="87" w:after="0"/>
        <w:ind w:left="720" w:right="2389" w:firstLine="720"/>
        <w:outlineLvl w:val="0"/>
        <w:rPr>
          <w:rFonts w:ascii="Times New Roman" w:eastAsiaTheme="majorEastAsia" w:hAnsi="Times New Roman" w:cs="Times New Roman"/>
          <w:sz w:val="28"/>
          <w:szCs w:val="28"/>
          <w:lang w:val="sq-AL"/>
        </w:rPr>
      </w:pPr>
      <w:bookmarkStart w:id="0" w:name="_GoBack"/>
      <w:bookmarkEnd w:id="0"/>
      <w:r w:rsidRPr="008B0E04">
        <w:rPr>
          <w:rFonts w:asciiTheme="majorHAnsi" w:eastAsiaTheme="majorEastAsia" w:hAnsiTheme="majorHAnsi" w:cstheme="majorBidi"/>
          <w:noProof/>
          <w:color w:val="2E74B5" w:themeColor="accent1" w:themeShade="BF"/>
          <w:sz w:val="32"/>
          <w:szCs w:val="32"/>
        </w:rPr>
        <w:drawing>
          <wp:anchor distT="36576" distB="36576" distL="36576" distR="36576" simplePos="0" relativeHeight="251660288" behindDoc="0" locked="0" layoutInCell="1" allowOverlap="1" wp14:anchorId="2C9B562F" wp14:editId="5E460457">
            <wp:simplePos x="0" y="0"/>
            <wp:positionH relativeFrom="column">
              <wp:posOffset>4944789</wp:posOffset>
            </wp:positionH>
            <wp:positionV relativeFrom="paragraph">
              <wp:posOffset>-657</wp:posOffset>
            </wp:positionV>
            <wp:extent cx="990600" cy="904875"/>
            <wp:effectExtent l="19050" t="0" r="0" b="0"/>
            <wp:wrapNone/>
            <wp:docPr id="1" name="Picture 2" descr="Description: Description: STE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STEMA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990600" cy="904875"/>
                    </a:xfrm>
                    <a:prstGeom prst="rect">
                      <a:avLst/>
                    </a:prstGeom>
                    <a:noFill/>
                    <a:ln w="9525">
                      <a:noFill/>
                      <a:miter lim="800000"/>
                      <a:headEnd/>
                      <a:tailEnd/>
                    </a:ln>
                  </pic:spPr>
                </pic:pic>
              </a:graphicData>
            </a:graphic>
          </wp:anchor>
        </w:drawing>
      </w:r>
      <w:r w:rsidRPr="008B0E04">
        <w:rPr>
          <w:rFonts w:asciiTheme="majorHAnsi" w:eastAsiaTheme="majorEastAsia" w:hAnsiTheme="majorHAnsi" w:cstheme="majorBidi"/>
          <w:noProof/>
          <w:color w:val="2E74B5" w:themeColor="accent1" w:themeShade="BF"/>
          <w:sz w:val="32"/>
          <w:szCs w:val="32"/>
        </w:rPr>
        <w:drawing>
          <wp:anchor distT="0" distB="0" distL="114300" distR="114300" simplePos="0" relativeHeight="251661312" behindDoc="0" locked="0" layoutInCell="1" allowOverlap="1" wp14:anchorId="23698B87" wp14:editId="231A7563">
            <wp:simplePos x="0" y="0"/>
            <wp:positionH relativeFrom="column">
              <wp:posOffset>-176705</wp:posOffset>
            </wp:positionH>
            <wp:positionV relativeFrom="paragraph">
              <wp:posOffset>219</wp:posOffset>
            </wp:positionV>
            <wp:extent cx="771525" cy="847725"/>
            <wp:effectExtent l="19050" t="0" r="9525" b="0"/>
            <wp:wrapSquare wrapText="left"/>
            <wp:docPr id="3"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8" cstate="print"/>
                    <a:srcRect/>
                    <a:stretch>
                      <a:fillRect/>
                    </a:stretch>
                  </pic:blipFill>
                  <pic:spPr bwMode="auto">
                    <a:xfrm>
                      <a:off x="0" y="0"/>
                      <a:ext cx="771525" cy="847725"/>
                    </a:xfrm>
                    <a:prstGeom prst="rect">
                      <a:avLst/>
                    </a:prstGeom>
                    <a:noFill/>
                    <a:ln w="9525">
                      <a:noFill/>
                      <a:miter lim="800000"/>
                      <a:headEnd/>
                      <a:tailEnd/>
                    </a:ln>
                  </pic:spPr>
                </pic:pic>
              </a:graphicData>
            </a:graphic>
          </wp:anchor>
        </w:drawing>
      </w:r>
      <w:r w:rsidR="00515CB7" w:rsidRPr="008B0E04">
        <w:rPr>
          <w:rFonts w:ascii="Times New Roman" w:eastAsiaTheme="majorEastAsia" w:hAnsi="Times New Roman" w:cs="Times New Roman"/>
          <w:sz w:val="28"/>
          <w:szCs w:val="28"/>
          <w:lang w:val="sq-AL"/>
        </w:rPr>
        <w:t xml:space="preserve"> </w:t>
      </w:r>
      <w:r w:rsidR="0099226A">
        <w:rPr>
          <w:rFonts w:ascii="Times New Roman" w:eastAsiaTheme="majorEastAsia" w:hAnsi="Times New Roman" w:cs="Times New Roman"/>
          <w:sz w:val="28"/>
          <w:szCs w:val="28"/>
          <w:lang w:val="sq-AL"/>
        </w:rPr>
        <w:t xml:space="preserve">   </w:t>
      </w:r>
      <w:r w:rsidR="00515CB7" w:rsidRPr="008B0E04">
        <w:rPr>
          <w:rFonts w:ascii="Times New Roman" w:eastAsiaTheme="majorEastAsia" w:hAnsi="Times New Roman" w:cs="Times New Roman"/>
          <w:sz w:val="28"/>
          <w:szCs w:val="28"/>
          <w:lang w:val="sq-AL"/>
        </w:rPr>
        <w:t xml:space="preserve">  </w:t>
      </w:r>
      <w:r w:rsidR="00515CB7" w:rsidRPr="008B0E04">
        <w:rPr>
          <w:rFonts w:ascii="Times New Roman" w:eastAsiaTheme="majorEastAsia" w:hAnsi="Times New Roman" w:cs="Times New Roman"/>
          <w:sz w:val="26"/>
          <w:szCs w:val="26"/>
          <w:lang w:val="sq-AL"/>
        </w:rPr>
        <w:t>Republika</w:t>
      </w:r>
      <w:r w:rsidR="00515CB7" w:rsidRPr="008B0E04">
        <w:rPr>
          <w:rFonts w:ascii="Times New Roman" w:eastAsiaTheme="majorEastAsia" w:hAnsi="Times New Roman" w:cs="Times New Roman"/>
          <w:spacing w:val="-5"/>
          <w:sz w:val="26"/>
          <w:szCs w:val="26"/>
          <w:lang w:val="sq-AL"/>
        </w:rPr>
        <w:t xml:space="preserve"> </w:t>
      </w:r>
      <w:r w:rsidR="00515CB7" w:rsidRPr="008B0E04">
        <w:rPr>
          <w:rFonts w:ascii="Times New Roman" w:eastAsiaTheme="majorEastAsia" w:hAnsi="Times New Roman" w:cs="Times New Roman"/>
          <w:sz w:val="26"/>
          <w:szCs w:val="26"/>
          <w:lang w:val="sq-AL"/>
        </w:rPr>
        <w:t>e</w:t>
      </w:r>
      <w:r w:rsidR="00515CB7" w:rsidRPr="008B0E04">
        <w:rPr>
          <w:rFonts w:ascii="Times New Roman" w:eastAsiaTheme="majorEastAsia" w:hAnsi="Times New Roman" w:cs="Times New Roman"/>
          <w:spacing w:val="-3"/>
          <w:sz w:val="26"/>
          <w:szCs w:val="26"/>
          <w:lang w:val="sq-AL"/>
        </w:rPr>
        <w:t xml:space="preserve"> </w:t>
      </w:r>
      <w:r w:rsidR="00515CB7" w:rsidRPr="008B0E04">
        <w:rPr>
          <w:rFonts w:ascii="Times New Roman" w:eastAsiaTheme="majorEastAsia" w:hAnsi="Times New Roman" w:cs="Times New Roman"/>
          <w:sz w:val="26"/>
          <w:szCs w:val="26"/>
          <w:lang w:val="sq-AL"/>
        </w:rPr>
        <w:t>Kosovës</w:t>
      </w:r>
      <w:r w:rsidR="00515CB7" w:rsidRPr="008B0E04">
        <w:rPr>
          <w:rFonts w:ascii="Times New Roman" w:eastAsiaTheme="majorEastAsia" w:hAnsi="Times New Roman" w:cs="Times New Roman"/>
          <w:spacing w:val="66"/>
          <w:sz w:val="26"/>
          <w:szCs w:val="26"/>
          <w:lang w:val="sq-AL"/>
        </w:rPr>
        <w:t xml:space="preserve"> </w:t>
      </w:r>
      <w:r w:rsidR="00515CB7" w:rsidRPr="008B0E04">
        <w:rPr>
          <w:rFonts w:ascii="Times New Roman" w:eastAsiaTheme="majorEastAsia" w:hAnsi="Times New Roman" w:cs="Times New Roman"/>
          <w:sz w:val="26"/>
          <w:szCs w:val="26"/>
          <w:lang w:val="sq-AL"/>
        </w:rPr>
        <w:t>-</w:t>
      </w:r>
      <w:r w:rsidR="00515CB7" w:rsidRPr="008B0E04">
        <w:rPr>
          <w:rFonts w:ascii="Times New Roman" w:eastAsiaTheme="majorEastAsia" w:hAnsi="Times New Roman" w:cs="Times New Roman"/>
          <w:spacing w:val="60"/>
          <w:sz w:val="26"/>
          <w:szCs w:val="26"/>
          <w:lang w:val="sq-AL"/>
        </w:rPr>
        <w:t xml:space="preserve"> </w:t>
      </w:r>
      <w:r w:rsidR="00515CB7" w:rsidRPr="008B0E04">
        <w:rPr>
          <w:rFonts w:ascii="Times New Roman" w:eastAsiaTheme="majorEastAsia" w:hAnsi="Times New Roman" w:cs="Times New Roman"/>
          <w:sz w:val="26"/>
          <w:szCs w:val="26"/>
          <w:lang w:val="sq-AL"/>
        </w:rPr>
        <w:t>Republic</w:t>
      </w:r>
      <w:r w:rsidR="00515CB7" w:rsidRPr="008B0E04">
        <w:rPr>
          <w:rFonts w:ascii="Times New Roman" w:eastAsiaTheme="majorEastAsia" w:hAnsi="Times New Roman" w:cs="Times New Roman"/>
          <w:spacing w:val="-2"/>
          <w:sz w:val="26"/>
          <w:szCs w:val="26"/>
          <w:lang w:val="sq-AL"/>
        </w:rPr>
        <w:t xml:space="preserve"> </w:t>
      </w:r>
      <w:r w:rsidR="00515CB7" w:rsidRPr="008B0E04">
        <w:rPr>
          <w:rFonts w:ascii="Times New Roman" w:eastAsiaTheme="majorEastAsia" w:hAnsi="Times New Roman" w:cs="Times New Roman"/>
          <w:sz w:val="26"/>
          <w:szCs w:val="26"/>
          <w:lang w:val="sq-AL"/>
        </w:rPr>
        <w:t>of</w:t>
      </w:r>
      <w:r w:rsidR="00515CB7" w:rsidRPr="008B0E04">
        <w:rPr>
          <w:rFonts w:ascii="Times New Roman" w:eastAsiaTheme="majorEastAsia" w:hAnsi="Times New Roman" w:cs="Times New Roman"/>
          <w:spacing w:val="65"/>
          <w:sz w:val="26"/>
          <w:szCs w:val="26"/>
          <w:lang w:val="sq-AL"/>
        </w:rPr>
        <w:t xml:space="preserve"> </w:t>
      </w:r>
      <w:r w:rsidR="00515CB7" w:rsidRPr="008B0E04">
        <w:rPr>
          <w:rFonts w:ascii="Times New Roman" w:eastAsiaTheme="majorEastAsia" w:hAnsi="Times New Roman" w:cs="Times New Roman"/>
          <w:sz w:val="26"/>
          <w:szCs w:val="26"/>
          <w:lang w:val="sq-AL"/>
        </w:rPr>
        <w:t>Kosovo</w:t>
      </w:r>
    </w:p>
    <w:p w:rsidR="00515CB7" w:rsidRPr="008B0E04" w:rsidRDefault="00515CB7" w:rsidP="00515CB7">
      <w:pPr>
        <w:keepNext/>
        <w:keepLines/>
        <w:tabs>
          <w:tab w:val="left" w:pos="2082"/>
          <w:tab w:val="center" w:pos="3656"/>
        </w:tabs>
        <w:spacing w:before="87" w:after="0"/>
        <w:ind w:left="1360" w:right="2389" w:hanging="1018"/>
        <w:jc w:val="center"/>
        <w:outlineLvl w:val="0"/>
        <w:rPr>
          <w:rFonts w:ascii="Times New Roman" w:eastAsiaTheme="majorEastAsia" w:hAnsi="Times New Roman" w:cs="Times New Roman"/>
          <w:sz w:val="26"/>
          <w:szCs w:val="26"/>
          <w:lang w:val="sq-AL"/>
        </w:rPr>
      </w:pPr>
      <w:r w:rsidRPr="008B0E04">
        <w:rPr>
          <w:rFonts w:ascii="Times New Roman" w:eastAsiaTheme="majorEastAsia" w:hAnsi="Times New Roman" w:cs="Times New Roman"/>
          <w:sz w:val="26"/>
          <w:szCs w:val="26"/>
          <w:lang w:val="sq-AL"/>
        </w:rPr>
        <w:t xml:space="preserve">        </w:t>
      </w:r>
      <w:r w:rsidR="0099226A">
        <w:rPr>
          <w:rFonts w:ascii="Times New Roman" w:eastAsiaTheme="majorEastAsia" w:hAnsi="Times New Roman" w:cs="Times New Roman"/>
          <w:sz w:val="26"/>
          <w:szCs w:val="26"/>
          <w:lang w:val="sq-AL"/>
        </w:rPr>
        <w:t xml:space="preserve">         </w:t>
      </w:r>
      <w:r w:rsidRPr="008B0E04">
        <w:rPr>
          <w:rFonts w:ascii="Times New Roman" w:eastAsiaTheme="majorEastAsia" w:hAnsi="Times New Roman" w:cs="Times New Roman"/>
          <w:sz w:val="26"/>
          <w:szCs w:val="26"/>
          <w:lang w:val="sq-AL"/>
        </w:rPr>
        <w:t xml:space="preserve"> Komuna</w:t>
      </w:r>
      <w:r w:rsidRPr="008B0E04">
        <w:rPr>
          <w:rFonts w:ascii="Times New Roman" w:eastAsiaTheme="majorEastAsia" w:hAnsi="Times New Roman" w:cs="Times New Roman"/>
          <w:spacing w:val="-1"/>
          <w:sz w:val="26"/>
          <w:szCs w:val="26"/>
          <w:lang w:val="sq-AL"/>
        </w:rPr>
        <w:t xml:space="preserve"> </w:t>
      </w:r>
      <w:r w:rsidRPr="008B0E04">
        <w:rPr>
          <w:rFonts w:ascii="Times New Roman" w:eastAsiaTheme="majorEastAsia" w:hAnsi="Times New Roman" w:cs="Times New Roman"/>
          <w:sz w:val="26"/>
          <w:szCs w:val="26"/>
          <w:lang w:val="sq-AL"/>
        </w:rPr>
        <w:t>–</w:t>
      </w:r>
      <w:r w:rsidRPr="008B0E04">
        <w:rPr>
          <w:rFonts w:ascii="Times New Roman" w:eastAsiaTheme="majorEastAsia" w:hAnsi="Times New Roman" w:cs="Times New Roman"/>
          <w:spacing w:val="1"/>
          <w:sz w:val="26"/>
          <w:szCs w:val="26"/>
          <w:lang w:val="sq-AL"/>
        </w:rPr>
        <w:t xml:space="preserve"> </w:t>
      </w:r>
      <w:r w:rsidRPr="008B0E04">
        <w:rPr>
          <w:rFonts w:ascii="Times New Roman" w:eastAsiaTheme="majorEastAsia" w:hAnsi="Times New Roman" w:cs="Times New Roman"/>
          <w:sz w:val="26"/>
          <w:szCs w:val="26"/>
          <w:lang w:val="sq-AL"/>
        </w:rPr>
        <w:t>Municipality</w:t>
      </w:r>
    </w:p>
    <w:p w:rsidR="00515CB7" w:rsidRPr="008B0E04" w:rsidRDefault="00515CB7" w:rsidP="00515CB7">
      <w:pPr>
        <w:spacing w:before="4"/>
        <w:rPr>
          <w:rFonts w:ascii="Times New Roman" w:hAnsi="Times New Roman" w:cs="Times New Roman"/>
          <w:sz w:val="26"/>
          <w:szCs w:val="26"/>
          <w:lang w:val="sq-AL"/>
        </w:rPr>
      </w:pPr>
      <w:r w:rsidRPr="008B0E04">
        <w:rPr>
          <w:rFonts w:ascii="Times New Roman" w:hAnsi="Times New Roman" w:cs="Times New Roman"/>
          <w:sz w:val="26"/>
          <w:szCs w:val="26"/>
          <w:lang w:val="sq-AL"/>
        </w:rPr>
        <w:t xml:space="preserve">                                          </w:t>
      </w:r>
      <w:r>
        <w:rPr>
          <w:rFonts w:ascii="Times New Roman" w:hAnsi="Times New Roman" w:cs="Times New Roman"/>
          <w:sz w:val="26"/>
          <w:szCs w:val="26"/>
          <w:lang w:val="sq-AL"/>
        </w:rPr>
        <w:t xml:space="preserve">   </w:t>
      </w:r>
      <w:r w:rsidRPr="008B0E04">
        <w:rPr>
          <w:rFonts w:ascii="Times New Roman" w:hAnsi="Times New Roman" w:cs="Times New Roman"/>
          <w:sz w:val="26"/>
          <w:szCs w:val="26"/>
          <w:lang w:val="sq-AL"/>
        </w:rPr>
        <w:t xml:space="preserve">  </w:t>
      </w:r>
      <w:r w:rsidR="0099226A">
        <w:rPr>
          <w:rFonts w:ascii="Times New Roman" w:hAnsi="Times New Roman" w:cs="Times New Roman"/>
          <w:sz w:val="26"/>
          <w:szCs w:val="26"/>
          <w:lang w:val="sq-AL"/>
        </w:rPr>
        <w:t xml:space="preserve">      </w:t>
      </w:r>
      <w:r w:rsidRPr="008B0E04">
        <w:rPr>
          <w:rFonts w:ascii="Times New Roman" w:hAnsi="Times New Roman" w:cs="Times New Roman"/>
          <w:sz w:val="26"/>
          <w:szCs w:val="26"/>
          <w:lang w:val="sq-AL"/>
        </w:rPr>
        <w:t>Hani i Elezit</w:t>
      </w:r>
    </w:p>
    <w:p w:rsidR="00515CB7" w:rsidRPr="008B0E04" w:rsidRDefault="00515CB7" w:rsidP="00515CB7">
      <w:pPr>
        <w:tabs>
          <w:tab w:val="left" w:pos="3036"/>
          <w:tab w:val="left" w:pos="3756"/>
        </w:tabs>
        <w:ind w:right="-270"/>
        <w:jc w:val="right"/>
        <w:rPr>
          <w:rFonts w:ascii="Times New Roman" w:hAnsi="Times New Roman" w:cs="Times New Roman"/>
          <w:b/>
          <w:sz w:val="24"/>
          <w:szCs w:val="24"/>
          <w:lang w:val="sq-AL"/>
        </w:rPr>
      </w:pPr>
      <w:r>
        <w:rPr>
          <w:noProof/>
        </w:rPr>
        <mc:AlternateContent>
          <mc:Choice Requires="wps">
            <w:drawing>
              <wp:anchor distT="4294967294" distB="4294967294" distL="114300" distR="114300" simplePos="0" relativeHeight="251659264" behindDoc="0" locked="0" layoutInCell="1" allowOverlap="1" wp14:anchorId="78F15DDC" wp14:editId="5EAAB1FD">
                <wp:simplePos x="0" y="0"/>
                <wp:positionH relativeFrom="column">
                  <wp:posOffset>-104775</wp:posOffset>
                </wp:positionH>
                <wp:positionV relativeFrom="paragraph">
                  <wp:posOffset>172084</wp:posOffset>
                </wp:positionV>
                <wp:extent cx="5364480" cy="0"/>
                <wp:effectExtent l="0" t="0" r="7620" b="0"/>
                <wp:wrapNone/>
                <wp:docPr id="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54C2A4" id="_x0000_t32" coordsize="21600,21600" o:spt="32" o:oned="t" path="m,l21600,21600e" filled="f">
                <v:path arrowok="t" fillok="f" o:connecttype="none"/>
                <o:lock v:ext="edit" shapetype="t"/>
              </v:shapetype>
              <v:shape id="Straight Arrow Connector 2" o:spid="_x0000_s1026" type="#_x0000_t32" style="position:absolute;margin-left:-8.25pt;margin-top:13.55pt;width:42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6B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aPQrd64HINKvbahXn7UG/MC/LsjGsqG6Z2MrN9OBqHSEJG8Cwkb&#10;ZzDntv8CAs+wvYfYumNtuwCJTSHHOKHTbULy6AnHj+PHSZZN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"/>
            </w:pict>
          </mc:Fallback>
        </mc:AlternateContent>
      </w:r>
      <w:r w:rsidR="0099226A">
        <w:rPr>
          <w:noProof/>
        </w:rPr>
        <w:t xml:space="preserve">  </w:t>
      </w:r>
    </w:p>
    <w:p w:rsidR="00515CB7" w:rsidRPr="008B0E04" w:rsidRDefault="00515CB7" w:rsidP="00515CB7">
      <w:pPr>
        <w:tabs>
          <w:tab w:val="left" w:pos="3720"/>
          <w:tab w:val="left" w:pos="7725"/>
          <w:tab w:val="left" w:pos="8640"/>
        </w:tabs>
        <w:jc w:val="right"/>
        <w:rPr>
          <w:lang w:val="sq-AL"/>
        </w:rPr>
      </w:pPr>
      <w:r w:rsidRPr="008B0E04">
        <w:rPr>
          <w:noProof/>
        </w:rPr>
        <w:tab/>
        <w:t xml:space="preserve">             </w:t>
      </w:r>
      <w:r w:rsidR="008F5CD8">
        <w:rPr>
          <w:rFonts w:ascii="Times New Roman" w:hAnsi="Times New Roman" w:cs="Times New Roman"/>
          <w:b/>
          <w:sz w:val="24"/>
          <w:szCs w:val="24"/>
          <w:lang w:val="sq-AL"/>
        </w:rPr>
        <w:t>07/6948</w:t>
      </w:r>
      <w:r>
        <w:rPr>
          <w:rFonts w:ascii="Times New Roman" w:hAnsi="Times New Roman" w:cs="Times New Roman"/>
          <w:b/>
          <w:sz w:val="24"/>
          <w:szCs w:val="24"/>
          <w:lang w:val="sq-AL"/>
        </w:rPr>
        <w:t>/202</w:t>
      </w:r>
      <w:r w:rsidR="0099226A">
        <w:rPr>
          <w:rFonts w:ascii="Times New Roman" w:hAnsi="Times New Roman" w:cs="Times New Roman"/>
          <w:b/>
          <w:sz w:val="24"/>
          <w:szCs w:val="24"/>
          <w:lang w:val="sq-AL"/>
        </w:rPr>
        <w:t>4</w:t>
      </w:r>
    </w:p>
    <w:p w:rsidR="00515CB7" w:rsidRPr="008B0E04" w:rsidRDefault="00515CB7" w:rsidP="00515CB7">
      <w:pPr>
        <w:rPr>
          <w:lang w:val="sq-AL"/>
        </w:rPr>
      </w:pPr>
    </w:p>
    <w:p w:rsidR="00515CB7" w:rsidRPr="008B0E04" w:rsidRDefault="00515CB7" w:rsidP="00515CB7">
      <w:pPr>
        <w:jc w:val="center"/>
        <w:rPr>
          <w:rFonts w:ascii="Times New Roman" w:hAnsi="Times New Roman" w:cs="Times New Roman"/>
          <w:sz w:val="48"/>
          <w:szCs w:val="24"/>
          <w:lang w:val="sq-AL"/>
        </w:rPr>
      </w:pPr>
      <w:r w:rsidRPr="008B0E04">
        <w:rPr>
          <w:lang w:val="sq-AL"/>
        </w:rPr>
        <w:tab/>
      </w:r>
      <w:r w:rsidRPr="008B0E04">
        <w:rPr>
          <w:rFonts w:ascii="Times New Roman" w:hAnsi="Times New Roman" w:cs="Times New Roman"/>
          <w:sz w:val="48"/>
          <w:szCs w:val="24"/>
          <w:lang w:val="sq-AL"/>
        </w:rPr>
        <w:t>DREJTORIA PËR SHËNDETËSI DHE MIRËQENIE SOCIALE</w:t>
      </w:r>
    </w:p>
    <w:p w:rsidR="00515CB7" w:rsidRPr="008B0E04" w:rsidRDefault="00515CB7" w:rsidP="00515CB7">
      <w:pPr>
        <w:rPr>
          <w:rFonts w:ascii="Times New Roman" w:hAnsi="Times New Roman" w:cs="Times New Roman"/>
          <w:sz w:val="72"/>
          <w:szCs w:val="24"/>
          <w:lang w:val="sq-AL"/>
        </w:rPr>
      </w:pPr>
    </w:p>
    <w:p w:rsidR="00515CB7" w:rsidRPr="00515CB7" w:rsidRDefault="00515CB7" w:rsidP="00515CB7">
      <w:pPr>
        <w:jc w:val="center"/>
        <w:rPr>
          <w:rFonts w:ascii="Times New Roman" w:hAnsi="Times New Roman" w:cs="Times New Roman"/>
          <w:sz w:val="40"/>
          <w:szCs w:val="40"/>
          <w:lang w:val="sq-AL"/>
        </w:rPr>
      </w:pPr>
    </w:p>
    <w:p w:rsidR="00515CB7" w:rsidRPr="00515CB7" w:rsidRDefault="00515CB7" w:rsidP="00515CB7">
      <w:pPr>
        <w:jc w:val="center"/>
        <w:rPr>
          <w:rFonts w:ascii="Times New Roman" w:hAnsi="Times New Roman" w:cs="Times New Roman"/>
          <w:sz w:val="40"/>
          <w:szCs w:val="40"/>
          <w:lang w:val="sq-AL"/>
        </w:rPr>
      </w:pPr>
      <w:r w:rsidRPr="00515CB7">
        <w:rPr>
          <w:rFonts w:ascii="Times New Roman" w:hAnsi="Times New Roman" w:cs="Times New Roman"/>
          <w:sz w:val="40"/>
          <w:szCs w:val="40"/>
          <w:lang w:val="sq-AL"/>
        </w:rPr>
        <w:t>RAPORTI GJASHTË MUJOR I PUNËS DHE AKTIVITETEVE JANAR-QERSHOR 2024</w:t>
      </w:r>
    </w:p>
    <w:p w:rsidR="00515CB7" w:rsidRPr="008B0E04" w:rsidRDefault="00515CB7" w:rsidP="00515CB7">
      <w:pPr>
        <w:rPr>
          <w:rFonts w:ascii="Times New Roman" w:hAnsi="Times New Roman" w:cs="Times New Roman"/>
          <w:i/>
          <w:sz w:val="56"/>
          <w:szCs w:val="24"/>
          <w:lang w:val="sq-AL"/>
        </w:rPr>
      </w:pPr>
    </w:p>
    <w:p w:rsidR="00515CB7" w:rsidRPr="008B0E04" w:rsidRDefault="00515CB7" w:rsidP="00515CB7">
      <w:pPr>
        <w:jc w:val="right"/>
        <w:rPr>
          <w:rFonts w:ascii="Times New Roman" w:hAnsi="Times New Roman" w:cs="Times New Roman"/>
          <w:i/>
          <w:sz w:val="40"/>
          <w:szCs w:val="24"/>
          <w:lang w:val="sq-AL"/>
        </w:rPr>
      </w:pPr>
    </w:p>
    <w:p w:rsidR="00515CB7" w:rsidRDefault="00515CB7" w:rsidP="00515CB7">
      <w:pPr>
        <w:rPr>
          <w:rFonts w:ascii="Times New Roman" w:hAnsi="Times New Roman" w:cs="Times New Roman"/>
          <w:sz w:val="28"/>
          <w:szCs w:val="32"/>
          <w:lang w:val="sq-AL"/>
        </w:rPr>
      </w:pPr>
    </w:p>
    <w:p w:rsidR="00474D1D" w:rsidRDefault="00474D1D" w:rsidP="00515CB7">
      <w:pPr>
        <w:rPr>
          <w:rFonts w:ascii="Times New Roman" w:hAnsi="Times New Roman" w:cs="Times New Roman"/>
          <w:sz w:val="28"/>
          <w:szCs w:val="32"/>
          <w:lang w:val="sq-AL"/>
        </w:rPr>
      </w:pPr>
    </w:p>
    <w:p w:rsidR="00474D1D" w:rsidRPr="008B0E04" w:rsidRDefault="00474D1D" w:rsidP="00515CB7">
      <w:pPr>
        <w:rPr>
          <w:rFonts w:ascii="Times New Roman" w:hAnsi="Times New Roman" w:cs="Times New Roman"/>
          <w:sz w:val="28"/>
          <w:szCs w:val="32"/>
          <w:lang w:val="sq-AL"/>
        </w:rPr>
      </w:pPr>
    </w:p>
    <w:p w:rsidR="00474D1D" w:rsidRDefault="0099226A" w:rsidP="00474D1D">
      <w:pPr>
        <w:jc w:val="center"/>
        <w:rPr>
          <w:rFonts w:ascii="Times New Roman" w:hAnsi="Times New Roman" w:cs="Times New Roman"/>
          <w:sz w:val="28"/>
          <w:szCs w:val="32"/>
          <w:lang w:val="sq-AL"/>
        </w:rPr>
      </w:pPr>
      <w:r>
        <w:rPr>
          <w:rFonts w:ascii="Times New Roman" w:hAnsi="Times New Roman" w:cs="Times New Roman"/>
          <w:sz w:val="28"/>
          <w:szCs w:val="32"/>
          <w:lang w:val="sq-AL"/>
        </w:rPr>
        <w:t>Hani i Elezit, 2024</w:t>
      </w:r>
    </w:p>
    <w:p w:rsidR="00474D1D" w:rsidRPr="0066776A" w:rsidRDefault="00474D1D" w:rsidP="0066776A">
      <w:pPr>
        <w:jc w:val="center"/>
        <w:rPr>
          <w:rFonts w:ascii="Times New Roman" w:hAnsi="Times New Roman" w:cs="Times New Roman"/>
          <w:sz w:val="28"/>
          <w:szCs w:val="32"/>
          <w:lang w:val="sq-AL"/>
        </w:rPr>
      </w:pPr>
    </w:p>
    <w:p w:rsidR="003308A7" w:rsidRPr="001750D9" w:rsidRDefault="003308A7" w:rsidP="003308A7">
      <w:pPr>
        <w:jc w:val="center"/>
        <w:rPr>
          <w:rFonts w:ascii="Times New Roman" w:eastAsiaTheme="minorHAnsi" w:hAnsi="Times New Roman" w:cs="Times New Roman"/>
          <w:b/>
          <w:sz w:val="40"/>
          <w:szCs w:val="40"/>
        </w:rPr>
      </w:pPr>
      <w:r w:rsidRPr="003308A7">
        <w:rPr>
          <w:sz w:val="28"/>
          <w:szCs w:val="28"/>
        </w:rPr>
        <w:t>RAPORTI GJASHTË MUJOR</w:t>
      </w:r>
      <w:r w:rsidRPr="003308A7">
        <w:rPr>
          <w:rFonts w:ascii="Times New Roman" w:hAnsi="Times New Roman" w:cs="Times New Roman"/>
          <w:b/>
          <w:sz w:val="40"/>
          <w:szCs w:val="40"/>
        </w:rPr>
        <w:t xml:space="preserve"> </w:t>
      </w:r>
    </w:p>
    <w:p w:rsidR="003308A7" w:rsidRPr="001750D9" w:rsidRDefault="003308A7" w:rsidP="003308A7">
      <w:pPr>
        <w:spacing w:line="360" w:lineRule="auto"/>
        <w:rPr>
          <w:rFonts w:ascii="Times New Roman" w:eastAsia="MS Mincho" w:hAnsi="Times New Roman" w:cs="Times New Roman"/>
          <w:b/>
          <w:sz w:val="24"/>
        </w:rPr>
      </w:pPr>
      <w:r w:rsidRPr="001750D9">
        <w:rPr>
          <w:rFonts w:ascii="Times New Roman" w:eastAsia="MS Mincho" w:hAnsi="Times New Roman" w:cs="Times New Roman"/>
          <w:b/>
          <w:sz w:val="24"/>
        </w:rPr>
        <w:t>Drejtoria e Shëndetësisë dhe Mirëqenies Sociale është përgjegjëse për performancën në:</w:t>
      </w:r>
    </w:p>
    <w:p w:rsidR="003308A7" w:rsidRPr="001750D9" w:rsidRDefault="003308A7" w:rsidP="003308A7">
      <w:pPr>
        <w:numPr>
          <w:ilvl w:val="0"/>
          <w:numId w:val="2"/>
        </w:numPr>
        <w:spacing w:after="0" w:line="360" w:lineRule="auto"/>
        <w:contextualSpacing/>
        <w:rPr>
          <w:rFonts w:ascii="Times New Roman" w:eastAsia="MS Mincho" w:hAnsi="Times New Roman" w:cs="Times New Roman"/>
          <w:b/>
          <w:bCs/>
          <w:color w:val="000000"/>
        </w:rPr>
      </w:pPr>
      <w:r w:rsidRPr="001750D9">
        <w:rPr>
          <w:rFonts w:ascii="Times New Roman" w:eastAsia="MS Mincho" w:hAnsi="Times New Roman" w:cs="Times New Roman"/>
          <w:b/>
          <w:bCs/>
          <w:color w:val="000000"/>
        </w:rPr>
        <w:t>Qendrën Kryesore të Mjekësisë Familjare ‘’ Dr.Menduh Kaloshi ‘’</w:t>
      </w:r>
    </w:p>
    <w:p w:rsidR="003308A7" w:rsidRPr="001750D9" w:rsidRDefault="003308A7" w:rsidP="003308A7">
      <w:pPr>
        <w:numPr>
          <w:ilvl w:val="0"/>
          <w:numId w:val="1"/>
        </w:numPr>
        <w:spacing w:after="0" w:line="360" w:lineRule="auto"/>
        <w:contextualSpacing/>
        <w:rPr>
          <w:rFonts w:ascii="Times New Roman" w:eastAsia="MS Mincho" w:hAnsi="Times New Roman" w:cs="Times New Roman"/>
          <w:b/>
          <w:bCs/>
          <w:color w:val="000000"/>
        </w:rPr>
      </w:pPr>
      <w:r w:rsidRPr="001750D9">
        <w:rPr>
          <w:rFonts w:ascii="Times New Roman" w:eastAsia="MS Mincho" w:hAnsi="Times New Roman" w:cs="Times New Roman"/>
          <w:b/>
          <w:bCs/>
          <w:color w:val="000000"/>
        </w:rPr>
        <w:t xml:space="preserve">Qendrën Për Punë Sociale </w:t>
      </w:r>
    </w:p>
    <w:p w:rsidR="003308A7" w:rsidRPr="001750D9" w:rsidRDefault="003308A7" w:rsidP="003308A7">
      <w:pPr>
        <w:spacing w:line="240" w:lineRule="auto"/>
        <w:rPr>
          <w:rFonts w:ascii="Times New Roman" w:eastAsiaTheme="minorHAnsi" w:hAnsi="Times New Roman" w:cs="Times New Roman"/>
        </w:rPr>
      </w:pPr>
    </w:p>
    <w:p w:rsidR="003308A7" w:rsidRDefault="003308A7" w:rsidP="003308A7">
      <w:pPr>
        <w:spacing w:line="240" w:lineRule="auto"/>
        <w:rPr>
          <w:rFonts w:ascii="Times New Roman" w:eastAsiaTheme="minorHAnsi" w:hAnsi="Times New Roman" w:cs="Times New Roman"/>
          <w:b/>
        </w:rPr>
      </w:pPr>
      <w:r w:rsidRPr="001750D9">
        <w:rPr>
          <w:rFonts w:ascii="Times New Roman" w:eastAsiaTheme="minorHAnsi" w:hAnsi="Times New Roman" w:cs="Times New Roman"/>
          <w:b/>
        </w:rPr>
        <w:t>Aktivitete gjatë</w:t>
      </w:r>
      <w:r w:rsidR="0099226A">
        <w:rPr>
          <w:rFonts w:ascii="Times New Roman" w:eastAsiaTheme="minorHAnsi" w:hAnsi="Times New Roman" w:cs="Times New Roman"/>
          <w:b/>
        </w:rPr>
        <w:t xml:space="preserve"> gjashtë mujorit të parë</w:t>
      </w:r>
    </w:p>
    <w:p w:rsidR="003308A7" w:rsidRDefault="003308A7" w:rsidP="000144B0">
      <w:pPr>
        <w:numPr>
          <w:ilvl w:val="0"/>
          <w:numId w:val="6"/>
        </w:numPr>
        <w:spacing w:after="0" w:line="240" w:lineRule="auto"/>
        <w:contextualSpacing/>
        <w:rPr>
          <w:rFonts w:ascii="Times New Roman" w:eastAsiaTheme="minorHAnsi" w:hAnsi="Times New Roman" w:cs="Times New Roman"/>
          <w:sz w:val="24"/>
          <w:szCs w:val="24"/>
        </w:rPr>
      </w:pPr>
      <w:r w:rsidRPr="003308A7">
        <w:rPr>
          <w:rFonts w:ascii="Times New Roman" w:eastAsiaTheme="minorHAnsi" w:hAnsi="Times New Roman" w:cs="Times New Roman"/>
          <w:sz w:val="24"/>
          <w:szCs w:val="24"/>
        </w:rPr>
        <w:t>Kemi nënshkruar kontratat  me mjekët dhe infermieren të cilët janë rekrutuar me konkurs të rregullt.</w:t>
      </w:r>
    </w:p>
    <w:p w:rsidR="003308A7" w:rsidRPr="00755D85" w:rsidRDefault="00755D85" w:rsidP="000144B0">
      <w:pPr>
        <w:numPr>
          <w:ilvl w:val="0"/>
          <w:numId w:val="6"/>
        </w:numPr>
        <w:spacing w:after="0" w:line="240" w:lineRule="auto"/>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Kemi nënshkruar kontratën me Spitalin Rajonal të Ferizajit për asgjësimi e mbetjeve mjekësore në QKMF.</w:t>
      </w:r>
    </w:p>
    <w:p w:rsidR="003308A7" w:rsidRPr="003308A7" w:rsidRDefault="003308A7" w:rsidP="000144B0">
      <w:pPr>
        <w:numPr>
          <w:ilvl w:val="0"/>
          <w:numId w:val="6"/>
        </w:numPr>
        <w:spacing w:after="0" w:line="240" w:lineRule="auto"/>
        <w:contextualSpacing/>
        <w:rPr>
          <w:rFonts w:ascii="Times New Roman" w:eastAsiaTheme="minorHAnsi" w:hAnsi="Times New Roman" w:cs="Times New Roman"/>
          <w:sz w:val="24"/>
          <w:szCs w:val="24"/>
        </w:rPr>
      </w:pPr>
      <w:r w:rsidRPr="003308A7">
        <w:rPr>
          <w:rFonts w:ascii="Times New Roman" w:eastAsiaTheme="minorHAnsi" w:hAnsi="Times New Roman" w:cs="Times New Roman"/>
          <w:sz w:val="24"/>
          <w:szCs w:val="24"/>
        </w:rPr>
        <w:t xml:space="preserve"> Kam përgaditur planin e zotimeve dhe shpenzimeve për 2024.</w:t>
      </w:r>
    </w:p>
    <w:p w:rsidR="003308A7" w:rsidRPr="003308A7" w:rsidRDefault="003308A7" w:rsidP="000144B0">
      <w:pPr>
        <w:numPr>
          <w:ilvl w:val="0"/>
          <w:numId w:val="6"/>
        </w:numPr>
        <w:spacing w:after="0" w:line="240" w:lineRule="auto"/>
        <w:contextualSpacing/>
        <w:rPr>
          <w:rFonts w:ascii="Times New Roman" w:eastAsiaTheme="minorHAnsi" w:hAnsi="Times New Roman" w:cs="Times New Roman"/>
          <w:sz w:val="24"/>
          <w:szCs w:val="24"/>
        </w:rPr>
      </w:pPr>
      <w:r w:rsidRPr="003308A7">
        <w:rPr>
          <w:rFonts w:ascii="Times New Roman" w:eastAsiaTheme="minorHAnsi" w:hAnsi="Times New Roman" w:cs="Times New Roman"/>
          <w:sz w:val="24"/>
          <w:szCs w:val="24"/>
        </w:rPr>
        <w:t xml:space="preserve">Jam propozuar nga Kolegjiumi </w:t>
      </w:r>
      <w:r w:rsidR="00D71AF7">
        <w:rPr>
          <w:rFonts w:ascii="Times New Roman" w:eastAsiaTheme="minorHAnsi" w:hAnsi="Times New Roman" w:cs="Times New Roman"/>
          <w:sz w:val="24"/>
          <w:szCs w:val="24"/>
        </w:rPr>
        <w:t xml:space="preserve">I Shëndetësisë dhe Mirëqenies Sociale </w:t>
      </w:r>
      <w:r w:rsidRPr="003308A7">
        <w:rPr>
          <w:rFonts w:ascii="Times New Roman" w:eastAsiaTheme="minorHAnsi" w:hAnsi="Times New Roman" w:cs="Times New Roman"/>
          <w:sz w:val="24"/>
          <w:szCs w:val="24"/>
        </w:rPr>
        <w:t xml:space="preserve"> të jemë pjesë e grupit punues për Parandalimin dhe Rportimin e Martesave të Hersheme</w:t>
      </w:r>
      <w:r w:rsidR="00D71AF7">
        <w:rPr>
          <w:rFonts w:ascii="Times New Roman" w:eastAsiaTheme="minorHAnsi" w:hAnsi="Times New Roman" w:cs="Times New Roman"/>
          <w:sz w:val="24"/>
          <w:szCs w:val="24"/>
        </w:rPr>
        <w:t xml:space="preserve"> në komunitetin romë, ashkali dhe egjiptjan, në kuadër të zyres së kryeministrit.</w:t>
      </w:r>
    </w:p>
    <w:p w:rsidR="003308A7" w:rsidRPr="003308A7" w:rsidRDefault="003308A7" w:rsidP="000144B0">
      <w:pPr>
        <w:numPr>
          <w:ilvl w:val="0"/>
          <w:numId w:val="6"/>
        </w:numPr>
        <w:spacing w:after="0" w:line="240" w:lineRule="auto"/>
        <w:contextualSpacing/>
        <w:rPr>
          <w:rFonts w:ascii="Times New Roman" w:eastAsiaTheme="minorHAnsi" w:hAnsi="Times New Roman" w:cs="Times New Roman"/>
          <w:sz w:val="24"/>
          <w:szCs w:val="24"/>
        </w:rPr>
      </w:pPr>
      <w:r w:rsidRPr="003308A7">
        <w:rPr>
          <w:rFonts w:ascii="Times New Roman" w:eastAsiaTheme="minorHAnsi" w:hAnsi="Times New Roman" w:cs="Times New Roman"/>
          <w:sz w:val="24"/>
          <w:szCs w:val="24"/>
        </w:rPr>
        <w:t>Takim me Komitetin për Komunitete</w:t>
      </w:r>
    </w:p>
    <w:p w:rsidR="00B713C4" w:rsidRPr="000144B0" w:rsidRDefault="00B713C4" w:rsidP="000144B0">
      <w:pPr>
        <w:pStyle w:val="ListParagraph"/>
        <w:numPr>
          <w:ilvl w:val="0"/>
          <w:numId w:val="6"/>
        </w:numPr>
        <w:spacing w:after="0" w:line="240" w:lineRule="auto"/>
        <w:rPr>
          <w:rFonts w:ascii="Times New Roman" w:eastAsiaTheme="minorHAnsi" w:hAnsi="Times New Roman" w:cs="Times New Roman"/>
        </w:rPr>
      </w:pPr>
      <w:r w:rsidRPr="000144B0">
        <w:rPr>
          <w:rFonts w:ascii="Times New Roman" w:eastAsiaTheme="minorHAnsi" w:hAnsi="Times New Roman" w:cs="Times New Roman"/>
        </w:rPr>
        <w:t>Në kuadër të ditës ndërkombëtare të infermierisë, janë mbajtur aktivitete edukativo-shëndetësore</w:t>
      </w:r>
    </w:p>
    <w:p w:rsidR="00B713C4" w:rsidRPr="00833FBA" w:rsidRDefault="00B713C4" w:rsidP="000144B0">
      <w:pPr>
        <w:numPr>
          <w:ilvl w:val="0"/>
          <w:numId w:val="6"/>
        </w:numPr>
        <w:spacing w:after="0" w:line="240" w:lineRule="auto"/>
        <w:contextualSpacing/>
        <w:rPr>
          <w:rFonts w:ascii="Times New Roman" w:eastAsiaTheme="minorHAnsi" w:hAnsi="Times New Roman" w:cs="Times New Roman"/>
        </w:rPr>
      </w:pPr>
      <w:r w:rsidRPr="00833FBA">
        <w:rPr>
          <w:rFonts w:ascii="Times New Roman" w:eastAsiaTheme="minorHAnsi" w:hAnsi="Times New Roman" w:cs="Times New Roman"/>
        </w:rPr>
        <w:t>Kam zotuar pjesën e fundit të faturës si obligim ndaj CARITAS-it, ku edhe kemi përmbyllur projektin me këtë organizatë.</w:t>
      </w:r>
    </w:p>
    <w:p w:rsidR="00B713C4" w:rsidRPr="00833FBA" w:rsidRDefault="00B713C4" w:rsidP="000144B0">
      <w:pPr>
        <w:numPr>
          <w:ilvl w:val="0"/>
          <w:numId w:val="6"/>
        </w:numPr>
        <w:spacing w:after="0" w:line="240" w:lineRule="auto"/>
        <w:contextualSpacing/>
        <w:rPr>
          <w:rFonts w:ascii="Times New Roman" w:eastAsiaTheme="minorHAnsi" w:hAnsi="Times New Roman" w:cs="Times New Roman"/>
        </w:rPr>
      </w:pPr>
      <w:r w:rsidRPr="00833FBA">
        <w:rPr>
          <w:rFonts w:ascii="Times New Roman" w:eastAsiaTheme="minorHAnsi" w:hAnsi="Times New Roman" w:cs="Times New Roman"/>
        </w:rPr>
        <w:t>Nga breshëri kanë pësuar dëme dy auto ambulancat e QKMF-së dhe vetura e bartjes së pacientave të dializës.</w:t>
      </w:r>
    </w:p>
    <w:p w:rsidR="00B713C4" w:rsidRPr="00833FBA" w:rsidRDefault="00B713C4" w:rsidP="000144B0">
      <w:pPr>
        <w:numPr>
          <w:ilvl w:val="0"/>
          <w:numId w:val="6"/>
        </w:numPr>
        <w:spacing w:after="0" w:line="240" w:lineRule="auto"/>
        <w:contextualSpacing/>
        <w:rPr>
          <w:rFonts w:ascii="Times New Roman" w:eastAsiaTheme="minorHAnsi" w:hAnsi="Times New Roman" w:cs="Times New Roman"/>
        </w:rPr>
      </w:pPr>
      <w:r w:rsidRPr="00833FBA">
        <w:rPr>
          <w:rFonts w:ascii="Times New Roman" w:eastAsiaTheme="minorHAnsi" w:hAnsi="Times New Roman" w:cs="Times New Roman"/>
        </w:rPr>
        <w:t>Takim me KFORIN-in Italian, ku edhe kam orientuar një kërkesë me nevoja për QKMF.</w:t>
      </w:r>
    </w:p>
    <w:p w:rsidR="00B713C4" w:rsidRPr="00833FBA" w:rsidRDefault="00B713C4" w:rsidP="000144B0">
      <w:pPr>
        <w:numPr>
          <w:ilvl w:val="0"/>
          <w:numId w:val="6"/>
        </w:numPr>
        <w:spacing w:after="0" w:line="240" w:lineRule="auto"/>
        <w:contextualSpacing/>
        <w:rPr>
          <w:rFonts w:ascii="Times New Roman" w:eastAsiaTheme="minorHAnsi" w:hAnsi="Times New Roman" w:cs="Times New Roman"/>
        </w:rPr>
      </w:pPr>
      <w:r w:rsidRPr="00833FBA">
        <w:rPr>
          <w:rFonts w:ascii="Times New Roman" w:eastAsiaTheme="minorHAnsi" w:hAnsi="Times New Roman" w:cs="Times New Roman"/>
        </w:rPr>
        <w:t>Jemi takuar me përfaqësuesit e organizatës së KATAR-it për një bashkëpunim të mundshëm</w:t>
      </w:r>
    </w:p>
    <w:p w:rsidR="00B713C4" w:rsidRPr="00833FBA" w:rsidRDefault="00B713C4" w:rsidP="000144B0">
      <w:pPr>
        <w:numPr>
          <w:ilvl w:val="0"/>
          <w:numId w:val="6"/>
        </w:numPr>
        <w:spacing w:after="0" w:line="240" w:lineRule="auto"/>
        <w:contextualSpacing/>
        <w:rPr>
          <w:rFonts w:ascii="Times New Roman" w:eastAsiaTheme="minorHAnsi" w:hAnsi="Times New Roman" w:cs="Times New Roman"/>
        </w:rPr>
      </w:pPr>
      <w:r w:rsidRPr="00833FBA">
        <w:rPr>
          <w:rFonts w:ascii="Times New Roman" w:eastAsiaTheme="minorHAnsi" w:hAnsi="Times New Roman" w:cs="Times New Roman"/>
        </w:rPr>
        <w:t>Në objektin e QPS-së është bërë përurimi I dhomës së vlerësimit nga organizata HUMANITY FIRST KOSOVA.</w:t>
      </w:r>
    </w:p>
    <w:p w:rsidR="00D43784" w:rsidRPr="00FD151F" w:rsidRDefault="00B713C4" w:rsidP="000144B0">
      <w:pPr>
        <w:pStyle w:val="ListParagraph"/>
        <w:numPr>
          <w:ilvl w:val="0"/>
          <w:numId w:val="6"/>
        </w:numPr>
        <w:spacing w:after="0"/>
        <w:rPr>
          <w:rFonts w:asciiTheme="minorHAnsi" w:eastAsiaTheme="minorHAnsi" w:hAnsiTheme="minorHAnsi" w:cstheme="minorBidi"/>
          <w:sz w:val="24"/>
          <w:szCs w:val="24"/>
        </w:rPr>
      </w:pPr>
      <w:r w:rsidRPr="00B713C4">
        <w:rPr>
          <w:rFonts w:ascii="Times New Roman" w:eastAsiaTheme="minorHAnsi" w:hAnsi="Times New Roman" w:cs="Times New Roman"/>
        </w:rPr>
        <w:t>Kemi realizuar aktivitetin e dhurimit të gjakut, tashmë tradicional, ku dhuruan gjak 95 qytetarë</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Kemi qenë pjesë e puntorisë për avancimin e procesit të hartimit të buxhetit nga OSBE.</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Si pjesë e grupit punues për parandalimin dhe raportimin e martesave të hershme të komuniteteve rom, ashkali dhe egjiptjan kemi pasur takim me Kryeministrin, ministrën e drejtësisë dhe ministrin për kthim, ku kemi diskutuar planin e veprimit.</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Pjesë e takimeve me qytetarë për degjimet buxhetore</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Takimin për gjashtëmujorin e pare me Ekipen  e Drejtave të Fëmijëve lidhur me aktivitetet e planit të veprimit.</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Ekipa e Urgjences Primare e QKMF-së ka qenë pjesë e aktivitetit regjional të organizuar nga DSHMS-së Ferizaj, qëllimi I së cilës ishte reagimi urgjent I ekipeve lidhur me situate të ndryshme.</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Bashkatdhetari yne z.Beqir Vila, ka dhuruar donacion për QKMF-në tone me karroca, shtaga invalidore dhe karriga për pacient.</w:t>
      </w:r>
    </w:p>
    <w:p w:rsidR="00D43784" w:rsidRDefault="00D43784"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Nga kompania SBL Safety Solutions me pronar Suad Bushi janë dhuruar për QKMF 3 boca të oksigjenit të kompletu</w:t>
      </w:r>
      <w:r w:rsidR="00140523">
        <w:rPr>
          <w:rFonts w:ascii="Times New Roman" w:eastAsiaTheme="minorHAnsi" w:hAnsi="Times New Roman" w:cs="Times New Roman"/>
        </w:rPr>
        <w:t>a</w:t>
      </w:r>
      <w:r>
        <w:rPr>
          <w:rFonts w:ascii="Times New Roman" w:eastAsiaTheme="minorHAnsi" w:hAnsi="Times New Roman" w:cs="Times New Roman"/>
        </w:rPr>
        <w:t>r me mekanizëm.</w:t>
      </w:r>
    </w:p>
    <w:p w:rsidR="00A82B50" w:rsidRDefault="00A82B50"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453 pako ushqimore dhe miell janë shpërndarë për familjet me asistenc sociale dhe me vështërsi ekonomike.</w:t>
      </w:r>
    </w:p>
    <w:p w:rsidR="00A82B50" w:rsidRDefault="00A82B50" w:rsidP="000144B0">
      <w:pPr>
        <w:numPr>
          <w:ilvl w:val="0"/>
          <w:numId w:val="6"/>
        </w:numPr>
        <w:spacing w:after="0" w:line="240" w:lineRule="auto"/>
        <w:contextualSpacing/>
        <w:rPr>
          <w:rFonts w:ascii="Times New Roman" w:eastAsiaTheme="minorHAnsi" w:hAnsi="Times New Roman" w:cs="Times New Roman"/>
        </w:rPr>
      </w:pPr>
      <w:r>
        <w:rPr>
          <w:rFonts w:ascii="Times New Roman" w:eastAsiaTheme="minorHAnsi" w:hAnsi="Times New Roman" w:cs="Times New Roman"/>
        </w:rPr>
        <w:t>94 familje kanë përfituar veshëmba</w:t>
      </w:r>
      <w:r w:rsidR="00986018">
        <w:rPr>
          <w:rFonts w:ascii="Times New Roman" w:eastAsiaTheme="minorHAnsi" w:hAnsi="Times New Roman" w:cs="Times New Roman"/>
        </w:rPr>
        <w:t>thje.</w:t>
      </w:r>
    </w:p>
    <w:p w:rsidR="00D43784" w:rsidRDefault="00D43784" w:rsidP="00D43784">
      <w:pPr>
        <w:spacing w:after="160" w:line="240" w:lineRule="auto"/>
        <w:contextualSpacing/>
        <w:rPr>
          <w:rFonts w:ascii="Times New Roman" w:eastAsiaTheme="minorHAnsi" w:hAnsi="Times New Roman" w:cs="Times New Roman"/>
        </w:rPr>
      </w:pPr>
    </w:p>
    <w:p w:rsidR="000144B0" w:rsidRDefault="000144B0" w:rsidP="002A726D">
      <w:pPr>
        <w:jc w:val="both"/>
        <w:rPr>
          <w:rFonts w:ascii="Times New Roman" w:eastAsiaTheme="minorHAnsi" w:hAnsi="Times New Roman" w:cs="Times New Roman"/>
        </w:rPr>
      </w:pPr>
    </w:p>
    <w:p w:rsidR="002A726D" w:rsidRPr="00735141" w:rsidRDefault="000144B0" w:rsidP="002A726D">
      <w:pPr>
        <w:jc w:val="both"/>
        <w:rPr>
          <w:rFonts w:eastAsia="MS Mincho"/>
          <w:b/>
          <w:sz w:val="28"/>
          <w:szCs w:val="28"/>
        </w:rPr>
      </w:pPr>
      <w:r>
        <w:rPr>
          <w:rFonts w:eastAsia="MS Mincho"/>
          <w:b/>
          <w:sz w:val="28"/>
          <w:szCs w:val="28"/>
        </w:rPr>
        <w:t>I</w:t>
      </w:r>
      <w:r w:rsidR="002A726D" w:rsidRPr="00735141">
        <w:rPr>
          <w:rFonts w:eastAsia="MS Mincho"/>
          <w:b/>
          <w:sz w:val="28"/>
          <w:szCs w:val="28"/>
        </w:rPr>
        <w:t>nformatë mbi gjendjen në  shënde</w:t>
      </w:r>
      <w:r w:rsidR="002A726D">
        <w:rPr>
          <w:rFonts w:eastAsia="MS Mincho"/>
          <w:b/>
          <w:sz w:val="28"/>
          <w:szCs w:val="28"/>
        </w:rPr>
        <w:t>tësi  për periudhën  Janar – Qershor   2024</w:t>
      </w:r>
    </w:p>
    <w:p w:rsidR="002A726D" w:rsidRPr="009159E2" w:rsidRDefault="002A726D" w:rsidP="002A726D">
      <w:pPr>
        <w:jc w:val="both"/>
        <w:rPr>
          <w:rFonts w:eastAsia="MS Mincho"/>
        </w:rPr>
      </w:pPr>
    </w:p>
    <w:p w:rsidR="002A726D" w:rsidRPr="009159E2" w:rsidRDefault="002A726D" w:rsidP="002A726D">
      <w:pPr>
        <w:tabs>
          <w:tab w:val="left" w:pos="-2040"/>
        </w:tabs>
        <w:rPr>
          <w:b/>
          <w:color w:val="000000" w:themeColor="text1"/>
        </w:rPr>
      </w:pPr>
      <w:r w:rsidRPr="009159E2">
        <w:rPr>
          <w:b/>
          <w:color w:val="000000" w:themeColor="text1"/>
        </w:rPr>
        <w:t>Aktivitetet e planifikuara:</w:t>
      </w:r>
    </w:p>
    <w:p w:rsidR="002A726D" w:rsidRPr="009159E2" w:rsidRDefault="002A726D" w:rsidP="002A726D">
      <w:pPr>
        <w:tabs>
          <w:tab w:val="left" w:pos="-2040"/>
        </w:tabs>
        <w:rPr>
          <w:b/>
          <w:color w:val="000000" w:themeColor="text1"/>
          <w:lang w:val="it-IT"/>
        </w:rPr>
      </w:pPr>
      <w:r>
        <w:rPr>
          <w:b/>
          <w:color w:val="000000" w:themeColor="text1"/>
        </w:rPr>
        <w:t xml:space="preserve">. </w:t>
      </w:r>
      <w:r w:rsidRPr="009159E2">
        <w:rPr>
          <w:b/>
          <w:color w:val="000000" w:themeColor="text1"/>
        </w:rPr>
        <w:t xml:space="preserve"> </w:t>
      </w:r>
      <w:r>
        <w:rPr>
          <w:b/>
          <w:color w:val="000000" w:themeColor="text1"/>
          <w:lang w:val="it-IT"/>
        </w:rPr>
        <w:t>Ngritja e cilesise së shë</w:t>
      </w:r>
      <w:r w:rsidRPr="009159E2">
        <w:rPr>
          <w:b/>
          <w:color w:val="000000" w:themeColor="text1"/>
          <w:lang w:val="it-IT"/>
        </w:rPr>
        <w:t>rbimeve shendetesor</w:t>
      </w:r>
      <w:r>
        <w:rPr>
          <w:b/>
          <w:color w:val="000000" w:themeColor="text1"/>
          <w:lang w:val="it-IT"/>
        </w:rPr>
        <w:t>e dhe realizimi I standardeve të</w:t>
      </w:r>
      <w:r w:rsidRPr="009159E2">
        <w:rPr>
          <w:b/>
          <w:color w:val="000000" w:themeColor="text1"/>
          <w:lang w:val="it-IT"/>
        </w:rPr>
        <w:t xml:space="preserve"> </w:t>
      </w:r>
      <w:r>
        <w:rPr>
          <w:b/>
          <w:color w:val="000000" w:themeColor="text1"/>
          <w:lang w:val="it-IT"/>
        </w:rPr>
        <w:t>cilësisë nga pakoja e standarteve</w:t>
      </w:r>
      <w:r w:rsidRPr="009159E2">
        <w:rPr>
          <w:b/>
          <w:color w:val="000000" w:themeColor="text1"/>
          <w:lang w:val="it-IT"/>
        </w:rPr>
        <w:t xml:space="preserve"> e minimale ne KPSH. </w:t>
      </w:r>
    </w:p>
    <w:p w:rsidR="002A726D" w:rsidRPr="009159E2" w:rsidRDefault="002A726D" w:rsidP="002A726D">
      <w:pPr>
        <w:numPr>
          <w:ilvl w:val="0"/>
          <w:numId w:val="26"/>
        </w:numPr>
        <w:tabs>
          <w:tab w:val="clear" w:pos="9180"/>
          <w:tab w:val="num" w:pos="360"/>
        </w:tabs>
        <w:spacing w:after="0" w:line="240" w:lineRule="auto"/>
        <w:ind w:left="0" w:firstLine="0"/>
        <w:jc w:val="both"/>
        <w:rPr>
          <w:b/>
          <w:color w:val="000000" w:themeColor="text1"/>
          <w:lang w:val="it-IT"/>
        </w:rPr>
      </w:pPr>
      <w:r w:rsidRPr="009159E2">
        <w:rPr>
          <w:b/>
          <w:color w:val="000000" w:themeColor="text1"/>
          <w:lang w:val="it-IT"/>
        </w:rPr>
        <w:t xml:space="preserve">Furnizimi i rregullte me barna dhe material mjekesor nga lista esenciale e Ministrise se shendetesise.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Pr>
          <w:b/>
          <w:color w:val="000000" w:themeColor="text1"/>
          <w:lang w:val="it-IT"/>
        </w:rPr>
        <w:t>Raportimi i rregullte në IKSHP- rajonale për semundjet ngjitë</w:t>
      </w:r>
      <w:r w:rsidRPr="009159E2">
        <w:rPr>
          <w:b/>
          <w:color w:val="000000" w:themeColor="text1"/>
          <w:lang w:val="it-IT"/>
        </w:rPr>
        <w:t>se dhe tumoreve ( kan</w:t>
      </w:r>
      <w:r>
        <w:rPr>
          <w:b/>
          <w:color w:val="000000" w:themeColor="text1"/>
          <w:lang w:val="it-IT"/>
        </w:rPr>
        <w:t>cerit) dhe semundjeve kronike në IKSHP në Prishtinë.</w:t>
      </w:r>
      <w:r w:rsidRPr="009159E2">
        <w:rPr>
          <w:b/>
          <w:color w:val="000000" w:themeColor="text1"/>
          <w:lang w:val="it-IT"/>
        </w:rPr>
        <w:t xml:space="preserve"> </w:t>
      </w:r>
    </w:p>
    <w:p w:rsidR="002A726D" w:rsidRPr="00A06527"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Pr>
          <w:b/>
          <w:color w:val="000000" w:themeColor="text1"/>
          <w:lang w:val="it-IT"/>
        </w:rPr>
        <w:t>Transportimi i rregulltë</w:t>
      </w:r>
      <w:r w:rsidRPr="009159E2">
        <w:rPr>
          <w:b/>
          <w:color w:val="000000" w:themeColor="text1"/>
          <w:lang w:val="it-IT"/>
        </w:rPr>
        <w:t xml:space="preserve"> i pac</w:t>
      </w:r>
      <w:r>
        <w:rPr>
          <w:b/>
          <w:color w:val="000000" w:themeColor="text1"/>
          <w:lang w:val="it-IT"/>
        </w:rPr>
        <w:t>ientëve në Hemodializë në</w:t>
      </w:r>
      <w:r w:rsidRPr="009159E2">
        <w:rPr>
          <w:b/>
          <w:color w:val="000000" w:themeColor="text1"/>
          <w:lang w:val="it-IT"/>
        </w:rPr>
        <w:t xml:space="preserve"> Ferizaj</w:t>
      </w:r>
      <w:r>
        <w:rPr>
          <w:b/>
          <w:color w:val="000000" w:themeColor="text1"/>
          <w:lang w:val="it-IT"/>
        </w:rPr>
        <w:t xml:space="preserve"> ( e Hënë ,e Mërkur</w:t>
      </w:r>
      <w:r>
        <w:rPr>
          <w:rFonts w:ascii="Sylfaen" w:hAnsi="Sylfaen"/>
          <w:b/>
          <w:color w:val="000000" w:themeColor="text1"/>
          <w:lang w:val="it-IT"/>
        </w:rPr>
        <w:t>ë</w:t>
      </w:r>
      <w:r>
        <w:rPr>
          <w:b/>
          <w:color w:val="000000" w:themeColor="text1"/>
          <w:lang w:val="it-IT"/>
        </w:rPr>
        <w:t xml:space="preserve"> dhe e P</w:t>
      </w:r>
      <w:r w:rsidRPr="009159E2">
        <w:rPr>
          <w:b/>
          <w:color w:val="000000" w:themeColor="text1"/>
          <w:lang w:val="it-IT"/>
        </w:rPr>
        <w:t>remte.</w:t>
      </w:r>
      <w:r w:rsidRPr="00A06527">
        <w:rPr>
          <w:b/>
          <w:color w:val="000000" w:themeColor="text1"/>
          <w:lang w:val="it-IT"/>
        </w:rPr>
        <w:t xml:space="preserve"> (Ky orar mund të ndryshoj sipas nr. të pacientëve)</w:t>
      </w:r>
    </w:p>
    <w:p w:rsidR="002A726D" w:rsidRPr="00735141"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Mbajtja e rregullte e edukimit te vazhdueshem profesional per infermier , trajnimi i personelit ne mjekesine familjare dhe ligjerata te rregullta ne procesin e ZHVP-se.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Percellja e punes dhe funksionimit normal</w:t>
      </w:r>
      <w:r>
        <w:rPr>
          <w:b/>
          <w:color w:val="000000" w:themeColor="text1"/>
          <w:lang w:val="it-IT"/>
        </w:rPr>
        <w:t xml:space="preserve"> ne  ambulancen e fshatit Gurane.</w:t>
      </w:r>
      <w:r w:rsidRPr="009159E2">
        <w:rPr>
          <w:b/>
          <w:color w:val="000000" w:themeColor="text1"/>
          <w:lang w:val="it-IT"/>
        </w:rPr>
        <w:t xml:space="preserve">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Sigurimi i sherbimeve </w:t>
      </w:r>
      <w:r>
        <w:rPr>
          <w:b/>
          <w:color w:val="000000" w:themeColor="text1"/>
          <w:lang w:val="it-IT"/>
        </w:rPr>
        <w:t xml:space="preserve">shendetesore 24 oreshe ne QKMF-  </w:t>
      </w:r>
      <w:r w:rsidRPr="009159E2">
        <w:rPr>
          <w:b/>
          <w:color w:val="000000" w:themeColor="text1"/>
          <w:lang w:val="it-IT"/>
        </w:rPr>
        <w:t>Han</w:t>
      </w:r>
      <w:r>
        <w:rPr>
          <w:b/>
          <w:color w:val="000000" w:themeColor="text1"/>
          <w:lang w:val="it-IT"/>
        </w:rPr>
        <w:t>i</w:t>
      </w:r>
      <w:r w:rsidRPr="009159E2">
        <w:rPr>
          <w:b/>
          <w:color w:val="000000" w:themeColor="text1"/>
          <w:lang w:val="it-IT"/>
        </w:rPr>
        <w:t xml:space="preserve"> Elezit</w:t>
      </w:r>
      <w:r>
        <w:rPr>
          <w:b/>
          <w:color w:val="000000" w:themeColor="text1"/>
          <w:lang w:val="it-IT"/>
        </w:rPr>
        <w:t>.</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de-DE"/>
        </w:rPr>
      </w:pPr>
      <w:r w:rsidRPr="009159E2">
        <w:rPr>
          <w:b/>
          <w:color w:val="000000" w:themeColor="text1"/>
          <w:lang w:val="de-DE"/>
        </w:rPr>
        <w:t>Mbajtja e rre</w:t>
      </w:r>
      <w:r>
        <w:rPr>
          <w:b/>
          <w:color w:val="000000" w:themeColor="text1"/>
          <w:lang w:val="de-DE"/>
        </w:rPr>
        <w:t>gullte e takimeve te Keshillit Drejtues dhe atij P</w:t>
      </w:r>
      <w:r w:rsidRPr="009159E2">
        <w:rPr>
          <w:b/>
          <w:color w:val="000000" w:themeColor="text1"/>
          <w:lang w:val="de-DE"/>
        </w:rPr>
        <w:t xml:space="preserve">rofesional.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Mbajtja dhe ruajtja e pastertise </w:t>
      </w:r>
      <w:r>
        <w:rPr>
          <w:b/>
          <w:color w:val="000000" w:themeColor="text1"/>
          <w:lang w:val="it-IT"/>
        </w:rPr>
        <w:t>dhe ambientit te kend</w:t>
      </w:r>
      <w:r w:rsidRPr="009159E2">
        <w:rPr>
          <w:b/>
          <w:color w:val="000000" w:themeColor="text1"/>
          <w:lang w:val="it-IT"/>
        </w:rPr>
        <w:t xml:space="preserve">shem per  pune.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Mirembajtja dhe ruajtja e automjeteve te QKMF-se dhe sigurimi i karburantit per automjete dhe gjenerator.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Ruajtja e sekretit profesional dhe konfidences ne raportet e pacientëve.</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Ruajtja dhe sigurimi i dokumentacionit mjekesore nga personat e pa autorizuar.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Bashkepunimi me DSHMS-ne dhe subjektet tjera komunale.</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Bashkepunimi me Qendrat tjera te m</w:t>
      </w:r>
      <w:r>
        <w:rPr>
          <w:b/>
          <w:color w:val="000000" w:themeColor="text1"/>
          <w:lang w:val="it-IT"/>
        </w:rPr>
        <w:t>jekesise familjare te komunave te Kosoves.</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Bashkepunimi me KFORIN—dhe organizat</w:t>
      </w:r>
      <w:r>
        <w:rPr>
          <w:b/>
          <w:color w:val="000000" w:themeColor="text1"/>
          <w:lang w:val="it-IT"/>
        </w:rPr>
        <w:t>a</w:t>
      </w:r>
      <w:r w:rsidRPr="009159E2">
        <w:rPr>
          <w:b/>
          <w:color w:val="000000" w:themeColor="text1"/>
          <w:lang w:val="it-IT"/>
        </w:rPr>
        <w:t xml:space="preserve">t e tjera te huaja.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Bashkepunimi me Organizatat vendore jo qeveritare dhe qeveritare.  </w:t>
      </w:r>
    </w:p>
    <w:p w:rsidR="002A726D" w:rsidRPr="00755351"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755351">
        <w:rPr>
          <w:b/>
          <w:color w:val="000000" w:themeColor="text1"/>
          <w:lang w:val="it-IT"/>
        </w:rPr>
        <w:t xml:space="preserve">Planifikimi i vaksinimit dhe imunizimit te mbi 95% te femijeve </w:t>
      </w:r>
      <w:r>
        <w:rPr>
          <w:b/>
          <w:color w:val="000000" w:themeColor="text1"/>
          <w:lang w:val="it-IT"/>
        </w:rPr>
        <w:t>, perfshirja e vaksines HPV ne kalendar te rregullt .</w:t>
      </w:r>
    </w:p>
    <w:p w:rsidR="002A726D" w:rsidRPr="00755351"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755351">
        <w:rPr>
          <w:b/>
          <w:color w:val="000000" w:themeColor="text1"/>
          <w:lang w:val="it-IT"/>
        </w:rPr>
        <w:t>Zvogelimi i morbiditetit dhe mortalitetit te nenave shtatezane dhe femijeve te posalindur.</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Zvoglimi i komplikimeve te semundjeve kronike dhe menaxhimi adekuat i tyre.</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it-IT"/>
        </w:rPr>
      </w:pPr>
      <w:r w:rsidRPr="009159E2">
        <w:rPr>
          <w:b/>
          <w:color w:val="000000" w:themeColor="text1"/>
          <w:lang w:val="it-IT"/>
        </w:rPr>
        <w:t xml:space="preserve">Parandalimi i semundjeve ngjitese dhe semundjeve te tjera. </w:t>
      </w:r>
    </w:p>
    <w:p w:rsidR="002A726D" w:rsidRPr="009159E2"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sv-SE"/>
        </w:rPr>
      </w:pPr>
      <w:r w:rsidRPr="009159E2">
        <w:rPr>
          <w:b/>
          <w:color w:val="000000" w:themeColor="text1"/>
          <w:lang w:val="sv-SE"/>
        </w:rPr>
        <w:t>Parandalimi i s</w:t>
      </w:r>
      <w:r>
        <w:rPr>
          <w:b/>
          <w:color w:val="000000" w:themeColor="text1"/>
          <w:lang w:val="sv-SE"/>
        </w:rPr>
        <w:t>e</w:t>
      </w:r>
      <w:r w:rsidRPr="009159E2">
        <w:rPr>
          <w:b/>
          <w:color w:val="000000" w:themeColor="text1"/>
          <w:lang w:val="sv-SE"/>
        </w:rPr>
        <w:t>mundjeve  kancerogjene  sipas planit strategjik  per mbrojtje nga keto semundje.</w:t>
      </w:r>
    </w:p>
    <w:p w:rsidR="002A726D" w:rsidRPr="004027DC"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sv-SE"/>
        </w:rPr>
      </w:pPr>
      <w:r w:rsidRPr="009159E2">
        <w:rPr>
          <w:b/>
          <w:color w:val="000000" w:themeColor="text1"/>
          <w:lang w:val="sv-SE"/>
        </w:rPr>
        <w:t>Planifikojmë rritjen e numrit të vizitave shtëpiake të nanave dhe fëmijve 0-3 vjet.</w:t>
      </w:r>
    </w:p>
    <w:p w:rsidR="002A726D" w:rsidRPr="00FF3DCD"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sv-SE"/>
        </w:rPr>
      </w:pPr>
      <w:r>
        <w:rPr>
          <w:b/>
          <w:color w:val="000000" w:themeColor="text1"/>
          <w:lang w:val="sv-SE"/>
        </w:rPr>
        <w:t>Planifikojme rritjen e vizitave dhe keshillave te programit Aksioni per Nena dhe Femije.</w:t>
      </w:r>
    </w:p>
    <w:p w:rsidR="002A726D" w:rsidRPr="00180BFF" w:rsidRDefault="002A726D" w:rsidP="002A726D">
      <w:pPr>
        <w:numPr>
          <w:ilvl w:val="0"/>
          <w:numId w:val="26"/>
        </w:numPr>
        <w:tabs>
          <w:tab w:val="clear" w:pos="9180"/>
          <w:tab w:val="num" w:pos="360"/>
        </w:tabs>
        <w:spacing w:after="0" w:line="240" w:lineRule="auto"/>
        <w:ind w:left="0" w:firstLine="0"/>
        <w:jc w:val="both"/>
        <w:rPr>
          <w:i/>
          <w:color w:val="000000" w:themeColor="text1"/>
          <w:u w:val="single"/>
          <w:lang w:val="sv-SE"/>
        </w:rPr>
      </w:pPr>
      <w:r>
        <w:rPr>
          <w:b/>
          <w:color w:val="000000" w:themeColor="text1"/>
          <w:lang w:val="sv-SE"/>
        </w:rPr>
        <w:t>Planifikimi i kontrollave sistematike te nxenesit e shkollave fillore ne Komunen Hani te Elezit ne Muajin Shtator 2024.</w:t>
      </w:r>
    </w:p>
    <w:p w:rsidR="002A726D" w:rsidRPr="004027DC" w:rsidRDefault="002A726D" w:rsidP="002A726D">
      <w:pPr>
        <w:numPr>
          <w:ilvl w:val="0"/>
          <w:numId w:val="26"/>
        </w:numPr>
        <w:tabs>
          <w:tab w:val="clear" w:pos="9180"/>
          <w:tab w:val="num" w:pos="360"/>
        </w:tabs>
        <w:spacing w:after="0" w:line="240" w:lineRule="auto"/>
        <w:ind w:left="0" w:firstLine="0"/>
        <w:jc w:val="both"/>
        <w:rPr>
          <w:b/>
          <w:color w:val="000000" w:themeColor="text1"/>
          <w:lang w:val="sv-SE"/>
        </w:rPr>
      </w:pPr>
      <w:r w:rsidRPr="004027DC">
        <w:rPr>
          <w:b/>
          <w:color w:val="000000" w:themeColor="text1"/>
          <w:lang w:val="sv-SE"/>
        </w:rPr>
        <w:t>Planifikojme trajnimin  e punetoreve te QKMF-se me traj</w:t>
      </w:r>
      <w:r>
        <w:rPr>
          <w:b/>
          <w:color w:val="000000" w:themeColor="text1"/>
          <w:lang w:val="sv-SE"/>
        </w:rPr>
        <w:t>n</w:t>
      </w:r>
      <w:r w:rsidRPr="004027DC">
        <w:rPr>
          <w:b/>
          <w:color w:val="000000" w:themeColor="text1"/>
          <w:lang w:val="sv-SE"/>
        </w:rPr>
        <w:t>ime mbi shendetin dhe sigurine ne pune.</w:t>
      </w:r>
    </w:p>
    <w:p w:rsidR="000144B0" w:rsidRPr="000144B0" w:rsidRDefault="000144B0" w:rsidP="000144B0">
      <w:pPr>
        <w:rPr>
          <w:b/>
        </w:rPr>
      </w:pPr>
      <w:r>
        <w:rPr>
          <w:b/>
        </w:rPr>
        <w:t xml:space="preserve">                           </w:t>
      </w:r>
    </w:p>
    <w:p w:rsidR="002A726D" w:rsidRPr="00735141" w:rsidRDefault="002A726D" w:rsidP="002A726D">
      <w:pPr>
        <w:jc w:val="both"/>
        <w:rPr>
          <w:b/>
          <w:color w:val="000000" w:themeColor="text1"/>
        </w:rPr>
      </w:pPr>
      <w:r w:rsidRPr="00AF7CE5">
        <w:rPr>
          <w:b/>
          <w:color w:val="000000" w:themeColor="text1"/>
        </w:rPr>
        <w:t xml:space="preserve">             </w:t>
      </w:r>
      <w:r>
        <w:rPr>
          <w:b/>
          <w:color w:val="000000" w:themeColor="text1"/>
        </w:rPr>
        <w:t xml:space="preserve">         </w:t>
      </w:r>
      <w:r w:rsidRPr="007C2408">
        <w:rPr>
          <w:b/>
        </w:rPr>
        <w:t xml:space="preserve">Gjatë  periudhës Janar- </w:t>
      </w:r>
      <w:r w:rsidR="0099226A">
        <w:rPr>
          <w:b/>
        </w:rPr>
        <w:t xml:space="preserve"> Qershor  në</w:t>
      </w:r>
      <w:r>
        <w:rPr>
          <w:b/>
        </w:rPr>
        <w:t xml:space="preserve"> QKMF </w:t>
      </w:r>
      <w:r w:rsidRPr="007C2408">
        <w:rPr>
          <w:b/>
        </w:rPr>
        <w:t>ka pasur këto aktivitete :</w:t>
      </w:r>
    </w:p>
    <w:p w:rsidR="002A726D" w:rsidRDefault="002A726D" w:rsidP="002A726D">
      <w:pPr>
        <w:pStyle w:val="ListParagraph"/>
        <w:numPr>
          <w:ilvl w:val="0"/>
          <w:numId w:val="20"/>
        </w:numPr>
        <w:shd w:val="clear" w:color="auto" w:fill="FFFFFF"/>
        <w:spacing w:after="160" w:line="259" w:lineRule="auto"/>
        <w:jc w:val="both"/>
      </w:pPr>
      <w:r w:rsidRPr="007C2408">
        <w:lastRenderedPageBreak/>
        <w:t>Kërkesa të vazhdueshme në MSH për rritje të  stafit në sektorin e Shëndetësisë.</w:t>
      </w:r>
    </w:p>
    <w:p w:rsidR="002A726D" w:rsidRDefault="0099226A" w:rsidP="002A726D">
      <w:pPr>
        <w:pStyle w:val="ListParagraph"/>
        <w:numPr>
          <w:ilvl w:val="0"/>
          <w:numId w:val="20"/>
        </w:numPr>
        <w:shd w:val="clear" w:color="auto" w:fill="FFFFFF"/>
        <w:spacing w:after="160" w:line="259" w:lineRule="auto"/>
        <w:jc w:val="both"/>
      </w:pPr>
      <w:r>
        <w:t>Shenimin e ditëve botërore në Shëndetësi dhe aktivitete edukativo- shëndetë</w:t>
      </w:r>
      <w:r w:rsidR="002A726D">
        <w:t>sore sipas ka</w:t>
      </w:r>
      <w:r>
        <w:t>lendarit të shëndetesisë është shënuar edhe në komunitetin tone.</w:t>
      </w:r>
    </w:p>
    <w:p w:rsidR="002A726D" w:rsidRDefault="0099226A" w:rsidP="002A726D">
      <w:pPr>
        <w:pStyle w:val="ListParagraph"/>
        <w:numPr>
          <w:ilvl w:val="0"/>
          <w:numId w:val="20"/>
        </w:numPr>
        <w:shd w:val="clear" w:color="auto" w:fill="FFFFFF"/>
        <w:spacing w:after="160" w:line="259" w:lineRule="auto"/>
        <w:jc w:val="both"/>
      </w:pPr>
      <w:r>
        <w:t xml:space="preserve">  1.1   Dita e Infermirisë</w:t>
      </w:r>
    </w:p>
    <w:p w:rsidR="002A726D" w:rsidRDefault="0099226A" w:rsidP="002A726D">
      <w:pPr>
        <w:pStyle w:val="ListParagraph"/>
        <w:shd w:val="clear" w:color="auto" w:fill="FFFFFF"/>
        <w:spacing w:after="160" w:line="259" w:lineRule="auto"/>
        <w:jc w:val="both"/>
      </w:pPr>
      <w:r>
        <w:t xml:space="preserve">  1.2   Dita e Zemrë</w:t>
      </w:r>
      <w:r w:rsidR="002A726D">
        <w:t xml:space="preserve">s </w:t>
      </w:r>
    </w:p>
    <w:p w:rsidR="002A726D" w:rsidRDefault="0099226A" w:rsidP="002A726D">
      <w:pPr>
        <w:pStyle w:val="ListParagraph"/>
        <w:shd w:val="clear" w:color="auto" w:fill="FFFFFF"/>
        <w:spacing w:after="160" w:line="259" w:lineRule="auto"/>
        <w:jc w:val="both"/>
      </w:pPr>
      <w:r>
        <w:t xml:space="preserve">  1.3   Dita kundë</w:t>
      </w:r>
      <w:r w:rsidR="002A726D">
        <w:t xml:space="preserve">r Duhanit </w:t>
      </w:r>
    </w:p>
    <w:p w:rsidR="002A726D" w:rsidRDefault="002A726D" w:rsidP="002A726D">
      <w:pPr>
        <w:pStyle w:val="ListParagraph"/>
        <w:shd w:val="clear" w:color="auto" w:fill="FFFFFF"/>
        <w:spacing w:after="160" w:line="259" w:lineRule="auto"/>
        <w:jc w:val="both"/>
      </w:pPr>
      <w:r w:rsidRPr="004027DC">
        <w:t xml:space="preserve">  1.4</w:t>
      </w:r>
      <w:r>
        <w:t xml:space="preserve">   Dita e Tokës</w:t>
      </w:r>
    </w:p>
    <w:p w:rsidR="002A726D" w:rsidRPr="000144B0" w:rsidRDefault="002A726D" w:rsidP="002A726D">
      <w:pPr>
        <w:pStyle w:val="ListParagraph"/>
        <w:shd w:val="clear" w:color="auto" w:fill="FFFFFF"/>
        <w:spacing w:after="160" w:line="259" w:lineRule="auto"/>
        <w:jc w:val="both"/>
        <w:rPr>
          <w:sz w:val="24"/>
          <w:szCs w:val="24"/>
        </w:rPr>
      </w:pPr>
      <w:r w:rsidRPr="000144B0">
        <w:rPr>
          <w:sz w:val="24"/>
          <w:szCs w:val="24"/>
        </w:rPr>
        <w:t xml:space="preserve">  </w:t>
      </w:r>
    </w:p>
    <w:p w:rsidR="002A726D" w:rsidRPr="000144B0" w:rsidRDefault="000144B0" w:rsidP="002A726D">
      <w:pPr>
        <w:tabs>
          <w:tab w:val="left" w:pos="10710"/>
        </w:tabs>
        <w:jc w:val="both"/>
        <w:rPr>
          <w:b/>
          <w:color w:val="000000" w:themeColor="text1"/>
          <w:sz w:val="24"/>
          <w:szCs w:val="24"/>
        </w:rPr>
      </w:pPr>
      <w:r>
        <w:rPr>
          <w:b/>
          <w:color w:val="C00000"/>
          <w:sz w:val="24"/>
          <w:szCs w:val="24"/>
        </w:rPr>
        <w:t xml:space="preserve">          </w:t>
      </w:r>
      <w:r w:rsidR="002A726D" w:rsidRPr="000144B0">
        <w:rPr>
          <w:b/>
          <w:color w:val="C00000"/>
          <w:sz w:val="24"/>
          <w:szCs w:val="24"/>
        </w:rPr>
        <w:t xml:space="preserve"> </w:t>
      </w:r>
      <w:r w:rsidR="002A726D" w:rsidRPr="000144B0">
        <w:rPr>
          <w:b/>
          <w:color w:val="000000" w:themeColor="text1"/>
          <w:sz w:val="24"/>
          <w:szCs w:val="24"/>
        </w:rPr>
        <w:t>QKMF-ja gjatë kësaj periudhë ka punuar me një staf prej 33 punëtorëve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10"/>
        <w:gridCol w:w="3960"/>
        <w:gridCol w:w="810"/>
      </w:tblGrid>
      <w:tr w:rsidR="002A726D" w:rsidRPr="000144B0" w:rsidTr="000144B0">
        <w:trPr>
          <w:jc w:val="center"/>
        </w:trPr>
        <w:tc>
          <w:tcPr>
            <w:tcW w:w="648"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
                <w:bCs/>
                <w:color w:val="000000" w:themeColor="text1"/>
                <w:lang w:eastAsia="ar-SA"/>
              </w:rPr>
            </w:pPr>
            <w:r w:rsidRPr="000144B0">
              <w:rPr>
                <w:rFonts w:ascii="Times New Roman" w:hAnsi="Times New Roman" w:cs="Times New Roman"/>
                <w:b/>
                <w:bCs/>
                <w:color w:val="000000" w:themeColor="text1"/>
                <w:lang w:eastAsia="ar-SA"/>
              </w:rPr>
              <w:t>Nr.</w:t>
            </w:r>
          </w:p>
        </w:tc>
        <w:tc>
          <w:tcPr>
            <w:tcW w:w="2610" w:type="dxa"/>
            <w:shd w:val="clear" w:color="auto" w:fill="auto"/>
            <w:vAlign w:val="center"/>
          </w:tcPr>
          <w:p w:rsidR="002A726D" w:rsidRPr="000144B0" w:rsidRDefault="002A726D" w:rsidP="000144B0">
            <w:pPr>
              <w:spacing w:after="0" w:line="240" w:lineRule="auto"/>
              <w:rPr>
                <w:rFonts w:ascii="Times New Roman" w:hAnsi="Times New Roman" w:cs="Times New Roman"/>
                <w:b/>
                <w:bCs/>
                <w:color w:val="000000" w:themeColor="text1"/>
                <w:lang w:eastAsia="ar-SA"/>
              </w:rPr>
            </w:pPr>
            <w:r w:rsidRPr="000144B0">
              <w:rPr>
                <w:rFonts w:ascii="Times New Roman" w:hAnsi="Times New Roman" w:cs="Times New Roman"/>
                <w:b/>
                <w:bCs/>
                <w:color w:val="000000" w:themeColor="text1"/>
                <w:lang w:eastAsia="ar-SA"/>
              </w:rPr>
              <w:t xml:space="preserve">Shërbimi /Sektori </w:t>
            </w: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
                <w:bCs/>
                <w:color w:val="000000" w:themeColor="text1"/>
                <w:lang w:eastAsia="ar-SA"/>
              </w:rPr>
            </w:pPr>
            <w:r w:rsidRPr="000144B0">
              <w:rPr>
                <w:rFonts w:ascii="Times New Roman" w:hAnsi="Times New Roman" w:cs="Times New Roman"/>
                <w:b/>
                <w:bCs/>
                <w:color w:val="000000" w:themeColor="text1"/>
                <w:lang w:eastAsia="ar-SA"/>
              </w:rPr>
              <w:t>Vendi i punës</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
                <w:bCs/>
                <w:color w:val="000000" w:themeColor="text1"/>
                <w:lang w:eastAsia="ar-SA"/>
              </w:rPr>
            </w:pPr>
            <w:r w:rsidRPr="000144B0">
              <w:rPr>
                <w:rFonts w:ascii="Times New Roman" w:hAnsi="Times New Roman" w:cs="Times New Roman"/>
                <w:b/>
                <w:bCs/>
                <w:color w:val="000000" w:themeColor="text1"/>
                <w:lang w:eastAsia="ar-SA"/>
              </w:rPr>
              <w:t>Staf</w:t>
            </w:r>
          </w:p>
        </w:tc>
      </w:tr>
      <w:tr w:rsidR="002A726D" w:rsidRPr="000144B0" w:rsidTr="000144B0">
        <w:trPr>
          <w:jc w:val="center"/>
        </w:trPr>
        <w:tc>
          <w:tcPr>
            <w:tcW w:w="648" w:type="dxa"/>
            <w:vMerge w:val="restart"/>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2</w:t>
            </w:r>
          </w:p>
        </w:tc>
        <w:tc>
          <w:tcPr>
            <w:tcW w:w="2610" w:type="dxa"/>
            <w:vMerge w:val="restart"/>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QKMF</w:t>
            </w: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Drejtor</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Mjek</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6</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Stomatolog</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Kryeinfermiere</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Infermier</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18</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Laborant</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Teknik i radiologjisë</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 xml:space="preserve">Farmaciste </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1</w:t>
            </w:r>
          </w:p>
        </w:tc>
      </w:tr>
      <w:tr w:rsidR="002A726D" w:rsidRPr="000144B0" w:rsidTr="000144B0">
        <w:trPr>
          <w:jc w:val="center"/>
        </w:trPr>
        <w:tc>
          <w:tcPr>
            <w:tcW w:w="648" w:type="dxa"/>
            <w:vMerge/>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p>
        </w:tc>
        <w:tc>
          <w:tcPr>
            <w:tcW w:w="2610" w:type="dxa"/>
            <w:vMerge/>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p>
        </w:tc>
        <w:tc>
          <w:tcPr>
            <w:tcW w:w="3960" w:type="dxa"/>
            <w:shd w:val="clear" w:color="auto" w:fill="auto"/>
            <w:vAlign w:val="center"/>
          </w:tcPr>
          <w:p w:rsidR="002A726D" w:rsidRPr="000144B0" w:rsidRDefault="002A726D" w:rsidP="000144B0">
            <w:pPr>
              <w:spacing w:after="0" w:line="240" w:lineRule="auto"/>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 xml:space="preserve">Puntorë  teknik </w:t>
            </w:r>
          </w:p>
        </w:tc>
        <w:tc>
          <w:tcPr>
            <w:tcW w:w="810" w:type="dxa"/>
            <w:shd w:val="clear" w:color="auto" w:fill="auto"/>
            <w:vAlign w:val="center"/>
          </w:tcPr>
          <w:p w:rsidR="002A726D" w:rsidRPr="000144B0" w:rsidRDefault="002A726D" w:rsidP="000144B0">
            <w:pPr>
              <w:spacing w:after="0" w:line="240" w:lineRule="auto"/>
              <w:jc w:val="center"/>
              <w:rPr>
                <w:rFonts w:ascii="Times New Roman" w:hAnsi="Times New Roman" w:cs="Times New Roman"/>
                <w:bCs/>
                <w:color w:val="000000" w:themeColor="text1"/>
                <w:lang w:eastAsia="ar-SA"/>
              </w:rPr>
            </w:pPr>
            <w:r w:rsidRPr="000144B0">
              <w:rPr>
                <w:rFonts w:ascii="Times New Roman" w:hAnsi="Times New Roman" w:cs="Times New Roman"/>
                <w:bCs/>
                <w:color w:val="000000" w:themeColor="text1"/>
                <w:lang w:eastAsia="ar-SA"/>
              </w:rPr>
              <w:t>3</w:t>
            </w:r>
          </w:p>
        </w:tc>
      </w:tr>
    </w:tbl>
    <w:p w:rsidR="002A726D" w:rsidRPr="00A17F96" w:rsidRDefault="002A726D" w:rsidP="002A726D">
      <w:pPr>
        <w:shd w:val="clear" w:color="auto" w:fill="FFFFFF"/>
        <w:rPr>
          <w:rFonts w:ascii="Bodoni MT Black" w:hAnsi="Bodoni MT Black"/>
          <w:b/>
          <w:bCs/>
          <w:color w:val="000000" w:themeColor="text1"/>
          <w:sz w:val="32"/>
          <w:szCs w:val="32"/>
        </w:rPr>
      </w:pPr>
    </w:p>
    <w:p w:rsidR="002A726D" w:rsidRPr="000144B0" w:rsidRDefault="000144B0" w:rsidP="002A726D">
      <w:pPr>
        <w:shd w:val="clear" w:color="auto" w:fill="FFFFFF"/>
        <w:rPr>
          <w:b/>
          <w:bCs/>
          <w:color w:val="000000" w:themeColor="text1"/>
          <w:sz w:val="24"/>
          <w:szCs w:val="24"/>
        </w:rPr>
      </w:pPr>
      <w:r>
        <w:rPr>
          <w:b/>
          <w:bCs/>
          <w:color w:val="000000" w:themeColor="text1"/>
          <w:sz w:val="24"/>
          <w:szCs w:val="24"/>
        </w:rPr>
        <w:t xml:space="preserve">      </w:t>
      </w:r>
      <w:r w:rsidR="002A726D" w:rsidRPr="000144B0">
        <w:rPr>
          <w:b/>
          <w:bCs/>
          <w:color w:val="000000" w:themeColor="text1"/>
          <w:sz w:val="24"/>
          <w:szCs w:val="24"/>
        </w:rPr>
        <w:t xml:space="preserve">Punëtorët  të QKMF-së te cilet jane të kontraktuar nga Komuna dhe Islamic Relief  Kosova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610"/>
        <w:gridCol w:w="3960"/>
        <w:gridCol w:w="810"/>
      </w:tblGrid>
      <w:tr w:rsidR="002A726D" w:rsidRPr="00045B89" w:rsidTr="000144B0">
        <w:trPr>
          <w:jc w:val="center"/>
        </w:trPr>
        <w:tc>
          <w:tcPr>
            <w:tcW w:w="648" w:type="dxa"/>
            <w:shd w:val="clear" w:color="auto" w:fill="auto"/>
            <w:vAlign w:val="center"/>
          </w:tcPr>
          <w:p w:rsidR="002A726D" w:rsidRPr="00045B89" w:rsidRDefault="002A726D" w:rsidP="000144B0">
            <w:pPr>
              <w:spacing w:after="0" w:line="240" w:lineRule="auto"/>
              <w:jc w:val="center"/>
              <w:rPr>
                <w:b/>
                <w:bCs/>
                <w:color w:val="000000" w:themeColor="text1"/>
                <w:lang w:eastAsia="ar-SA"/>
              </w:rPr>
            </w:pPr>
            <w:r w:rsidRPr="00045B89">
              <w:rPr>
                <w:b/>
                <w:bCs/>
                <w:color w:val="000000" w:themeColor="text1"/>
                <w:lang w:eastAsia="ar-SA"/>
              </w:rPr>
              <w:t>Nr.</w:t>
            </w:r>
          </w:p>
        </w:tc>
        <w:tc>
          <w:tcPr>
            <w:tcW w:w="2610" w:type="dxa"/>
            <w:shd w:val="clear" w:color="auto" w:fill="auto"/>
            <w:vAlign w:val="center"/>
          </w:tcPr>
          <w:p w:rsidR="002A726D" w:rsidRPr="00045B89" w:rsidRDefault="002A726D" w:rsidP="000144B0">
            <w:pPr>
              <w:spacing w:after="0" w:line="240" w:lineRule="auto"/>
              <w:rPr>
                <w:b/>
                <w:bCs/>
                <w:color w:val="000000" w:themeColor="text1"/>
                <w:lang w:eastAsia="ar-SA"/>
              </w:rPr>
            </w:pPr>
            <w:r w:rsidRPr="00045B89">
              <w:rPr>
                <w:b/>
                <w:bCs/>
                <w:color w:val="000000" w:themeColor="text1"/>
                <w:lang w:eastAsia="ar-SA"/>
              </w:rPr>
              <w:t xml:space="preserve">Shërbimi /Sektori </w:t>
            </w:r>
          </w:p>
        </w:tc>
        <w:tc>
          <w:tcPr>
            <w:tcW w:w="3960" w:type="dxa"/>
            <w:shd w:val="clear" w:color="auto" w:fill="auto"/>
            <w:vAlign w:val="center"/>
          </w:tcPr>
          <w:p w:rsidR="002A726D" w:rsidRPr="00045B89" w:rsidRDefault="002A726D" w:rsidP="000144B0">
            <w:pPr>
              <w:spacing w:after="0" w:line="240" w:lineRule="auto"/>
              <w:rPr>
                <w:b/>
                <w:bCs/>
                <w:color w:val="000000" w:themeColor="text1"/>
                <w:lang w:eastAsia="ar-SA"/>
              </w:rPr>
            </w:pPr>
            <w:r w:rsidRPr="00045B89">
              <w:rPr>
                <w:b/>
                <w:bCs/>
                <w:color w:val="000000" w:themeColor="text1"/>
                <w:lang w:eastAsia="ar-SA"/>
              </w:rPr>
              <w:t>Vendi i punës</w:t>
            </w:r>
          </w:p>
        </w:tc>
        <w:tc>
          <w:tcPr>
            <w:tcW w:w="810" w:type="dxa"/>
            <w:shd w:val="clear" w:color="auto" w:fill="auto"/>
            <w:vAlign w:val="center"/>
          </w:tcPr>
          <w:p w:rsidR="002A726D" w:rsidRPr="00045B89" w:rsidRDefault="002A726D" w:rsidP="000144B0">
            <w:pPr>
              <w:spacing w:after="0" w:line="240" w:lineRule="auto"/>
              <w:jc w:val="center"/>
              <w:rPr>
                <w:b/>
                <w:bCs/>
                <w:color w:val="000000" w:themeColor="text1"/>
                <w:lang w:eastAsia="ar-SA"/>
              </w:rPr>
            </w:pPr>
            <w:r w:rsidRPr="00045B89">
              <w:rPr>
                <w:b/>
                <w:bCs/>
                <w:color w:val="000000" w:themeColor="text1"/>
                <w:lang w:eastAsia="ar-SA"/>
              </w:rPr>
              <w:t>Staf</w:t>
            </w:r>
          </w:p>
        </w:tc>
      </w:tr>
      <w:tr w:rsidR="002A726D" w:rsidRPr="00045B89" w:rsidTr="000144B0">
        <w:trPr>
          <w:jc w:val="center"/>
        </w:trPr>
        <w:tc>
          <w:tcPr>
            <w:tcW w:w="648" w:type="dxa"/>
            <w:vMerge w:val="restart"/>
            <w:shd w:val="clear" w:color="auto" w:fill="auto"/>
            <w:vAlign w:val="center"/>
          </w:tcPr>
          <w:p w:rsidR="002A726D" w:rsidRPr="00045B89" w:rsidRDefault="002A726D" w:rsidP="000144B0">
            <w:pPr>
              <w:spacing w:after="0" w:line="240" w:lineRule="auto"/>
              <w:jc w:val="center"/>
              <w:rPr>
                <w:bCs/>
                <w:color w:val="000000" w:themeColor="text1"/>
                <w:lang w:eastAsia="ar-SA"/>
              </w:rPr>
            </w:pPr>
            <w:r w:rsidRPr="00045B89">
              <w:rPr>
                <w:bCs/>
                <w:color w:val="000000" w:themeColor="text1"/>
                <w:lang w:eastAsia="ar-SA"/>
              </w:rPr>
              <w:t>2</w:t>
            </w:r>
          </w:p>
        </w:tc>
        <w:tc>
          <w:tcPr>
            <w:tcW w:w="2610" w:type="dxa"/>
            <w:vMerge w:val="restart"/>
            <w:shd w:val="clear" w:color="auto" w:fill="auto"/>
            <w:vAlign w:val="center"/>
          </w:tcPr>
          <w:p w:rsidR="002A726D" w:rsidRPr="00045B89" w:rsidRDefault="002A726D" w:rsidP="000144B0">
            <w:pPr>
              <w:spacing w:after="0" w:line="240" w:lineRule="auto"/>
              <w:rPr>
                <w:bCs/>
                <w:color w:val="000000" w:themeColor="text1"/>
                <w:lang w:eastAsia="ar-SA"/>
              </w:rPr>
            </w:pPr>
            <w:r w:rsidRPr="00045B89">
              <w:rPr>
                <w:bCs/>
                <w:color w:val="000000" w:themeColor="text1"/>
                <w:lang w:eastAsia="ar-SA"/>
              </w:rPr>
              <w:t>QKMF</w:t>
            </w:r>
          </w:p>
        </w:tc>
        <w:tc>
          <w:tcPr>
            <w:tcW w:w="3960" w:type="dxa"/>
            <w:shd w:val="clear" w:color="auto" w:fill="auto"/>
            <w:vAlign w:val="center"/>
          </w:tcPr>
          <w:p w:rsidR="002A726D" w:rsidRPr="00045B89" w:rsidRDefault="002A726D" w:rsidP="000144B0">
            <w:pPr>
              <w:spacing w:after="0" w:line="240" w:lineRule="auto"/>
              <w:rPr>
                <w:bCs/>
                <w:color w:val="000000" w:themeColor="text1"/>
                <w:lang w:eastAsia="ar-SA"/>
              </w:rPr>
            </w:pPr>
            <w:r>
              <w:rPr>
                <w:bCs/>
                <w:color w:val="000000" w:themeColor="text1"/>
                <w:lang w:eastAsia="ar-SA"/>
              </w:rPr>
              <w:t>Mjek te përgjithshëm</w:t>
            </w:r>
          </w:p>
        </w:tc>
        <w:tc>
          <w:tcPr>
            <w:tcW w:w="810" w:type="dxa"/>
            <w:shd w:val="clear" w:color="auto" w:fill="auto"/>
            <w:vAlign w:val="center"/>
          </w:tcPr>
          <w:p w:rsidR="002A726D" w:rsidRPr="00045B89" w:rsidRDefault="002A726D" w:rsidP="000144B0">
            <w:pPr>
              <w:spacing w:after="0" w:line="240" w:lineRule="auto"/>
              <w:jc w:val="center"/>
              <w:rPr>
                <w:bCs/>
                <w:color w:val="000000" w:themeColor="text1"/>
                <w:lang w:eastAsia="ar-SA"/>
              </w:rPr>
            </w:pPr>
            <w:r>
              <w:rPr>
                <w:bCs/>
                <w:color w:val="000000" w:themeColor="text1"/>
                <w:lang w:eastAsia="ar-SA"/>
              </w:rPr>
              <w:t>3</w:t>
            </w:r>
          </w:p>
        </w:tc>
      </w:tr>
      <w:tr w:rsidR="002A726D" w:rsidRPr="00045B89" w:rsidTr="000144B0">
        <w:trPr>
          <w:jc w:val="center"/>
        </w:trPr>
        <w:tc>
          <w:tcPr>
            <w:tcW w:w="648" w:type="dxa"/>
            <w:vMerge/>
            <w:shd w:val="clear" w:color="auto" w:fill="auto"/>
            <w:vAlign w:val="center"/>
          </w:tcPr>
          <w:p w:rsidR="002A726D" w:rsidRPr="00045B89" w:rsidRDefault="002A726D" w:rsidP="000144B0">
            <w:pPr>
              <w:spacing w:after="0" w:line="240" w:lineRule="auto"/>
              <w:jc w:val="center"/>
              <w:rPr>
                <w:bCs/>
                <w:color w:val="000000" w:themeColor="text1"/>
                <w:lang w:eastAsia="ar-SA"/>
              </w:rPr>
            </w:pPr>
          </w:p>
        </w:tc>
        <w:tc>
          <w:tcPr>
            <w:tcW w:w="2610" w:type="dxa"/>
            <w:vMerge/>
            <w:shd w:val="clear" w:color="auto" w:fill="auto"/>
            <w:vAlign w:val="center"/>
          </w:tcPr>
          <w:p w:rsidR="002A726D" w:rsidRPr="00045B89" w:rsidRDefault="002A726D" w:rsidP="000144B0">
            <w:pPr>
              <w:spacing w:after="0" w:line="240" w:lineRule="auto"/>
              <w:rPr>
                <w:bCs/>
                <w:color w:val="000000" w:themeColor="text1"/>
                <w:lang w:eastAsia="ar-SA"/>
              </w:rPr>
            </w:pPr>
          </w:p>
        </w:tc>
        <w:tc>
          <w:tcPr>
            <w:tcW w:w="3960" w:type="dxa"/>
            <w:shd w:val="clear" w:color="auto" w:fill="auto"/>
            <w:vAlign w:val="center"/>
          </w:tcPr>
          <w:p w:rsidR="002A726D" w:rsidRPr="00045B89" w:rsidRDefault="002A726D" w:rsidP="000144B0">
            <w:pPr>
              <w:spacing w:after="0" w:line="240" w:lineRule="auto"/>
              <w:rPr>
                <w:bCs/>
                <w:color w:val="000000" w:themeColor="text1"/>
                <w:lang w:eastAsia="ar-SA"/>
              </w:rPr>
            </w:pPr>
            <w:r>
              <w:rPr>
                <w:bCs/>
                <w:color w:val="000000" w:themeColor="text1"/>
                <w:lang w:eastAsia="ar-SA"/>
              </w:rPr>
              <w:t xml:space="preserve">Infermier </w:t>
            </w:r>
          </w:p>
        </w:tc>
        <w:tc>
          <w:tcPr>
            <w:tcW w:w="810" w:type="dxa"/>
            <w:shd w:val="clear" w:color="auto" w:fill="auto"/>
            <w:vAlign w:val="center"/>
          </w:tcPr>
          <w:p w:rsidR="002A726D" w:rsidRPr="00045B89" w:rsidRDefault="002A726D" w:rsidP="000144B0">
            <w:pPr>
              <w:spacing w:after="0" w:line="240" w:lineRule="auto"/>
              <w:jc w:val="center"/>
              <w:rPr>
                <w:bCs/>
                <w:color w:val="000000" w:themeColor="text1"/>
                <w:lang w:eastAsia="ar-SA"/>
              </w:rPr>
            </w:pPr>
            <w:r>
              <w:rPr>
                <w:bCs/>
                <w:color w:val="000000" w:themeColor="text1"/>
                <w:lang w:eastAsia="ar-SA"/>
              </w:rPr>
              <w:t>3</w:t>
            </w:r>
          </w:p>
        </w:tc>
      </w:tr>
      <w:tr w:rsidR="002A726D" w:rsidRPr="00045B89" w:rsidTr="000144B0">
        <w:trPr>
          <w:jc w:val="center"/>
        </w:trPr>
        <w:tc>
          <w:tcPr>
            <w:tcW w:w="648" w:type="dxa"/>
            <w:vMerge/>
            <w:shd w:val="clear" w:color="auto" w:fill="auto"/>
            <w:vAlign w:val="center"/>
          </w:tcPr>
          <w:p w:rsidR="002A726D" w:rsidRPr="00045B89" w:rsidRDefault="002A726D" w:rsidP="000144B0">
            <w:pPr>
              <w:spacing w:after="0" w:line="240" w:lineRule="auto"/>
              <w:jc w:val="center"/>
              <w:rPr>
                <w:bCs/>
                <w:color w:val="000000" w:themeColor="text1"/>
                <w:lang w:eastAsia="ar-SA"/>
              </w:rPr>
            </w:pPr>
          </w:p>
        </w:tc>
        <w:tc>
          <w:tcPr>
            <w:tcW w:w="2610" w:type="dxa"/>
            <w:vMerge/>
            <w:shd w:val="clear" w:color="auto" w:fill="auto"/>
            <w:vAlign w:val="center"/>
          </w:tcPr>
          <w:p w:rsidR="002A726D" w:rsidRPr="00045B89" w:rsidRDefault="002A726D" w:rsidP="000144B0">
            <w:pPr>
              <w:spacing w:after="0" w:line="240" w:lineRule="auto"/>
              <w:rPr>
                <w:bCs/>
                <w:color w:val="000000" w:themeColor="text1"/>
                <w:lang w:eastAsia="ar-SA"/>
              </w:rPr>
            </w:pPr>
          </w:p>
        </w:tc>
        <w:tc>
          <w:tcPr>
            <w:tcW w:w="3960" w:type="dxa"/>
            <w:shd w:val="clear" w:color="auto" w:fill="auto"/>
            <w:vAlign w:val="center"/>
          </w:tcPr>
          <w:p w:rsidR="002A726D" w:rsidRPr="00045B89" w:rsidRDefault="002A726D" w:rsidP="000144B0">
            <w:pPr>
              <w:spacing w:after="0" w:line="240" w:lineRule="auto"/>
              <w:rPr>
                <w:bCs/>
                <w:color w:val="000000" w:themeColor="text1"/>
                <w:lang w:eastAsia="ar-SA"/>
              </w:rPr>
            </w:pPr>
            <w:r>
              <w:rPr>
                <w:bCs/>
                <w:color w:val="000000" w:themeColor="text1"/>
                <w:lang w:eastAsia="ar-SA"/>
              </w:rPr>
              <w:t xml:space="preserve">Tek.laborant </w:t>
            </w:r>
          </w:p>
        </w:tc>
        <w:tc>
          <w:tcPr>
            <w:tcW w:w="810" w:type="dxa"/>
            <w:shd w:val="clear" w:color="auto" w:fill="auto"/>
            <w:vAlign w:val="center"/>
          </w:tcPr>
          <w:p w:rsidR="002A726D" w:rsidRPr="00045B89" w:rsidRDefault="002A726D" w:rsidP="000144B0">
            <w:pPr>
              <w:spacing w:after="0" w:line="240" w:lineRule="auto"/>
              <w:jc w:val="center"/>
              <w:rPr>
                <w:bCs/>
                <w:color w:val="000000" w:themeColor="text1"/>
                <w:lang w:eastAsia="ar-SA"/>
              </w:rPr>
            </w:pPr>
            <w:r w:rsidRPr="00045B89">
              <w:rPr>
                <w:bCs/>
                <w:color w:val="000000" w:themeColor="text1"/>
                <w:lang w:eastAsia="ar-SA"/>
              </w:rPr>
              <w:t>1</w:t>
            </w:r>
          </w:p>
        </w:tc>
      </w:tr>
      <w:tr w:rsidR="002A726D" w:rsidRPr="00045B89" w:rsidTr="000144B0">
        <w:trPr>
          <w:jc w:val="center"/>
        </w:trPr>
        <w:tc>
          <w:tcPr>
            <w:tcW w:w="648" w:type="dxa"/>
            <w:vMerge/>
            <w:shd w:val="clear" w:color="auto" w:fill="auto"/>
            <w:vAlign w:val="center"/>
          </w:tcPr>
          <w:p w:rsidR="002A726D" w:rsidRPr="00045B89" w:rsidRDefault="002A726D" w:rsidP="000144B0">
            <w:pPr>
              <w:spacing w:after="0" w:line="240" w:lineRule="auto"/>
              <w:jc w:val="center"/>
              <w:rPr>
                <w:bCs/>
                <w:color w:val="000000" w:themeColor="text1"/>
                <w:lang w:eastAsia="ar-SA"/>
              </w:rPr>
            </w:pPr>
          </w:p>
        </w:tc>
        <w:tc>
          <w:tcPr>
            <w:tcW w:w="2610" w:type="dxa"/>
            <w:vMerge/>
            <w:shd w:val="clear" w:color="auto" w:fill="auto"/>
            <w:vAlign w:val="center"/>
          </w:tcPr>
          <w:p w:rsidR="002A726D" w:rsidRPr="00045B89" w:rsidRDefault="002A726D" w:rsidP="000144B0">
            <w:pPr>
              <w:spacing w:after="0" w:line="240" w:lineRule="auto"/>
              <w:rPr>
                <w:bCs/>
                <w:color w:val="000000" w:themeColor="text1"/>
                <w:lang w:eastAsia="ar-SA"/>
              </w:rPr>
            </w:pPr>
          </w:p>
        </w:tc>
        <w:tc>
          <w:tcPr>
            <w:tcW w:w="3960" w:type="dxa"/>
            <w:shd w:val="clear" w:color="auto" w:fill="auto"/>
            <w:vAlign w:val="center"/>
          </w:tcPr>
          <w:p w:rsidR="002A726D" w:rsidRPr="00045B89" w:rsidRDefault="002A726D" w:rsidP="000144B0">
            <w:pPr>
              <w:spacing w:after="0" w:line="240" w:lineRule="auto"/>
              <w:rPr>
                <w:bCs/>
                <w:color w:val="000000" w:themeColor="text1"/>
                <w:lang w:eastAsia="ar-SA"/>
              </w:rPr>
            </w:pPr>
            <w:r>
              <w:rPr>
                <w:bCs/>
                <w:color w:val="000000" w:themeColor="text1"/>
                <w:lang w:eastAsia="ar-SA"/>
              </w:rPr>
              <w:t xml:space="preserve">Shofer </w:t>
            </w:r>
          </w:p>
        </w:tc>
        <w:tc>
          <w:tcPr>
            <w:tcW w:w="810" w:type="dxa"/>
            <w:shd w:val="clear" w:color="auto" w:fill="auto"/>
            <w:vAlign w:val="center"/>
          </w:tcPr>
          <w:p w:rsidR="002A726D" w:rsidRPr="00045B89" w:rsidRDefault="002A726D" w:rsidP="000144B0">
            <w:pPr>
              <w:spacing w:after="0" w:line="240" w:lineRule="auto"/>
              <w:rPr>
                <w:bCs/>
                <w:color w:val="000000" w:themeColor="text1"/>
                <w:lang w:eastAsia="ar-SA"/>
              </w:rPr>
            </w:pPr>
            <w:r>
              <w:rPr>
                <w:bCs/>
                <w:color w:val="000000" w:themeColor="text1"/>
                <w:lang w:eastAsia="ar-SA"/>
              </w:rPr>
              <w:t xml:space="preserve">    1</w:t>
            </w:r>
          </w:p>
        </w:tc>
      </w:tr>
    </w:tbl>
    <w:p w:rsidR="002A726D" w:rsidRPr="00002AC7" w:rsidRDefault="002A726D" w:rsidP="002A726D">
      <w:pPr>
        <w:tabs>
          <w:tab w:val="left" w:pos="5610"/>
        </w:tabs>
        <w:jc w:val="both"/>
        <w:rPr>
          <w:color w:val="000000" w:themeColor="text1"/>
        </w:rPr>
      </w:pPr>
    </w:p>
    <w:p w:rsidR="0099226A" w:rsidRDefault="0099226A" w:rsidP="002A726D">
      <w:pPr>
        <w:tabs>
          <w:tab w:val="left" w:pos="5610"/>
        </w:tabs>
        <w:jc w:val="both"/>
        <w:rPr>
          <w:b/>
          <w:color w:val="000000" w:themeColor="text1"/>
          <w:sz w:val="48"/>
          <w:szCs w:val="48"/>
        </w:rPr>
      </w:pPr>
    </w:p>
    <w:p w:rsidR="002A726D" w:rsidRPr="000144B0" w:rsidRDefault="000144B0" w:rsidP="002A726D">
      <w:pPr>
        <w:tabs>
          <w:tab w:val="left" w:pos="5610"/>
        </w:tabs>
        <w:jc w:val="both"/>
        <w:rPr>
          <w:rFonts w:ascii="Times New Roman" w:hAnsi="Times New Roman" w:cs="Times New Roman"/>
          <w:b/>
          <w:color w:val="000000" w:themeColor="text1"/>
          <w:sz w:val="24"/>
          <w:szCs w:val="24"/>
        </w:rPr>
      </w:pPr>
      <w:r>
        <w:rPr>
          <w:b/>
          <w:color w:val="000000" w:themeColor="text1"/>
          <w:sz w:val="48"/>
          <w:szCs w:val="48"/>
        </w:rPr>
        <w:t xml:space="preserve"> </w:t>
      </w:r>
      <w:r w:rsidR="002A726D" w:rsidRPr="000144B0">
        <w:rPr>
          <w:rFonts w:ascii="Times New Roman" w:hAnsi="Times New Roman" w:cs="Times New Roman"/>
          <w:b/>
          <w:color w:val="000000" w:themeColor="text1"/>
          <w:sz w:val="24"/>
          <w:szCs w:val="24"/>
        </w:rPr>
        <w:t xml:space="preserve">Donacionet në  Shëndetësi </w:t>
      </w:r>
    </w:p>
    <w:p w:rsidR="002A726D" w:rsidRPr="0054218F" w:rsidRDefault="002A726D" w:rsidP="0054218F">
      <w:pPr>
        <w:shd w:val="clear" w:color="auto" w:fill="FFFFFF"/>
        <w:spacing w:after="0" w:line="240" w:lineRule="auto"/>
        <w:rPr>
          <w:rFonts w:ascii="Times New Roman" w:hAnsi="Times New Roman" w:cs="Times New Roman"/>
          <w:color w:val="050505"/>
        </w:rPr>
      </w:pPr>
      <w:r w:rsidRPr="0054218F">
        <w:rPr>
          <w:rFonts w:ascii="Times New Roman" w:hAnsi="Times New Roman" w:cs="Times New Roman"/>
          <w:color w:val="050505"/>
        </w:rPr>
        <w:t>Përfitues të një donacioni mjaftë të rëndësishëm për qendrën tonë si Autoambulancë e cila është e kompletuar me të gjitha aparaturat e nevojshme për shërbime sa më cilësore.</w:t>
      </w:r>
    </w:p>
    <w:p w:rsidR="002A726D" w:rsidRDefault="002A726D" w:rsidP="001363DE">
      <w:pPr>
        <w:shd w:val="clear" w:color="auto" w:fill="FFFFFF"/>
        <w:spacing w:after="0" w:line="240" w:lineRule="auto"/>
        <w:rPr>
          <w:rFonts w:ascii="Times New Roman" w:hAnsi="Times New Roman" w:cs="Times New Roman"/>
          <w:color w:val="050505"/>
        </w:rPr>
      </w:pPr>
      <w:r w:rsidRPr="0054218F">
        <w:rPr>
          <w:rFonts w:ascii="Times New Roman" w:hAnsi="Times New Roman" w:cs="Times New Roman"/>
          <w:color w:val="050505"/>
        </w:rPr>
        <w:t>Donacion ky i dhuruar</w:t>
      </w:r>
      <w:r w:rsidR="001363DE">
        <w:rPr>
          <w:rFonts w:ascii="Times New Roman" w:hAnsi="Times New Roman" w:cs="Times New Roman"/>
          <w:color w:val="050505"/>
        </w:rPr>
        <w:t xml:space="preserve"> nga kompania Sharrcem SH.P.K .</w:t>
      </w:r>
    </w:p>
    <w:p w:rsidR="001363DE" w:rsidRPr="001363DE" w:rsidRDefault="001363DE" w:rsidP="001363DE">
      <w:pPr>
        <w:shd w:val="clear" w:color="auto" w:fill="FFFFFF"/>
        <w:spacing w:after="0" w:line="240" w:lineRule="auto"/>
        <w:rPr>
          <w:rFonts w:ascii="Times New Roman" w:hAnsi="Times New Roman" w:cs="Times New Roman"/>
          <w:color w:val="050505"/>
        </w:rPr>
      </w:pPr>
    </w:p>
    <w:p w:rsidR="0099226A" w:rsidRDefault="0099226A" w:rsidP="001363DE">
      <w:pPr>
        <w:spacing w:after="0"/>
        <w:rPr>
          <w:rFonts w:ascii="Times New Roman" w:hAnsi="Times New Roman" w:cs="Times New Roman"/>
          <w:b/>
          <w:sz w:val="24"/>
          <w:szCs w:val="24"/>
        </w:rPr>
      </w:pPr>
    </w:p>
    <w:p w:rsidR="0099226A" w:rsidRDefault="0099226A" w:rsidP="001363DE">
      <w:pPr>
        <w:spacing w:after="0"/>
        <w:rPr>
          <w:rFonts w:ascii="Times New Roman" w:hAnsi="Times New Roman" w:cs="Times New Roman"/>
          <w:b/>
          <w:sz w:val="24"/>
          <w:szCs w:val="24"/>
        </w:rPr>
      </w:pPr>
    </w:p>
    <w:p w:rsidR="001363DE" w:rsidRDefault="001363DE" w:rsidP="001363DE">
      <w:pPr>
        <w:spacing w:after="0"/>
        <w:rPr>
          <w:rFonts w:ascii="Times New Roman" w:hAnsi="Times New Roman" w:cs="Times New Roman"/>
          <w:b/>
          <w:sz w:val="24"/>
          <w:szCs w:val="24"/>
        </w:rPr>
      </w:pPr>
      <w:r>
        <w:rPr>
          <w:rFonts w:ascii="Times New Roman" w:hAnsi="Times New Roman" w:cs="Times New Roman"/>
          <w:b/>
          <w:sz w:val="24"/>
          <w:szCs w:val="24"/>
        </w:rPr>
        <w:t xml:space="preserve">Donacioni </w:t>
      </w:r>
      <w:r w:rsidR="002A726D" w:rsidRPr="001363DE">
        <w:rPr>
          <w:rFonts w:ascii="Times New Roman" w:hAnsi="Times New Roman" w:cs="Times New Roman"/>
          <w:b/>
          <w:sz w:val="24"/>
          <w:szCs w:val="24"/>
        </w:rPr>
        <w:t xml:space="preserve"> nga ALBA  GROUP </w:t>
      </w:r>
    </w:p>
    <w:p w:rsidR="001363DE" w:rsidRDefault="002A726D" w:rsidP="001363DE">
      <w:pPr>
        <w:spacing w:after="0"/>
        <w:rPr>
          <w:rFonts w:ascii="Times New Roman" w:hAnsi="Times New Roman" w:cs="Times New Roman"/>
          <w:b/>
          <w:sz w:val="24"/>
          <w:szCs w:val="24"/>
        </w:rPr>
      </w:pPr>
      <w:r w:rsidRPr="003A64F7">
        <w:rPr>
          <w:color w:val="050505"/>
        </w:rPr>
        <w:t>Gjithashtu nuk mungoi edhe mbështetja e vazhdueshme nga kompania Alba Group me pronar Sherif Ramuka i cili kësaj radhe e mbështeti qendrën emergjente me aparatura mjekësore .</w:t>
      </w:r>
    </w:p>
    <w:p w:rsidR="001363DE" w:rsidRDefault="001363DE" w:rsidP="001363DE">
      <w:pPr>
        <w:spacing w:after="0"/>
        <w:rPr>
          <w:rFonts w:ascii="Times New Roman" w:hAnsi="Times New Roman" w:cs="Times New Roman"/>
          <w:b/>
          <w:sz w:val="24"/>
          <w:szCs w:val="24"/>
        </w:rPr>
      </w:pPr>
    </w:p>
    <w:p w:rsidR="001363DE" w:rsidRDefault="002A726D" w:rsidP="001363DE">
      <w:pPr>
        <w:spacing w:after="0"/>
        <w:rPr>
          <w:rFonts w:ascii="Times New Roman" w:hAnsi="Times New Roman" w:cs="Times New Roman"/>
          <w:b/>
          <w:sz w:val="24"/>
          <w:szCs w:val="24"/>
        </w:rPr>
      </w:pPr>
      <w:r w:rsidRPr="001363DE">
        <w:rPr>
          <w:rFonts w:ascii="Times New Roman" w:hAnsi="Times New Roman" w:cs="Times New Roman"/>
          <w:b/>
          <w:sz w:val="24"/>
          <w:szCs w:val="24"/>
        </w:rPr>
        <w:t>Donacion i radhës nga Diaspora</w:t>
      </w:r>
      <w:r>
        <w:rPr>
          <w:rFonts w:ascii="inherit" w:hAnsi="inherit"/>
        </w:rPr>
        <w:t xml:space="preserve"> .</w:t>
      </w:r>
    </w:p>
    <w:p w:rsidR="001363DE" w:rsidRDefault="002A726D" w:rsidP="001363DE">
      <w:pPr>
        <w:rPr>
          <w:rFonts w:ascii="Times New Roman" w:hAnsi="Times New Roman" w:cs="Times New Roman"/>
          <w:b/>
          <w:sz w:val="24"/>
          <w:szCs w:val="24"/>
        </w:rPr>
      </w:pPr>
      <w:r>
        <w:rPr>
          <w:rFonts w:ascii="inherit" w:hAnsi="inherit"/>
        </w:rPr>
        <w:t>Nuk mungoi edhe mbështetja nga diaspora ,z.Beqir Vila mbështeti qendrën tonë me karroca ,shtaga invalidore dhe karriga për pacientë .</w:t>
      </w:r>
    </w:p>
    <w:p w:rsidR="001363DE" w:rsidRPr="001363DE" w:rsidRDefault="002A726D" w:rsidP="001363DE">
      <w:pPr>
        <w:spacing w:after="0"/>
        <w:rPr>
          <w:rFonts w:ascii="Times New Roman" w:hAnsi="Times New Roman" w:cs="Times New Roman"/>
          <w:b/>
          <w:sz w:val="24"/>
          <w:szCs w:val="24"/>
        </w:rPr>
      </w:pPr>
      <w:r w:rsidRPr="001363DE">
        <w:rPr>
          <w:rFonts w:ascii="Times New Roman" w:hAnsi="Times New Roman" w:cs="Times New Roman"/>
          <w:b/>
          <w:color w:val="000000" w:themeColor="text1"/>
          <w:sz w:val="24"/>
          <w:szCs w:val="24"/>
        </w:rPr>
        <w:t xml:space="preserve">Kompania BL Safety Solutions </w:t>
      </w:r>
    </w:p>
    <w:p w:rsidR="002A726D" w:rsidRPr="001363DE" w:rsidRDefault="002A726D" w:rsidP="001363DE">
      <w:pPr>
        <w:spacing w:after="0"/>
        <w:rPr>
          <w:rFonts w:ascii="Times New Roman" w:hAnsi="Times New Roman" w:cs="Times New Roman"/>
          <w:b/>
          <w:sz w:val="24"/>
          <w:szCs w:val="24"/>
        </w:rPr>
      </w:pPr>
      <w:r w:rsidRPr="001363DE">
        <w:rPr>
          <w:rFonts w:ascii="Times New Roman" w:hAnsi="Times New Roman" w:cs="Times New Roman"/>
          <w:color w:val="050505"/>
          <w:sz w:val="23"/>
          <w:szCs w:val="23"/>
        </w:rPr>
        <w:t>Si shumë herave tjera kishim nderin të jemi përfitues të një donacioni mjaftë të rëndësishëm për qendrën tonë ,3 (tre ) boca të Oksigjenitë 10 L të kompletuar me mekanizma.</w:t>
      </w:r>
    </w:p>
    <w:p w:rsidR="002A726D" w:rsidRDefault="002A726D" w:rsidP="00E567D3">
      <w:pPr>
        <w:shd w:val="clear" w:color="auto" w:fill="FFFFFF"/>
        <w:spacing w:after="0" w:line="240" w:lineRule="auto"/>
        <w:rPr>
          <w:rFonts w:ascii="Times New Roman" w:hAnsi="Times New Roman" w:cs="Times New Roman"/>
          <w:color w:val="050505"/>
          <w:sz w:val="23"/>
          <w:szCs w:val="23"/>
        </w:rPr>
      </w:pPr>
      <w:r w:rsidRPr="001363DE">
        <w:rPr>
          <w:rFonts w:ascii="Times New Roman" w:hAnsi="Times New Roman" w:cs="Times New Roman"/>
          <w:color w:val="050505"/>
          <w:sz w:val="23"/>
          <w:szCs w:val="23"/>
        </w:rPr>
        <w:t>Donacion ky i dhuruar nga Kompania BL Safety S</w:t>
      </w:r>
      <w:r w:rsidR="00E567D3">
        <w:rPr>
          <w:rFonts w:ascii="Times New Roman" w:hAnsi="Times New Roman" w:cs="Times New Roman"/>
          <w:color w:val="050505"/>
          <w:sz w:val="23"/>
          <w:szCs w:val="23"/>
        </w:rPr>
        <w:t>olutions me pronar Suad Bushi .</w:t>
      </w:r>
    </w:p>
    <w:p w:rsidR="00E567D3" w:rsidRPr="00E567D3" w:rsidRDefault="00E567D3" w:rsidP="00E567D3">
      <w:pPr>
        <w:shd w:val="clear" w:color="auto" w:fill="FFFFFF"/>
        <w:spacing w:after="0" w:line="240" w:lineRule="auto"/>
        <w:rPr>
          <w:rFonts w:ascii="Times New Roman" w:hAnsi="Times New Roman" w:cs="Times New Roman"/>
          <w:color w:val="050505"/>
          <w:sz w:val="23"/>
          <w:szCs w:val="23"/>
        </w:rPr>
      </w:pPr>
    </w:p>
    <w:p w:rsidR="00C73B3A" w:rsidRDefault="002A726D" w:rsidP="00C73B3A">
      <w:pPr>
        <w:tabs>
          <w:tab w:val="left" w:pos="5610"/>
        </w:tabs>
        <w:spacing w:after="0"/>
        <w:jc w:val="both"/>
        <w:rPr>
          <w:rFonts w:ascii="Times New Roman" w:hAnsi="Times New Roman" w:cs="Times New Roman"/>
          <w:b/>
          <w:color w:val="000000" w:themeColor="text1"/>
          <w:sz w:val="24"/>
          <w:szCs w:val="24"/>
        </w:rPr>
      </w:pPr>
      <w:r w:rsidRPr="001363DE">
        <w:rPr>
          <w:rFonts w:ascii="Times New Roman" w:hAnsi="Times New Roman" w:cs="Times New Roman"/>
          <w:b/>
          <w:color w:val="000000" w:themeColor="text1"/>
          <w:sz w:val="24"/>
          <w:szCs w:val="24"/>
        </w:rPr>
        <w:t xml:space="preserve">Donacioni  i radhës nga z.AGON ZHINOPOTOKU </w:t>
      </w:r>
    </w:p>
    <w:p w:rsidR="002A726D" w:rsidRPr="00C73B3A" w:rsidRDefault="002A726D" w:rsidP="00C73B3A">
      <w:pPr>
        <w:tabs>
          <w:tab w:val="left" w:pos="5610"/>
        </w:tabs>
        <w:spacing w:after="0"/>
        <w:jc w:val="both"/>
        <w:rPr>
          <w:rFonts w:ascii="Times New Roman" w:hAnsi="Times New Roman" w:cs="Times New Roman"/>
          <w:b/>
          <w:color w:val="000000" w:themeColor="text1"/>
          <w:sz w:val="24"/>
          <w:szCs w:val="24"/>
        </w:rPr>
      </w:pPr>
      <w:r w:rsidRPr="00C73B3A">
        <w:rPr>
          <w:rFonts w:ascii="Times New Roman" w:hAnsi="Times New Roman" w:cs="Times New Roman"/>
          <w:color w:val="000000" w:themeColor="text1"/>
        </w:rPr>
        <w:t>Furnizimi me terapisë orale (tableta, capsula, equ</w:t>
      </w:r>
      <w:r w:rsidR="00C73B3A" w:rsidRPr="00C73B3A">
        <w:rPr>
          <w:rFonts w:ascii="Times New Roman" w:hAnsi="Times New Roman" w:cs="Times New Roman"/>
          <w:color w:val="000000" w:themeColor="text1"/>
        </w:rPr>
        <w:t>idrala , sirupa ) për pacientë.</w:t>
      </w:r>
    </w:p>
    <w:tbl>
      <w:tblPr>
        <w:tblStyle w:val="TableGrid"/>
        <w:tblW w:w="0" w:type="auto"/>
        <w:tblLook w:val="04A0" w:firstRow="1" w:lastRow="0" w:firstColumn="1" w:lastColumn="0" w:noHBand="0" w:noVBand="1"/>
      </w:tblPr>
      <w:tblGrid>
        <w:gridCol w:w="1915"/>
        <w:gridCol w:w="1915"/>
        <w:gridCol w:w="2938"/>
      </w:tblGrid>
      <w:tr w:rsidR="002A726D" w:rsidRPr="00C73B3A" w:rsidTr="000144B0">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Kompania </w:t>
            </w:r>
          </w:p>
        </w:tc>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Vlera </w:t>
            </w:r>
          </w:p>
        </w:tc>
        <w:tc>
          <w:tcPr>
            <w:tcW w:w="2938"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Produkti </w:t>
            </w:r>
          </w:p>
        </w:tc>
      </w:tr>
      <w:tr w:rsidR="002A726D" w:rsidRPr="00C73B3A" w:rsidTr="000144B0">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Fatura 1- ZEKA </w:t>
            </w:r>
          </w:p>
        </w:tc>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500.00</w:t>
            </w:r>
          </w:p>
        </w:tc>
        <w:tc>
          <w:tcPr>
            <w:tcW w:w="2938"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Terapi orale </w:t>
            </w:r>
          </w:p>
        </w:tc>
      </w:tr>
      <w:tr w:rsidR="002A726D" w:rsidRPr="00C73B3A" w:rsidTr="000144B0">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Fatura 2 – VISI </w:t>
            </w:r>
          </w:p>
        </w:tc>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500.00</w:t>
            </w:r>
          </w:p>
        </w:tc>
        <w:tc>
          <w:tcPr>
            <w:tcW w:w="2938"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Terapi orale </w:t>
            </w:r>
          </w:p>
        </w:tc>
      </w:tr>
      <w:tr w:rsidR="002A726D" w:rsidRPr="00C73B3A" w:rsidTr="000144B0">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 xml:space="preserve">Totali </w:t>
            </w:r>
          </w:p>
        </w:tc>
        <w:tc>
          <w:tcPr>
            <w:tcW w:w="1915"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1000.00</w:t>
            </w:r>
          </w:p>
        </w:tc>
        <w:tc>
          <w:tcPr>
            <w:tcW w:w="2938" w:type="dxa"/>
          </w:tcPr>
          <w:p w:rsidR="002A726D" w:rsidRPr="00C73B3A" w:rsidRDefault="002A726D" w:rsidP="00C73B3A">
            <w:pPr>
              <w:tabs>
                <w:tab w:val="left" w:pos="5610"/>
              </w:tabs>
              <w:spacing w:after="0" w:line="240" w:lineRule="auto"/>
              <w:jc w:val="both"/>
              <w:rPr>
                <w:rFonts w:ascii="Times New Roman" w:hAnsi="Times New Roman" w:cs="Times New Roman"/>
                <w:color w:val="000000" w:themeColor="text1"/>
                <w:sz w:val="22"/>
                <w:szCs w:val="22"/>
              </w:rPr>
            </w:pPr>
            <w:r w:rsidRPr="00C73B3A">
              <w:rPr>
                <w:rFonts w:ascii="Times New Roman" w:hAnsi="Times New Roman" w:cs="Times New Roman"/>
                <w:color w:val="000000" w:themeColor="text1"/>
                <w:sz w:val="22"/>
                <w:szCs w:val="22"/>
              </w:rPr>
              <w:t>Terapi orale</w:t>
            </w:r>
          </w:p>
        </w:tc>
      </w:tr>
    </w:tbl>
    <w:p w:rsidR="00E567D3" w:rsidRPr="00E567D3" w:rsidRDefault="00E567D3" w:rsidP="002A726D">
      <w:pPr>
        <w:tabs>
          <w:tab w:val="left" w:pos="5610"/>
        </w:tabs>
        <w:jc w:val="both"/>
        <w:rPr>
          <w:rFonts w:ascii="Times New Roman" w:hAnsi="Times New Roman" w:cs="Times New Roman"/>
          <w:b/>
          <w:color w:val="000000" w:themeColor="text1"/>
          <w:sz w:val="24"/>
          <w:szCs w:val="24"/>
        </w:rPr>
      </w:pPr>
    </w:p>
    <w:p w:rsidR="002A726D" w:rsidRPr="00E567D3" w:rsidRDefault="002A726D" w:rsidP="002A726D">
      <w:pPr>
        <w:tabs>
          <w:tab w:val="left" w:pos="5610"/>
        </w:tabs>
        <w:jc w:val="both"/>
        <w:rPr>
          <w:rFonts w:ascii="Times New Roman" w:hAnsi="Times New Roman" w:cs="Times New Roman"/>
          <w:b/>
          <w:color w:val="000000" w:themeColor="text1"/>
          <w:sz w:val="24"/>
          <w:szCs w:val="24"/>
        </w:rPr>
      </w:pPr>
      <w:r w:rsidRPr="00E567D3">
        <w:rPr>
          <w:rFonts w:ascii="Times New Roman" w:hAnsi="Times New Roman" w:cs="Times New Roman"/>
          <w:b/>
          <w:color w:val="000000" w:themeColor="text1"/>
          <w:sz w:val="24"/>
          <w:szCs w:val="24"/>
        </w:rPr>
        <w:t>AKTIVITETET  2024</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Pērmbyllet me sukses vaksinimi i nxënësve të klasave të gjashta .</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Gjatë kësaj jave janë vaksinuar gjithsej 63 nxënëse femra te moshës 12 vjeçare me vaksinën Human Papilloma Virus(kanceri i qafës së mitrës) .</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Tereni është kryer sipas planprogramit te vaksinimit duke e përfshirë këtë grupmoshë në të gjitha shkollat e Komunes tonë .</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Falemnderit prindërve,kujdestarëve të klasave dhe drejtorive përkatése për bashkëpunimin.</w:t>
      </w:r>
    </w:p>
    <w:p w:rsidR="002A726D" w:rsidRPr="00474D1D" w:rsidRDefault="002A726D" w:rsidP="00474D1D">
      <w:pPr>
        <w:tabs>
          <w:tab w:val="left" w:pos="5610"/>
        </w:tabs>
        <w:jc w:val="both"/>
        <w:rPr>
          <w:b/>
          <w:color w:val="000000" w:themeColor="text1"/>
          <w:sz w:val="32"/>
          <w:szCs w:val="32"/>
        </w:rPr>
      </w:pPr>
      <w:r w:rsidRPr="00E256DF">
        <w:rPr>
          <w:snapToGrid w:val="0"/>
          <w:color w:val="000000"/>
          <w:w w:val="0"/>
          <w:sz w:val="0"/>
          <w:szCs w:val="0"/>
          <w:u w:color="000000"/>
          <w:bdr w:val="none" w:sz="0" w:space="0" w:color="000000"/>
          <w:shd w:val="clear" w:color="000000" w:fill="000000"/>
        </w:rPr>
        <w:t xml:space="preserve">  </w:t>
      </w:r>
    </w:p>
    <w:p w:rsidR="00E567D3" w:rsidRDefault="002A726D" w:rsidP="00E567D3">
      <w:pPr>
        <w:shd w:val="clear" w:color="auto" w:fill="FFFFFF"/>
        <w:spacing w:after="0"/>
        <w:rPr>
          <w:rFonts w:ascii="Times New Roman" w:hAnsi="Times New Roman" w:cs="Times New Roman"/>
          <w:b/>
          <w:color w:val="050505"/>
        </w:rPr>
      </w:pPr>
      <w:r w:rsidRPr="00E567D3">
        <w:rPr>
          <w:rFonts w:ascii="Times New Roman" w:hAnsi="Times New Roman" w:cs="Times New Roman"/>
          <w:b/>
          <w:color w:val="050505"/>
        </w:rPr>
        <w:t>REAGIMI I URGJENCAVE   NE  RASTE  TE  N</w:t>
      </w:r>
      <w:r w:rsidR="00E567D3" w:rsidRPr="00E567D3">
        <w:rPr>
          <w:rFonts w:ascii="Times New Roman" w:hAnsi="Times New Roman" w:cs="Times New Roman"/>
          <w:b/>
          <w:color w:val="050505"/>
        </w:rPr>
        <w:t>DRYSHME – REGJIONI I FERIZAJIT</w:t>
      </w:r>
    </w:p>
    <w:p w:rsidR="002A726D" w:rsidRPr="00E567D3" w:rsidRDefault="00E567D3" w:rsidP="00E567D3">
      <w:pPr>
        <w:shd w:val="clear" w:color="auto" w:fill="FFFFFF"/>
        <w:spacing w:after="0"/>
        <w:rPr>
          <w:rFonts w:ascii="Times New Roman" w:hAnsi="Times New Roman" w:cs="Times New Roman"/>
          <w:b/>
          <w:color w:val="050505"/>
        </w:rPr>
      </w:pPr>
      <w:r w:rsidRPr="00E567D3">
        <w:rPr>
          <w:rFonts w:ascii="Times New Roman" w:hAnsi="Times New Roman" w:cs="Times New Roman"/>
          <w:b/>
          <w:color w:val="050505"/>
        </w:rPr>
        <w:t xml:space="preserve"> </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Ekipa e Urgjencës Primare në QKMF-Hani Elezit ishte  pjesë e aktivitetit të Drejtorisë së Shëndetësisë në Komunën e Ferizajit.</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Ky aktivitet, i cili u realizua në Gërlicë, kishte për qëllim reagimin e ekipeve urgjente në situata të ndryshme të aksidenteve apo katastrovave natyrore si dhe bashkërendimin e aktiviteteve në mes të komunave fqinje.</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Në fund ekipës mjekësore ju dhanë mirënjohje nga Komuna e Ferizajit dhe Drejtoria e Shëndetësisë.</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Ekipa e QKMF-së - Hani Elezit</w:t>
      </w:r>
    </w:p>
    <w:p w:rsidR="002A726D" w:rsidRPr="00E567D3" w:rsidRDefault="002A726D" w:rsidP="002A726D">
      <w:pPr>
        <w:tabs>
          <w:tab w:val="left" w:pos="5610"/>
        </w:tabs>
        <w:jc w:val="both"/>
        <w:rPr>
          <w:rFonts w:ascii="Times New Roman" w:hAnsi="Times New Roman" w:cs="Times New Roman"/>
          <w:b/>
          <w:color w:val="000000" w:themeColor="text1"/>
          <w:sz w:val="24"/>
          <w:szCs w:val="24"/>
        </w:rPr>
      </w:pPr>
    </w:p>
    <w:p w:rsidR="002A726D" w:rsidRPr="00E567D3" w:rsidRDefault="002A726D" w:rsidP="002A726D">
      <w:pPr>
        <w:tabs>
          <w:tab w:val="left" w:pos="5610"/>
        </w:tabs>
        <w:jc w:val="both"/>
        <w:rPr>
          <w:rFonts w:ascii="Times New Roman" w:hAnsi="Times New Roman" w:cs="Times New Roman"/>
          <w:b/>
          <w:color w:val="000000" w:themeColor="text1"/>
          <w:sz w:val="24"/>
          <w:szCs w:val="24"/>
        </w:rPr>
      </w:pPr>
      <w:r w:rsidRPr="00E567D3">
        <w:rPr>
          <w:rFonts w:ascii="Times New Roman" w:hAnsi="Times New Roman" w:cs="Times New Roman"/>
          <w:b/>
          <w:color w:val="000000" w:themeColor="text1"/>
          <w:sz w:val="24"/>
          <w:szCs w:val="24"/>
        </w:rPr>
        <w:t>Dita Ndërkombëtare e Infermierisë</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t>Ditën Ndërkombëtare të Infermierisë e shënuam edhe ne si qendër me disa aktivitete edukativo -shëndetësore në komunitet ku krahas kësaj dite infermierët e QKMF-së Hani Elezit ,ofruan shërbime te ndryshme falas për qytetarët tanë, si: matjen e sheqerit, matjen e shtypjes së gjakut, matjen e peshës trupore si dhe këshilla shëndetësore!</w:t>
      </w:r>
    </w:p>
    <w:p w:rsidR="002A726D" w:rsidRPr="00E567D3" w:rsidRDefault="002A726D" w:rsidP="00E567D3">
      <w:pPr>
        <w:shd w:val="clear" w:color="auto" w:fill="FFFFFF"/>
        <w:spacing w:after="0"/>
        <w:rPr>
          <w:rFonts w:ascii="Times New Roman" w:hAnsi="Times New Roman" w:cs="Times New Roman"/>
          <w:color w:val="050505"/>
        </w:rPr>
      </w:pPr>
      <w:r w:rsidRPr="00E567D3">
        <w:rPr>
          <w:rFonts w:ascii="Times New Roman" w:hAnsi="Times New Roman" w:cs="Times New Roman"/>
          <w:color w:val="050505"/>
        </w:rPr>
        <w:lastRenderedPageBreak/>
        <w:t>Nder dhe respekt i veqantë për infermierët tonë “Shtylla e Shëndetësisë “.</w:t>
      </w:r>
    </w:p>
    <w:p w:rsidR="002A726D" w:rsidRDefault="002A726D" w:rsidP="002A726D">
      <w:pPr>
        <w:tabs>
          <w:tab w:val="left" w:pos="5610"/>
        </w:tabs>
        <w:jc w:val="both"/>
        <w:rPr>
          <w:b/>
          <w:color w:val="000000" w:themeColor="text1"/>
          <w:sz w:val="32"/>
          <w:szCs w:val="32"/>
        </w:rPr>
      </w:pPr>
    </w:p>
    <w:p w:rsidR="002A726D" w:rsidRPr="00E567D3" w:rsidRDefault="002A726D" w:rsidP="002A726D">
      <w:pPr>
        <w:tabs>
          <w:tab w:val="left" w:pos="5610"/>
        </w:tabs>
        <w:jc w:val="both"/>
        <w:rPr>
          <w:rFonts w:ascii="Times New Roman" w:hAnsi="Times New Roman" w:cs="Times New Roman"/>
          <w:b/>
          <w:color w:val="000000" w:themeColor="text1"/>
          <w:sz w:val="24"/>
          <w:szCs w:val="24"/>
        </w:rPr>
      </w:pPr>
      <w:r w:rsidRPr="00E567D3">
        <w:rPr>
          <w:rFonts w:ascii="Times New Roman" w:hAnsi="Times New Roman" w:cs="Times New Roman"/>
          <w:b/>
          <w:color w:val="000000" w:themeColor="text1"/>
          <w:sz w:val="24"/>
          <w:szCs w:val="24"/>
        </w:rPr>
        <w:t>Sektori i Mjekësisë Familjare  (Orari 7</w:t>
      </w:r>
      <w:r w:rsidRPr="00E567D3">
        <w:rPr>
          <w:rFonts w:ascii="Times New Roman" w:hAnsi="Times New Roman" w:cs="Times New Roman"/>
          <w:b/>
          <w:color w:val="000000" w:themeColor="text1"/>
          <w:sz w:val="24"/>
          <w:szCs w:val="24"/>
          <w:vertAlign w:val="superscript"/>
        </w:rPr>
        <w:t>h</w:t>
      </w:r>
      <w:r w:rsidRPr="00E567D3">
        <w:rPr>
          <w:rFonts w:ascii="Times New Roman" w:hAnsi="Times New Roman" w:cs="Times New Roman"/>
          <w:b/>
          <w:color w:val="000000" w:themeColor="text1"/>
          <w:sz w:val="24"/>
          <w:szCs w:val="24"/>
        </w:rPr>
        <w:t xml:space="preserve"> -15</w:t>
      </w:r>
      <w:r w:rsidRPr="00E567D3">
        <w:rPr>
          <w:rFonts w:ascii="Times New Roman" w:hAnsi="Times New Roman" w:cs="Times New Roman"/>
          <w:b/>
          <w:color w:val="000000" w:themeColor="text1"/>
          <w:sz w:val="24"/>
          <w:szCs w:val="24"/>
          <w:vertAlign w:val="superscript"/>
        </w:rPr>
        <w:t>h)</w:t>
      </w:r>
    </w:p>
    <w:p w:rsidR="002A726D" w:rsidRPr="00F031FB" w:rsidRDefault="002A726D" w:rsidP="002A726D">
      <w:pPr>
        <w:jc w:val="both"/>
        <w:rPr>
          <w:color w:val="000000" w:themeColor="text1"/>
        </w:rPr>
      </w:pPr>
      <w:r w:rsidRPr="00F031FB">
        <w:rPr>
          <w:color w:val="000000" w:themeColor="text1"/>
        </w:rPr>
        <w:t>Në Sektorin e  Mjekësisë Familajre  ofr</w:t>
      </w:r>
      <w:r>
        <w:rPr>
          <w:color w:val="000000" w:themeColor="text1"/>
        </w:rPr>
        <w:t>ohen këto shërbime shëndetësore:</w:t>
      </w:r>
    </w:p>
    <w:p w:rsidR="002A726D" w:rsidRP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Shërbimet laboratorike dhe RTG</w:t>
      </w:r>
    </w:p>
    <w:p w:rsidR="002A726D" w:rsidRP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Imunizimi – Vaksinimi</w:t>
      </w:r>
    </w:p>
    <w:p w:rsidR="002A726D" w:rsidRP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Sherbimet e triazhimit</w:t>
      </w:r>
    </w:p>
    <w:p w:rsidR="002A726D" w:rsidRP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Sherbimet e Stomatologjisë</w:t>
      </w:r>
    </w:p>
    <w:p w:rsid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xml:space="preserve">- Sherbimet mjekësore administrative – SISH ( Sistemi i Informimit Shëndetësor ) tani online. </w:t>
      </w:r>
      <w:r w:rsidR="00E567D3">
        <w:rPr>
          <w:rFonts w:ascii="Times New Roman" w:hAnsi="Times New Roman" w:cs="Times New Roman"/>
          <w:color w:val="000000" w:themeColor="text1"/>
        </w:rPr>
        <w:t xml:space="preserve">    </w:t>
      </w:r>
    </w:p>
    <w:p w:rsidR="002A726D" w:rsidRPr="00E567D3" w:rsidRDefault="00E567D3" w:rsidP="00E567D3">
      <w:pPr>
        <w:pStyle w:val="ListParagraph"/>
        <w:spacing w:after="0"/>
        <w:rPr>
          <w:rFonts w:ascii="Times New Roman" w:hAnsi="Times New Roman" w:cs="Times New Roman"/>
          <w:color w:val="000000" w:themeColor="text1"/>
        </w:rPr>
      </w:pPr>
      <w:r>
        <w:rPr>
          <w:rFonts w:ascii="Times New Roman" w:hAnsi="Times New Roman" w:cs="Times New Roman"/>
          <w:color w:val="000000" w:themeColor="text1"/>
        </w:rPr>
        <w:t>-</w:t>
      </w:r>
      <w:r w:rsidR="002A726D" w:rsidRPr="00E567D3">
        <w:rPr>
          <w:rFonts w:ascii="Times New Roman" w:hAnsi="Times New Roman" w:cs="Times New Roman"/>
          <w:color w:val="000000" w:themeColor="text1"/>
        </w:rPr>
        <w:t>Vizitat shtëpiake për të semuarit paliativ ( Të palëvizshëm )</w:t>
      </w:r>
    </w:p>
    <w:p w:rsidR="002A726D" w:rsidRPr="00E567D3"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-Vizitat për nëna dhe fëmijë 0-3 vjeq</w:t>
      </w:r>
    </w:p>
    <w:p w:rsidR="002A726D" w:rsidRDefault="002A726D" w:rsidP="00E567D3">
      <w:pPr>
        <w:pStyle w:val="ListParagraph"/>
        <w:spacing w:after="0"/>
        <w:rPr>
          <w:rFonts w:ascii="Times New Roman" w:hAnsi="Times New Roman" w:cs="Times New Roman"/>
          <w:color w:val="000000" w:themeColor="text1"/>
        </w:rPr>
      </w:pPr>
      <w:r w:rsidRPr="00E567D3">
        <w:rPr>
          <w:rFonts w:ascii="Times New Roman" w:hAnsi="Times New Roman" w:cs="Times New Roman"/>
          <w:color w:val="000000" w:themeColor="text1"/>
        </w:rPr>
        <w:t>- Shërbimet – Klasa për nëna dhe fëmijë</w:t>
      </w:r>
    </w:p>
    <w:p w:rsidR="002D0A46" w:rsidRPr="00E567D3" w:rsidRDefault="002D0A46" w:rsidP="00E567D3">
      <w:pPr>
        <w:pStyle w:val="ListParagraph"/>
        <w:spacing w:after="0"/>
        <w:rPr>
          <w:rFonts w:ascii="Times New Roman" w:hAnsi="Times New Roman" w:cs="Times New Roman"/>
          <w:color w:val="000000" w:themeColor="text1"/>
        </w:rPr>
      </w:pPr>
    </w:p>
    <w:tbl>
      <w:tblPr>
        <w:tblW w:w="8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530"/>
        <w:gridCol w:w="1464"/>
        <w:gridCol w:w="1683"/>
        <w:gridCol w:w="2156"/>
      </w:tblGrid>
      <w:tr w:rsidR="002A726D" w:rsidRPr="00FE1103" w:rsidTr="000144B0">
        <w:trPr>
          <w:trHeight w:val="395"/>
        </w:trPr>
        <w:tc>
          <w:tcPr>
            <w:tcW w:w="1440"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Muajt</w:t>
            </w:r>
          </w:p>
        </w:tc>
        <w:tc>
          <w:tcPr>
            <w:tcW w:w="2994" w:type="dxa"/>
            <w:gridSpan w:val="2"/>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Kartoteka</w:t>
            </w:r>
          </w:p>
        </w:tc>
        <w:tc>
          <w:tcPr>
            <w:tcW w:w="3839" w:type="dxa"/>
            <w:gridSpan w:val="2"/>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Intervenime</w:t>
            </w:r>
          </w:p>
        </w:tc>
      </w:tr>
      <w:tr w:rsidR="002A726D" w:rsidRPr="00FE1103" w:rsidTr="000144B0">
        <w:trPr>
          <w:trHeight w:val="188"/>
        </w:trPr>
        <w:tc>
          <w:tcPr>
            <w:tcW w:w="1440" w:type="dxa"/>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Viti</w:t>
            </w:r>
          </w:p>
        </w:tc>
        <w:tc>
          <w:tcPr>
            <w:tcW w:w="1530"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2023</w:t>
            </w:r>
          </w:p>
        </w:tc>
        <w:tc>
          <w:tcPr>
            <w:tcW w:w="1464"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2024</w:t>
            </w:r>
          </w:p>
        </w:tc>
        <w:tc>
          <w:tcPr>
            <w:tcW w:w="1683"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2023</w:t>
            </w:r>
          </w:p>
        </w:tc>
        <w:tc>
          <w:tcPr>
            <w:tcW w:w="2156"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2024</w:t>
            </w:r>
          </w:p>
        </w:tc>
      </w:tr>
      <w:tr w:rsidR="002A726D" w:rsidRPr="00FE1103" w:rsidTr="000144B0">
        <w:trPr>
          <w:trHeight w:val="28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Janar</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2384</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2754</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1986</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672</w:t>
            </w:r>
          </w:p>
        </w:tc>
      </w:tr>
      <w:tr w:rsidR="002A726D" w:rsidRPr="00FE1103" w:rsidTr="000144B0">
        <w:trPr>
          <w:trHeight w:val="28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Shkurt</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2041</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2297</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1548</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1947</w:t>
            </w:r>
          </w:p>
        </w:tc>
      </w:tr>
      <w:tr w:rsidR="002A726D" w:rsidRPr="00FE1103" w:rsidTr="000144B0">
        <w:trPr>
          <w:trHeight w:val="27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Mars</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2417</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2023</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1980</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3680</w:t>
            </w:r>
          </w:p>
        </w:tc>
      </w:tr>
      <w:tr w:rsidR="002A726D" w:rsidRPr="00FE1103" w:rsidTr="000144B0">
        <w:trPr>
          <w:trHeight w:val="27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Prill</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2213</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2297</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2012</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2581</w:t>
            </w:r>
          </w:p>
        </w:tc>
      </w:tr>
      <w:tr w:rsidR="002A726D" w:rsidRPr="00FE1103" w:rsidTr="000144B0">
        <w:trPr>
          <w:trHeight w:val="27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Maj</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2275</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2491</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1750</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2683</w:t>
            </w:r>
          </w:p>
        </w:tc>
      </w:tr>
      <w:tr w:rsidR="002A726D" w:rsidRPr="00FE1103" w:rsidTr="000144B0">
        <w:trPr>
          <w:trHeight w:val="272"/>
        </w:trPr>
        <w:tc>
          <w:tcPr>
            <w:tcW w:w="1440" w:type="dxa"/>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Qershor</w:t>
            </w:r>
          </w:p>
        </w:tc>
        <w:tc>
          <w:tcPr>
            <w:tcW w:w="1530"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2236</w:t>
            </w:r>
          </w:p>
        </w:tc>
        <w:tc>
          <w:tcPr>
            <w:tcW w:w="1464"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2138</w:t>
            </w:r>
          </w:p>
        </w:tc>
        <w:tc>
          <w:tcPr>
            <w:tcW w:w="1683"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2001</w:t>
            </w:r>
          </w:p>
        </w:tc>
        <w:tc>
          <w:tcPr>
            <w:tcW w:w="2156" w:type="dxa"/>
            <w:vAlign w:val="center"/>
          </w:tcPr>
          <w:p w:rsidR="002A726D" w:rsidRPr="002D0A46" w:rsidRDefault="002A726D" w:rsidP="002D0A46">
            <w:pPr>
              <w:spacing w:after="0" w:line="240" w:lineRule="auto"/>
              <w:jc w:val="center"/>
              <w:rPr>
                <w:rFonts w:ascii="Times New Roman" w:hAnsi="Times New Roman" w:cs="Times New Roman"/>
                <w:color w:val="000000"/>
                <w:sz w:val="20"/>
                <w:szCs w:val="20"/>
              </w:rPr>
            </w:pPr>
            <w:r w:rsidRPr="002D0A46">
              <w:rPr>
                <w:rFonts w:ascii="Times New Roman" w:hAnsi="Times New Roman" w:cs="Times New Roman"/>
                <w:color w:val="000000"/>
                <w:sz w:val="20"/>
                <w:szCs w:val="20"/>
              </w:rPr>
              <w:t>2665</w:t>
            </w:r>
          </w:p>
        </w:tc>
      </w:tr>
      <w:tr w:rsidR="002A726D" w:rsidRPr="00FE1103" w:rsidTr="000144B0">
        <w:trPr>
          <w:trHeight w:val="282"/>
        </w:trPr>
        <w:tc>
          <w:tcPr>
            <w:tcW w:w="1440" w:type="dxa"/>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Totali</w:t>
            </w:r>
          </w:p>
        </w:tc>
        <w:tc>
          <w:tcPr>
            <w:tcW w:w="1530"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13.566</w:t>
            </w:r>
          </w:p>
        </w:tc>
        <w:tc>
          <w:tcPr>
            <w:tcW w:w="1464"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14.000</w:t>
            </w:r>
          </w:p>
        </w:tc>
        <w:tc>
          <w:tcPr>
            <w:tcW w:w="1683"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11.277</w:t>
            </w:r>
          </w:p>
        </w:tc>
        <w:tc>
          <w:tcPr>
            <w:tcW w:w="2156" w:type="dxa"/>
            <w:vAlign w:val="center"/>
          </w:tcPr>
          <w:p w:rsidR="002A726D" w:rsidRPr="002D0A46" w:rsidRDefault="002A726D" w:rsidP="002D0A46">
            <w:pPr>
              <w:spacing w:after="0" w:line="240" w:lineRule="auto"/>
              <w:jc w:val="center"/>
              <w:rPr>
                <w:rFonts w:ascii="Times New Roman" w:hAnsi="Times New Roman" w:cs="Times New Roman"/>
                <w:b/>
                <w:color w:val="000000"/>
                <w:sz w:val="20"/>
                <w:szCs w:val="20"/>
              </w:rPr>
            </w:pPr>
            <w:r w:rsidRPr="002D0A46">
              <w:rPr>
                <w:rFonts w:ascii="Times New Roman" w:hAnsi="Times New Roman" w:cs="Times New Roman"/>
                <w:b/>
                <w:color w:val="000000"/>
                <w:sz w:val="20"/>
                <w:szCs w:val="20"/>
              </w:rPr>
              <w:t>14.228</w:t>
            </w:r>
          </w:p>
        </w:tc>
      </w:tr>
    </w:tbl>
    <w:p w:rsidR="002A726D" w:rsidRPr="00FC3CFD" w:rsidRDefault="002A726D" w:rsidP="002A726D">
      <w:pPr>
        <w:contextualSpacing/>
        <w:jc w:val="both"/>
        <w:rPr>
          <w:rFonts w:ascii="Times New Roman" w:hAnsi="Times New Roman" w:cs="Times New Roman"/>
          <w:b/>
          <w:color w:val="000000"/>
          <w:sz w:val="24"/>
          <w:szCs w:val="24"/>
        </w:rPr>
      </w:pPr>
    </w:p>
    <w:p w:rsidR="002A726D" w:rsidRPr="00FC3CFD" w:rsidRDefault="002A726D" w:rsidP="002A726D">
      <w:pPr>
        <w:contextualSpacing/>
        <w:jc w:val="both"/>
        <w:rPr>
          <w:rFonts w:ascii="Times New Roman" w:hAnsi="Times New Roman" w:cs="Times New Roman"/>
          <w:b/>
          <w:color w:val="000000"/>
          <w:sz w:val="24"/>
          <w:szCs w:val="24"/>
        </w:rPr>
      </w:pPr>
      <w:r w:rsidRPr="00FC3CFD">
        <w:rPr>
          <w:rFonts w:ascii="Times New Roman" w:hAnsi="Times New Roman" w:cs="Times New Roman"/>
          <w:b/>
          <w:color w:val="000000"/>
          <w:sz w:val="24"/>
          <w:szCs w:val="24"/>
        </w:rPr>
        <w:t xml:space="preserve">Sektori i shëndetit publik </w:t>
      </w:r>
    </w:p>
    <w:p w:rsidR="002A726D" w:rsidRPr="00FC3CFD" w:rsidRDefault="002A726D" w:rsidP="002A726D">
      <w:pPr>
        <w:contextualSpacing/>
        <w:jc w:val="both"/>
        <w:rPr>
          <w:rFonts w:ascii="Times New Roman" w:hAnsi="Times New Roman" w:cs="Times New Roman"/>
          <w:color w:val="000000"/>
        </w:rPr>
      </w:pPr>
      <w:r w:rsidRPr="00FC3CFD">
        <w:rPr>
          <w:rFonts w:ascii="Times New Roman" w:hAnsi="Times New Roman" w:cs="Times New Roman"/>
          <w:color w:val="000000"/>
        </w:rPr>
        <w:t xml:space="preserve">Analiza e të dhënave, sistematizimi dhe raportimi i rregullt kanë qenë objektivat e realizimit në Njësinë e Sistemit Informativ Shëndetësor (SISH) . </w:t>
      </w:r>
    </w:p>
    <w:p w:rsidR="002A726D" w:rsidRPr="00FC3CFD" w:rsidRDefault="002A726D" w:rsidP="002A726D">
      <w:pPr>
        <w:contextualSpacing/>
        <w:jc w:val="both"/>
        <w:rPr>
          <w:rFonts w:ascii="Times New Roman" w:hAnsi="Times New Roman" w:cs="Times New Roman"/>
          <w:color w:val="000000"/>
          <w:lang w:val="nb-NO"/>
        </w:rPr>
      </w:pPr>
      <w:r w:rsidRPr="00FC3CFD">
        <w:rPr>
          <w:rFonts w:ascii="Times New Roman" w:hAnsi="Times New Roman" w:cs="Times New Roman"/>
          <w:color w:val="000000"/>
          <w:lang w:val="nb-NO"/>
        </w:rPr>
        <w:t xml:space="preserve">Sektori i Vaksinimit ka kryer vaksinimin e rregullt të të gjitha grupmoshave, të dy gjinive sipas kalendarit të vaksinimit. Vaksinimin  e rregullt i fëmijëve deri në moshën 19 vjeçare  (sipas kalendarit të vaksinimit) dhe  rastet e lëndimit me vaksinën Antitetanike mbi moshën 19 vjeçare. </w:t>
      </w:r>
    </w:p>
    <w:p w:rsidR="002A726D" w:rsidRPr="002A726D" w:rsidRDefault="002A726D" w:rsidP="002A726D">
      <w:pPr>
        <w:contextualSpacing/>
        <w:jc w:val="both"/>
        <w:rPr>
          <w:color w:val="000000"/>
          <w:lang w:val="nb-NO"/>
        </w:rPr>
      </w:pPr>
    </w:p>
    <w:tbl>
      <w:tblPr>
        <w:tblW w:w="8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524"/>
        <w:gridCol w:w="990"/>
        <w:gridCol w:w="1530"/>
        <w:gridCol w:w="1080"/>
      </w:tblGrid>
      <w:tr w:rsidR="002A726D" w:rsidRPr="002A726D" w:rsidTr="00FC3CFD">
        <w:trPr>
          <w:trHeight w:val="552"/>
        </w:trPr>
        <w:tc>
          <w:tcPr>
            <w:tcW w:w="3780" w:type="dxa"/>
            <w:vAlign w:val="center"/>
          </w:tcPr>
          <w:p w:rsidR="002A726D" w:rsidRPr="00FC3CFD" w:rsidRDefault="002A726D" w:rsidP="00FC3CFD">
            <w:pPr>
              <w:spacing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Muajt</w:t>
            </w:r>
          </w:p>
        </w:tc>
        <w:tc>
          <w:tcPr>
            <w:tcW w:w="2514" w:type="dxa"/>
            <w:gridSpan w:val="2"/>
            <w:vAlign w:val="center"/>
          </w:tcPr>
          <w:p w:rsidR="002A726D" w:rsidRPr="00FC3CFD" w:rsidRDefault="002A726D" w:rsidP="002A726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Vaksinimi</w:t>
            </w:r>
          </w:p>
        </w:tc>
        <w:tc>
          <w:tcPr>
            <w:tcW w:w="2610" w:type="dxa"/>
            <w:gridSpan w:val="2"/>
            <w:vAlign w:val="center"/>
          </w:tcPr>
          <w:p w:rsidR="002A726D" w:rsidRPr="00FC3CFD" w:rsidRDefault="002A726D" w:rsidP="002A726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Vizitat për Nëna dhe fëmijë</w:t>
            </w:r>
          </w:p>
        </w:tc>
      </w:tr>
      <w:tr w:rsidR="002A726D" w:rsidRPr="002A726D" w:rsidTr="00FC3CFD">
        <w:trPr>
          <w:trHeight w:val="275"/>
        </w:trPr>
        <w:tc>
          <w:tcPr>
            <w:tcW w:w="3780" w:type="dxa"/>
          </w:tcPr>
          <w:p w:rsidR="002A726D" w:rsidRPr="00FC3CFD" w:rsidRDefault="002A726D" w:rsidP="002A726D">
            <w:pPr>
              <w:spacing w:after="0" w:line="240" w:lineRule="auto"/>
              <w:ind w:left="22"/>
              <w:rPr>
                <w:rFonts w:ascii="Times New Roman" w:hAnsi="Times New Roman" w:cs="Times New Roman"/>
                <w:b/>
                <w:color w:val="000000"/>
              </w:rPr>
            </w:pPr>
            <w:r w:rsidRPr="00FC3CFD">
              <w:rPr>
                <w:rFonts w:ascii="Times New Roman" w:hAnsi="Times New Roman" w:cs="Times New Roman"/>
                <w:b/>
                <w:color w:val="000000"/>
              </w:rPr>
              <w:t>Viti</w:t>
            </w:r>
          </w:p>
        </w:tc>
        <w:tc>
          <w:tcPr>
            <w:tcW w:w="1524" w:type="dxa"/>
          </w:tcPr>
          <w:p w:rsidR="002A726D" w:rsidRPr="00FC3CFD" w:rsidRDefault="002A726D" w:rsidP="00FC3CF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2023</w:t>
            </w:r>
          </w:p>
        </w:tc>
        <w:tc>
          <w:tcPr>
            <w:tcW w:w="990" w:type="dxa"/>
          </w:tcPr>
          <w:p w:rsidR="002A726D" w:rsidRPr="00FC3CFD" w:rsidRDefault="002A726D" w:rsidP="00FC3CF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2024</w:t>
            </w:r>
          </w:p>
        </w:tc>
        <w:tc>
          <w:tcPr>
            <w:tcW w:w="1530" w:type="dxa"/>
          </w:tcPr>
          <w:p w:rsidR="002A726D" w:rsidRPr="00FC3CFD" w:rsidRDefault="002A726D" w:rsidP="00FC3CF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2023</w:t>
            </w:r>
          </w:p>
        </w:tc>
        <w:tc>
          <w:tcPr>
            <w:tcW w:w="1080" w:type="dxa"/>
          </w:tcPr>
          <w:p w:rsidR="002A726D" w:rsidRPr="00FC3CFD" w:rsidRDefault="002A726D" w:rsidP="00FC3CFD">
            <w:pPr>
              <w:spacing w:after="0" w:line="240" w:lineRule="auto"/>
              <w:ind w:left="22"/>
              <w:jc w:val="center"/>
              <w:rPr>
                <w:rFonts w:ascii="Times New Roman" w:hAnsi="Times New Roman" w:cs="Times New Roman"/>
                <w:b/>
                <w:color w:val="000000"/>
              </w:rPr>
            </w:pPr>
            <w:r w:rsidRPr="00FC3CFD">
              <w:rPr>
                <w:rFonts w:ascii="Times New Roman" w:hAnsi="Times New Roman" w:cs="Times New Roman"/>
                <w:b/>
                <w:color w:val="000000"/>
              </w:rPr>
              <w:t>2024</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 xml:space="preserve">Janar </w:t>
            </w:r>
          </w:p>
        </w:tc>
        <w:tc>
          <w:tcPr>
            <w:tcW w:w="1524"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59</w:t>
            </w:r>
          </w:p>
        </w:tc>
        <w:tc>
          <w:tcPr>
            <w:tcW w:w="99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44</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59</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43</w:t>
            </w:r>
          </w:p>
        </w:tc>
      </w:tr>
      <w:tr w:rsidR="002A726D" w:rsidRPr="002A726D" w:rsidTr="00FC3CFD">
        <w:trPr>
          <w:trHeight w:val="26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 xml:space="preserve">Shkurt </w:t>
            </w:r>
          </w:p>
        </w:tc>
        <w:tc>
          <w:tcPr>
            <w:tcW w:w="1524" w:type="dxa"/>
          </w:tcPr>
          <w:p w:rsidR="002A726D" w:rsidRPr="00FC3CFD" w:rsidRDefault="002A726D" w:rsidP="00FC3CFD">
            <w:pPr>
              <w:pStyle w:val="NormalWeb"/>
              <w:spacing w:before="0" w:beforeAutospacing="0" w:after="0" w:afterAutospacing="0"/>
              <w:jc w:val="center"/>
              <w:rPr>
                <w:sz w:val="22"/>
                <w:szCs w:val="22"/>
              </w:rPr>
            </w:pPr>
            <w:r w:rsidRPr="00FC3CFD">
              <w:rPr>
                <w:color w:val="000000"/>
                <w:kern w:val="24"/>
                <w:sz w:val="22"/>
                <w:szCs w:val="22"/>
              </w:rPr>
              <w:t>37</w:t>
            </w:r>
          </w:p>
        </w:tc>
        <w:tc>
          <w:tcPr>
            <w:tcW w:w="990" w:type="dxa"/>
          </w:tcPr>
          <w:p w:rsidR="002A726D" w:rsidRPr="00FC3CFD" w:rsidRDefault="002A726D" w:rsidP="00FC3CFD">
            <w:pPr>
              <w:pStyle w:val="NormalWeb"/>
              <w:spacing w:before="0" w:beforeAutospacing="0" w:after="0" w:afterAutospacing="0"/>
              <w:jc w:val="center"/>
              <w:rPr>
                <w:sz w:val="22"/>
                <w:szCs w:val="22"/>
              </w:rPr>
            </w:pPr>
            <w:r w:rsidRPr="00FC3CFD">
              <w:rPr>
                <w:color w:val="000000"/>
                <w:kern w:val="24"/>
                <w:sz w:val="22"/>
                <w:szCs w:val="22"/>
              </w:rPr>
              <w:t>224</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color w:val="000000"/>
                <w:kern w:val="24"/>
                <w:sz w:val="22"/>
                <w:szCs w:val="22"/>
              </w:rPr>
              <w:t>38</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color w:val="000000"/>
                <w:kern w:val="24"/>
                <w:sz w:val="22"/>
                <w:szCs w:val="22"/>
              </w:rPr>
              <w:t>47</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Mars</w:t>
            </w:r>
          </w:p>
        </w:tc>
        <w:tc>
          <w:tcPr>
            <w:tcW w:w="1524" w:type="dxa"/>
          </w:tcPr>
          <w:p w:rsidR="002A726D" w:rsidRPr="00FC3CFD" w:rsidRDefault="002A726D" w:rsidP="00FC3CFD">
            <w:pPr>
              <w:pStyle w:val="NormalWeb"/>
              <w:spacing w:before="0" w:beforeAutospacing="0" w:after="0" w:afterAutospacing="0"/>
              <w:ind w:hanging="14"/>
              <w:jc w:val="center"/>
              <w:rPr>
                <w:sz w:val="22"/>
                <w:szCs w:val="22"/>
              </w:rPr>
            </w:pPr>
            <w:r w:rsidRPr="00FC3CFD">
              <w:rPr>
                <w:color w:val="000000"/>
                <w:kern w:val="24"/>
                <w:sz w:val="22"/>
                <w:szCs w:val="22"/>
              </w:rPr>
              <w:t>247</w:t>
            </w:r>
          </w:p>
        </w:tc>
        <w:tc>
          <w:tcPr>
            <w:tcW w:w="99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173</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64</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55</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 xml:space="preserve">Prill </w:t>
            </w:r>
          </w:p>
        </w:tc>
        <w:tc>
          <w:tcPr>
            <w:tcW w:w="1524"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57</w:t>
            </w:r>
          </w:p>
        </w:tc>
        <w:tc>
          <w:tcPr>
            <w:tcW w:w="990"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51</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47</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43</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Maj</w:t>
            </w:r>
          </w:p>
        </w:tc>
        <w:tc>
          <w:tcPr>
            <w:tcW w:w="1524"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96</w:t>
            </w:r>
          </w:p>
        </w:tc>
        <w:tc>
          <w:tcPr>
            <w:tcW w:w="990"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116</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53</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43</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color w:val="000000"/>
              </w:rPr>
            </w:pPr>
            <w:r w:rsidRPr="00FC3CFD">
              <w:rPr>
                <w:rFonts w:ascii="Times New Roman" w:hAnsi="Times New Roman" w:cs="Times New Roman"/>
                <w:color w:val="000000"/>
              </w:rPr>
              <w:t xml:space="preserve">Qershor </w:t>
            </w:r>
          </w:p>
        </w:tc>
        <w:tc>
          <w:tcPr>
            <w:tcW w:w="1524"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173</w:t>
            </w:r>
          </w:p>
        </w:tc>
        <w:tc>
          <w:tcPr>
            <w:tcW w:w="990" w:type="dxa"/>
          </w:tcPr>
          <w:p w:rsidR="002A726D" w:rsidRPr="00FC3CFD" w:rsidRDefault="002A726D" w:rsidP="00FC3CFD">
            <w:pPr>
              <w:pStyle w:val="NormalWeb"/>
              <w:spacing w:before="0" w:beforeAutospacing="0" w:after="0" w:afterAutospacing="0"/>
              <w:ind w:hanging="14"/>
              <w:jc w:val="center"/>
              <w:rPr>
                <w:color w:val="000000"/>
                <w:kern w:val="24"/>
                <w:sz w:val="22"/>
                <w:szCs w:val="22"/>
              </w:rPr>
            </w:pPr>
            <w:r w:rsidRPr="00FC3CFD">
              <w:rPr>
                <w:color w:val="000000"/>
                <w:kern w:val="24"/>
                <w:sz w:val="22"/>
                <w:szCs w:val="22"/>
              </w:rPr>
              <w:t>65</w:t>
            </w:r>
          </w:p>
        </w:tc>
        <w:tc>
          <w:tcPr>
            <w:tcW w:w="153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46</w:t>
            </w:r>
          </w:p>
        </w:tc>
        <w:tc>
          <w:tcPr>
            <w:tcW w:w="1080" w:type="dxa"/>
          </w:tcPr>
          <w:p w:rsidR="002A726D" w:rsidRPr="00FC3CFD" w:rsidRDefault="002A726D" w:rsidP="00FC3CFD">
            <w:pPr>
              <w:pStyle w:val="NormalWeb"/>
              <w:spacing w:before="0" w:beforeAutospacing="0" w:after="0" w:afterAutospacing="0"/>
              <w:ind w:hanging="14"/>
              <w:jc w:val="center"/>
              <w:rPr>
                <w:sz w:val="22"/>
                <w:szCs w:val="22"/>
              </w:rPr>
            </w:pPr>
            <w:r w:rsidRPr="00FC3CFD">
              <w:rPr>
                <w:sz w:val="22"/>
                <w:szCs w:val="22"/>
              </w:rPr>
              <w:t>40</w:t>
            </w:r>
          </w:p>
        </w:tc>
      </w:tr>
      <w:tr w:rsidR="002A726D" w:rsidRPr="002A726D" w:rsidTr="00FC3CFD">
        <w:trPr>
          <w:trHeight w:val="278"/>
        </w:trPr>
        <w:tc>
          <w:tcPr>
            <w:tcW w:w="3780" w:type="dxa"/>
          </w:tcPr>
          <w:p w:rsidR="002A726D" w:rsidRPr="00FC3CFD" w:rsidRDefault="002A726D" w:rsidP="002A726D">
            <w:pPr>
              <w:spacing w:after="0" w:line="240" w:lineRule="auto"/>
              <w:ind w:left="-68"/>
              <w:rPr>
                <w:rFonts w:ascii="Times New Roman" w:hAnsi="Times New Roman" w:cs="Times New Roman"/>
                <w:b/>
                <w:color w:val="000000"/>
              </w:rPr>
            </w:pPr>
            <w:r w:rsidRPr="00FC3CFD">
              <w:rPr>
                <w:rFonts w:ascii="Times New Roman" w:hAnsi="Times New Roman" w:cs="Times New Roman"/>
                <w:b/>
                <w:color w:val="000000"/>
              </w:rPr>
              <w:t>TOTALI</w:t>
            </w:r>
          </w:p>
        </w:tc>
        <w:tc>
          <w:tcPr>
            <w:tcW w:w="1524" w:type="dxa"/>
          </w:tcPr>
          <w:p w:rsidR="002A726D" w:rsidRPr="00FC3CFD" w:rsidRDefault="002A726D" w:rsidP="00FC3CFD">
            <w:pPr>
              <w:pStyle w:val="NormalWeb"/>
              <w:spacing w:before="0" w:beforeAutospacing="0" w:after="0" w:afterAutospacing="0"/>
              <w:ind w:hanging="14"/>
              <w:jc w:val="center"/>
              <w:rPr>
                <w:b/>
                <w:color w:val="000000"/>
                <w:kern w:val="24"/>
                <w:sz w:val="22"/>
                <w:szCs w:val="22"/>
              </w:rPr>
            </w:pPr>
            <w:r w:rsidRPr="00FC3CFD">
              <w:rPr>
                <w:b/>
                <w:color w:val="000000"/>
                <w:kern w:val="24"/>
                <w:sz w:val="22"/>
                <w:szCs w:val="22"/>
              </w:rPr>
              <w:t>669</w:t>
            </w:r>
          </w:p>
        </w:tc>
        <w:tc>
          <w:tcPr>
            <w:tcW w:w="990" w:type="dxa"/>
          </w:tcPr>
          <w:p w:rsidR="002A726D" w:rsidRPr="00FC3CFD" w:rsidRDefault="002A726D" w:rsidP="00FC3CFD">
            <w:pPr>
              <w:pStyle w:val="NormalWeb"/>
              <w:spacing w:before="0" w:beforeAutospacing="0" w:after="0" w:afterAutospacing="0"/>
              <w:ind w:hanging="14"/>
              <w:jc w:val="center"/>
              <w:rPr>
                <w:b/>
                <w:color w:val="000000"/>
                <w:kern w:val="24"/>
                <w:sz w:val="22"/>
                <w:szCs w:val="22"/>
              </w:rPr>
            </w:pPr>
            <w:r w:rsidRPr="00FC3CFD">
              <w:rPr>
                <w:b/>
                <w:color w:val="000000"/>
                <w:kern w:val="24"/>
                <w:sz w:val="22"/>
                <w:szCs w:val="22"/>
              </w:rPr>
              <w:t>673</w:t>
            </w:r>
          </w:p>
        </w:tc>
        <w:tc>
          <w:tcPr>
            <w:tcW w:w="1530" w:type="dxa"/>
          </w:tcPr>
          <w:p w:rsidR="002A726D" w:rsidRPr="00FC3CFD" w:rsidRDefault="002A726D" w:rsidP="00FC3CFD">
            <w:pPr>
              <w:pStyle w:val="NormalWeb"/>
              <w:spacing w:before="0" w:beforeAutospacing="0" w:after="0" w:afterAutospacing="0"/>
              <w:ind w:hanging="14"/>
              <w:jc w:val="center"/>
              <w:rPr>
                <w:b/>
                <w:sz w:val="22"/>
                <w:szCs w:val="22"/>
              </w:rPr>
            </w:pPr>
            <w:r w:rsidRPr="00FC3CFD">
              <w:rPr>
                <w:b/>
                <w:sz w:val="22"/>
                <w:szCs w:val="22"/>
              </w:rPr>
              <w:t>307</w:t>
            </w:r>
          </w:p>
        </w:tc>
        <w:tc>
          <w:tcPr>
            <w:tcW w:w="1080" w:type="dxa"/>
          </w:tcPr>
          <w:p w:rsidR="002A726D" w:rsidRPr="00FC3CFD" w:rsidRDefault="002A726D" w:rsidP="00FC3CFD">
            <w:pPr>
              <w:pStyle w:val="NormalWeb"/>
              <w:spacing w:before="0" w:beforeAutospacing="0" w:after="0" w:afterAutospacing="0"/>
              <w:ind w:hanging="14"/>
              <w:jc w:val="center"/>
              <w:rPr>
                <w:b/>
                <w:sz w:val="22"/>
                <w:szCs w:val="22"/>
              </w:rPr>
            </w:pPr>
            <w:r w:rsidRPr="00FC3CFD">
              <w:rPr>
                <w:b/>
                <w:sz w:val="22"/>
                <w:szCs w:val="22"/>
              </w:rPr>
              <w:t>271</w:t>
            </w:r>
          </w:p>
        </w:tc>
      </w:tr>
    </w:tbl>
    <w:p w:rsidR="002A726D" w:rsidRDefault="002A726D" w:rsidP="002A726D">
      <w:pPr>
        <w:rPr>
          <w:b/>
          <w:color w:val="000000"/>
        </w:rPr>
      </w:pPr>
    </w:p>
    <w:p w:rsidR="00F30E94" w:rsidRDefault="00F30E94" w:rsidP="002A726D">
      <w:pPr>
        <w:rPr>
          <w:b/>
          <w:color w:val="000000"/>
        </w:rPr>
      </w:pPr>
    </w:p>
    <w:p w:rsidR="00F30E94" w:rsidRPr="002A726D" w:rsidRDefault="00F30E94" w:rsidP="002A726D">
      <w:pPr>
        <w:rPr>
          <w:b/>
          <w:color w:val="000000"/>
        </w:rPr>
      </w:pPr>
    </w:p>
    <w:p w:rsidR="00F30E94" w:rsidRDefault="00F30E94" w:rsidP="002A726D">
      <w:pPr>
        <w:rPr>
          <w:b/>
          <w:color w:val="000000"/>
        </w:rPr>
      </w:pPr>
      <w:r>
        <w:rPr>
          <w:b/>
          <w:color w:val="000000"/>
        </w:rPr>
        <w:t xml:space="preserve">AKSIONI PER NENA DHE FEMIJE </w:t>
      </w:r>
    </w:p>
    <w:p w:rsidR="002A726D" w:rsidRPr="00F30E94" w:rsidRDefault="002A726D" w:rsidP="002A726D">
      <w:pPr>
        <w:rPr>
          <w:rStyle w:val="Emphasis"/>
          <w:b/>
          <w:i w:val="0"/>
          <w:iCs w:val="0"/>
          <w:color w:val="000000"/>
        </w:rPr>
      </w:pPr>
      <w:r w:rsidRPr="00F30E94">
        <w:rPr>
          <w:rStyle w:val="Emphasis"/>
          <w:rFonts w:ascii="Times New Roman" w:eastAsia="+mj-ea" w:hAnsi="Times New Roman" w:cs="Times New Roman"/>
          <w:b/>
          <w:i w:val="0"/>
          <w:sz w:val="24"/>
          <w:szCs w:val="24"/>
        </w:rPr>
        <w:t xml:space="preserve">Klasat për Nëna dhe Fëmijë në </w:t>
      </w:r>
      <w:hyperlink r:id="rId9" w:history="1">
        <w:r w:rsidRPr="00F30E94">
          <w:rPr>
            <w:rStyle w:val="Emphasis"/>
            <w:rFonts w:ascii="Times New Roman" w:eastAsia="+mj-ea" w:hAnsi="Times New Roman" w:cs="Times New Roman"/>
            <w:b/>
            <w:i w:val="0"/>
            <w:sz w:val="24"/>
            <w:szCs w:val="24"/>
          </w:rPr>
          <w:t>QKMF ”Dr</w:t>
        </w:r>
      </w:hyperlink>
      <w:r w:rsidRPr="00F30E94">
        <w:rPr>
          <w:rStyle w:val="Emphasis"/>
          <w:rFonts w:ascii="Times New Roman" w:eastAsia="+mj-ea" w:hAnsi="Times New Roman" w:cs="Times New Roman"/>
          <w:b/>
          <w:i w:val="0"/>
          <w:sz w:val="24"/>
          <w:szCs w:val="24"/>
        </w:rPr>
        <w:t xml:space="preserve"> Menduh Kaloshi”</w:t>
      </w:r>
      <w:hyperlink r:id="rId10" w:history="1">
        <w:r w:rsidRPr="00F30E94">
          <w:rPr>
            <w:rStyle w:val="Emphasis"/>
            <w:rFonts w:ascii="Times New Roman" w:eastAsia="+mj-ea" w:hAnsi="Times New Roman" w:cs="Times New Roman"/>
            <w:b/>
            <w:i w:val="0"/>
            <w:sz w:val="24"/>
            <w:szCs w:val="24"/>
          </w:rPr>
          <w:t xml:space="preserve"> </w:t>
        </w:r>
      </w:hyperlink>
      <w:hyperlink r:id="rId11" w:history="1">
        <w:r w:rsidRPr="00F30E94">
          <w:rPr>
            <w:rStyle w:val="Emphasis"/>
            <w:rFonts w:ascii="Times New Roman" w:eastAsia="+mj-ea" w:hAnsi="Times New Roman" w:cs="Times New Roman"/>
            <w:b/>
            <w:i w:val="0"/>
            <w:sz w:val="24"/>
            <w:szCs w:val="24"/>
          </w:rPr>
          <w:t>Hani Elezit</w:t>
        </w:r>
      </w:hyperlink>
      <w:r w:rsidRPr="00F30E94">
        <w:rPr>
          <w:rFonts w:ascii="Times New Roman" w:hAnsi="Times New Roman" w:cs="Times New Roman"/>
          <w:sz w:val="24"/>
          <w:szCs w:val="24"/>
        </w:rPr>
        <w:t xml:space="preserve">  - </w:t>
      </w:r>
      <w:r w:rsidRPr="00F30E94">
        <w:rPr>
          <w:rFonts w:ascii="Times New Roman" w:hAnsi="Times New Roman" w:cs="Times New Roman"/>
          <w:b/>
          <w:sz w:val="24"/>
          <w:szCs w:val="24"/>
        </w:rPr>
        <w:t>JANAR –QERSHOR  2024</w:t>
      </w:r>
    </w:p>
    <w:p w:rsidR="002A726D" w:rsidRDefault="002A726D" w:rsidP="002A726D">
      <w:pPr>
        <w:pStyle w:val="Heading1"/>
        <w:jc w:val="both"/>
        <w:rPr>
          <w:rStyle w:val="Emphasis"/>
          <w:rFonts w:eastAsia="+mj-ea"/>
          <w:b w:val="0"/>
          <w:i w:val="0"/>
          <w:sz w:val="24"/>
        </w:rPr>
      </w:pPr>
    </w:p>
    <w:p w:rsidR="002A726D" w:rsidRDefault="002A726D" w:rsidP="002A726D">
      <w:pPr>
        <w:pStyle w:val="Heading1"/>
        <w:jc w:val="both"/>
        <w:rPr>
          <w:rStyle w:val="Emphasis"/>
          <w:rFonts w:eastAsia="+mj-ea"/>
          <w:b w:val="0"/>
          <w:i w:val="0"/>
          <w:sz w:val="24"/>
        </w:rPr>
      </w:pPr>
      <w:r w:rsidRPr="00F30E94">
        <w:rPr>
          <w:rStyle w:val="Emphasis"/>
          <w:rFonts w:eastAsia="+mj-ea"/>
          <w:b w:val="0"/>
          <w:i w:val="0"/>
          <w:sz w:val="24"/>
        </w:rPr>
        <w:t>Qëllimi i Qendrës është të mbështesë përmirësimin e kujdesit shëndetësor të ofruar për nënat dhe fëmijët në Kosovë përmes zhvillimit të planifikuar të një infrastrukture mbështetëse arsimore. Kjo infrastrukturë krijohet me qëllim të informimit dhe këshillimit të grave, nënave të reja për ndryshimet normale që ndodhin gjatë shtatzënisë, si dhe shenjat ose ndryshimet që mund të paraqesin rrezik, kujdesin e nevojshëm pas lindjes, ushqyerjen me gji, dhënien e kujdesit për të porsalindurin dhe duke siguruar informacionin e nevojshëm për imunizimin e fëmijëve.</w:t>
      </w:r>
    </w:p>
    <w:p w:rsidR="00F30E94" w:rsidRPr="00F30E94" w:rsidRDefault="00F30E94" w:rsidP="00F30E94">
      <w:pPr>
        <w:rPr>
          <w:rFonts w:ascii="Times New Roman" w:hAnsi="Times New Roman" w:cs="Times New Roman"/>
          <w:sz w:val="20"/>
          <w:szCs w:val="20"/>
          <w:lang w:val="sq-AL"/>
        </w:rPr>
      </w:pPr>
    </w:p>
    <w:tbl>
      <w:tblPr>
        <w:tblW w:w="11400" w:type="dxa"/>
        <w:tblInd w:w="-1062" w:type="dxa"/>
        <w:tblLook w:val="04A0" w:firstRow="1" w:lastRow="0" w:firstColumn="1" w:lastColumn="0" w:noHBand="0" w:noVBand="1"/>
      </w:tblPr>
      <w:tblGrid>
        <w:gridCol w:w="2811"/>
        <w:gridCol w:w="1099"/>
        <w:gridCol w:w="1083"/>
        <w:gridCol w:w="1183"/>
        <w:gridCol w:w="1268"/>
        <w:gridCol w:w="1352"/>
        <w:gridCol w:w="2672"/>
      </w:tblGrid>
      <w:tr w:rsidR="002A726D" w:rsidRPr="00F30E94" w:rsidTr="000144B0">
        <w:trPr>
          <w:trHeight w:val="509"/>
        </w:trPr>
        <w:tc>
          <w:tcPr>
            <w:tcW w:w="2811"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bottom"/>
            <w:hideMark/>
          </w:tcPr>
          <w:p w:rsidR="002A726D" w:rsidRPr="00F30E94" w:rsidRDefault="002A726D" w:rsidP="00F30E94">
            <w:pPr>
              <w:spacing w:line="240" w:lineRule="auto"/>
              <w:rPr>
                <w:rFonts w:ascii="Times New Roman" w:hAnsi="Times New Roman" w:cs="Times New Roman"/>
                <w:b/>
                <w:bCs/>
                <w:color w:val="000000"/>
                <w:sz w:val="20"/>
                <w:szCs w:val="20"/>
              </w:rPr>
            </w:pP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A726D" w:rsidRPr="00F30E94" w:rsidRDefault="002A726D" w:rsidP="00F30E94">
            <w:pPr>
              <w:spacing w:after="0" w:line="240" w:lineRule="auto"/>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Janar</w:t>
            </w:r>
          </w:p>
        </w:tc>
        <w:tc>
          <w:tcPr>
            <w:tcW w:w="1015"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A726D" w:rsidRPr="00F30E94" w:rsidRDefault="002A726D" w:rsidP="00F30E94">
            <w:pPr>
              <w:spacing w:after="0" w:line="240" w:lineRule="auto"/>
              <w:jc w:val="center"/>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Shkurt</w:t>
            </w:r>
          </w:p>
        </w:tc>
        <w:tc>
          <w:tcPr>
            <w:tcW w:w="1183"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A726D" w:rsidRPr="00F30E94" w:rsidRDefault="002A726D" w:rsidP="00F30E94">
            <w:pPr>
              <w:spacing w:after="0" w:line="240" w:lineRule="auto"/>
              <w:jc w:val="center"/>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Mars</w:t>
            </w:r>
          </w:p>
        </w:tc>
        <w:tc>
          <w:tcPr>
            <w:tcW w:w="1268"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A726D" w:rsidRPr="00F30E94" w:rsidRDefault="002A726D" w:rsidP="00F30E94">
            <w:pPr>
              <w:spacing w:after="0" w:line="240" w:lineRule="auto"/>
              <w:jc w:val="center"/>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Prill</w:t>
            </w:r>
          </w:p>
        </w:tc>
        <w:tc>
          <w:tcPr>
            <w:tcW w:w="1352" w:type="dxa"/>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rsidR="002A726D" w:rsidRPr="00F30E94" w:rsidRDefault="002A726D" w:rsidP="00F30E94">
            <w:pPr>
              <w:spacing w:after="0" w:line="240" w:lineRule="auto"/>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Maj</w:t>
            </w:r>
          </w:p>
        </w:tc>
        <w:tc>
          <w:tcPr>
            <w:tcW w:w="2672" w:type="dxa"/>
            <w:vMerge w:val="restart"/>
            <w:tcBorders>
              <w:top w:val="single" w:sz="4" w:space="0" w:color="auto"/>
              <w:left w:val="single" w:sz="4" w:space="0" w:color="auto"/>
              <w:bottom w:val="single" w:sz="4" w:space="0" w:color="000000"/>
              <w:right w:val="single" w:sz="4" w:space="0" w:color="auto"/>
            </w:tcBorders>
            <w:shd w:val="clear" w:color="000000" w:fill="D0CECE"/>
            <w:noWrap/>
            <w:vAlign w:val="center"/>
            <w:hideMark/>
          </w:tcPr>
          <w:p w:rsidR="002A726D" w:rsidRPr="00F30E94" w:rsidRDefault="002A726D" w:rsidP="00F30E94">
            <w:pPr>
              <w:spacing w:after="0" w:line="240" w:lineRule="auto"/>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Qershor</w:t>
            </w:r>
          </w:p>
        </w:tc>
      </w:tr>
      <w:tr w:rsidR="002A726D" w:rsidRPr="00F30E94" w:rsidTr="00F30E94">
        <w:trPr>
          <w:trHeight w:val="230"/>
        </w:trPr>
        <w:tc>
          <w:tcPr>
            <w:tcW w:w="2811"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1183"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c>
          <w:tcPr>
            <w:tcW w:w="2672" w:type="dxa"/>
            <w:vMerge/>
            <w:tcBorders>
              <w:top w:val="single" w:sz="4" w:space="0" w:color="auto"/>
              <w:left w:val="single" w:sz="4" w:space="0" w:color="auto"/>
              <w:bottom w:val="single" w:sz="4" w:space="0" w:color="000000"/>
              <w:right w:val="single" w:sz="4" w:space="0" w:color="auto"/>
            </w:tcBorders>
            <w:vAlign w:val="center"/>
            <w:hideMark/>
          </w:tcPr>
          <w:p w:rsidR="002A726D" w:rsidRPr="00F30E94" w:rsidRDefault="002A726D" w:rsidP="002A726D">
            <w:pPr>
              <w:spacing w:after="0" w:line="240" w:lineRule="auto"/>
              <w:rPr>
                <w:rFonts w:ascii="Times New Roman" w:hAnsi="Times New Roman" w:cs="Times New Roman"/>
                <w:b/>
                <w:bCs/>
                <w:color w:val="000000"/>
                <w:sz w:val="20"/>
                <w:szCs w:val="20"/>
              </w:rPr>
            </w:pP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Shqiptare</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Rom</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Ashkali</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Egjiptian</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Te tjere</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r>
      <w:tr w:rsidR="002A726D" w:rsidRPr="00F30E94" w:rsidTr="000144B0">
        <w:trPr>
          <w:trHeight w:val="13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b/>
                <w:bCs/>
                <w:color w:val="000000"/>
                <w:sz w:val="20"/>
                <w:szCs w:val="20"/>
              </w:rPr>
            </w:pPr>
            <w:r w:rsidRPr="00F30E94">
              <w:rPr>
                <w:rFonts w:ascii="Times New Roman" w:hAnsi="Times New Roman" w:cs="Times New Roman"/>
                <w:b/>
                <w:bCs/>
                <w:color w:val="000000"/>
                <w:sz w:val="20"/>
                <w:szCs w:val="20"/>
              </w:rPr>
              <w:t>Numri total i perfituesve</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12</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vajzave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11</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çifteve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grave shtatzena</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8</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lehonave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Vizitë më shumë se 2 herë</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Mosha (&lt;18)</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10</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Mosha prej 18 deri 30</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 xml:space="preserve">Mosha prej 31 deri 40 </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 xml:space="preserve">Mosha mbi 41 </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Fshat</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352" w:type="dxa"/>
            <w:tcBorders>
              <w:top w:val="nil"/>
              <w:left w:val="nil"/>
              <w:bottom w:val="nil"/>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3</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Qytet</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8</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Lindje natyrale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Lindje me operacion (S.C)</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Vizitë më shumë se 1 herë</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2</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9</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prenatalave te shperndare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183"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268"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4</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Numri i broshurave te shperndara</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7</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183"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5</w:t>
            </w:r>
          </w:p>
        </w:tc>
        <w:tc>
          <w:tcPr>
            <w:tcW w:w="1268"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6</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 xml:space="preserve">Referime </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183"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268"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r>
      <w:tr w:rsidR="002A726D" w:rsidRPr="00F30E94" w:rsidTr="000144B0">
        <w:trPr>
          <w:trHeight w:val="13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i/>
                <w:iCs/>
                <w:color w:val="000000"/>
                <w:sz w:val="20"/>
                <w:szCs w:val="20"/>
              </w:rPr>
            </w:pPr>
            <w:r w:rsidRPr="00F30E94">
              <w:rPr>
                <w:rFonts w:ascii="Times New Roman" w:hAnsi="Times New Roman" w:cs="Times New Roman"/>
                <w:i/>
                <w:iCs/>
                <w:color w:val="000000"/>
                <w:sz w:val="20"/>
                <w:szCs w:val="20"/>
              </w:rPr>
              <w:t>Perfshirja e baballarëve</w:t>
            </w:r>
          </w:p>
        </w:tc>
        <w:tc>
          <w:tcPr>
            <w:tcW w:w="1099"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183"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1268" w:type="dxa"/>
            <w:tcBorders>
              <w:top w:val="nil"/>
              <w:left w:val="nil"/>
              <w:bottom w:val="single" w:sz="4" w:space="0" w:color="auto"/>
              <w:right w:val="single" w:sz="4" w:space="0" w:color="auto"/>
            </w:tcBorders>
            <w:shd w:val="clear" w:color="000000" w:fill="FFFFFF"/>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1</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0</w:t>
            </w:r>
          </w:p>
        </w:tc>
      </w:tr>
      <w:tr w:rsidR="002A726D" w:rsidRPr="00F30E94" w:rsidTr="000144B0">
        <w:trPr>
          <w:trHeight w:val="126"/>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Periudha e Raportimit 2024</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Janar</w:t>
            </w:r>
          </w:p>
        </w:tc>
        <w:tc>
          <w:tcPr>
            <w:tcW w:w="1015"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Shkurt</w:t>
            </w:r>
          </w:p>
        </w:tc>
        <w:tc>
          <w:tcPr>
            <w:tcW w:w="1183"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mars</w:t>
            </w:r>
          </w:p>
        </w:tc>
        <w:tc>
          <w:tcPr>
            <w:tcW w:w="1268"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Prill</w:t>
            </w:r>
          </w:p>
        </w:tc>
        <w:tc>
          <w:tcPr>
            <w:tcW w:w="135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MAJ</w:t>
            </w:r>
          </w:p>
        </w:tc>
        <w:tc>
          <w:tcPr>
            <w:tcW w:w="2672"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QERSHOR</w:t>
            </w:r>
          </w:p>
        </w:tc>
      </w:tr>
      <w:tr w:rsidR="002A726D" w:rsidRPr="00F30E94" w:rsidTr="000144B0">
        <w:trPr>
          <w:trHeight w:val="63"/>
        </w:trPr>
        <w:tc>
          <w:tcPr>
            <w:tcW w:w="2811" w:type="dxa"/>
            <w:tcBorders>
              <w:top w:val="nil"/>
              <w:left w:val="single" w:sz="4" w:space="0" w:color="auto"/>
              <w:bottom w:val="single" w:sz="4" w:space="0" w:color="auto"/>
              <w:right w:val="single" w:sz="4" w:space="0" w:color="auto"/>
            </w:tcBorders>
            <w:shd w:val="clear" w:color="auto" w:fill="auto"/>
            <w:hideMark/>
          </w:tcPr>
          <w:p w:rsidR="002A726D" w:rsidRPr="00F30E94" w:rsidRDefault="002A726D" w:rsidP="002A726D">
            <w:pPr>
              <w:spacing w:after="0" w:line="240" w:lineRule="auto"/>
              <w:rPr>
                <w:rFonts w:ascii="Times New Roman" w:hAnsi="Times New Roman" w:cs="Times New Roman"/>
                <w:color w:val="000000"/>
                <w:sz w:val="20"/>
                <w:szCs w:val="20"/>
              </w:rPr>
            </w:pPr>
            <w:r w:rsidRPr="00F30E94">
              <w:rPr>
                <w:rFonts w:ascii="Times New Roman" w:hAnsi="Times New Roman" w:cs="Times New Roman"/>
                <w:color w:val="000000"/>
                <w:sz w:val="20"/>
                <w:szCs w:val="20"/>
              </w:rPr>
              <w:t>Raportuesi</w:t>
            </w:r>
          </w:p>
        </w:tc>
        <w:tc>
          <w:tcPr>
            <w:tcW w:w="1099" w:type="dxa"/>
            <w:tcBorders>
              <w:top w:val="nil"/>
              <w:left w:val="nil"/>
              <w:bottom w:val="single" w:sz="4" w:space="0" w:color="auto"/>
              <w:right w:val="single" w:sz="4" w:space="0" w:color="auto"/>
            </w:tcBorders>
            <w:shd w:val="clear" w:color="auto" w:fill="auto"/>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BESIANA</w:t>
            </w:r>
          </w:p>
        </w:tc>
        <w:tc>
          <w:tcPr>
            <w:tcW w:w="1015"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BESIANA</w:t>
            </w:r>
          </w:p>
        </w:tc>
        <w:tc>
          <w:tcPr>
            <w:tcW w:w="1183" w:type="dxa"/>
            <w:tcBorders>
              <w:top w:val="nil"/>
              <w:left w:val="nil"/>
              <w:bottom w:val="single" w:sz="4" w:space="0" w:color="auto"/>
              <w:right w:val="single" w:sz="4" w:space="0" w:color="auto"/>
            </w:tcBorders>
            <w:shd w:val="clear" w:color="000000" w:fill="FFFFFF"/>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BESIANA</w:t>
            </w:r>
          </w:p>
        </w:tc>
        <w:tc>
          <w:tcPr>
            <w:tcW w:w="1268" w:type="dxa"/>
            <w:tcBorders>
              <w:top w:val="nil"/>
              <w:left w:val="nil"/>
              <w:bottom w:val="single" w:sz="4" w:space="0" w:color="auto"/>
              <w:right w:val="single" w:sz="4" w:space="0" w:color="auto"/>
            </w:tcBorders>
            <w:shd w:val="clear" w:color="000000" w:fill="FFFFFF"/>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B,BUSHI</w:t>
            </w:r>
          </w:p>
        </w:tc>
        <w:tc>
          <w:tcPr>
            <w:tcW w:w="135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B,BUSHI</w:t>
            </w:r>
          </w:p>
        </w:tc>
        <w:tc>
          <w:tcPr>
            <w:tcW w:w="2672" w:type="dxa"/>
            <w:tcBorders>
              <w:top w:val="nil"/>
              <w:left w:val="nil"/>
              <w:bottom w:val="single" w:sz="4" w:space="0" w:color="auto"/>
              <w:right w:val="single" w:sz="4" w:space="0" w:color="auto"/>
            </w:tcBorders>
            <w:shd w:val="clear" w:color="auto" w:fill="auto"/>
            <w:noWrap/>
            <w:vAlign w:val="center"/>
            <w:hideMark/>
          </w:tcPr>
          <w:p w:rsidR="002A726D" w:rsidRPr="00F30E94" w:rsidRDefault="002A726D" w:rsidP="002A726D">
            <w:pPr>
              <w:spacing w:after="0" w:line="240" w:lineRule="auto"/>
              <w:jc w:val="center"/>
              <w:rPr>
                <w:rFonts w:ascii="Times New Roman" w:hAnsi="Times New Roman" w:cs="Times New Roman"/>
                <w:color w:val="000000"/>
                <w:sz w:val="20"/>
                <w:szCs w:val="20"/>
              </w:rPr>
            </w:pPr>
            <w:r w:rsidRPr="00F30E94">
              <w:rPr>
                <w:rFonts w:ascii="Times New Roman" w:hAnsi="Times New Roman" w:cs="Times New Roman"/>
                <w:color w:val="000000"/>
                <w:sz w:val="20"/>
                <w:szCs w:val="20"/>
              </w:rPr>
              <w:t>B.BUSHI</w:t>
            </w:r>
          </w:p>
        </w:tc>
      </w:tr>
    </w:tbl>
    <w:p w:rsidR="00F30E94" w:rsidRDefault="00F30E94" w:rsidP="002A726D">
      <w:pPr>
        <w:jc w:val="both"/>
        <w:rPr>
          <w:b/>
          <w:color w:val="000000" w:themeColor="text1"/>
          <w:sz w:val="32"/>
          <w:szCs w:val="32"/>
        </w:rPr>
      </w:pPr>
    </w:p>
    <w:p w:rsidR="002A726D" w:rsidRPr="00F30E94" w:rsidRDefault="002A726D" w:rsidP="002A726D">
      <w:pPr>
        <w:jc w:val="both"/>
        <w:rPr>
          <w:rFonts w:ascii="Times New Roman" w:hAnsi="Times New Roman" w:cs="Times New Roman"/>
          <w:b/>
          <w:color w:val="000000" w:themeColor="text1"/>
          <w:sz w:val="24"/>
          <w:szCs w:val="24"/>
        </w:rPr>
      </w:pPr>
      <w:r w:rsidRPr="00F30E94">
        <w:rPr>
          <w:rFonts w:ascii="Times New Roman" w:hAnsi="Times New Roman" w:cs="Times New Roman"/>
          <w:b/>
          <w:color w:val="000000" w:themeColor="text1"/>
          <w:sz w:val="24"/>
          <w:szCs w:val="24"/>
        </w:rPr>
        <w:lastRenderedPageBreak/>
        <w:t xml:space="preserve">Sektori i Diagnostikës </w:t>
      </w:r>
    </w:p>
    <w:p w:rsidR="002A726D" w:rsidRPr="00F30E94" w:rsidRDefault="002A726D" w:rsidP="002A726D">
      <w:pPr>
        <w:jc w:val="both"/>
        <w:rPr>
          <w:rFonts w:ascii="Times New Roman" w:hAnsi="Times New Roman" w:cs="Times New Roman"/>
          <w:color w:val="000000" w:themeColor="text1"/>
        </w:rPr>
      </w:pPr>
      <w:r w:rsidRPr="00F30E94">
        <w:rPr>
          <w:rFonts w:ascii="Times New Roman" w:hAnsi="Times New Roman" w:cs="Times New Roman"/>
          <w:color w:val="000000" w:themeColor="text1"/>
        </w:rPr>
        <w:t>Gjatë kësaj periudhe  për analiza  Laboratorike dhe Rentgenologjike janë siguruar material  i domosdoshëm për punë, kështu që janë ofruar shërbime si kuantitative (sasiore), po ashtu edhe kualitative, (cilësore). Sigurimi i reagensëve për analiza laboratorike  që janë mungesë në listën e barnave esenciale dhe sigurimi i disa medikamenteve dhe materialit shpenzues për mbulimin e shërbimeve shëndetësore janë siguruar nga buxheti komunal.Aparati rentgenit tash e tutje është në funksion të plotë.</w:t>
      </w:r>
    </w:p>
    <w:tbl>
      <w:tblPr>
        <w:tblW w:w="8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1882"/>
        <w:gridCol w:w="1170"/>
        <w:gridCol w:w="2070"/>
        <w:gridCol w:w="1440"/>
      </w:tblGrid>
      <w:tr w:rsidR="002A726D" w:rsidRPr="00BD754A" w:rsidTr="00BD754A">
        <w:trPr>
          <w:trHeight w:val="251"/>
        </w:trPr>
        <w:tc>
          <w:tcPr>
            <w:tcW w:w="1504"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Muajt</w:t>
            </w:r>
          </w:p>
        </w:tc>
        <w:tc>
          <w:tcPr>
            <w:tcW w:w="3052" w:type="dxa"/>
            <w:gridSpan w:val="2"/>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Laboratori</w:t>
            </w:r>
          </w:p>
        </w:tc>
        <w:tc>
          <w:tcPr>
            <w:tcW w:w="3510" w:type="dxa"/>
            <w:gridSpan w:val="2"/>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RTG-ja</w:t>
            </w:r>
          </w:p>
        </w:tc>
      </w:tr>
      <w:tr w:rsidR="002A726D" w:rsidRPr="00BD754A" w:rsidTr="00BD754A">
        <w:trPr>
          <w:trHeight w:val="170"/>
        </w:trPr>
        <w:tc>
          <w:tcPr>
            <w:tcW w:w="1504"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Viti</w:t>
            </w:r>
          </w:p>
        </w:tc>
        <w:tc>
          <w:tcPr>
            <w:tcW w:w="1882"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2023</w:t>
            </w:r>
          </w:p>
        </w:tc>
        <w:tc>
          <w:tcPr>
            <w:tcW w:w="1170"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2024</w:t>
            </w:r>
          </w:p>
        </w:tc>
        <w:tc>
          <w:tcPr>
            <w:tcW w:w="2070"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2023</w:t>
            </w:r>
          </w:p>
        </w:tc>
        <w:tc>
          <w:tcPr>
            <w:tcW w:w="1440" w:type="dxa"/>
            <w:vAlign w:val="center"/>
          </w:tcPr>
          <w:p w:rsidR="002A726D" w:rsidRPr="00BD754A" w:rsidRDefault="002A726D" w:rsidP="00BD754A">
            <w:pPr>
              <w:spacing w:after="0" w:line="240" w:lineRule="auto"/>
              <w:contextualSpacing/>
              <w:jc w:val="center"/>
              <w:rPr>
                <w:rFonts w:ascii="Times New Roman" w:hAnsi="Times New Roman" w:cs="Times New Roman"/>
                <w:b/>
                <w:color w:val="000000"/>
              </w:rPr>
            </w:pPr>
            <w:r w:rsidRPr="00BD754A">
              <w:rPr>
                <w:rFonts w:ascii="Times New Roman" w:hAnsi="Times New Roman" w:cs="Times New Roman"/>
                <w:b/>
                <w:color w:val="000000"/>
              </w:rPr>
              <w:t>2024</w:t>
            </w:r>
          </w:p>
        </w:tc>
      </w:tr>
      <w:tr w:rsidR="002A726D" w:rsidRPr="00BD754A" w:rsidTr="002A726D">
        <w:trPr>
          <w:trHeight w:val="161"/>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Janar</w:t>
            </w:r>
          </w:p>
        </w:tc>
        <w:tc>
          <w:tcPr>
            <w:tcW w:w="1882" w:type="dxa"/>
          </w:tcPr>
          <w:p w:rsidR="002A726D" w:rsidRPr="00BD754A" w:rsidRDefault="002A726D" w:rsidP="00BD754A">
            <w:pPr>
              <w:pStyle w:val="NormalWeb"/>
              <w:tabs>
                <w:tab w:val="left" w:pos="2070"/>
              </w:tabs>
              <w:spacing w:before="0" w:beforeAutospacing="0" w:after="0" w:afterAutospacing="0"/>
              <w:ind w:hanging="86"/>
              <w:contextualSpacing/>
              <w:jc w:val="center"/>
              <w:rPr>
                <w:sz w:val="22"/>
                <w:szCs w:val="22"/>
              </w:rPr>
            </w:pPr>
            <w:r w:rsidRPr="00BD754A">
              <w:rPr>
                <w:bCs/>
                <w:color w:val="000000" w:themeColor="text1"/>
                <w:kern w:val="24"/>
                <w:sz w:val="22"/>
                <w:szCs w:val="22"/>
              </w:rPr>
              <w:t>321</w:t>
            </w:r>
          </w:p>
        </w:tc>
        <w:tc>
          <w:tcPr>
            <w:tcW w:w="1170" w:type="dxa"/>
          </w:tcPr>
          <w:p w:rsidR="002A726D" w:rsidRPr="00BD754A" w:rsidRDefault="002A726D" w:rsidP="00BD754A">
            <w:pPr>
              <w:pStyle w:val="NormalWeb"/>
              <w:tabs>
                <w:tab w:val="left" w:pos="2070"/>
              </w:tabs>
              <w:spacing w:before="0" w:beforeAutospacing="0" w:after="0" w:afterAutospacing="0"/>
              <w:ind w:hanging="86"/>
              <w:contextualSpacing/>
              <w:jc w:val="center"/>
              <w:rPr>
                <w:sz w:val="22"/>
                <w:szCs w:val="22"/>
              </w:rPr>
            </w:pPr>
            <w:r w:rsidRPr="00BD754A">
              <w:rPr>
                <w:bCs/>
                <w:color w:val="000000" w:themeColor="text1"/>
                <w:kern w:val="24"/>
                <w:sz w:val="22"/>
                <w:szCs w:val="22"/>
              </w:rPr>
              <w:t>798</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bCs/>
                <w:color w:val="000000" w:themeColor="text1"/>
                <w:kern w:val="24"/>
                <w:sz w:val="22"/>
                <w:szCs w:val="22"/>
              </w:rPr>
              <w:t>58</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sz w:val="22"/>
                <w:szCs w:val="22"/>
              </w:rPr>
              <w:t>31</w:t>
            </w:r>
          </w:p>
        </w:tc>
      </w:tr>
      <w:tr w:rsidR="002A726D" w:rsidRPr="00BD754A" w:rsidTr="002A726D">
        <w:trPr>
          <w:trHeight w:val="224"/>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Shkurt</w:t>
            </w:r>
          </w:p>
        </w:tc>
        <w:tc>
          <w:tcPr>
            <w:tcW w:w="1882" w:type="dxa"/>
          </w:tcPr>
          <w:p w:rsidR="002A726D" w:rsidRPr="00BD754A" w:rsidRDefault="002A726D" w:rsidP="00BD754A">
            <w:pPr>
              <w:pStyle w:val="NormalWeb"/>
              <w:tabs>
                <w:tab w:val="left" w:pos="2055"/>
              </w:tabs>
              <w:spacing w:before="0" w:beforeAutospacing="0" w:after="0" w:afterAutospacing="0"/>
              <w:ind w:hanging="86"/>
              <w:contextualSpacing/>
              <w:jc w:val="center"/>
              <w:rPr>
                <w:sz w:val="22"/>
                <w:szCs w:val="22"/>
              </w:rPr>
            </w:pPr>
            <w:r w:rsidRPr="00BD754A">
              <w:rPr>
                <w:color w:val="000000"/>
                <w:kern w:val="24"/>
                <w:sz w:val="22"/>
                <w:szCs w:val="22"/>
              </w:rPr>
              <w:t>179</w:t>
            </w:r>
          </w:p>
        </w:tc>
        <w:tc>
          <w:tcPr>
            <w:tcW w:w="1170" w:type="dxa"/>
          </w:tcPr>
          <w:p w:rsidR="002A726D" w:rsidRPr="00BD754A" w:rsidRDefault="002A726D" w:rsidP="00BD754A">
            <w:pPr>
              <w:pStyle w:val="NormalWeb"/>
              <w:tabs>
                <w:tab w:val="left" w:pos="2055"/>
              </w:tabs>
              <w:spacing w:before="0" w:beforeAutospacing="0" w:after="0" w:afterAutospacing="0"/>
              <w:ind w:hanging="86"/>
              <w:contextualSpacing/>
              <w:jc w:val="center"/>
              <w:rPr>
                <w:sz w:val="22"/>
                <w:szCs w:val="22"/>
              </w:rPr>
            </w:pPr>
            <w:r w:rsidRPr="00BD754A">
              <w:rPr>
                <w:sz w:val="22"/>
                <w:szCs w:val="22"/>
              </w:rPr>
              <w:t>415</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color w:val="000000"/>
                <w:kern w:val="24"/>
                <w:sz w:val="22"/>
                <w:szCs w:val="22"/>
              </w:rPr>
              <w:t>70</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color w:val="000000"/>
                <w:kern w:val="24"/>
                <w:sz w:val="22"/>
                <w:szCs w:val="22"/>
              </w:rPr>
              <w:t>79</w:t>
            </w:r>
          </w:p>
        </w:tc>
      </w:tr>
      <w:tr w:rsidR="002A726D" w:rsidRPr="00BD754A" w:rsidTr="002A726D">
        <w:trPr>
          <w:trHeight w:val="206"/>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Mars</w:t>
            </w:r>
          </w:p>
        </w:tc>
        <w:tc>
          <w:tcPr>
            <w:tcW w:w="1882"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sz w:val="22"/>
                <w:szCs w:val="22"/>
              </w:rPr>
            </w:pPr>
            <w:r w:rsidRPr="00BD754A">
              <w:rPr>
                <w:color w:val="000000"/>
                <w:kern w:val="24"/>
                <w:sz w:val="22"/>
                <w:szCs w:val="22"/>
              </w:rPr>
              <w:t>178</w:t>
            </w:r>
          </w:p>
        </w:tc>
        <w:tc>
          <w:tcPr>
            <w:tcW w:w="1170"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sz w:val="22"/>
                <w:szCs w:val="22"/>
              </w:rPr>
            </w:pPr>
            <w:r w:rsidRPr="00BD754A">
              <w:rPr>
                <w:sz w:val="22"/>
                <w:szCs w:val="22"/>
              </w:rPr>
              <w:t>311</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color w:val="000000"/>
                <w:kern w:val="24"/>
                <w:sz w:val="22"/>
                <w:szCs w:val="22"/>
              </w:rPr>
              <w:t>00</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sz w:val="22"/>
                <w:szCs w:val="22"/>
              </w:rPr>
            </w:pPr>
            <w:r w:rsidRPr="00BD754A">
              <w:rPr>
                <w:color w:val="000000"/>
                <w:kern w:val="24"/>
                <w:sz w:val="22"/>
                <w:szCs w:val="22"/>
              </w:rPr>
              <w:t>65</w:t>
            </w:r>
          </w:p>
        </w:tc>
      </w:tr>
      <w:tr w:rsidR="002A726D" w:rsidRPr="00BD754A" w:rsidTr="00BD754A">
        <w:trPr>
          <w:trHeight w:val="197"/>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Prill</w:t>
            </w:r>
          </w:p>
        </w:tc>
        <w:tc>
          <w:tcPr>
            <w:tcW w:w="1882"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269</w:t>
            </w:r>
          </w:p>
        </w:tc>
        <w:tc>
          <w:tcPr>
            <w:tcW w:w="1170"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394</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52</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118</w:t>
            </w:r>
          </w:p>
        </w:tc>
      </w:tr>
      <w:tr w:rsidR="002A726D" w:rsidRPr="00BD754A" w:rsidTr="00BD754A">
        <w:trPr>
          <w:trHeight w:val="206"/>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Maj</w:t>
            </w:r>
          </w:p>
        </w:tc>
        <w:tc>
          <w:tcPr>
            <w:tcW w:w="1882"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223</w:t>
            </w:r>
          </w:p>
        </w:tc>
        <w:tc>
          <w:tcPr>
            <w:tcW w:w="1170"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459</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00</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88</w:t>
            </w:r>
          </w:p>
        </w:tc>
      </w:tr>
      <w:tr w:rsidR="002A726D" w:rsidRPr="00BD754A" w:rsidTr="002A726D">
        <w:trPr>
          <w:trHeight w:val="197"/>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color w:val="000000"/>
              </w:rPr>
            </w:pPr>
            <w:r w:rsidRPr="00BD754A">
              <w:rPr>
                <w:rFonts w:ascii="Times New Roman" w:hAnsi="Times New Roman" w:cs="Times New Roman"/>
                <w:color w:val="000000"/>
              </w:rPr>
              <w:t>Qershor</w:t>
            </w:r>
          </w:p>
        </w:tc>
        <w:tc>
          <w:tcPr>
            <w:tcW w:w="1882"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302</w:t>
            </w:r>
          </w:p>
        </w:tc>
        <w:tc>
          <w:tcPr>
            <w:tcW w:w="1170" w:type="dxa"/>
          </w:tcPr>
          <w:p w:rsidR="002A726D" w:rsidRPr="00BD754A" w:rsidRDefault="002A726D" w:rsidP="00BD754A">
            <w:pPr>
              <w:pStyle w:val="NormalWeb"/>
              <w:tabs>
                <w:tab w:val="left" w:pos="2055"/>
                <w:tab w:val="left" w:pos="2115"/>
              </w:tabs>
              <w:spacing w:before="0" w:beforeAutospacing="0" w:after="0" w:afterAutospacing="0"/>
              <w:ind w:hanging="86"/>
              <w:contextualSpacing/>
              <w:jc w:val="center"/>
              <w:rPr>
                <w:color w:val="000000"/>
                <w:kern w:val="24"/>
                <w:sz w:val="22"/>
                <w:szCs w:val="22"/>
              </w:rPr>
            </w:pPr>
            <w:r w:rsidRPr="00BD754A">
              <w:rPr>
                <w:color w:val="000000"/>
                <w:kern w:val="24"/>
                <w:sz w:val="22"/>
                <w:szCs w:val="22"/>
              </w:rPr>
              <w:t>354</w:t>
            </w:r>
          </w:p>
        </w:tc>
        <w:tc>
          <w:tcPr>
            <w:tcW w:w="207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72</w:t>
            </w:r>
          </w:p>
        </w:tc>
        <w:tc>
          <w:tcPr>
            <w:tcW w:w="1440" w:type="dxa"/>
          </w:tcPr>
          <w:p w:rsidR="002A726D" w:rsidRPr="00BD754A" w:rsidRDefault="002A726D" w:rsidP="00BD754A">
            <w:pPr>
              <w:pStyle w:val="NormalWeb"/>
              <w:tabs>
                <w:tab w:val="center" w:pos="1089"/>
              </w:tabs>
              <w:spacing w:before="0" w:beforeAutospacing="0" w:after="0" w:afterAutospacing="0"/>
              <w:ind w:hanging="86"/>
              <w:contextualSpacing/>
              <w:jc w:val="center"/>
              <w:rPr>
                <w:color w:val="000000"/>
                <w:kern w:val="24"/>
                <w:sz w:val="22"/>
                <w:szCs w:val="22"/>
              </w:rPr>
            </w:pPr>
            <w:r w:rsidRPr="00BD754A">
              <w:rPr>
                <w:color w:val="000000"/>
                <w:kern w:val="24"/>
                <w:sz w:val="22"/>
                <w:szCs w:val="22"/>
              </w:rPr>
              <w:t>32</w:t>
            </w:r>
          </w:p>
        </w:tc>
      </w:tr>
      <w:tr w:rsidR="002A726D" w:rsidRPr="00BD754A" w:rsidTr="000144B0">
        <w:trPr>
          <w:trHeight w:val="180"/>
        </w:trPr>
        <w:tc>
          <w:tcPr>
            <w:tcW w:w="1504" w:type="dxa"/>
          </w:tcPr>
          <w:p w:rsidR="002A726D" w:rsidRPr="00BD754A" w:rsidRDefault="002A726D" w:rsidP="00BD754A">
            <w:pPr>
              <w:spacing w:after="0" w:line="240" w:lineRule="auto"/>
              <w:ind w:left="-133"/>
              <w:contextualSpacing/>
              <w:jc w:val="center"/>
              <w:rPr>
                <w:rFonts w:ascii="Times New Roman" w:hAnsi="Times New Roman" w:cs="Times New Roman"/>
                <w:b/>
                <w:color w:val="000000"/>
              </w:rPr>
            </w:pPr>
            <w:r w:rsidRPr="00BD754A">
              <w:rPr>
                <w:rFonts w:ascii="Times New Roman" w:hAnsi="Times New Roman" w:cs="Times New Roman"/>
                <w:b/>
                <w:color w:val="000000"/>
              </w:rPr>
              <w:t>Totali</w:t>
            </w:r>
          </w:p>
        </w:tc>
        <w:tc>
          <w:tcPr>
            <w:tcW w:w="1882" w:type="dxa"/>
          </w:tcPr>
          <w:p w:rsidR="002A726D" w:rsidRPr="00BD754A" w:rsidRDefault="002A726D" w:rsidP="00BD754A">
            <w:pPr>
              <w:pStyle w:val="NormalWeb"/>
              <w:tabs>
                <w:tab w:val="left" w:pos="2100"/>
              </w:tabs>
              <w:spacing w:before="0" w:beforeAutospacing="0" w:after="0" w:afterAutospacing="0"/>
              <w:contextualSpacing/>
              <w:jc w:val="center"/>
              <w:rPr>
                <w:b/>
                <w:sz w:val="22"/>
                <w:szCs w:val="22"/>
              </w:rPr>
            </w:pPr>
            <w:r w:rsidRPr="00BD754A">
              <w:rPr>
                <w:b/>
                <w:bCs/>
                <w:color w:val="000000"/>
                <w:kern w:val="24"/>
                <w:sz w:val="22"/>
                <w:szCs w:val="22"/>
              </w:rPr>
              <w:t>1472</w:t>
            </w:r>
          </w:p>
        </w:tc>
        <w:tc>
          <w:tcPr>
            <w:tcW w:w="1170" w:type="dxa"/>
          </w:tcPr>
          <w:p w:rsidR="002A726D" w:rsidRPr="00BD754A" w:rsidRDefault="002A726D" w:rsidP="00BD754A">
            <w:pPr>
              <w:pStyle w:val="NormalWeb"/>
              <w:tabs>
                <w:tab w:val="left" w:pos="2100"/>
              </w:tabs>
              <w:spacing w:before="0" w:beforeAutospacing="0" w:after="0" w:afterAutospacing="0"/>
              <w:contextualSpacing/>
              <w:jc w:val="center"/>
              <w:rPr>
                <w:b/>
                <w:sz w:val="22"/>
                <w:szCs w:val="22"/>
              </w:rPr>
            </w:pPr>
            <w:r w:rsidRPr="00BD754A">
              <w:rPr>
                <w:b/>
                <w:bCs/>
                <w:color w:val="000000"/>
                <w:kern w:val="24"/>
                <w:sz w:val="22"/>
                <w:szCs w:val="22"/>
              </w:rPr>
              <w:t>2731</w:t>
            </w:r>
          </w:p>
        </w:tc>
        <w:tc>
          <w:tcPr>
            <w:tcW w:w="2070" w:type="dxa"/>
          </w:tcPr>
          <w:p w:rsidR="002A726D" w:rsidRPr="00BD754A" w:rsidRDefault="002A726D" w:rsidP="00BD754A">
            <w:pPr>
              <w:pStyle w:val="NormalWeb"/>
              <w:tabs>
                <w:tab w:val="center" w:pos="1089"/>
              </w:tabs>
              <w:spacing w:before="0" w:beforeAutospacing="0" w:after="0" w:afterAutospacing="0"/>
              <w:contextualSpacing/>
              <w:jc w:val="center"/>
              <w:rPr>
                <w:b/>
                <w:sz w:val="22"/>
                <w:szCs w:val="22"/>
              </w:rPr>
            </w:pPr>
            <w:r w:rsidRPr="00BD754A">
              <w:rPr>
                <w:b/>
                <w:bCs/>
                <w:color w:val="000000"/>
                <w:kern w:val="24"/>
                <w:sz w:val="22"/>
                <w:szCs w:val="22"/>
              </w:rPr>
              <w:t>252</w:t>
            </w:r>
          </w:p>
        </w:tc>
        <w:tc>
          <w:tcPr>
            <w:tcW w:w="1440" w:type="dxa"/>
          </w:tcPr>
          <w:p w:rsidR="002A726D" w:rsidRPr="00BD754A" w:rsidRDefault="002A726D" w:rsidP="00BD754A">
            <w:pPr>
              <w:pStyle w:val="NormalWeb"/>
              <w:tabs>
                <w:tab w:val="center" w:pos="1089"/>
              </w:tabs>
              <w:spacing w:before="0" w:beforeAutospacing="0" w:after="0" w:afterAutospacing="0"/>
              <w:contextualSpacing/>
              <w:jc w:val="center"/>
              <w:rPr>
                <w:b/>
                <w:bCs/>
                <w:color w:val="000000"/>
                <w:kern w:val="24"/>
                <w:sz w:val="22"/>
                <w:szCs w:val="22"/>
              </w:rPr>
            </w:pPr>
            <w:r w:rsidRPr="00BD754A">
              <w:rPr>
                <w:b/>
                <w:bCs/>
                <w:color w:val="000000"/>
                <w:kern w:val="24"/>
                <w:sz w:val="22"/>
                <w:szCs w:val="22"/>
              </w:rPr>
              <w:t>413</w:t>
            </w:r>
          </w:p>
        </w:tc>
      </w:tr>
    </w:tbl>
    <w:p w:rsidR="002A726D" w:rsidRPr="001C6364" w:rsidRDefault="002A726D" w:rsidP="002A726D">
      <w:pPr>
        <w:pStyle w:val="NoSpacing"/>
        <w:jc w:val="both"/>
        <w:rPr>
          <w:b/>
          <w:color w:val="000000" w:themeColor="text1"/>
          <w:sz w:val="24"/>
          <w:szCs w:val="24"/>
        </w:rPr>
      </w:pPr>
    </w:p>
    <w:p w:rsidR="002A726D" w:rsidRPr="001C6364" w:rsidRDefault="002A726D" w:rsidP="002A726D">
      <w:pPr>
        <w:pStyle w:val="NoSpacing"/>
        <w:jc w:val="both"/>
        <w:rPr>
          <w:b/>
          <w:color w:val="000000" w:themeColor="text1"/>
          <w:sz w:val="24"/>
          <w:szCs w:val="24"/>
        </w:rPr>
      </w:pPr>
      <w:r w:rsidRPr="001C6364">
        <w:rPr>
          <w:b/>
          <w:color w:val="000000" w:themeColor="text1"/>
          <w:sz w:val="24"/>
          <w:szCs w:val="24"/>
        </w:rPr>
        <w:t xml:space="preserve"> SEKTORI  I STOMATOLOGJISE </w:t>
      </w:r>
    </w:p>
    <w:p w:rsidR="002A726D" w:rsidRPr="001C6364" w:rsidRDefault="002A726D" w:rsidP="001C6364">
      <w:pPr>
        <w:pStyle w:val="NoSpacing"/>
        <w:contextualSpacing/>
        <w:jc w:val="both"/>
        <w:rPr>
          <w:b/>
          <w:color w:val="000000" w:themeColor="text1"/>
          <w:sz w:val="22"/>
          <w:szCs w:val="22"/>
        </w:rPr>
      </w:pPr>
    </w:p>
    <w:tbl>
      <w:tblPr>
        <w:tblW w:w="6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790"/>
        <w:gridCol w:w="2790"/>
      </w:tblGrid>
      <w:tr w:rsidR="002A726D" w:rsidRPr="001C6364" w:rsidTr="001C6364">
        <w:trPr>
          <w:trHeight w:val="305"/>
        </w:trPr>
        <w:tc>
          <w:tcPr>
            <w:tcW w:w="1354" w:type="dxa"/>
            <w:vAlign w:val="center"/>
          </w:tcPr>
          <w:p w:rsidR="002A726D" w:rsidRPr="001C6364" w:rsidRDefault="002A726D" w:rsidP="001C6364">
            <w:pPr>
              <w:spacing w:after="0" w:line="240" w:lineRule="auto"/>
              <w:contextualSpacing/>
              <w:rPr>
                <w:rFonts w:ascii="Times New Roman" w:hAnsi="Times New Roman" w:cs="Times New Roman"/>
                <w:b/>
                <w:color w:val="000000"/>
              </w:rPr>
            </w:pPr>
            <w:r w:rsidRPr="001C6364">
              <w:rPr>
                <w:rFonts w:ascii="Times New Roman" w:hAnsi="Times New Roman" w:cs="Times New Roman"/>
                <w:b/>
                <w:color w:val="000000"/>
              </w:rPr>
              <w:t>Muajt</w:t>
            </w:r>
          </w:p>
        </w:tc>
        <w:tc>
          <w:tcPr>
            <w:tcW w:w="2790" w:type="dxa"/>
            <w:vAlign w:val="center"/>
          </w:tcPr>
          <w:p w:rsidR="002A726D" w:rsidRPr="001C6364" w:rsidRDefault="002A726D" w:rsidP="001C6364">
            <w:pPr>
              <w:spacing w:after="0" w:line="240" w:lineRule="auto"/>
              <w:contextualSpacing/>
              <w:jc w:val="center"/>
              <w:rPr>
                <w:rFonts w:ascii="Times New Roman" w:hAnsi="Times New Roman" w:cs="Times New Roman"/>
                <w:b/>
                <w:color w:val="000000"/>
              </w:rPr>
            </w:pPr>
            <w:r w:rsidRPr="001C6364">
              <w:rPr>
                <w:rFonts w:ascii="Times New Roman" w:hAnsi="Times New Roman" w:cs="Times New Roman"/>
                <w:b/>
                <w:color w:val="000000"/>
              </w:rPr>
              <w:t xml:space="preserve">Viti </w:t>
            </w:r>
          </w:p>
        </w:tc>
        <w:tc>
          <w:tcPr>
            <w:tcW w:w="2790" w:type="dxa"/>
          </w:tcPr>
          <w:p w:rsidR="002A726D" w:rsidRPr="001C6364" w:rsidRDefault="002A726D" w:rsidP="001C6364">
            <w:pPr>
              <w:spacing w:after="0" w:line="240" w:lineRule="auto"/>
              <w:contextualSpacing/>
              <w:jc w:val="center"/>
              <w:rPr>
                <w:rFonts w:ascii="Times New Roman" w:hAnsi="Times New Roman" w:cs="Times New Roman"/>
                <w:b/>
                <w:color w:val="000000"/>
              </w:rPr>
            </w:pPr>
            <w:r w:rsidRPr="001C6364">
              <w:rPr>
                <w:rFonts w:ascii="Times New Roman" w:hAnsi="Times New Roman" w:cs="Times New Roman"/>
                <w:b/>
                <w:color w:val="000000"/>
              </w:rPr>
              <w:t xml:space="preserve">Viti </w:t>
            </w:r>
          </w:p>
        </w:tc>
      </w:tr>
      <w:tr w:rsidR="002A726D" w:rsidRPr="001C6364" w:rsidTr="001C6364">
        <w:trPr>
          <w:trHeight w:val="170"/>
        </w:trPr>
        <w:tc>
          <w:tcPr>
            <w:tcW w:w="1354" w:type="dxa"/>
            <w:vAlign w:val="center"/>
          </w:tcPr>
          <w:p w:rsidR="002A726D" w:rsidRPr="001C6364" w:rsidRDefault="002A726D" w:rsidP="001C6364">
            <w:pPr>
              <w:spacing w:after="0" w:line="240" w:lineRule="auto"/>
              <w:contextualSpacing/>
              <w:rPr>
                <w:rFonts w:ascii="Times New Roman" w:hAnsi="Times New Roman" w:cs="Times New Roman"/>
                <w:b/>
                <w:color w:val="000000"/>
              </w:rPr>
            </w:pPr>
            <w:r w:rsidRPr="001C6364">
              <w:rPr>
                <w:rFonts w:ascii="Times New Roman" w:hAnsi="Times New Roman" w:cs="Times New Roman"/>
                <w:b/>
                <w:color w:val="000000"/>
              </w:rPr>
              <w:t>Viti</w:t>
            </w:r>
          </w:p>
        </w:tc>
        <w:tc>
          <w:tcPr>
            <w:tcW w:w="2790" w:type="dxa"/>
            <w:vAlign w:val="center"/>
          </w:tcPr>
          <w:p w:rsidR="002A726D" w:rsidRPr="001C6364" w:rsidRDefault="002A726D" w:rsidP="001C6364">
            <w:pPr>
              <w:spacing w:after="0" w:line="240" w:lineRule="auto"/>
              <w:contextualSpacing/>
              <w:jc w:val="center"/>
              <w:rPr>
                <w:rFonts w:ascii="Times New Roman" w:hAnsi="Times New Roman" w:cs="Times New Roman"/>
                <w:b/>
                <w:color w:val="000000"/>
              </w:rPr>
            </w:pPr>
            <w:r w:rsidRPr="001C6364">
              <w:rPr>
                <w:rFonts w:ascii="Times New Roman" w:hAnsi="Times New Roman" w:cs="Times New Roman"/>
                <w:b/>
                <w:color w:val="000000"/>
              </w:rPr>
              <w:t>2023</w:t>
            </w:r>
          </w:p>
        </w:tc>
        <w:tc>
          <w:tcPr>
            <w:tcW w:w="2790" w:type="dxa"/>
            <w:vAlign w:val="center"/>
          </w:tcPr>
          <w:p w:rsidR="002A726D" w:rsidRPr="001C6364" w:rsidRDefault="002A726D" w:rsidP="001C6364">
            <w:pPr>
              <w:spacing w:after="0" w:line="240" w:lineRule="auto"/>
              <w:contextualSpacing/>
              <w:jc w:val="center"/>
              <w:rPr>
                <w:rFonts w:ascii="Times New Roman" w:hAnsi="Times New Roman" w:cs="Times New Roman"/>
                <w:b/>
                <w:color w:val="000000"/>
              </w:rPr>
            </w:pPr>
            <w:r w:rsidRPr="001C6364">
              <w:rPr>
                <w:rFonts w:ascii="Times New Roman" w:hAnsi="Times New Roman" w:cs="Times New Roman"/>
                <w:b/>
                <w:color w:val="000000"/>
              </w:rPr>
              <w:t>2024</w:t>
            </w:r>
          </w:p>
        </w:tc>
      </w:tr>
      <w:tr w:rsidR="002A726D" w:rsidRPr="001C6364" w:rsidTr="001C6364">
        <w:trPr>
          <w:trHeight w:val="89"/>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Janar</w:t>
            </w:r>
          </w:p>
        </w:tc>
        <w:tc>
          <w:tcPr>
            <w:tcW w:w="2790" w:type="dxa"/>
          </w:tcPr>
          <w:p w:rsidR="002A726D" w:rsidRPr="001C6364" w:rsidRDefault="002A726D" w:rsidP="001C6364">
            <w:pPr>
              <w:tabs>
                <w:tab w:val="center" w:pos="1089"/>
              </w:tabs>
              <w:spacing w:after="0" w:line="240" w:lineRule="auto"/>
              <w:ind w:hanging="90"/>
              <w:contextualSpacing/>
              <w:jc w:val="center"/>
              <w:rPr>
                <w:rFonts w:ascii="Times New Roman" w:hAnsi="Times New Roman" w:cs="Times New Roman"/>
                <w:color w:val="000000"/>
              </w:rPr>
            </w:pPr>
            <w:r w:rsidRPr="001C6364">
              <w:rPr>
                <w:rFonts w:ascii="Times New Roman" w:hAnsi="Times New Roman" w:cs="Times New Roman"/>
                <w:color w:val="000000"/>
              </w:rPr>
              <w:t>135</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sz w:val="22"/>
                <w:szCs w:val="22"/>
              </w:rPr>
            </w:pPr>
            <w:r w:rsidRPr="001C6364">
              <w:rPr>
                <w:sz w:val="22"/>
                <w:szCs w:val="22"/>
              </w:rPr>
              <w:t>00</w:t>
            </w:r>
          </w:p>
        </w:tc>
      </w:tr>
      <w:tr w:rsidR="002A726D" w:rsidRPr="001C6364" w:rsidTr="001C6364">
        <w:trPr>
          <w:trHeight w:val="188"/>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Shkurt</w:t>
            </w:r>
          </w:p>
        </w:tc>
        <w:tc>
          <w:tcPr>
            <w:tcW w:w="2790" w:type="dxa"/>
          </w:tcPr>
          <w:p w:rsidR="002A726D" w:rsidRPr="001C6364" w:rsidRDefault="002A726D" w:rsidP="001C6364">
            <w:pPr>
              <w:tabs>
                <w:tab w:val="center" w:pos="1089"/>
              </w:tabs>
              <w:spacing w:after="0" w:line="240" w:lineRule="auto"/>
              <w:ind w:hanging="90"/>
              <w:contextualSpacing/>
              <w:jc w:val="center"/>
              <w:rPr>
                <w:rFonts w:ascii="Times New Roman" w:hAnsi="Times New Roman" w:cs="Times New Roman"/>
                <w:color w:val="000000"/>
              </w:rPr>
            </w:pPr>
            <w:r w:rsidRPr="001C6364">
              <w:rPr>
                <w:rFonts w:ascii="Times New Roman" w:hAnsi="Times New Roman" w:cs="Times New Roman"/>
                <w:color w:val="000000"/>
              </w:rPr>
              <w:t>131</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sz w:val="22"/>
                <w:szCs w:val="22"/>
              </w:rPr>
            </w:pPr>
            <w:r w:rsidRPr="001C6364">
              <w:rPr>
                <w:color w:val="000000"/>
                <w:kern w:val="24"/>
                <w:sz w:val="22"/>
                <w:szCs w:val="22"/>
              </w:rPr>
              <w:t xml:space="preserve">00 </w:t>
            </w:r>
          </w:p>
        </w:tc>
      </w:tr>
      <w:tr w:rsidR="002A726D" w:rsidRPr="001C6364" w:rsidTr="001C6364">
        <w:trPr>
          <w:trHeight w:val="170"/>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Mars</w:t>
            </w:r>
          </w:p>
        </w:tc>
        <w:tc>
          <w:tcPr>
            <w:tcW w:w="2790" w:type="dxa"/>
          </w:tcPr>
          <w:p w:rsidR="002A726D" w:rsidRPr="001C6364" w:rsidRDefault="002A726D" w:rsidP="001C6364">
            <w:pPr>
              <w:tabs>
                <w:tab w:val="center" w:pos="1089"/>
              </w:tabs>
              <w:spacing w:after="0" w:line="240" w:lineRule="auto"/>
              <w:ind w:hanging="90"/>
              <w:contextualSpacing/>
              <w:jc w:val="center"/>
              <w:rPr>
                <w:rFonts w:ascii="Times New Roman" w:hAnsi="Times New Roman" w:cs="Times New Roman"/>
                <w:color w:val="000000"/>
              </w:rPr>
            </w:pPr>
            <w:r w:rsidRPr="001C6364">
              <w:rPr>
                <w:rFonts w:ascii="Times New Roman" w:hAnsi="Times New Roman" w:cs="Times New Roman"/>
                <w:color w:val="000000"/>
              </w:rPr>
              <w:t>139</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sz w:val="22"/>
                <w:szCs w:val="22"/>
              </w:rPr>
            </w:pPr>
            <w:r w:rsidRPr="001C6364">
              <w:rPr>
                <w:color w:val="000000"/>
                <w:kern w:val="24"/>
                <w:sz w:val="22"/>
                <w:szCs w:val="22"/>
              </w:rPr>
              <w:t xml:space="preserve"> 21</w:t>
            </w:r>
          </w:p>
        </w:tc>
      </w:tr>
      <w:tr w:rsidR="002A726D" w:rsidRPr="001C6364" w:rsidTr="001C6364">
        <w:trPr>
          <w:trHeight w:val="260"/>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Prill </w:t>
            </w:r>
          </w:p>
        </w:tc>
        <w:tc>
          <w:tcPr>
            <w:tcW w:w="2790" w:type="dxa"/>
          </w:tcPr>
          <w:p w:rsidR="002A726D" w:rsidRPr="001C6364" w:rsidRDefault="002A726D" w:rsidP="001C6364">
            <w:pPr>
              <w:tabs>
                <w:tab w:val="center" w:pos="1089"/>
              </w:tabs>
              <w:spacing w:after="0" w:line="240" w:lineRule="auto"/>
              <w:ind w:hanging="90"/>
              <w:contextualSpacing/>
              <w:jc w:val="center"/>
              <w:rPr>
                <w:rFonts w:ascii="Times New Roman" w:hAnsi="Times New Roman" w:cs="Times New Roman"/>
                <w:color w:val="000000"/>
              </w:rPr>
            </w:pPr>
            <w:r w:rsidRPr="001C6364">
              <w:rPr>
                <w:rFonts w:ascii="Times New Roman" w:hAnsi="Times New Roman" w:cs="Times New Roman"/>
                <w:color w:val="000000"/>
              </w:rPr>
              <w:t>79</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color w:val="000000"/>
                <w:kern w:val="24"/>
                <w:sz w:val="22"/>
                <w:szCs w:val="22"/>
              </w:rPr>
            </w:pPr>
            <w:r w:rsidRPr="001C6364">
              <w:rPr>
                <w:color w:val="000000"/>
                <w:kern w:val="24"/>
                <w:sz w:val="22"/>
                <w:szCs w:val="22"/>
              </w:rPr>
              <w:t xml:space="preserve"> 87</w:t>
            </w:r>
          </w:p>
        </w:tc>
      </w:tr>
      <w:tr w:rsidR="002A726D" w:rsidRPr="001C6364" w:rsidTr="001C6364">
        <w:trPr>
          <w:trHeight w:val="179"/>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Maj </w:t>
            </w:r>
          </w:p>
        </w:tc>
        <w:tc>
          <w:tcPr>
            <w:tcW w:w="2790"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121  </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color w:val="000000"/>
                <w:kern w:val="24"/>
                <w:sz w:val="22"/>
                <w:szCs w:val="22"/>
              </w:rPr>
            </w:pPr>
            <w:r w:rsidRPr="001C6364">
              <w:rPr>
                <w:color w:val="000000"/>
                <w:kern w:val="24"/>
                <w:sz w:val="22"/>
                <w:szCs w:val="22"/>
              </w:rPr>
              <w:t>137</w:t>
            </w:r>
          </w:p>
        </w:tc>
      </w:tr>
      <w:tr w:rsidR="002A726D" w:rsidRPr="001C6364" w:rsidTr="001C6364">
        <w:trPr>
          <w:trHeight w:val="179"/>
        </w:trPr>
        <w:tc>
          <w:tcPr>
            <w:tcW w:w="1354" w:type="dxa"/>
          </w:tcPr>
          <w:p w:rsidR="002A726D" w:rsidRPr="001C6364" w:rsidRDefault="002A726D" w:rsidP="001C6364">
            <w:pPr>
              <w:spacing w:after="0" w:line="240" w:lineRule="auto"/>
              <w:ind w:left="-133"/>
              <w:contextualSpacing/>
              <w:rPr>
                <w:rFonts w:ascii="Times New Roman" w:hAnsi="Times New Roman" w:cs="Times New Roman"/>
                <w:color w:val="000000"/>
              </w:rPr>
            </w:pPr>
            <w:r w:rsidRPr="001C6364">
              <w:rPr>
                <w:rFonts w:ascii="Times New Roman" w:hAnsi="Times New Roman" w:cs="Times New Roman"/>
                <w:color w:val="000000"/>
              </w:rPr>
              <w:t xml:space="preserve">   Qershor </w:t>
            </w:r>
          </w:p>
        </w:tc>
        <w:tc>
          <w:tcPr>
            <w:tcW w:w="2790" w:type="dxa"/>
          </w:tcPr>
          <w:p w:rsidR="002A726D" w:rsidRPr="001C6364" w:rsidRDefault="002A726D" w:rsidP="001C6364">
            <w:pPr>
              <w:spacing w:after="0" w:line="240" w:lineRule="auto"/>
              <w:contextualSpacing/>
              <w:rPr>
                <w:rFonts w:ascii="Times New Roman" w:hAnsi="Times New Roman" w:cs="Times New Roman"/>
                <w:color w:val="000000"/>
              </w:rPr>
            </w:pPr>
            <w:r w:rsidRPr="001C6364">
              <w:rPr>
                <w:rFonts w:ascii="Times New Roman" w:hAnsi="Times New Roman" w:cs="Times New Roman"/>
                <w:color w:val="000000"/>
              </w:rPr>
              <w:t xml:space="preserve">                   84</w:t>
            </w:r>
          </w:p>
        </w:tc>
        <w:tc>
          <w:tcPr>
            <w:tcW w:w="2790" w:type="dxa"/>
          </w:tcPr>
          <w:p w:rsidR="002A726D" w:rsidRPr="001C6364" w:rsidRDefault="002A726D" w:rsidP="001C6364">
            <w:pPr>
              <w:pStyle w:val="NormalWeb"/>
              <w:tabs>
                <w:tab w:val="center" w:pos="1089"/>
              </w:tabs>
              <w:spacing w:before="0" w:beforeAutospacing="0" w:after="0" w:afterAutospacing="0"/>
              <w:ind w:hanging="86"/>
              <w:contextualSpacing/>
              <w:jc w:val="center"/>
              <w:rPr>
                <w:color w:val="000000"/>
                <w:kern w:val="24"/>
                <w:sz w:val="22"/>
                <w:szCs w:val="22"/>
              </w:rPr>
            </w:pPr>
            <w:r w:rsidRPr="001C6364">
              <w:rPr>
                <w:color w:val="000000"/>
                <w:kern w:val="24"/>
                <w:sz w:val="22"/>
                <w:szCs w:val="22"/>
              </w:rPr>
              <w:t>98</w:t>
            </w:r>
          </w:p>
        </w:tc>
      </w:tr>
      <w:tr w:rsidR="002A726D" w:rsidRPr="001C6364" w:rsidTr="001C6364">
        <w:trPr>
          <w:trHeight w:val="180"/>
        </w:trPr>
        <w:tc>
          <w:tcPr>
            <w:tcW w:w="1354" w:type="dxa"/>
          </w:tcPr>
          <w:p w:rsidR="002A726D" w:rsidRPr="001C6364" w:rsidRDefault="002A726D" w:rsidP="001C6364">
            <w:pPr>
              <w:spacing w:after="0" w:line="240" w:lineRule="auto"/>
              <w:ind w:left="-133"/>
              <w:contextualSpacing/>
              <w:jc w:val="center"/>
              <w:rPr>
                <w:rFonts w:ascii="Times New Roman" w:hAnsi="Times New Roman" w:cs="Times New Roman"/>
                <w:b/>
                <w:color w:val="000000"/>
              </w:rPr>
            </w:pPr>
            <w:r w:rsidRPr="001C6364">
              <w:rPr>
                <w:rFonts w:ascii="Times New Roman" w:hAnsi="Times New Roman" w:cs="Times New Roman"/>
                <w:b/>
                <w:color w:val="000000"/>
              </w:rPr>
              <w:t>Totali</w:t>
            </w:r>
          </w:p>
        </w:tc>
        <w:tc>
          <w:tcPr>
            <w:tcW w:w="2790" w:type="dxa"/>
          </w:tcPr>
          <w:p w:rsidR="002A726D" w:rsidRPr="001C6364" w:rsidRDefault="002A726D" w:rsidP="001C6364">
            <w:pPr>
              <w:spacing w:after="0" w:line="240" w:lineRule="auto"/>
              <w:ind w:left="-133"/>
              <w:contextualSpacing/>
              <w:jc w:val="center"/>
              <w:rPr>
                <w:rFonts w:ascii="Times New Roman" w:hAnsi="Times New Roman" w:cs="Times New Roman"/>
                <w:b/>
                <w:color w:val="000000"/>
              </w:rPr>
            </w:pPr>
            <w:r w:rsidRPr="001C6364">
              <w:rPr>
                <w:rFonts w:ascii="Times New Roman" w:hAnsi="Times New Roman" w:cs="Times New Roman"/>
                <w:b/>
                <w:color w:val="000000"/>
              </w:rPr>
              <w:t>689</w:t>
            </w:r>
          </w:p>
        </w:tc>
        <w:tc>
          <w:tcPr>
            <w:tcW w:w="2790" w:type="dxa"/>
          </w:tcPr>
          <w:p w:rsidR="002A726D" w:rsidRPr="001C6364" w:rsidRDefault="002A726D" w:rsidP="001C6364">
            <w:pPr>
              <w:pStyle w:val="NormalWeb"/>
              <w:tabs>
                <w:tab w:val="center" w:pos="1089"/>
              </w:tabs>
              <w:spacing w:before="0" w:beforeAutospacing="0" w:after="0" w:afterAutospacing="0"/>
              <w:contextualSpacing/>
              <w:jc w:val="center"/>
              <w:rPr>
                <w:b/>
                <w:bCs/>
                <w:color w:val="000000"/>
                <w:kern w:val="24"/>
                <w:sz w:val="22"/>
                <w:szCs w:val="22"/>
              </w:rPr>
            </w:pPr>
            <w:r w:rsidRPr="001C6364">
              <w:rPr>
                <w:b/>
                <w:bCs/>
                <w:color w:val="000000"/>
                <w:kern w:val="24"/>
                <w:sz w:val="22"/>
                <w:szCs w:val="22"/>
              </w:rPr>
              <w:t xml:space="preserve"> 343        </w:t>
            </w:r>
          </w:p>
        </w:tc>
      </w:tr>
    </w:tbl>
    <w:p w:rsidR="002A726D" w:rsidRPr="001C6364" w:rsidRDefault="002A726D" w:rsidP="001C6364">
      <w:pPr>
        <w:pStyle w:val="NoSpacing"/>
        <w:contextualSpacing/>
        <w:jc w:val="both"/>
        <w:rPr>
          <w:b/>
          <w:color w:val="000000" w:themeColor="text1"/>
          <w:sz w:val="22"/>
          <w:szCs w:val="22"/>
        </w:rPr>
      </w:pPr>
    </w:p>
    <w:p w:rsidR="002A726D" w:rsidRDefault="002A726D" w:rsidP="002A726D">
      <w:pPr>
        <w:pStyle w:val="NoSpacing"/>
        <w:contextualSpacing/>
        <w:jc w:val="both"/>
        <w:rPr>
          <w:b/>
          <w:color w:val="000000" w:themeColor="text1"/>
          <w:sz w:val="22"/>
          <w:szCs w:val="22"/>
        </w:rPr>
      </w:pPr>
    </w:p>
    <w:p w:rsidR="002A726D" w:rsidRPr="00D505F5" w:rsidRDefault="002A726D" w:rsidP="002A726D">
      <w:pPr>
        <w:pStyle w:val="NoSpacing"/>
        <w:jc w:val="both"/>
        <w:rPr>
          <w:b/>
          <w:color w:val="000000" w:themeColor="text1"/>
          <w:sz w:val="24"/>
          <w:szCs w:val="24"/>
        </w:rPr>
      </w:pPr>
      <w:r>
        <w:rPr>
          <w:b/>
          <w:color w:val="000000" w:themeColor="text1"/>
          <w:sz w:val="32"/>
          <w:szCs w:val="32"/>
        </w:rPr>
        <w:t xml:space="preserve"> </w:t>
      </w:r>
      <w:r w:rsidRPr="00D505F5">
        <w:rPr>
          <w:b/>
          <w:color w:val="000000" w:themeColor="text1"/>
          <w:sz w:val="24"/>
          <w:szCs w:val="24"/>
        </w:rPr>
        <w:t>Sektori i Emergjencës</w:t>
      </w:r>
    </w:p>
    <w:p w:rsidR="002A726D" w:rsidRPr="00EA10BD" w:rsidRDefault="002A726D" w:rsidP="002A726D">
      <w:pPr>
        <w:pStyle w:val="NoSpacing"/>
        <w:jc w:val="both"/>
        <w:rPr>
          <w:b/>
          <w:color w:val="000000" w:themeColor="text1"/>
          <w:sz w:val="32"/>
          <w:szCs w:val="32"/>
        </w:rPr>
      </w:pPr>
    </w:p>
    <w:p w:rsidR="002A726D" w:rsidRPr="00D505F5" w:rsidRDefault="002A726D" w:rsidP="002A726D">
      <w:pPr>
        <w:pStyle w:val="ListParagraph"/>
        <w:numPr>
          <w:ilvl w:val="0"/>
          <w:numId w:val="16"/>
        </w:numPr>
        <w:spacing w:after="0" w:line="240" w:lineRule="auto"/>
        <w:jc w:val="both"/>
        <w:rPr>
          <w:rFonts w:ascii="Times New Roman" w:hAnsi="Times New Roman" w:cs="Times New Roman"/>
          <w:color w:val="000000"/>
        </w:rPr>
      </w:pPr>
      <w:r w:rsidRPr="00D505F5">
        <w:rPr>
          <w:rFonts w:ascii="Times New Roman" w:hAnsi="Times New Roman" w:cs="Times New Roman"/>
          <w:color w:val="000000"/>
        </w:rPr>
        <w:t>Ky sektor ka ofruar shërbime 24/7, i cili ka qenë një nga prioritetet në organizimin, menaxhimin dhe furnizimin me medikamente dhe material shpenzues si: shiringa, gjilpëra, material për fashim. Për menaxhim të rasteve në  këtë sektor shërbimet janë ofruar edhe jashtë QKMF-së, dhe rastet emergjente që iu referohen nivelit sekondar dhe terciar, sipas thirrjeve nga ana e pacientëve, po ashtu edhe zyrtarëve policor dhe institucioneve në menaxhimin e emergjencave.</w:t>
      </w:r>
    </w:p>
    <w:p w:rsidR="002A726D" w:rsidRPr="00EA10BD" w:rsidRDefault="002A726D" w:rsidP="00D505F5">
      <w:pPr>
        <w:pStyle w:val="NoSpacing"/>
        <w:ind w:left="360"/>
        <w:jc w:val="both"/>
        <w:rPr>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682"/>
        <w:gridCol w:w="1620"/>
        <w:gridCol w:w="1736"/>
        <w:gridCol w:w="1864"/>
      </w:tblGrid>
      <w:tr w:rsidR="002A726D" w:rsidRPr="00FE1103" w:rsidTr="00D505F5">
        <w:trPr>
          <w:trHeight w:val="152"/>
          <w:jc w:val="center"/>
        </w:trPr>
        <w:tc>
          <w:tcPr>
            <w:tcW w:w="1687"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Muajt</w:t>
            </w:r>
          </w:p>
        </w:tc>
        <w:tc>
          <w:tcPr>
            <w:tcW w:w="3302" w:type="dxa"/>
            <w:gridSpan w:val="2"/>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Emergjenca</w:t>
            </w:r>
          </w:p>
        </w:tc>
        <w:tc>
          <w:tcPr>
            <w:tcW w:w="3600" w:type="dxa"/>
            <w:gridSpan w:val="2"/>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Vizitat shtëpiake</w:t>
            </w:r>
          </w:p>
        </w:tc>
      </w:tr>
      <w:tr w:rsidR="002A726D" w:rsidRPr="00FE1103" w:rsidTr="00D505F5">
        <w:trPr>
          <w:trHeight w:val="161"/>
          <w:jc w:val="center"/>
        </w:trPr>
        <w:tc>
          <w:tcPr>
            <w:tcW w:w="1687"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Viti</w:t>
            </w:r>
          </w:p>
        </w:tc>
        <w:tc>
          <w:tcPr>
            <w:tcW w:w="1682"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2023</w:t>
            </w:r>
          </w:p>
        </w:tc>
        <w:tc>
          <w:tcPr>
            <w:tcW w:w="1620"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2024</w:t>
            </w:r>
          </w:p>
        </w:tc>
        <w:tc>
          <w:tcPr>
            <w:tcW w:w="1736"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2023</w:t>
            </w:r>
          </w:p>
        </w:tc>
        <w:tc>
          <w:tcPr>
            <w:tcW w:w="1864" w:type="dxa"/>
            <w:vAlign w:val="center"/>
          </w:tcPr>
          <w:p w:rsidR="002A726D" w:rsidRPr="00D505F5" w:rsidRDefault="002A726D" w:rsidP="00D505F5">
            <w:pPr>
              <w:spacing w:after="0" w:line="240" w:lineRule="auto"/>
              <w:contextualSpacing/>
              <w:jc w:val="center"/>
              <w:rPr>
                <w:rFonts w:ascii="Times New Roman" w:hAnsi="Times New Roman" w:cs="Times New Roman"/>
                <w:b/>
                <w:color w:val="000000"/>
              </w:rPr>
            </w:pPr>
            <w:r w:rsidRPr="00D505F5">
              <w:rPr>
                <w:rFonts w:ascii="Times New Roman" w:hAnsi="Times New Roman" w:cs="Times New Roman"/>
                <w:b/>
                <w:color w:val="000000"/>
              </w:rPr>
              <w:t>2024</w:t>
            </w:r>
          </w:p>
        </w:tc>
      </w:tr>
      <w:tr w:rsidR="002A726D" w:rsidRPr="00FE1103" w:rsidTr="00D505F5">
        <w:trPr>
          <w:trHeight w:val="71"/>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Janar</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bCs/>
                <w:color w:val="000000"/>
                <w:kern w:val="24"/>
                <w:sz w:val="22"/>
                <w:szCs w:val="22"/>
              </w:rPr>
              <w:t>1447</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bCs/>
                <w:color w:val="000000"/>
                <w:kern w:val="24"/>
                <w:sz w:val="22"/>
                <w:szCs w:val="22"/>
              </w:rPr>
              <w:t>1425</w:t>
            </w:r>
          </w:p>
        </w:tc>
        <w:tc>
          <w:tcPr>
            <w:tcW w:w="1736"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61</w:t>
            </w:r>
          </w:p>
        </w:tc>
        <w:tc>
          <w:tcPr>
            <w:tcW w:w="1864"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175</w:t>
            </w:r>
          </w:p>
        </w:tc>
      </w:tr>
      <w:tr w:rsidR="002A726D" w:rsidRPr="00FE1103" w:rsidTr="002A726D">
        <w:trPr>
          <w:trHeight w:val="269"/>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Shkurt</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1489</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1115</w:t>
            </w:r>
          </w:p>
        </w:tc>
        <w:tc>
          <w:tcPr>
            <w:tcW w:w="1736"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53</w:t>
            </w:r>
          </w:p>
        </w:tc>
        <w:tc>
          <w:tcPr>
            <w:tcW w:w="1864"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202</w:t>
            </w:r>
          </w:p>
        </w:tc>
      </w:tr>
      <w:tr w:rsidR="002A726D" w:rsidRPr="00FE1103" w:rsidTr="00D505F5">
        <w:trPr>
          <w:trHeight w:val="161"/>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Mars</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1287</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1050</w:t>
            </w:r>
          </w:p>
        </w:tc>
        <w:tc>
          <w:tcPr>
            <w:tcW w:w="1736"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81</w:t>
            </w:r>
          </w:p>
        </w:tc>
        <w:tc>
          <w:tcPr>
            <w:tcW w:w="1864" w:type="dxa"/>
          </w:tcPr>
          <w:p w:rsidR="002A726D" w:rsidRPr="00D505F5" w:rsidRDefault="002A726D" w:rsidP="00D505F5">
            <w:pPr>
              <w:pStyle w:val="NormalWeb"/>
              <w:spacing w:before="0" w:beforeAutospacing="0" w:after="0" w:afterAutospacing="0"/>
              <w:contextualSpacing/>
              <w:jc w:val="center"/>
              <w:rPr>
                <w:sz w:val="22"/>
                <w:szCs w:val="22"/>
              </w:rPr>
            </w:pPr>
            <w:r w:rsidRPr="00D505F5">
              <w:rPr>
                <w:color w:val="000000"/>
                <w:kern w:val="24"/>
                <w:sz w:val="22"/>
                <w:szCs w:val="22"/>
              </w:rPr>
              <w:t>142</w:t>
            </w:r>
          </w:p>
        </w:tc>
      </w:tr>
      <w:tr w:rsidR="002A726D" w:rsidRPr="00FE1103" w:rsidTr="00D505F5">
        <w:trPr>
          <w:trHeight w:val="170"/>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Prill</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1627</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1359</w:t>
            </w:r>
          </w:p>
        </w:tc>
        <w:tc>
          <w:tcPr>
            <w:tcW w:w="1736"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68</w:t>
            </w:r>
          </w:p>
        </w:tc>
        <w:tc>
          <w:tcPr>
            <w:tcW w:w="1864"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202</w:t>
            </w:r>
          </w:p>
        </w:tc>
      </w:tr>
      <w:tr w:rsidR="002A726D" w:rsidRPr="00FE1103" w:rsidTr="00D505F5">
        <w:trPr>
          <w:trHeight w:val="89"/>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Maj</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1978</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981</w:t>
            </w:r>
          </w:p>
        </w:tc>
        <w:tc>
          <w:tcPr>
            <w:tcW w:w="1736"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97</w:t>
            </w:r>
          </w:p>
        </w:tc>
        <w:tc>
          <w:tcPr>
            <w:tcW w:w="1864"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128</w:t>
            </w:r>
          </w:p>
        </w:tc>
      </w:tr>
      <w:tr w:rsidR="002A726D" w:rsidRPr="00FE1103" w:rsidTr="000144B0">
        <w:trPr>
          <w:trHeight w:val="281"/>
          <w:jc w:val="center"/>
        </w:trPr>
        <w:tc>
          <w:tcPr>
            <w:tcW w:w="1687" w:type="dxa"/>
          </w:tcPr>
          <w:p w:rsidR="002A726D" w:rsidRPr="00D505F5" w:rsidRDefault="002A726D" w:rsidP="00D505F5">
            <w:pPr>
              <w:spacing w:after="0" w:line="240" w:lineRule="auto"/>
              <w:contextualSpacing/>
              <w:jc w:val="center"/>
              <w:rPr>
                <w:rFonts w:ascii="Times New Roman" w:hAnsi="Times New Roman" w:cs="Times New Roman"/>
                <w:color w:val="000000"/>
              </w:rPr>
            </w:pPr>
            <w:r w:rsidRPr="00D505F5">
              <w:rPr>
                <w:rFonts w:ascii="Times New Roman" w:hAnsi="Times New Roman" w:cs="Times New Roman"/>
                <w:color w:val="000000"/>
              </w:rPr>
              <w:t>Qershor</w:t>
            </w:r>
          </w:p>
        </w:tc>
        <w:tc>
          <w:tcPr>
            <w:tcW w:w="1682"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1022</w:t>
            </w:r>
          </w:p>
        </w:tc>
        <w:tc>
          <w:tcPr>
            <w:tcW w:w="1620" w:type="dxa"/>
          </w:tcPr>
          <w:p w:rsidR="002A726D" w:rsidRPr="00D505F5" w:rsidRDefault="002A726D" w:rsidP="00D505F5">
            <w:pPr>
              <w:pStyle w:val="NormalWeb"/>
              <w:spacing w:before="0" w:beforeAutospacing="0" w:after="0" w:afterAutospacing="0"/>
              <w:contextualSpacing/>
              <w:jc w:val="center"/>
              <w:rPr>
                <w:sz w:val="22"/>
                <w:szCs w:val="22"/>
              </w:rPr>
            </w:pPr>
            <w:r w:rsidRPr="00D505F5">
              <w:rPr>
                <w:sz w:val="22"/>
                <w:szCs w:val="22"/>
              </w:rPr>
              <w:t>1358</w:t>
            </w:r>
          </w:p>
        </w:tc>
        <w:tc>
          <w:tcPr>
            <w:tcW w:w="1736"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117</w:t>
            </w:r>
          </w:p>
        </w:tc>
        <w:tc>
          <w:tcPr>
            <w:tcW w:w="1864" w:type="dxa"/>
          </w:tcPr>
          <w:p w:rsidR="002A726D" w:rsidRPr="00D505F5" w:rsidRDefault="002A726D" w:rsidP="00D505F5">
            <w:pPr>
              <w:pStyle w:val="NormalWeb"/>
              <w:spacing w:before="0" w:beforeAutospacing="0" w:after="0" w:afterAutospacing="0"/>
              <w:contextualSpacing/>
              <w:jc w:val="center"/>
              <w:rPr>
                <w:color w:val="000000"/>
                <w:kern w:val="24"/>
                <w:sz w:val="22"/>
                <w:szCs w:val="22"/>
              </w:rPr>
            </w:pPr>
            <w:r w:rsidRPr="00D505F5">
              <w:rPr>
                <w:color w:val="000000"/>
                <w:kern w:val="24"/>
                <w:sz w:val="22"/>
                <w:szCs w:val="22"/>
              </w:rPr>
              <w:t>176</w:t>
            </w:r>
          </w:p>
        </w:tc>
      </w:tr>
      <w:tr w:rsidR="002A726D" w:rsidRPr="008E53EC" w:rsidTr="000144B0">
        <w:trPr>
          <w:trHeight w:val="294"/>
          <w:jc w:val="center"/>
        </w:trPr>
        <w:tc>
          <w:tcPr>
            <w:tcW w:w="1687" w:type="dxa"/>
          </w:tcPr>
          <w:p w:rsidR="002A726D" w:rsidRPr="00D505F5" w:rsidRDefault="002A726D" w:rsidP="00D505F5">
            <w:pPr>
              <w:spacing w:after="0" w:line="240" w:lineRule="auto"/>
              <w:jc w:val="center"/>
              <w:rPr>
                <w:rFonts w:ascii="Times New Roman" w:hAnsi="Times New Roman" w:cs="Times New Roman"/>
                <w:b/>
                <w:color w:val="000000"/>
              </w:rPr>
            </w:pPr>
            <w:r w:rsidRPr="00D505F5">
              <w:rPr>
                <w:rFonts w:ascii="Times New Roman" w:hAnsi="Times New Roman" w:cs="Times New Roman"/>
                <w:b/>
                <w:color w:val="000000"/>
              </w:rPr>
              <w:t>Totali</w:t>
            </w:r>
          </w:p>
        </w:tc>
        <w:tc>
          <w:tcPr>
            <w:tcW w:w="1682" w:type="dxa"/>
          </w:tcPr>
          <w:p w:rsidR="002A726D" w:rsidRPr="00D505F5" w:rsidRDefault="002A726D" w:rsidP="00D505F5">
            <w:pPr>
              <w:pStyle w:val="NormalWeb"/>
              <w:spacing w:before="0" w:beforeAutospacing="0" w:after="0" w:afterAutospacing="0"/>
              <w:jc w:val="center"/>
              <w:rPr>
                <w:b/>
                <w:sz w:val="22"/>
                <w:szCs w:val="22"/>
              </w:rPr>
            </w:pPr>
            <w:r w:rsidRPr="00D505F5">
              <w:rPr>
                <w:b/>
                <w:sz w:val="22"/>
                <w:szCs w:val="22"/>
              </w:rPr>
              <w:t>8850</w:t>
            </w:r>
          </w:p>
        </w:tc>
        <w:tc>
          <w:tcPr>
            <w:tcW w:w="1620" w:type="dxa"/>
          </w:tcPr>
          <w:p w:rsidR="002A726D" w:rsidRPr="00D505F5" w:rsidRDefault="002A726D" w:rsidP="00D505F5">
            <w:pPr>
              <w:pStyle w:val="NormalWeb"/>
              <w:spacing w:before="0" w:beforeAutospacing="0" w:after="0" w:afterAutospacing="0"/>
              <w:jc w:val="center"/>
              <w:rPr>
                <w:b/>
                <w:sz w:val="22"/>
                <w:szCs w:val="22"/>
              </w:rPr>
            </w:pPr>
            <w:r w:rsidRPr="00D505F5">
              <w:rPr>
                <w:b/>
                <w:sz w:val="22"/>
                <w:szCs w:val="22"/>
              </w:rPr>
              <w:t>7288</w:t>
            </w:r>
          </w:p>
        </w:tc>
        <w:tc>
          <w:tcPr>
            <w:tcW w:w="1736" w:type="dxa"/>
          </w:tcPr>
          <w:p w:rsidR="002A726D" w:rsidRPr="00D505F5" w:rsidRDefault="002A726D" w:rsidP="00D505F5">
            <w:pPr>
              <w:pStyle w:val="NormalWeb"/>
              <w:spacing w:before="0" w:beforeAutospacing="0" w:after="0" w:afterAutospacing="0"/>
              <w:jc w:val="center"/>
              <w:rPr>
                <w:b/>
                <w:color w:val="000000"/>
                <w:kern w:val="24"/>
                <w:sz w:val="22"/>
                <w:szCs w:val="22"/>
              </w:rPr>
            </w:pPr>
            <w:r w:rsidRPr="00D505F5">
              <w:rPr>
                <w:b/>
                <w:color w:val="000000"/>
                <w:kern w:val="24"/>
                <w:sz w:val="22"/>
                <w:szCs w:val="22"/>
              </w:rPr>
              <w:t>477</w:t>
            </w:r>
          </w:p>
        </w:tc>
        <w:tc>
          <w:tcPr>
            <w:tcW w:w="1864" w:type="dxa"/>
          </w:tcPr>
          <w:p w:rsidR="002A726D" w:rsidRPr="00D505F5" w:rsidRDefault="002A726D" w:rsidP="00D505F5">
            <w:pPr>
              <w:pStyle w:val="NormalWeb"/>
              <w:spacing w:before="0" w:beforeAutospacing="0" w:after="0" w:afterAutospacing="0"/>
              <w:jc w:val="center"/>
              <w:rPr>
                <w:b/>
                <w:color w:val="000000"/>
                <w:kern w:val="24"/>
                <w:sz w:val="22"/>
                <w:szCs w:val="22"/>
              </w:rPr>
            </w:pPr>
            <w:r w:rsidRPr="00D505F5">
              <w:rPr>
                <w:b/>
                <w:color w:val="000000"/>
                <w:kern w:val="24"/>
                <w:sz w:val="22"/>
                <w:szCs w:val="22"/>
              </w:rPr>
              <w:t>1025</w:t>
            </w:r>
          </w:p>
        </w:tc>
      </w:tr>
    </w:tbl>
    <w:p w:rsidR="002A726D" w:rsidRPr="00C027E4" w:rsidRDefault="00C027E4" w:rsidP="00C027E4">
      <w:pPr>
        <w:spacing w:after="0" w:line="240" w:lineRule="auto"/>
        <w:contextualSpacing/>
        <w:jc w:val="both"/>
        <w:rPr>
          <w:rFonts w:ascii="Times New Roman" w:hAnsi="Times New Roman" w:cs="Times New Roman"/>
          <w:b/>
          <w:color w:val="000000"/>
          <w:sz w:val="24"/>
          <w:szCs w:val="24"/>
        </w:rPr>
      </w:pPr>
      <w:r w:rsidRPr="00C027E4">
        <w:rPr>
          <w:rFonts w:ascii="Times New Roman" w:hAnsi="Times New Roman" w:cs="Times New Roman"/>
          <w:b/>
          <w:color w:val="000000"/>
          <w:sz w:val="24"/>
          <w:szCs w:val="24"/>
        </w:rPr>
        <w:lastRenderedPageBreak/>
        <w:t xml:space="preserve"> </w:t>
      </w:r>
      <w:r w:rsidR="002A726D" w:rsidRPr="00C027E4">
        <w:rPr>
          <w:rFonts w:ascii="Times New Roman" w:hAnsi="Times New Roman" w:cs="Times New Roman"/>
          <w:b/>
          <w:color w:val="000000"/>
          <w:sz w:val="24"/>
          <w:szCs w:val="24"/>
        </w:rPr>
        <w:t xml:space="preserve">Shërbimet në Ambulancën e Mjekësisë Familjare në Gorancë </w:t>
      </w:r>
    </w:p>
    <w:p w:rsidR="002A726D" w:rsidRPr="00FE1103" w:rsidRDefault="002A726D" w:rsidP="002A726D">
      <w:pPr>
        <w:ind w:left="360" w:firstLine="360"/>
        <w:contextualSpacing/>
        <w:jc w:val="both"/>
        <w:rPr>
          <w:b/>
          <w:color w:val="000000"/>
        </w:rPr>
      </w:pPr>
    </w:p>
    <w:p w:rsidR="002A726D" w:rsidRPr="00C027E4" w:rsidRDefault="002A726D" w:rsidP="00C027E4">
      <w:pPr>
        <w:contextualSpacing/>
        <w:rPr>
          <w:rFonts w:ascii="Times New Roman" w:hAnsi="Times New Roman" w:cs="Times New Roman"/>
          <w:color w:val="000000"/>
        </w:rPr>
      </w:pPr>
      <w:r w:rsidRPr="00C027E4">
        <w:rPr>
          <w:rFonts w:ascii="Times New Roman" w:hAnsi="Times New Roman" w:cs="Times New Roman"/>
          <w:color w:val="000000"/>
        </w:rPr>
        <w:t>AMF   Gorancë  ofron shërbime shëndetësore dy herë gjatë javës (të martën dhe të enjten nga ora 08:00-12:00..Ekipa e cila  punon gjate terenit  ne AMF eshte i perbere nga mjeku dhe infermieri i QKMF-se .</w:t>
      </w:r>
    </w:p>
    <w:p w:rsidR="002A726D" w:rsidRPr="00FE1103" w:rsidRDefault="002A726D" w:rsidP="002A726D">
      <w:pPr>
        <w:contextualSpacing/>
        <w:rPr>
          <w:color w:val="000000"/>
        </w:rPr>
      </w:pP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959"/>
        <w:gridCol w:w="958"/>
        <w:gridCol w:w="801"/>
        <w:gridCol w:w="1034"/>
        <w:gridCol w:w="958"/>
        <w:gridCol w:w="958"/>
        <w:gridCol w:w="1005"/>
        <w:gridCol w:w="1123"/>
      </w:tblGrid>
      <w:tr w:rsidR="002A726D" w:rsidRPr="00C027E4" w:rsidTr="000144B0">
        <w:trPr>
          <w:jc w:val="center"/>
        </w:trPr>
        <w:tc>
          <w:tcPr>
            <w:tcW w:w="1114"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Muajt</w:t>
            </w:r>
          </w:p>
        </w:tc>
        <w:tc>
          <w:tcPr>
            <w:tcW w:w="1917" w:type="dxa"/>
            <w:gridSpan w:val="2"/>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 xml:space="preserve">Kontrollet </w:t>
            </w:r>
          </w:p>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mjekësore</w:t>
            </w:r>
          </w:p>
        </w:tc>
        <w:tc>
          <w:tcPr>
            <w:tcW w:w="1835" w:type="dxa"/>
            <w:gridSpan w:val="2"/>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Intervenime</w:t>
            </w:r>
          </w:p>
        </w:tc>
        <w:tc>
          <w:tcPr>
            <w:tcW w:w="1916" w:type="dxa"/>
            <w:gridSpan w:val="2"/>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Vizitat Shtëpiake</w:t>
            </w:r>
          </w:p>
        </w:tc>
        <w:tc>
          <w:tcPr>
            <w:tcW w:w="2128" w:type="dxa"/>
            <w:gridSpan w:val="2"/>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Vizitat për Nëna dhe fëmijë</w:t>
            </w:r>
          </w:p>
        </w:tc>
      </w:tr>
      <w:tr w:rsidR="002A726D" w:rsidRPr="00C027E4" w:rsidTr="000144B0">
        <w:trPr>
          <w:jc w:val="center"/>
        </w:trPr>
        <w:tc>
          <w:tcPr>
            <w:tcW w:w="1114"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Viti</w:t>
            </w:r>
          </w:p>
          <w:p w:rsidR="002A726D" w:rsidRPr="00C027E4" w:rsidRDefault="002A726D" w:rsidP="00C027E4">
            <w:pPr>
              <w:spacing w:after="0" w:line="240" w:lineRule="auto"/>
              <w:jc w:val="both"/>
              <w:rPr>
                <w:rFonts w:ascii="Times New Roman" w:hAnsi="Times New Roman" w:cs="Times New Roman"/>
                <w:b/>
              </w:rPr>
            </w:pPr>
          </w:p>
        </w:tc>
        <w:tc>
          <w:tcPr>
            <w:tcW w:w="959"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2023</w:t>
            </w:r>
          </w:p>
        </w:tc>
        <w:tc>
          <w:tcPr>
            <w:tcW w:w="958"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2024</w:t>
            </w:r>
          </w:p>
        </w:tc>
        <w:tc>
          <w:tcPr>
            <w:tcW w:w="801"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2023</w:t>
            </w:r>
          </w:p>
        </w:tc>
        <w:tc>
          <w:tcPr>
            <w:tcW w:w="1034"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2024</w:t>
            </w:r>
          </w:p>
        </w:tc>
        <w:tc>
          <w:tcPr>
            <w:tcW w:w="958"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2023</w:t>
            </w:r>
          </w:p>
        </w:tc>
        <w:tc>
          <w:tcPr>
            <w:tcW w:w="958"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2024</w:t>
            </w:r>
          </w:p>
        </w:tc>
        <w:tc>
          <w:tcPr>
            <w:tcW w:w="1005"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2023</w:t>
            </w:r>
          </w:p>
        </w:tc>
        <w:tc>
          <w:tcPr>
            <w:tcW w:w="1123" w:type="dxa"/>
            <w:vAlign w:val="center"/>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2024</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 xml:space="preserve">Janar </w:t>
            </w:r>
          </w:p>
        </w:tc>
        <w:tc>
          <w:tcPr>
            <w:tcW w:w="959" w:type="dxa"/>
          </w:tcPr>
          <w:p w:rsidR="002A726D" w:rsidRPr="00C027E4" w:rsidRDefault="002A726D" w:rsidP="00C027E4">
            <w:pPr>
              <w:pStyle w:val="NormalWeb"/>
              <w:spacing w:before="0" w:beforeAutospacing="0" w:after="0" w:afterAutospacing="0"/>
              <w:jc w:val="both"/>
              <w:rPr>
                <w:sz w:val="22"/>
                <w:szCs w:val="22"/>
              </w:rPr>
            </w:pPr>
            <w:r w:rsidRPr="00C027E4">
              <w:rPr>
                <w:bCs/>
                <w:color w:val="000000"/>
                <w:kern w:val="24"/>
                <w:sz w:val="22"/>
                <w:szCs w:val="22"/>
              </w:rPr>
              <w:t>40</w:t>
            </w:r>
            <w:r w:rsidRPr="00C027E4">
              <w:rPr>
                <w:bCs/>
                <w:color w:val="FFFFFF"/>
                <w:kern w:val="24"/>
                <w:sz w:val="22"/>
                <w:szCs w:val="22"/>
              </w:rPr>
              <w:t xml:space="preserve">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sz w:val="22"/>
                <w:szCs w:val="22"/>
              </w:rPr>
              <w:t>2</w:t>
            </w:r>
          </w:p>
        </w:tc>
        <w:tc>
          <w:tcPr>
            <w:tcW w:w="801" w:type="dxa"/>
          </w:tcPr>
          <w:p w:rsidR="002A726D" w:rsidRPr="00C027E4" w:rsidRDefault="002A726D" w:rsidP="00C027E4">
            <w:pPr>
              <w:pStyle w:val="NormalWeb"/>
              <w:spacing w:before="0" w:beforeAutospacing="0" w:after="0" w:afterAutospacing="0"/>
              <w:jc w:val="both"/>
              <w:rPr>
                <w:sz w:val="22"/>
                <w:szCs w:val="22"/>
              </w:rPr>
            </w:pPr>
            <w:r w:rsidRPr="00C027E4">
              <w:rPr>
                <w:bCs/>
                <w:color w:val="000000"/>
                <w:kern w:val="24"/>
                <w:sz w:val="22"/>
                <w:szCs w:val="22"/>
              </w:rPr>
              <w:t>18</w:t>
            </w:r>
          </w:p>
        </w:tc>
        <w:tc>
          <w:tcPr>
            <w:tcW w:w="1034" w:type="dxa"/>
          </w:tcPr>
          <w:p w:rsidR="002A726D" w:rsidRPr="00C027E4" w:rsidRDefault="002A726D" w:rsidP="00C027E4">
            <w:pPr>
              <w:pStyle w:val="NormalWeb"/>
              <w:spacing w:before="0" w:beforeAutospacing="0" w:after="0" w:afterAutospacing="0"/>
              <w:jc w:val="both"/>
              <w:rPr>
                <w:sz w:val="22"/>
                <w:szCs w:val="22"/>
              </w:rPr>
            </w:pPr>
            <w:r w:rsidRPr="00C027E4">
              <w:rPr>
                <w:sz w:val="22"/>
                <w:szCs w:val="22"/>
              </w:rPr>
              <w:t>4</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bCs/>
                <w:color w:val="000000"/>
                <w:kern w:val="24"/>
                <w:sz w:val="22"/>
                <w:szCs w:val="22"/>
              </w:rPr>
              <w:t>1</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sz w:val="22"/>
                <w:szCs w:val="22"/>
              </w:rPr>
              <w:t>0</w:t>
            </w:r>
          </w:p>
        </w:tc>
        <w:tc>
          <w:tcPr>
            <w:tcW w:w="1005" w:type="dxa"/>
          </w:tcPr>
          <w:p w:rsidR="002A726D" w:rsidRPr="00C027E4" w:rsidRDefault="002A726D" w:rsidP="00C027E4">
            <w:pPr>
              <w:pStyle w:val="NormalWeb"/>
              <w:spacing w:before="0" w:beforeAutospacing="0" w:after="0" w:afterAutospacing="0"/>
              <w:jc w:val="both"/>
              <w:rPr>
                <w:sz w:val="22"/>
                <w:szCs w:val="22"/>
              </w:rPr>
            </w:pPr>
            <w:r w:rsidRPr="00C027E4">
              <w:rPr>
                <w:bCs/>
                <w:color w:val="000000"/>
                <w:kern w:val="24"/>
                <w:sz w:val="22"/>
                <w:szCs w:val="22"/>
              </w:rPr>
              <w:t xml:space="preserve">00    </w:t>
            </w:r>
          </w:p>
        </w:tc>
        <w:tc>
          <w:tcPr>
            <w:tcW w:w="1123" w:type="dxa"/>
          </w:tcPr>
          <w:p w:rsidR="002A726D" w:rsidRPr="00C027E4" w:rsidRDefault="002A726D" w:rsidP="00C027E4">
            <w:pPr>
              <w:pStyle w:val="NormalWeb"/>
              <w:spacing w:before="0" w:beforeAutospacing="0" w:after="0" w:afterAutospacing="0"/>
              <w:jc w:val="both"/>
              <w:rPr>
                <w:sz w:val="22"/>
                <w:szCs w:val="22"/>
              </w:rPr>
            </w:pPr>
            <w:r w:rsidRPr="00C027E4">
              <w:rPr>
                <w:bCs/>
                <w:color w:val="000000"/>
                <w:kern w:val="24"/>
                <w:sz w:val="22"/>
                <w:szCs w:val="22"/>
              </w:rPr>
              <w:t xml:space="preserve">00    </w:t>
            </w:r>
            <w:r w:rsidRPr="00C027E4">
              <w:rPr>
                <w:bCs/>
                <w:color w:val="FFFFFF"/>
                <w:kern w:val="24"/>
                <w:sz w:val="22"/>
                <w:szCs w:val="22"/>
              </w:rPr>
              <w:t xml:space="preserve"> </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 xml:space="preserve">Shkurt </w:t>
            </w:r>
          </w:p>
        </w:tc>
        <w:tc>
          <w:tcPr>
            <w:tcW w:w="959"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28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00 </w:t>
            </w:r>
          </w:p>
        </w:tc>
        <w:tc>
          <w:tcPr>
            <w:tcW w:w="801"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22 </w:t>
            </w:r>
          </w:p>
        </w:tc>
        <w:tc>
          <w:tcPr>
            <w:tcW w:w="1034"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13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2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1 </w:t>
            </w:r>
          </w:p>
        </w:tc>
        <w:tc>
          <w:tcPr>
            <w:tcW w:w="1005"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00 </w:t>
            </w:r>
          </w:p>
        </w:tc>
        <w:tc>
          <w:tcPr>
            <w:tcW w:w="1123"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00 </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Mars</w:t>
            </w:r>
          </w:p>
        </w:tc>
        <w:tc>
          <w:tcPr>
            <w:tcW w:w="959"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29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21 </w:t>
            </w:r>
          </w:p>
        </w:tc>
        <w:tc>
          <w:tcPr>
            <w:tcW w:w="801"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    33</w:t>
            </w:r>
          </w:p>
        </w:tc>
        <w:tc>
          <w:tcPr>
            <w:tcW w:w="1034"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10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3 </w:t>
            </w:r>
          </w:p>
        </w:tc>
        <w:tc>
          <w:tcPr>
            <w:tcW w:w="958"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 </w:t>
            </w:r>
          </w:p>
        </w:tc>
        <w:tc>
          <w:tcPr>
            <w:tcW w:w="1005"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00 </w:t>
            </w:r>
          </w:p>
        </w:tc>
        <w:tc>
          <w:tcPr>
            <w:tcW w:w="1123" w:type="dxa"/>
          </w:tcPr>
          <w:p w:rsidR="002A726D" w:rsidRPr="00C027E4" w:rsidRDefault="002A726D" w:rsidP="00C027E4">
            <w:pPr>
              <w:pStyle w:val="NormalWeb"/>
              <w:spacing w:before="0" w:beforeAutospacing="0" w:after="0" w:afterAutospacing="0"/>
              <w:jc w:val="both"/>
              <w:rPr>
                <w:sz w:val="22"/>
                <w:szCs w:val="22"/>
              </w:rPr>
            </w:pPr>
            <w:r w:rsidRPr="00C027E4">
              <w:rPr>
                <w:color w:val="000000"/>
                <w:kern w:val="24"/>
                <w:sz w:val="22"/>
                <w:szCs w:val="22"/>
              </w:rPr>
              <w:t xml:space="preserve">00 </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 xml:space="preserve">Prill </w:t>
            </w:r>
          </w:p>
        </w:tc>
        <w:tc>
          <w:tcPr>
            <w:tcW w:w="959"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31</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20</w:t>
            </w:r>
          </w:p>
        </w:tc>
        <w:tc>
          <w:tcPr>
            <w:tcW w:w="801"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9</w:t>
            </w:r>
          </w:p>
        </w:tc>
        <w:tc>
          <w:tcPr>
            <w:tcW w:w="1034"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17</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w:t>
            </w:r>
          </w:p>
        </w:tc>
        <w:tc>
          <w:tcPr>
            <w:tcW w:w="1005"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c>
          <w:tcPr>
            <w:tcW w:w="1123"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Maj</w:t>
            </w:r>
          </w:p>
        </w:tc>
        <w:tc>
          <w:tcPr>
            <w:tcW w:w="959"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28</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26</w:t>
            </w:r>
          </w:p>
        </w:tc>
        <w:tc>
          <w:tcPr>
            <w:tcW w:w="801"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12</w:t>
            </w:r>
          </w:p>
        </w:tc>
        <w:tc>
          <w:tcPr>
            <w:tcW w:w="1034"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13</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w:t>
            </w:r>
          </w:p>
        </w:tc>
        <w:tc>
          <w:tcPr>
            <w:tcW w:w="1005"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c>
          <w:tcPr>
            <w:tcW w:w="1123"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rPr>
            </w:pPr>
            <w:r w:rsidRPr="00C027E4">
              <w:rPr>
                <w:rFonts w:ascii="Times New Roman" w:hAnsi="Times New Roman" w:cs="Times New Roman"/>
              </w:rPr>
              <w:t xml:space="preserve">Qershor </w:t>
            </w:r>
          </w:p>
        </w:tc>
        <w:tc>
          <w:tcPr>
            <w:tcW w:w="959"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40</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19</w:t>
            </w:r>
          </w:p>
        </w:tc>
        <w:tc>
          <w:tcPr>
            <w:tcW w:w="801"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15</w:t>
            </w:r>
          </w:p>
        </w:tc>
        <w:tc>
          <w:tcPr>
            <w:tcW w:w="1034"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17</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7</w:t>
            </w:r>
          </w:p>
        </w:tc>
        <w:tc>
          <w:tcPr>
            <w:tcW w:w="958"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2</w:t>
            </w:r>
          </w:p>
        </w:tc>
        <w:tc>
          <w:tcPr>
            <w:tcW w:w="1005"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c>
          <w:tcPr>
            <w:tcW w:w="1123" w:type="dxa"/>
          </w:tcPr>
          <w:p w:rsidR="002A726D" w:rsidRPr="00C027E4" w:rsidRDefault="002A726D" w:rsidP="00C027E4">
            <w:pPr>
              <w:pStyle w:val="NormalWeb"/>
              <w:spacing w:before="0" w:beforeAutospacing="0" w:after="0" w:afterAutospacing="0"/>
              <w:jc w:val="both"/>
              <w:rPr>
                <w:color w:val="000000"/>
                <w:kern w:val="24"/>
                <w:sz w:val="22"/>
                <w:szCs w:val="22"/>
              </w:rPr>
            </w:pPr>
            <w:r w:rsidRPr="00C027E4">
              <w:rPr>
                <w:color w:val="000000"/>
                <w:kern w:val="24"/>
                <w:sz w:val="22"/>
                <w:szCs w:val="22"/>
              </w:rPr>
              <w:t>00</w:t>
            </w:r>
          </w:p>
        </w:tc>
      </w:tr>
      <w:tr w:rsidR="002A726D" w:rsidRPr="00C027E4" w:rsidTr="000144B0">
        <w:trPr>
          <w:jc w:val="center"/>
        </w:trPr>
        <w:tc>
          <w:tcPr>
            <w:tcW w:w="1114" w:type="dxa"/>
          </w:tcPr>
          <w:p w:rsidR="002A726D" w:rsidRPr="00C027E4" w:rsidRDefault="002A726D" w:rsidP="00C027E4">
            <w:pPr>
              <w:spacing w:after="0" w:line="240" w:lineRule="auto"/>
              <w:jc w:val="both"/>
              <w:rPr>
                <w:rFonts w:ascii="Times New Roman" w:hAnsi="Times New Roman" w:cs="Times New Roman"/>
                <w:b/>
              </w:rPr>
            </w:pPr>
            <w:r w:rsidRPr="00C027E4">
              <w:rPr>
                <w:rFonts w:ascii="Times New Roman" w:hAnsi="Times New Roman" w:cs="Times New Roman"/>
                <w:b/>
              </w:rPr>
              <w:t>Totali</w:t>
            </w:r>
          </w:p>
        </w:tc>
        <w:tc>
          <w:tcPr>
            <w:tcW w:w="959" w:type="dxa"/>
          </w:tcPr>
          <w:p w:rsidR="002A726D" w:rsidRPr="00C027E4" w:rsidRDefault="002A726D" w:rsidP="00C027E4">
            <w:pPr>
              <w:pStyle w:val="NormalWeb"/>
              <w:spacing w:before="0" w:beforeAutospacing="0" w:after="0" w:afterAutospacing="0"/>
              <w:jc w:val="both"/>
              <w:rPr>
                <w:b/>
                <w:sz w:val="22"/>
                <w:szCs w:val="22"/>
              </w:rPr>
            </w:pPr>
            <w:r w:rsidRPr="00C027E4">
              <w:rPr>
                <w:b/>
                <w:color w:val="000000"/>
                <w:kern w:val="24"/>
                <w:sz w:val="22"/>
                <w:szCs w:val="22"/>
              </w:rPr>
              <w:t xml:space="preserve">196 </w:t>
            </w:r>
          </w:p>
        </w:tc>
        <w:tc>
          <w:tcPr>
            <w:tcW w:w="958" w:type="dxa"/>
          </w:tcPr>
          <w:p w:rsidR="002A726D" w:rsidRPr="00C027E4" w:rsidRDefault="002A726D" w:rsidP="00C027E4">
            <w:pPr>
              <w:pStyle w:val="NormalWeb"/>
              <w:spacing w:before="0" w:beforeAutospacing="0" w:after="0" w:afterAutospacing="0"/>
              <w:jc w:val="both"/>
              <w:rPr>
                <w:b/>
                <w:sz w:val="22"/>
                <w:szCs w:val="22"/>
              </w:rPr>
            </w:pPr>
            <w:r w:rsidRPr="00C027E4">
              <w:rPr>
                <w:b/>
                <w:color w:val="000000"/>
                <w:kern w:val="24"/>
                <w:sz w:val="22"/>
                <w:szCs w:val="22"/>
              </w:rPr>
              <w:t xml:space="preserve">88 </w:t>
            </w:r>
          </w:p>
        </w:tc>
        <w:tc>
          <w:tcPr>
            <w:tcW w:w="801" w:type="dxa"/>
          </w:tcPr>
          <w:p w:rsidR="002A726D" w:rsidRPr="00C027E4" w:rsidRDefault="002A726D" w:rsidP="00C027E4">
            <w:pPr>
              <w:pStyle w:val="NormalWeb"/>
              <w:spacing w:before="0" w:beforeAutospacing="0" w:after="0" w:afterAutospacing="0"/>
              <w:jc w:val="both"/>
              <w:rPr>
                <w:b/>
                <w:sz w:val="22"/>
                <w:szCs w:val="22"/>
              </w:rPr>
            </w:pPr>
            <w:r w:rsidRPr="00C027E4">
              <w:rPr>
                <w:b/>
                <w:sz w:val="22"/>
                <w:szCs w:val="22"/>
              </w:rPr>
              <w:t>109</w:t>
            </w:r>
          </w:p>
        </w:tc>
        <w:tc>
          <w:tcPr>
            <w:tcW w:w="1034" w:type="dxa"/>
          </w:tcPr>
          <w:p w:rsidR="002A726D" w:rsidRPr="00C027E4" w:rsidRDefault="002A726D" w:rsidP="00C027E4">
            <w:pPr>
              <w:pStyle w:val="NormalWeb"/>
              <w:spacing w:before="0" w:beforeAutospacing="0" w:after="0" w:afterAutospacing="0"/>
              <w:jc w:val="both"/>
              <w:rPr>
                <w:b/>
                <w:sz w:val="22"/>
                <w:szCs w:val="22"/>
              </w:rPr>
            </w:pPr>
            <w:r w:rsidRPr="00C027E4">
              <w:rPr>
                <w:b/>
                <w:sz w:val="22"/>
                <w:szCs w:val="22"/>
              </w:rPr>
              <w:t xml:space="preserve">     74</w:t>
            </w:r>
          </w:p>
        </w:tc>
        <w:tc>
          <w:tcPr>
            <w:tcW w:w="958" w:type="dxa"/>
          </w:tcPr>
          <w:p w:rsidR="002A726D" w:rsidRPr="00C027E4" w:rsidRDefault="002A726D" w:rsidP="00C027E4">
            <w:pPr>
              <w:pStyle w:val="NormalWeb"/>
              <w:spacing w:before="0" w:beforeAutospacing="0" w:after="0" w:afterAutospacing="0"/>
              <w:jc w:val="both"/>
              <w:rPr>
                <w:b/>
                <w:sz w:val="22"/>
                <w:szCs w:val="22"/>
              </w:rPr>
            </w:pPr>
            <w:r w:rsidRPr="00C027E4">
              <w:rPr>
                <w:b/>
                <w:color w:val="000000"/>
                <w:kern w:val="24"/>
                <w:sz w:val="22"/>
                <w:szCs w:val="22"/>
              </w:rPr>
              <w:t xml:space="preserve">16 </w:t>
            </w:r>
          </w:p>
        </w:tc>
        <w:tc>
          <w:tcPr>
            <w:tcW w:w="958" w:type="dxa"/>
          </w:tcPr>
          <w:p w:rsidR="002A726D" w:rsidRPr="00C027E4" w:rsidRDefault="002A726D" w:rsidP="00C027E4">
            <w:pPr>
              <w:pStyle w:val="NormalWeb"/>
              <w:spacing w:before="0" w:beforeAutospacing="0" w:after="0" w:afterAutospacing="0"/>
              <w:jc w:val="both"/>
              <w:rPr>
                <w:b/>
                <w:sz w:val="22"/>
                <w:szCs w:val="22"/>
              </w:rPr>
            </w:pPr>
            <w:r w:rsidRPr="00C027E4">
              <w:rPr>
                <w:b/>
                <w:color w:val="000000"/>
                <w:kern w:val="24"/>
                <w:sz w:val="22"/>
                <w:szCs w:val="22"/>
              </w:rPr>
              <w:t xml:space="preserve">6 </w:t>
            </w:r>
          </w:p>
        </w:tc>
        <w:tc>
          <w:tcPr>
            <w:tcW w:w="1005" w:type="dxa"/>
          </w:tcPr>
          <w:p w:rsidR="002A726D" w:rsidRPr="00C027E4" w:rsidRDefault="002A726D" w:rsidP="00C027E4">
            <w:pPr>
              <w:pStyle w:val="NormalWeb"/>
              <w:spacing w:before="0" w:beforeAutospacing="0" w:after="0" w:afterAutospacing="0"/>
              <w:jc w:val="both"/>
              <w:rPr>
                <w:b/>
                <w:sz w:val="22"/>
                <w:szCs w:val="22"/>
              </w:rPr>
            </w:pPr>
            <w:r w:rsidRPr="00C027E4">
              <w:rPr>
                <w:b/>
                <w:bCs/>
                <w:color w:val="000000"/>
                <w:kern w:val="24"/>
                <w:sz w:val="22"/>
                <w:szCs w:val="22"/>
              </w:rPr>
              <w:t>00</w:t>
            </w:r>
          </w:p>
        </w:tc>
        <w:tc>
          <w:tcPr>
            <w:tcW w:w="1123" w:type="dxa"/>
          </w:tcPr>
          <w:p w:rsidR="002A726D" w:rsidRPr="00C027E4" w:rsidRDefault="002A726D" w:rsidP="00C027E4">
            <w:pPr>
              <w:pStyle w:val="NormalWeb"/>
              <w:spacing w:before="0" w:beforeAutospacing="0" w:after="0" w:afterAutospacing="0"/>
              <w:jc w:val="both"/>
              <w:rPr>
                <w:b/>
                <w:sz w:val="22"/>
                <w:szCs w:val="22"/>
              </w:rPr>
            </w:pPr>
            <w:r w:rsidRPr="00C027E4">
              <w:rPr>
                <w:b/>
                <w:color w:val="000000"/>
                <w:kern w:val="24"/>
                <w:sz w:val="22"/>
                <w:szCs w:val="22"/>
              </w:rPr>
              <w:t xml:space="preserve"> 00</w:t>
            </w:r>
          </w:p>
        </w:tc>
      </w:tr>
    </w:tbl>
    <w:p w:rsidR="002A726D" w:rsidRPr="00C027E4" w:rsidRDefault="002A726D" w:rsidP="00C027E4">
      <w:pPr>
        <w:spacing w:after="0" w:line="240" w:lineRule="auto"/>
        <w:jc w:val="both"/>
        <w:rPr>
          <w:rFonts w:ascii="Times New Roman" w:hAnsi="Times New Roman" w:cs="Times New Roman"/>
          <w:b/>
          <w:color w:val="000000" w:themeColor="text1"/>
        </w:rPr>
      </w:pPr>
    </w:p>
    <w:p w:rsidR="002A726D" w:rsidRPr="00501A8F" w:rsidRDefault="00501A8F" w:rsidP="00501A8F">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p>
    <w:p w:rsidR="002A726D" w:rsidRPr="00A50B31" w:rsidRDefault="002A726D" w:rsidP="002A726D">
      <w:pPr>
        <w:pStyle w:val="ListParagraph"/>
        <w:numPr>
          <w:ilvl w:val="0"/>
          <w:numId w:val="13"/>
        </w:numPr>
        <w:spacing w:after="0" w:line="240" w:lineRule="auto"/>
        <w:rPr>
          <w:color w:val="000000" w:themeColor="text1"/>
          <w:sz w:val="28"/>
          <w:szCs w:val="28"/>
        </w:rPr>
      </w:pPr>
      <w:r>
        <w:rPr>
          <w:b/>
          <w:color w:val="000000" w:themeColor="text1"/>
          <w:sz w:val="28"/>
          <w:szCs w:val="28"/>
        </w:rPr>
        <w:t xml:space="preserve">Rastet e sëmundjeve malinje në Komunën tonë </w:t>
      </w:r>
      <w:r w:rsidRPr="00535710">
        <w:rPr>
          <w:b/>
          <w:color w:val="000000" w:themeColor="text1"/>
          <w:sz w:val="28"/>
          <w:szCs w:val="28"/>
        </w:rPr>
        <w:t xml:space="preserve"> </w:t>
      </w:r>
    </w:p>
    <w:p w:rsidR="002A726D" w:rsidRPr="00501A8F" w:rsidRDefault="002A726D" w:rsidP="00501A8F">
      <w:pPr>
        <w:spacing w:after="0" w:line="240" w:lineRule="auto"/>
        <w:ind w:left="720"/>
        <w:contextualSpacing/>
        <w:jc w:val="right"/>
        <w:rPr>
          <w:rFonts w:ascii="Times New Roman" w:hAnsi="Times New Roman" w:cs="Times New Roman"/>
          <w:b/>
          <w:color w:val="00000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1236"/>
        <w:gridCol w:w="1236"/>
        <w:gridCol w:w="2586"/>
        <w:gridCol w:w="2520"/>
      </w:tblGrid>
      <w:tr w:rsidR="002A726D" w:rsidRPr="00501A8F" w:rsidTr="000144B0">
        <w:trPr>
          <w:trHeight w:val="497"/>
        </w:trPr>
        <w:tc>
          <w:tcPr>
            <w:tcW w:w="2700" w:type="dxa"/>
            <w:shd w:val="clear" w:color="auto" w:fill="2DA2BF"/>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Lloji i sëmundjes  </w:t>
            </w:r>
          </w:p>
        </w:tc>
        <w:tc>
          <w:tcPr>
            <w:tcW w:w="2472" w:type="dxa"/>
            <w:gridSpan w:val="2"/>
            <w:shd w:val="clear" w:color="auto" w:fill="2DA2BF"/>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Nr i rasteve  </w:t>
            </w:r>
          </w:p>
        </w:tc>
        <w:tc>
          <w:tcPr>
            <w:tcW w:w="5106" w:type="dxa"/>
            <w:gridSpan w:val="2"/>
            <w:shd w:val="clear" w:color="auto" w:fill="2DA2BF"/>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Gjinia   </w:t>
            </w:r>
          </w:p>
        </w:tc>
      </w:tr>
      <w:tr w:rsidR="002A726D" w:rsidRPr="00501A8F" w:rsidTr="000144B0">
        <w:trPr>
          <w:trHeight w:val="245"/>
        </w:trPr>
        <w:tc>
          <w:tcPr>
            <w:tcW w:w="270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VITI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2023</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2024</w:t>
            </w:r>
          </w:p>
        </w:tc>
        <w:tc>
          <w:tcPr>
            <w:tcW w:w="258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2023</w:t>
            </w:r>
          </w:p>
        </w:tc>
        <w:tc>
          <w:tcPr>
            <w:tcW w:w="252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2024</w:t>
            </w:r>
          </w:p>
        </w:tc>
      </w:tr>
      <w:tr w:rsidR="002A726D" w:rsidRPr="00501A8F" w:rsidTr="000144B0">
        <w:trPr>
          <w:trHeight w:val="218"/>
        </w:trPr>
        <w:tc>
          <w:tcPr>
            <w:tcW w:w="270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PULMO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0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2</w:t>
            </w:r>
          </w:p>
        </w:tc>
        <w:tc>
          <w:tcPr>
            <w:tcW w:w="258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F- 0                 M-0 </w:t>
            </w:r>
          </w:p>
        </w:tc>
        <w:tc>
          <w:tcPr>
            <w:tcW w:w="252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F-                 M- 2</w:t>
            </w:r>
          </w:p>
        </w:tc>
      </w:tr>
      <w:tr w:rsidR="002A726D" w:rsidRPr="00501A8F" w:rsidTr="000144B0">
        <w:trPr>
          <w:trHeight w:val="182"/>
        </w:trPr>
        <w:tc>
          <w:tcPr>
            <w:tcW w:w="2700" w:type="dxa"/>
            <w:shd w:val="clear" w:color="auto" w:fill="CDE0E8"/>
            <w:tcMar>
              <w:top w:w="15" w:type="dxa"/>
              <w:left w:w="108" w:type="dxa"/>
              <w:bottom w:w="0" w:type="dxa"/>
              <w:right w:w="108" w:type="dxa"/>
            </w:tcMar>
            <w:hideMark/>
          </w:tcPr>
          <w:p w:rsidR="002A726D" w:rsidRPr="00501A8F" w:rsidRDefault="002A726D" w:rsidP="00A57018">
            <w:pPr>
              <w:spacing w:after="0" w:line="240" w:lineRule="auto"/>
              <w:ind w:right="540"/>
              <w:rPr>
                <w:rFonts w:ascii="Times New Roman" w:hAnsi="Times New Roman" w:cs="Times New Roman"/>
              </w:rPr>
            </w:pPr>
          </w:p>
        </w:tc>
        <w:tc>
          <w:tcPr>
            <w:tcW w:w="1236" w:type="dxa"/>
            <w:shd w:val="clear" w:color="auto" w:fill="CDE0E8"/>
            <w:tcMar>
              <w:top w:w="15" w:type="dxa"/>
              <w:left w:w="108" w:type="dxa"/>
              <w:bottom w:w="0" w:type="dxa"/>
              <w:right w:w="108" w:type="dxa"/>
            </w:tcMar>
            <w:hideMark/>
          </w:tcPr>
          <w:p w:rsidR="002A726D" w:rsidRPr="00501A8F" w:rsidRDefault="002A726D" w:rsidP="00A57018">
            <w:pPr>
              <w:spacing w:after="0" w:line="240" w:lineRule="auto"/>
              <w:ind w:right="540"/>
              <w:rPr>
                <w:rFonts w:ascii="Times New Roman" w:hAnsi="Times New Roman" w:cs="Times New Roman"/>
              </w:rPr>
            </w:pPr>
          </w:p>
        </w:tc>
        <w:tc>
          <w:tcPr>
            <w:tcW w:w="1236" w:type="dxa"/>
            <w:shd w:val="clear" w:color="auto" w:fill="CDE0E8"/>
            <w:tcMar>
              <w:top w:w="15" w:type="dxa"/>
              <w:left w:w="108" w:type="dxa"/>
              <w:bottom w:w="0" w:type="dxa"/>
              <w:right w:w="108" w:type="dxa"/>
            </w:tcMar>
            <w:hideMark/>
          </w:tcPr>
          <w:p w:rsidR="002A726D" w:rsidRPr="00501A8F" w:rsidRDefault="002A726D" w:rsidP="00A57018">
            <w:pPr>
              <w:spacing w:after="0" w:line="240" w:lineRule="auto"/>
              <w:ind w:right="540"/>
              <w:rPr>
                <w:rFonts w:ascii="Times New Roman" w:hAnsi="Times New Roman" w:cs="Times New Roman"/>
              </w:rPr>
            </w:pPr>
          </w:p>
        </w:tc>
        <w:tc>
          <w:tcPr>
            <w:tcW w:w="2586" w:type="dxa"/>
            <w:shd w:val="clear" w:color="auto" w:fill="CDE0E8"/>
            <w:tcMar>
              <w:top w:w="15" w:type="dxa"/>
              <w:left w:w="108" w:type="dxa"/>
              <w:bottom w:w="0" w:type="dxa"/>
              <w:right w:w="108" w:type="dxa"/>
            </w:tcMar>
            <w:hideMark/>
          </w:tcPr>
          <w:p w:rsidR="002A726D" w:rsidRPr="00501A8F" w:rsidRDefault="002A726D" w:rsidP="00A57018">
            <w:pPr>
              <w:spacing w:after="0" w:line="240" w:lineRule="auto"/>
              <w:ind w:right="540"/>
              <w:rPr>
                <w:rFonts w:ascii="Times New Roman" w:hAnsi="Times New Roman" w:cs="Times New Roman"/>
              </w:rPr>
            </w:pPr>
          </w:p>
        </w:tc>
        <w:tc>
          <w:tcPr>
            <w:tcW w:w="2520" w:type="dxa"/>
            <w:shd w:val="clear" w:color="auto" w:fill="CDE0E8"/>
            <w:tcMar>
              <w:top w:w="15" w:type="dxa"/>
              <w:left w:w="108" w:type="dxa"/>
              <w:bottom w:w="0" w:type="dxa"/>
              <w:right w:w="108" w:type="dxa"/>
            </w:tcMar>
            <w:hideMark/>
          </w:tcPr>
          <w:p w:rsidR="002A726D" w:rsidRPr="00501A8F" w:rsidRDefault="002A726D" w:rsidP="00A57018">
            <w:pPr>
              <w:spacing w:after="0" w:line="240" w:lineRule="auto"/>
              <w:ind w:right="540"/>
              <w:rPr>
                <w:rFonts w:ascii="Times New Roman" w:hAnsi="Times New Roman" w:cs="Times New Roman"/>
              </w:rPr>
            </w:pPr>
          </w:p>
        </w:tc>
      </w:tr>
      <w:tr w:rsidR="002A726D" w:rsidRPr="00501A8F" w:rsidTr="000144B0">
        <w:trPr>
          <w:trHeight w:val="425"/>
        </w:trPr>
        <w:tc>
          <w:tcPr>
            <w:tcW w:w="270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ENDOMETRIUM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0</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0</w:t>
            </w:r>
          </w:p>
        </w:tc>
        <w:tc>
          <w:tcPr>
            <w:tcW w:w="258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 F- 1               M-0 </w:t>
            </w:r>
          </w:p>
        </w:tc>
        <w:tc>
          <w:tcPr>
            <w:tcW w:w="252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 F- 0           M-0</w:t>
            </w:r>
          </w:p>
        </w:tc>
      </w:tr>
      <w:tr w:rsidR="002A726D" w:rsidRPr="00501A8F" w:rsidTr="000144B0">
        <w:trPr>
          <w:trHeight w:val="200"/>
        </w:trPr>
        <w:tc>
          <w:tcPr>
            <w:tcW w:w="270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PROSTATES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1</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1</w:t>
            </w:r>
          </w:p>
        </w:tc>
        <w:tc>
          <w:tcPr>
            <w:tcW w:w="258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F- 0                M-0 </w:t>
            </w:r>
          </w:p>
        </w:tc>
        <w:tc>
          <w:tcPr>
            <w:tcW w:w="252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               </w:t>
            </w:r>
            <w:r w:rsidR="00A57018">
              <w:rPr>
                <w:color w:val="000000"/>
                <w:kern w:val="24"/>
                <w:sz w:val="22"/>
                <w:szCs w:val="22"/>
              </w:rPr>
              <w:t xml:space="preserve"> </w:t>
            </w:r>
            <w:r w:rsidRPr="00501A8F">
              <w:rPr>
                <w:color w:val="000000"/>
                <w:kern w:val="24"/>
                <w:sz w:val="22"/>
                <w:szCs w:val="22"/>
              </w:rPr>
              <w:t>M-1</w:t>
            </w:r>
          </w:p>
        </w:tc>
      </w:tr>
      <w:tr w:rsidR="002A726D" w:rsidRPr="00501A8F" w:rsidTr="00501A8F">
        <w:trPr>
          <w:trHeight w:val="182"/>
        </w:trPr>
        <w:tc>
          <w:tcPr>
            <w:tcW w:w="270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MAMAE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1</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2</w:t>
            </w:r>
          </w:p>
        </w:tc>
        <w:tc>
          <w:tcPr>
            <w:tcW w:w="258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F- 1                M-0 </w:t>
            </w:r>
          </w:p>
        </w:tc>
        <w:tc>
          <w:tcPr>
            <w:tcW w:w="252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F- 2              M- </w:t>
            </w:r>
          </w:p>
        </w:tc>
      </w:tr>
      <w:tr w:rsidR="002A726D" w:rsidRPr="00501A8F" w:rsidTr="00501A8F">
        <w:trPr>
          <w:trHeight w:val="173"/>
        </w:trPr>
        <w:tc>
          <w:tcPr>
            <w:tcW w:w="270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Faringitis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1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 1</w:t>
            </w:r>
          </w:p>
        </w:tc>
        <w:tc>
          <w:tcPr>
            <w:tcW w:w="258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F- 0             </w:t>
            </w:r>
            <w:r w:rsidR="00A57018">
              <w:rPr>
                <w:color w:val="000000"/>
                <w:kern w:val="24"/>
                <w:sz w:val="22"/>
                <w:szCs w:val="22"/>
              </w:rPr>
              <w:t xml:space="preserve"> </w:t>
            </w:r>
            <w:r w:rsidRPr="00501A8F">
              <w:rPr>
                <w:color w:val="000000"/>
                <w:kern w:val="24"/>
                <w:sz w:val="22"/>
                <w:szCs w:val="22"/>
              </w:rPr>
              <w:t xml:space="preserve">  M-1</w:t>
            </w:r>
          </w:p>
        </w:tc>
        <w:tc>
          <w:tcPr>
            <w:tcW w:w="2520" w:type="dxa"/>
            <w:shd w:val="clear" w:color="auto" w:fill="CDE0E8"/>
            <w:tcMar>
              <w:top w:w="15" w:type="dxa"/>
              <w:left w:w="108" w:type="dxa"/>
              <w:bottom w:w="0" w:type="dxa"/>
              <w:right w:w="108" w:type="dxa"/>
            </w:tcMar>
            <w:hideMark/>
          </w:tcPr>
          <w:p w:rsidR="002A726D" w:rsidRPr="00501A8F" w:rsidRDefault="00A57018" w:rsidP="00A57018">
            <w:pPr>
              <w:pStyle w:val="NormalWeb"/>
              <w:spacing w:before="0" w:beforeAutospacing="0" w:after="0" w:afterAutospacing="0"/>
              <w:ind w:right="540"/>
              <w:rPr>
                <w:sz w:val="22"/>
                <w:szCs w:val="22"/>
              </w:rPr>
            </w:pPr>
            <w:r>
              <w:rPr>
                <w:color w:val="000000"/>
                <w:kern w:val="24"/>
                <w:sz w:val="22"/>
                <w:szCs w:val="22"/>
              </w:rPr>
              <w:t xml:space="preserve">F-  0            </w:t>
            </w:r>
            <w:r w:rsidR="002A726D" w:rsidRPr="00501A8F">
              <w:rPr>
                <w:color w:val="000000"/>
                <w:kern w:val="24"/>
                <w:sz w:val="22"/>
                <w:szCs w:val="22"/>
              </w:rPr>
              <w:t xml:space="preserve"> M-1</w:t>
            </w:r>
          </w:p>
        </w:tc>
      </w:tr>
      <w:tr w:rsidR="002A726D" w:rsidRPr="00501A8F" w:rsidTr="00501A8F">
        <w:trPr>
          <w:trHeight w:val="254"/>
        </w:trPr>
        <w:tc>
          <w:tcPr>
            <w:tcW w:w="270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Pancreatis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1</w:t>
            </w:r>
          </w:p>
        </w:tc>
        <w:tc>
          <w:tcPr>
            <w:tcW w:w="258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F-1         </w:t>
            </w:r>
            <w:r w:rsidR="00A57018">
              <w:rPr>
                <w:color w:val="000000"/>
                <w:kern w:val="24"/>
                <w:sz w:val="22"/>
                <w:szCs w:val="22"/>
              </w:rPr>
              <w:t xml:space="preserve">   </w:t>
            </w:r>
            <w:r w:rsidRPr="00501A8F">
              <w:rPr>
                <w:color w:val="000000"/>
                <w:kern w:val="24"/>
                <w:sz w:val="22"/>
                <w:szCs w:val="22"/>
              </w:rPr>
              <w:t xml:space="preserve">     M-1</w:t>
            </w:r>
          </w:p>
        </w:tc>
        <w:tc>
          <w:tcPr>
            <w:tcW w:w="252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               </w:t>
            </w:r>
            <w:r w:rsidR="00A57018">
              <w:rPr>
                <w:color w:val="000000"/>
                <w:kern w:val="24"/>
                <w:sz w:val="22"/>
                <w:szCs w:val="22"/>
              </w:rPr>
              <w:t xml:space="preserve"> </w:t>
            </w:r>
            <w:r w:rsidRPr="00501A8F">
              <w:rPr>
                <w:color w:val="000000"/>
                <w:kern w:val="24"/>
                <w:sz w:val="22"/>
                <w:szCs w:val="22"/>
              </w:rPr>
              <w:t xml:space="preserve"> M-1</w:t>
            </w:r>
          </w:p>
        </w:tc>
      </w:tr>
      <w:tr w:rsidR="002A726D" w:rsidRPr="00501A8F" w:rsidTr="00501A8F">
        <w:trPr>
          <w:trHeight w:val="164"/>
        </w:trPr>
        <w:tc>
          <w:tcPr>
            <w:tcW w:w="270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Ca Rectum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0</w:t>
            </w:r>
          </w:p>
        </w:tc>
        <w:tc>
          <w:tcPr>
            <w:tcW w:w="258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F-0                 M-0 </w:t>
            </w:r>
          </w:p>
        </w:tc>
        <w:tc>
          <w:tcPr>
            <w:tcW w:w="252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F-                 M-</w:t>
            </w:r>
          </w:p>
        </w:tc>
      </w:tr>
      <w:tr w:rsidR="002A726D" w:rsidRPr="00501A8F" w:rsidTr="00501A8F">
        <w:trPr>
          <w:trHeight w:val="155"/>
        </w:trPr>
        <w:tc>
          <w:tcPr>
            <w:tcW w:w="2700"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Tu  Cerebri </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2</w:t>
            </w:r>
          </w:p>
        </w:tc>
        <w:tc>
          <w:tcPr>
            <w:tcW w:w="123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1</w:t>
            </w:r>
          </w:p>
        </w:tc>
        <w:tc>
          <w:tcPr>
            <w:tcW w:w="2586" w:type="dxa"/>
            <w:shd w:val="clear" w:color="auto" w:fill="E8F0F4"/>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color w:val="000000"/>
                <w:kern w:val="24"/>
                <w:sz w:val="22"/>
                <w:szCs w:val="22"/>
              </w:rPr>
              <w:t xml:space="preserve">F-1                 M-0 </w:t>
            </w:r>
          </w:p>
        </w:tc>
        <w:tc>
          <w:tcPr>
            <w:tcW w:w="2520" w:type="dxa"/>
            <w:shd w:val="clear" w:color="auto" w:fill="E8F0F4"/>
            <w:tcMar>
              <w:top w:w="15" w:type="dxa"/>
              <w:left w:w="108" w:type="dxa"/>
              <w:bottom w:w="0" w:type="dxa"/>
              <w:right w:w="108" w:type="dxa"/>
            </w:tcMar>
            <w:hideMark/>
          </w:tcPr>
          <w:p w:rsidR="002A726D" w:rsidRPr="00501A8F" w:rsidRDefault="00A57018" w:rsidP="00A57018">
            <w:pPr>
              <w:pStyle w:val="NormalWeb"/>
              <w:spacing w:before="0" w:beforeAutospacing="0" w:after="0" w:afterAutospacing="0"/>
              <w:ind w:right="540"/>
              <w:rPr>
                <w:sz w:val="22"/>
                <w:szCs w:val="22"/>
              </w:rPr>
            </w:pPr>
            <w:r>
              <w:rPr>
                <w:color w:val="000000"/>
                <w:kern w:val="24"/>
                <w:sz w:val="22"/>
                <w:szCs w:val="22"/>
              </w:rPr>
              <w:t xml:space="preserve">F-1               </w:t>
            </w:r>
            <w:r w:rsidR="002A726D" w:rsidRPr="00501A8F">
              <w:rPr>
                <w:color w:val="000000"/>
                <w:kern w:val="24"/>
                <w:sz w:val="22"/>
                <w:szCs w:val="22"/>
              </w:rPr>
              <w:t xml:space="preserve">M- </w:t>
            </w:r>
          </w:p>
        </w:tc>
      </w:tr>
      <w:tr w:rsidR="002A726D" w:rsidRPr="00501A8F" w:rsidTr="00A57018">
        <w:trPr>
          <w:trHeight w:val="236"/>
        </w:trPr>
        <w:tc>
          <w:tcPr>
            <w:tcW w:w="270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Totali </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7</w:t>
            </w:r>
          </w:p>
        </w:tc>
        <w:tc>
          <w:tcPr>
            <w:tcW w:w="123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sz w:val="22"/>
                <w:szCs w:val="22"/>
              </w:rPr>
              <w:t>8</w:t>
            </w:r>
          </w:p>
        </w:tc>
        <w:tc>
          <w:tcPr>
            <w:tcW w:w="2586"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F- 4               </w:t>
            </w:r>
            <w:r w:rsidR="00A57018">
              <w:rPr>
                <w:b/>
                <w:bCs/>
                <w:color w:val="000000"/>
                <w:kern w:val="24"/>
                <w:sz w:val="22"/>
                <w:szCs w:val="22"/>
              </w:rPr>
              <w:t xml:space="preserve"> </w:t>
            </w:r>
            <w:r w:rsidRPr="00501A8F">
              <w:rPr>
                <w:b/>
                <w:bCs/>
                <w:color w:val="000000"/>
                <w:kern w:val="24"/>
                <w:sz w:val="22"/>
                <w:szCs w:val="22"/>
              </w:rPr>
              <w:t>M-2</w:t>
            </w:r>
          </w:p>
        </w:tc>
        <w:tc>
          <w:tcPr>
            <w:tcW w:w="2520" w:type="dxa"/>
            <w:shd w:val="clear" w:color="auto" w:fill="CDE0E8"/>
            <w:tcMar>
              <w:top w:w="15" w:type="dxa"/>
              <w:left w:w="108" w:type="dxa"/>
              <w:bottom w:w="0" w:type="dxa"/>
              <w:right w:w="108" w:type="dxa"/>
            </w:tcMar>
            <w:hideMark/>
          </w:tcPr>
          <w:p w:rsidR="002A726D" w:rsidRPr="00501A8F" w:rsidRDefault="002A726D" w:rsidP="00A57018">
            <w:pPr>
              <w:pStyle w:val="NormalWeb"/>
              <w:spacing w:before="0" w:beforeAutospacing="0" w:after="0" w:afterAutospacing="0"/>
              <w:ind w:right="540"/>
              <w:rPr>
                <w:sz w:val="22"/>
                <w:szCs w:val="22"/>
              </w:rPr>
            </w:pPr>
            <w:r w:rsidRPr="00501A8F">
              <w:rPr>
                <w:b/>
                <w:bCs/>
                <w:color w:val="000000"/>
                <w:kern w:val="24"/>
                <w:sz w:val="22"/>
                <w:szCs w:val="22"/>
              </w:rPr>
              <w:t xml:space="preserve">F- 3           </w:t>
            </w:r>
            <w:r w:rsidR="00A57018">
              <w:rPr>
                <w:b/>
                <w:bCs/>
                <w:color w:val="000000"/>
                <w:kern w:val="24"/>
                <w:sz w:val="22"/>
                <w:szCs w:val="22"/>
              </w:rPr>
              <w:t xml:space="preserve"> </w:t>
            </w:r>
            <w:r w:rsidRPr="00501A8F">
              <w:rPr>
                <w:b/>
                <w:bCs/>
                <w:color w:val="000000"/>
                <w:kern w:val="24"/>
                <w:sz w:val="22"/>
                <w:szCs w:val="22"/>
              </w:rPr>
              <w:t xml:space="preserve">  M-5</w:t>
            </w:r>
          </w:p>
        </w:tc>
      </w:tr>
    </w:tbl>
    <w:p w:rsidR="002A726D" w:rsidRPr="00501A8F" w:rsidRDefault="002A726D" w:rsidP="00501A8F">
      <w:pPr>
        <w:spacing w:after="0" w:line="240" w:lineRule="auto"/>
        <w:jc w:val="right"/>
        <w:rPr>
          <w:rFonts w:ascii="Times New Roman" w:hAnsi="Times New Roman" w:cs="Times New Roman"/>
          <w:b/>
          <w:color w:val="000000" w:themeColor="text1"/>
        </w:rPr>
      </w:pPr>
    </w:p>
    <w:p w:rsidR="002A726D" w:rsidRDefault="002A726D" w:rsidP="002A726D">
      <w:pPr>
        <w:rPr>
          <w:b/>
          <w:color w:val="000000" w:themeColor="text1"/>
          <w:sz w:val="28"/>
          <w:szCs w:val="28"/>
        </w:rPr>
      </w:pPr>
    </w:p>
    <w:p w:rsidR="0099226A" w:rsidRDefault="0099226A" w:rsidP="002A726D">
      <w:pPr>
        <w:rPr>
          <w:b/>
          <w:color w:val="000000" w:themeColor="text1"/>
          <w:sz w:val="28"/>
          <w:szCs w:val="28"/>
        </w:rPr>
      </w:pPr>
    </w:p>
    <w:p w:rsidR="0099226A" w:rsidRDefault="0099226A" w:rsidP="002A726D">
      <w:pPr>
        <w:rPr>
          <w:b/>
          <w:color w:val="000000" w:themeColor="text1"/>
          <w:sz w:val="28"/>
          <w:szCs w:val="28"/>
        </w:rPr>
      </w:pPr>
    </w:p>
    <w:p w:rsidR="0066776A" w:rsidRDefault="0066776A" w:rsidP="00CE7FFC">
      <w:pPr>
        <w:rPr>
          <w:b/>
          <w:color w:val="000000" w:themeColor="text1"/>
          <w:sz w:val="28"/>
          <w:szCs w:val="28"/>
        </w:rPr>
      </w:pPr>
    </w:p>
    <w:p w:rsidR="0066776A" w:rsidRDefault="0066776A" w:rsidP="00CE7FFC">
      <w:pPr>
        <w:rPr>
          <w:b/>
          <w:color w:val="000000" w:themeColor="text1"/>
          <w:sz w:val="28"/>
          <w:szCs w:val="28"/>
        </w:rPr>
      </w:pPr>
    </w:p>
    <w:p w:rsidR="0066776A" w:rsidRDefault="0066776A" w:rsidP="00CE7FFC">
      <w:pPr>
        <w:rPr>
          <w:b/>
          <w:color w:val="000000" w:themeColor="text1"/>
          <w:sz w:val="28"/>
          <w:szCs w:val="28"/>
        </w:rPr>
      </w:pPr>
    </w:p>
    <w:p w:rsidR="002A726D" w:rsidRPr="00CE7FFC" w:rsidRDefault="002A726D" w:rsidP="00CE7FFC">
      <w:pPr>
        <w:rPr>
          <w:rStyle w:val="Emphasis"/>
          <w:b/>
          <w:i w:val="0"/>
          <w:iCs w:val="0"/>
          <w:color w:val="000000" w:themeColor="text1"/>
        </w:rPr>
      </w:pPr>
      <w:r w:rsidRPr="007C7569">
        <w:rPr>
          <w:b/>
          <w:color w:val="000000" w:themeColor="text1"/>
          <w:sz w:val="28"/>
          <w:szCs w:val="28"/>
        </w:rPr>
        <w:lastRenderedPageBreak/>
        <w:t xml:space="preserve">Trajnimet </w:t>
      </w:r>
      <w:r>
        <w:rPr>
          <w:b/>
          <w:color w:val="000000" w:themeColor="text1"/>
          <w:sz w:val="28"/>
          <w:szCs w:val="28"/>
        </w:rPr>
        <w:t xml:space="preserve">  </w:t>
      </w:r>
      <w:r w:rsidRPr="007C7569">
        <w:rPr>
          <w:b/>
          <w:color w:val="000000" w:themeColor="text1"/>
          <w:sz w:val="28"/>
          <w:szCs w:val="28"/>
        </w:rPr>
        <w:t>dhe</w:t>
      </w:r>
      <w:r>
        <w:rPr>
          <w:b/>
          <w:color w:val="000000" w:themeColor="text1"/>
          <w:sz w:val="28"/>
          <w:szCs w:val="28"/>
        </w:rPr>
        <w:t xml:space="preserve">   </w:t>
      </w:r>
      <w:r w:rsidRPr="007C7569">
        <w:rPr>
          <w:b/>
          <w:color w:val="000000" w:themeColor="text1"/>
          <w:sz w:val="28"/>
          <w:szCs w:val="28"/>
        </w:rPr>
        <w:t xml:space="preserve"> aktivitetet   </w:t>
      </w:r>
    </w:p>
    <w:p w:rsidR="002A726D" w:rsidRPr="00CE7FFC" w:rsidRDefault="002A726D" w:rsidP="002A726D">
      <w:pPr>
        <w:pStyle w:val="Heading1"/>
        <w:jc w:val="both"/>
        <w:rPr>
          <w:rStyle w:val="Emphasis"/>
          <w:b w:val="0"/>
          <w:i w:val="0"/>
          <w:sz w:val="22"/>
          <w:szCs w:val="22"/>
        </w:rPr>
      </w:pPr>
      <w:r w:rsidRPr="00CE7FFC">
        <w:rPr>
          <w:rStyle w:val="Emphasis"/>
          <w:rFonts w:eastAsia="+mn-ea"/>
          <w:i w:val="0"/>
          <w:sz w:val="22"/>
          <w:szCs w:val="22"/>
        </w:rPr>
        <w:t>1</w:t>
      </w:r>
      <w:r w:rsidRPr="00CE7FFC">
        <w:rPr>
          <w:rStyle w:val="Emphasis"/>
          <w:rFonts w:eastAsia="+mn-ea"/>
          <w:b w:val="0"/>
          <w:i w:val="0"/>
          <w:sz w:val="22"/>
          <w:szCs w:val="22"/>
        </w:rPr>
        <w:t xml:space="preserve">.Institucionet shëndetësore në KPSh janë të obliguara që të mundësojnë dhe përkrahin zhvillimin e vazhdueshëm profesional të punëtorëve të tyre shëndetësorë. </w:t>
      </w:r>
    </w:p>
    <w:p w:rsidR="002A726D" w:rsidRPr="00CE7FFC" w:rsidRDefault="002A726D" w:rsidP="002A726D">
      <w:pPr>
        <w:pStyle w:val="Heading1"/>
        <w:jc w:val="both"/>
        <w:rPr>
          <w:rStyle w:val="Emphasis"/>
          <w:b w:val="0"/>
          <w:i w:val="0"/>
          <w:sz w:val="22"/>
          <w:szCs w:val="22"/>
        </w:rPr>
      </w:pPr>
      <w:r w:rsidRPr="00CE7FFC">
        <w:rPr>
          <w:rStyle w:val="Emphasis"/>
          <w:rFonts w:eastAsia="+mn-ea"/>
          <w:i w:val="0"/>
          <w:sz w:val="22"/>
          <w:szCs w:val="22"/>
        </w:rPr>
        <w:t>2.</w:t>
      </w:r>
      <w:r w:rsidRPr="00CE7FFC">
        <w:rPr>
          <w:rStyle w:val="Emphasis"/>
          <w:rFonts w:eastAsia="+mn-ea"/>
          <w:b w:val="0"/>
          <w:i w:val="0"/>
          <w:sz w:val="22"/>
          <w:szCs w:val="22"/>
        </w:rPr>
        <w:t>Zhvillimi i vazhdueshëm profesional është i obligueshëm për të gjithë profesionistët shëndetësore në KPSh, dhe zbatohet sipas plan</w:t>
      </w:r>
      <w:r w:rsidRPr="00CE7FFC">
        <w:rPr>
          <w:rStyle w:val="Emphasis"/>
          <w:b w:val="0"/>
          <w:i w:val="0"/>
          <w:sz w:val="22"/>
          <w:szCs w:val="22"/>
        </w:rPr>
        <w:t xml:space="preserve"> </w:t>
      </w:r>
      <w:r w:rsidRPr="00CE7FFC">
        <w:rPr>
          <w:rStyle w:val="Emphasis"/>
          <w:rFonts w:eastAsia="+mn-ea"/>
          <w:b w:val="0"/>
          <w:i w:val="0"/>
          <w:sz w:val="22"/>
          <w:szCs w:val="22"/>
        </w:rPr>
        <w:t xml:space="preserve">programit, të aprovuar nga Odat e Profesionisteve Shëndetësorë. </w:t>
      </w:r>
    </w:p>
    <w:p w:rsidR="002A726D" w:rsidRPr="00CE7FFC" w:rsidRDefault="002A726D" w:rsidP="002A726D">
      <w:pPr>
        <w:pStyle w:val="Heading1"/>
        <w:jc w:val="both"/>
        <w:rPr>
          <w:rStyle w:val="Emphasis"/>
          <w:b w:val="0"/>
          <w:i w:val="0"/>
          <w:sz w:val="22"/>
          <w:szCs w:val="22"/>
        </w:rPr>
      </w:pPr>
      <w:r w:rsidRPr="00CE7FFC">
        <w:rPr>
          <w:rStyle w:val="Emphasis"/>
          <w:rFonts w:eastAsia="+mn-ea"/>
          <w:i w:val="0"/>
          <w:sz w:val="22"/>
          <w:szCs w:val="22"/>
        </w:rPr>
        <w:t>3</w:t>
      </w:r>
      <w:r w:rsidRPr="00CE7FFC">
        <w:rPr>
          <w:rStyle w:val="Emphasis"/>
          <w:rFonts w:eastAsia="+mn-ea"/>
          <w:b w:val="0"/>
          <w:i w:val="0"/>
          <w:sz w:val="22"/>
          <w:szCs w:val="22"/>
        </w:rPr>
        <w:t>.</w:t>
      </w:r>
      <w:r w:rsidRPr="00CE7FFC">
        <w:rPr>
          <w:rStyle w:val="Emphasis"/>
          <w:b w:val="0"/>
          <w:i w:val="0"/>
          <w:sz w:val="22"/>
          <w:szCs w:val="22"/>
        </w:rPr>
        <w:t xml:space="preserve"> </w:t>
      </w:r>
      <w:r w:rsidRPr="00CE7FFC">
        <w:rPr>
          <w:rStyle w:val="Emphasis"/>
          <w:rFonts w:eastAsia="+mn-ea"/>
          <w:b w:val="0"/>
          <w:i w:val="0"/>
          <w:sz w:val="22"/>
          <w:szCs w:val="22"/>
        </w:rPr>
        <w:t>Për zhvillimin e aktiviteteve, nga paragrafi 2 i këtij  neni  përgjegjës janë Koordinatorët dhe trajnuesit në Programet e Mjekësisë Familjare dhe</w:t>
      </w:r>
      <w:r w:rsidRPr="004358D5">
        <w:rPr>
          <w:rStyle w:val="Emphasis"/>
          <w:rFonts w:eastAsia="+mn-ea"/>
          <w:b w:val="0"/>
          <w:i w:val="0"/>
          <w:sz w:val="24"/>
        </w:rPr>
        <w:t xml:space="preserve"> </w:t>
      </w:r>
      <w:r w:rsidRPr="00CE7FFC">
        <w:rPr>
          <w:rStyle w:val="Emphasis"/>
          <w:rFonts w:eastAsia="+mn-ea"/>
          <w:b w:val="0"/>
          <w:i w:val="0"/>
          <w:sz w:val="22"/>
          <w:szCs w:val="22"/>
        </w:rPr>
        <w:t xml:space="preserve">të Infermierisë Familjare, të cilёt duhet tё kenë përgatitje adekuate akademike dhe profesionale dhe caktohen sipas Termave të Referencës të hartuara nga Ministria e Shëndetësisë. </w:t>
      </w:r>
    </w:p>
    <w:p w:rsidR="002A726D" w:rsidRPr="00CE7FFC" w:rsidRDefault="002A726D" w:rsidP="002A726D">
      <w:pPr>
        <w:pStyle w:val="Heading1"/>
        <w:jc w:val="both"/>
        <w:rPr>
          <w:rStyle w:val="Emphasis"/>
          <w:b w:val="0"/>
          <w:i w:val="0"/>
          <w:sz w:val="22"/>
          <w:szCs w:val="22"/>
        </w:rPr>
      </w:pPr>
      <w:r w:rsidRPr="00CE7FFC">
        <w:rPr>
          <w:rStyle w:val="Emphasis"/>
          <w:rFonts w:eastAsia="+mn-ea"/>
          <w:i w:val="0"/>
          <w:sz w:val="22"/>
          <w:szCs w:val="22"/>
        </w:rPr>
        <w:t>4.</w:t>
      </w:r>
      <w:r w:rsidRPr="00CE7FFC">
        <w:rPr>
          <w:rStyle w:val="Emphasis"/>
          <w:b w:val="0"/>
          <w:i w:val="0"/>
          <w:sz w:val="22"/>
          <w:szCs w:val="22"/>
        </w:rPr>
        <w:t xml:space="preserve"> </w:t>
      </w:r>
      <w:r w:rsidRPr="00CE7FFC">
        <w:rPr>
          <w:rStyle w:val="Emphasis"/>
          <w:rFonts w:eastAsia="+mn-ea"/>
          <w:b w:val="0"/>
          <w:i w:val="0"/>
          <w:sz w:val="22"/>
          <w:szCs w:val="22"/>
        </w:rPr>
        <w:t xml:space="preserve">Financimi i ZHVP të profesionistët shëndetësor bëhet nga buxheti i QKMF-së dhe burime të tjera bazuar në aktet normative në fuqi. </w:t>
      </w:r>
    </w:p>
    <w:p w:rsidR="002A726D" w:rsidRPr="00CE7FFC" w:rsidRDefault="002A726D" w:rsidP="00CE7FFC">
      <w:pPr>
        <w:jc w:val="both"/>
        <w:rPr>
          <w:rFonts w:ascii="Times New Roman" w:hAnsi="Times New Roman" w:cs="Times New Roman"/>
          <w:color w:val="000000"/>
        </w:rPr>
      </w:pPr>
      <w:r w:rsidRPr="00CE7FFC">
        <w:rPr>
          <w:rFonts w:ascii="Times New Roman" w:hAnsi="Times New Roman" w:cs="Times New Roman"/>
          <w:color w:val="000000"/>
        </w:rPr>
        <w:t>Gjatë këtij viti janë organizuar  trajnime për stafin shëndet</w:t>
      </w:r>
      <w:r w:rsidR="00CE7FFC">
        <w:rPr>
          <w:rFonts w:ascii="Times New Roman" w:hAnsi="Times New Roman" w:cs="Times New Roman"/>
          <w:color w:val="000000"/>
        </w:rPr>
        <w:t>ësorë sipas programit te EVP-se</w:t>
      </w:r>
    </w:p>
    <w:p w:rsidR="002A726D" w:rsidRPr="00CE7FFC" w:rsidRDefault="00B76D18" w:rsidP="002A726D">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 hyrat vetanake në DSHMS</w:t>
      </w:r>
      <w:r w:rsidR="002A726D" w:rsidRPr="00CE7FF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gjatë periudhë</w:t>
      </w:r>
      <w:r w:rsidR="002A726D" w:rsidRPr="00CE7FFC">
        <w:rPr>
          <w:rFonts w:ascii="Times New Roman" w:hAnsi="Times New Roman" w:cs="Times New Roman"/>
          <w:b/>
          <w:color w:val="000000" w:themeColor="text1"/>
          <w:sz w:val="24"/>
          <w:szCs w:val="24"/>
        </w:rPr>
        <w:t>s Janar – Qershor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980"/>
        <w:gridCol w:w="1350"/>
        <w:gridCol w:w="1350"/>
      </w:tblGrid>
      <w:tr w:rsidR="006D49DE" w:rsidRPr="00CE7FFC" w:rsidTr="00515CB7">
        <w:trPr>
          <w:trHeight w:val="240"/>
        </w:trPr>
        <w:tc>
          <w:tcPr>
            <w:tcW w:w="2155" w:type="dxa"/>
            <w:vMerge w:val="restart"/>
            <w:shd w:val="clear" w:color="auto" w:fill="FFFFFF" w:themeFill="background1"/>
          </w:tcPr>
          <w:p w:rsidR="006D49DE" w:rsidRPr="00CE7FFC" w:rsidRDefault="006D49DE" w:rsidP="00CE7FFC">
            <w:pPr>
              <w:spacing w:after="0" w:line="240" w:lineRule="auto"/>
              <w:jc w:val="both"/>
              <w:rPr>
                <w:rFonts w:ascii="Times New Roman" w:hAnsi="Times New Roman" w:cs="Times New Roman"/>
                <w:b/>
                <w:color w:val="C00000"/>
                <w:sz w:val="20"/>
                <w:szCs w:val="20"/>
                <w:lang w:val="pt-BR"/>
              </w:rPr>
            </w:pPr>
            <w:r w:rsidRPr="00CE7FFC">
              <w:rPr>
                <w:rFonts w:ascii="Times New Roman" w:hAnsi="Times New Roman" w:cs="Times New Roman"/>
                <w:b/>
                <w:color w:val="C00000"/>
                <w:sz w:val="20"/>
                <w:szCs w:val="20"/>
                <w:lang w:val="pt-BR"/>
              </w:rPr>
              <w:t xml:space="preserve">Të hyrat vetanake </w:t>
            </w:r>
          </w:p>
          <w:p w:rsidR="006D49DE" w:rsidRPr="00CE7FFC" w:rsidRDefault="006D49DE" w:rsidP="00CE7FFC">
            <w:pPr>
              <w:spacing w:after="0" w:line="240" w:lineRule="auto"/>
              <w:jc w:val="both"/>
              <w:rPr>
                <w:rFonts w:ascii="Times New Roman" w:hAnsi="Times New Roman" w:cs="Times New Roman"/>
                <w:b/>
                <w:color w:val="C00000"/>
                <w:sz w:val="20"/>
                <w:szCs w:val="20"/>
                <w:lang w:val="pt-BR"/>
              </w:rPr>
            </w:pPr>
            <w:r w:rsidRPr="00CE7FFC">
              <w:rPr>
                <w:rFonts w:ascii="Times New Roman" w:hAnsi="Times New Roman" w:cs="Times New Roman"/>
                <w:b/>
                <w:color w:val="C00000"/>
                <w:sz w:val="20"/>
                <w:szCs w:val="20"/>
                <w:lang w:val="pt-BR"/>
              </w:rPr>
              <w:t xml:space="preserve">QKMF </w:t>
            </w:r>
          </w:p>
        </w:tc>
        <w:tc>
          <w:tcPr>
            <w:tcW w:w="198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2024</w:t>
            </w:r>
          </w:p>
        </w:tc>
        <w:tc>
          <w:tcPr>
            <w:tcW w:w="135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       2023</w:t>
            </w:r>
          </w:p>
        </w:tc>
        <w:tc>
          <w:tcPr>
            <w:tcW w:w="135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b/>
                <w:color w:val="C00000"/>
                <w:sz w:val="20"/>
                <w:szCs w:val="20"/>
              </w:rPr>
            </w:pPr>
            <w:r>
              <w:rPr>
                <w:rFonts w:ascii="Times New Roman" w:hAnsi="Times New Roman" w:cs="Times New Roman"/>
                <w:b/>
                <w:color w:val="C00000"/>
                <w:sz w:val="20"/>
                <w:szCs w:val="20"/>
              </w:rPr>
              <w:t>Diferenca</w:t>
            </w:r>
          </w:p>
        </w:tc>
      </w:tr>
      <w:tr w:rsidR="006D49DE" w:rsidRPr="00CE7FFC" w:rsidTr="00515CB7">
        <w:trPr>
          <w:trHeight w:val="240"/>
        </w:trPr>
        <w:tc>
          <w:tcPr>
            <w:tcW w:w="2155" w:type="dxa"/>
            <w:vMerge/>
            <w:shd w:val="clear" w:color="auto" w:fill="FFFFFF" w:themeFill="background1"/>
          </w:tcPr>
          <w:p w:rsidR="006D49DE" w:rsidRPr="00CE7FFC" w:rsidRDefault="006D49DE" w:rsidP="00CE7FFC">
            <w:pPr>
              <w:spacing w:after="0" w:line="240" w:lineRule="auto"/>
              <w:jc w:val="both"/>
              <w:rPr>
                <w:rFonts w:ascii="Times New Roman" w:hAnsi="Times New Roman" w:cs="Times New Roman"/>
                <w:b/>
                <w:color w:val="C00000"/>
                <w:sz w:val="20"/>
                <w:szCs w:val="20"/>
                <w:lang w:val="it-IT"/>
              </w:rPr>
            </w:pPr>
          </w:p>
        </w:tc>
        <w:tc>
          <w:tcPr>
            <w:tcW w:w="198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3,936.15</w:t>
            </w:r>
          </w:p>
        </w:tc>
        <w:tc>
          <w:tcPr>
            <w:tcW w:w="135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2,016.00</w:t>
            </w:r>
          </w:p>
        </w:tc>
        <w:tc>
          <w:tcPr>
            <w:tcW w:w="1350" w:type="dxa"/>
            <w:shd w:val="clear" w:color="auto" w:fill="FFFFFF" w:themeFill="background1"/>
          </w:tcPr>
          <w:p w:rsidR="006D49DE" w:rsidRPr="00CE7FFC" w:rsidRDefault="006D49DE"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1,920.15</w:t>
            </w:r>
          </w:p>
        </w:tc>
      </w:tr>
      <w:tr w:rsidR="00445BAD" w:rsidRPr="00CE7FFC" w:rsidTr="00515CB7">
        <w:trPr>
          <w:trHeight w:val="240"/>
        </w:trPr>
        <w:tc>
          <w:tcPr>
            <w:tcW w:w="2155" w:type="dxa"/>
            <w:shd w:val="clear" w:color="auto" w:fill="FFFFFF" w:themeFill="background1"/>
          </w:tcPr>
          <w:p w:rsidR="00445BAD" w:rsidRPr="00CE7FFC" w:rsidRDefault="00445BAD" w:rsidP="00CE7FFC">
            <w:pPr>
              <w:spacing w:after="0" w:line="240" w:lineRule="auto"/>
              <w:jc w:val="both"/>
              <w:rPr>
                <w:rFonts w:ascii="Times New Roman" w:hAnsi="Times New Roman" w:cs="Times New Roman"/>
                <w:b/>
                <w:color w:val="C00000"/>
                <w:sz w:val="20"/>
                <w:szCs w:val="20"/>
                <w:lang w:val="it-IT"/>
              </w:rPr>
            </w:pPr>
            <w:r>
              <w:rPr>
                <w:rFonts w:ascii="Times New Roman" w:hAnsi="Times New Roman" w:cs="Times New Roman"/>
                <w:b/>
                <w:color w:val="C00000"/>
                <w:sz w:val="20"/>
                <w:szCs w:val="20"/>
                <w:lang w:val="it-IT"/>
              </w:rPr>
              <w:t>Të hyrat QPS</w:t>
            </w:r>
          </w:p>
        </w:tc>
        <w:tc>
          <w:tcPr>
            <w:tcW w:w="1980" w:type="dxa"/>
            <w:shd w:val="clear" w:color="auto" w:fill="FFFFFF" w:themeFill="background1"/>
          </w:tcPr>
          <w:p w:rsidR="00445BAD" w:rsidRDefault="00445BAD"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26.00</w:t>
            </w:r>
          </w:p>
        </w:tc>
        <w:tc>
          <w:tcPr>
            <w:tcW w:w="1350" w:type="dxa"/>
            <w:shd w:val="clear" w:color="auto" w:fill="FFFFFF" w:themeFill="background1"/>
          </w:tcPr>
          <w:p w:rsidR="00445BAD" w:rsidRDefault="00445BAD"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108.00</w:t>
            </w:r>
          </w:p>
        </w:tc>
        <w:tc>
          <w:tcPr>
            <w:tcW w:w="1350" w:type="dxa"/>
            <w:shd w:val="clear" w:color="auto" w:fill="FFFFFF" w:themeFill="background1"/>
          </w:tcPr>
          <w:p w:rsidR="00445BAD" w:rsidRDefault="00445BAD"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82.00</w:t>
            </w:r>
          </w:p>
        </w:tc>
      </w:tr>
      <w:tr w:rsidR="00445BAD" w:rsidRPr="00CE7FFC" w:rsidTr="00515CB7">
        <w:trPr>
          <w:trHeight w:val="240"/>
        </w:trPr>
        <w:tc>
          <w:tcPr>
            <w:tcW w:w="2155" w:type="dxa"/>
            <w:shd w:val="clear" w:color="auto" w:fill="FFFFFF" w:themeFill="background1"/>
          </w:tcPr>
          <w:p w:rsidR="00445BAD" w:rsidRPr="00CE7FFC" w:rsidRDefault="00445BAD" w:rsidP="00CE7FFC">
            <w:pPr>
              <w:spacing w:after="0" w:line="240" w:lineRule="auto"/>
              <w:jc w:val="both"/>
              <w:rPr>
                <w:rFonts w:ascii="Times New Roman" w:hAnsi="Times New Roman" w:cs="Times New Roman"/>
                <w:b/>
                <w:color w:val="C00000"/>
                <w:sz w:val="20"/>
                <w:szCs w:val="20"/>
                <w:lang w:val="it-IT"/>
              </w:rPr>
            </w:pPr>
            <w:r>
              <w:rPr>
                <w:rFonts w:ascii="Times New Roman" w:hAnsi="Times New Roman" w:cs="Times New Roman"/>
                <w:b/>
                <w:color w:val="C00000"/>
                <w:sz w:val="20"/>
                <w:szCs w:val="20"/>
                <w:lang w:val="it-IT"/>
              </w:rPr>
              <w:t>Totali</w:t>
            </w:r>
          </w:p>
        </w:tc>
        <w:tc>
          <w:tcPr>
            <w:tcW w:w="1980" w:type="dxa"/>
            <w:shd w:val="clear" w:color="auto" w:fill="FFFFFF" w:themeFill="background1"/>
          </w:tcPr>
          <w:p w:rsidR="00445BAD" w:rsidRDefault="003273F0"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w:t>
            </w:r>
            <w:r w:rsidR="00445BAD">
              <w:rPr>
                <w:rFonts w:ascii="Times New Roman" w:hAnsi="Times New Roman" w:cs="Times New Roman"/>
                <w:color w:val="C00000"/>
                <w:sz w:val="20"/>
                <w:szCs w:val="20"/>
                <w:lang w:val="pt-BR"/>
              </w:rPr>
              <w:t>3,962</w:t>
            </w:r>
            <w:r>
              <w:rPr>
                <w:rFonts w:ascii="Times New Roman" w:hAnsi="Times New Roman" w:cs="Times New Roman"/>
                <w:color w:val="C00000"/>
                <w:sz w:val="20"/>
                <w:szCs w:val="20"/>
                <w:lang w:val="pt-BR"/>
              </w:rPr>
              <w:t>.15</w:t>
            </w:r>
          </w:p>
        </w:tc>
        <w:tc>
          <w:tcPr>
            <w:tcW w:w="1350" w:type="dxa"/>
            <w:shd w:val="clear" w:color="auto" w:fill="FFFFFF" w:themeFill="background1"/>
          </w:tcPr>
          <w:p w:rsidR="00445BAD" w:rsidRDefault="003273F0"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 xml:space="preserve">   2,124.00</w:t>
            </w:r>
          </w:p>
        </w:tc>
        <w:tc>
          <w:tcPr>
            <w:tcW w:w="1350" w:type="dxa"/>
            <w:shd w:val="clear" w:color="auto" w:fill="FFFFFF" w:themeFill="background1"/>
          </w:tcPr>
          <w:p w:rsidR="00445BAD" w:rsidRDefault="003273F0" w:rsidP="00CE7FFC">
            <w:pPr>
              <w:spacing w:after="0" w:line="240" w:lineRule="auto"/>
              <w:jc w:val="both"/>
              <w:rPr>
                <w:rFonts w:ascii="Times New Roman" w:hAnsi="Times New Roman" w:cs="Times New Roman"/>
                <w:color w:val="C00000"/>
                <w:sz w:val="20"/>
                <w:szCs w:val="20"/>
                <w:lang w:val="pt-BR"/>
              </w:rPr>
            </w:pPr>
            <w:r>
              <w:rPr>
                <w:rFonts w:ascii="Times New Roman" w:hAnsi="Times New Roman" w:cs="Times New Roman"/>
                <w:color w:val="C00000"/>
                <w:sz w:val="20"/>
                <w:szCs w:val="20"/>
                <w:lang w:val="pt-BR"/>
              </w:rPr>
              <w:t>1,838.15</w:t>
            </w:r>
          </w:p>
          <w:p w:rsidR="006430C4" w:rsidRDefault="006430C4" w:rsidP="00CE7FFC">
            <w:pPr>
              <w:spacing w:after="0" w:line="240" w:lineRule="auto"/>
              <w:jc w:val="both"/>
              <w:rPr>
                <w:rFonts w:ascii="Times New Roman" w:hAnsi="Times New Roman" w:cs="Times New Roman"/>
                <w:color w:val="C00000"/>
                <w:sz w:val="20"/>
                <w:szCs w:val="20"/>
                <w:lang w:val="pt-BR"/>
              </w:rPr>
            </w:pPr>
          </w:p>
        </w:tc>
      </w:tr>
    </w:tbl>
    <w:p w:rsidR="002A726D" w:rsidRPr="00CE7FFC" w:rsidRDefault="002A726D" w:rsidP="00CE7FFC">
      <w:pPr>
        <w:spacing w:after="0" w:line="240" w:lineRule="auto"/>
        <w:rPr>
          <w:rFonts w:ascii="Times New Roman" w:hAnsi="Times New Roman" w:cs="Times New Roman"/>
          <w:color w:val="000000" w:themeColor="text1"/>
          <w:sz w:val="20"/>
          <w:szCs w:val="20"/>
        </w:rPr>
      </w:pPr>
      <w:r w:rsidRPr="00CE7FFC">
        <w:rPr>
          <w:rFonts w:ascii="Times New Roman" w:hAnsi="Times New Roman" w:cs="Times New Roman"/>
          <w:color w:val="000000" w:themeColor="text1"/>
          <w:sz w:val="20"/>
          <w:szCs w:val="20"/>
        </w:rPr>
        <w:t xml:space="preserve">                            </w:t>
      </w:r>
    </w:p>
    <w:p w:rsidR="002A726D" w:rsidRPr="00CE7FFC" w:rsidRDefault="00CE7FFC" w:rsidP="00CE7FFC">
      <w:pPr>
        <w:spacing w:after="0" w:line="240" w:lineRule="auto"/>
        <w:rPr>
          <w:rFonts w:ascii="Times New Roman" w:hAnsi="Times New Roman" w:cs="Times New Roman"/>
          <w:color w:val="000000" w:themeColor="text1"/>
          <w:sz w:val="24"/>
          <w:szCs w:val="24"/>
        </w:rPr>
      </w:pPr>
      <w:r w:rsidRPr="00CE7FFC">
        <w:rPr>
          <w:rFonts w:ascii="Times New Roman" w:hAnsi="Times New Roman" w:cs="Times New Roman"/>
          <w:color w:val="000000" w:themeColor="text1"/>
          <w:sz w:val="24"/>
          <w:szCs w:val="24"/>
        </w:rPr>
        <w:t xml:space="preserve">                            </w:t>
      </w:r>
    </w:p>
    <w:p w:rsidR="002A726D" w:rsidRPr="00CE7FFC" w:rsidRDefault="002A726D" w:rsidP="002A726D">
      <w:pPr>
        <w:numPr>
          <w:ilvl w:val="0"/>
          <w:numId w:val="29"/>
        </w:numPr>
        <w:ind w:left="0" w:firstLine="360"/>
        <w:contextualSpacing/>
        <w:rPr>
          <w:rFonts w:ascii="Times New Roman" w:hAnsi="Times New Roman" w:cs="Times New Roman"/>
          <w:b/>
          <w:sz w:val="24"/>
          <w:szCs w:val="24"/>
        </w:rPr>
      </w:pPr>
      <w:r w:rsidRPr="00CE7FFC">
        <w:rPr>
          <w:rFonts w:ascii="Times New Roman" w:hAnsi="Times New Roman" w:cs="Times New Roman"/>
          <w:b/>
          <w:sz w:val="24"/>
          <w:szCs w:val="24"/>
        </w:rPr>
        <w:t xml:space="preserve">Barnatorja Qendrore </w:t>
      </w:r>
    </w:p>
    <w:p w:rsidR="002A726D" w:rsidRPr="00CE7FFC" w:rsidRDefault="002A726D" w:rsidP="00CE7FFC">
      <w:pPr>
        <w:ind w:left="360" w:firstLine="360"/>
        <w:rPr>
          <w:rFonts w:ascii="Times New Roman" w:hAnsi="Times New Roman" w:cs="Times New Roman"/>
        </w:rPr>
      </w:pPr>
      <w:r w:rsidRPr="00CE7FFC">
        <w:rPr>
          <w:rFonts w:ascii="Times New Roman" w:hAnsi="Times New Roman" w:cs="Times New Roman"/>
        </w:rPr>
        <w:t xml:space="preserve">Insulinat  ( pacientët për periudhën Janar –  Qershor 2024  – janë gjithsej  81 insulinevares ) </w:t>
      </w:r>
    </w:p>
    <w:tbl>
      <w:tblPr>
        <w:tblW w:w="0" w:type="auto"/>
        <w:tblLook w:val="04A0" w:firstRow="1" w:lastRow="0" w:firstColumn="1" w:lastColumn="0" w:noHBand="0" w:noVBand="1"/>
      </w:tblPr>
      <w:tblGrid>
        <w:gridCol w:w="1701"/>
        <w:gridCol w:w="2430"/>
        <w:gridCol w:w="3186"/>
      </w:tblGrid>
      <w:tr w:rsidR="002A726D" w:rsidRPr="00CE7FFC" w:rsidTr="00CE7FF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b/>
              </w:rPr>
            </w:pPr>
            <w:r w:rsidRPr="00CE7FFC">
              <w:rPr>
                <w:rFonts w:ascii="Times New Roman" w:hAnsi="Times New Roman" w:cs="Times New Roman"/>
                <w:b/>
              </w:rPr>
              <w:t>Nr.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b/>
              </w:rPr>
            </w:pPr>
            <w:r w:rsidRPr="00CE7FFC">
              <w:rPr>
                <w:rFonts w:ascii="Times New Roman" w:hAnsi="Times New Roman" w:cs="Times New Roman"/>
                <w:b/>
              </w:rPr>
              <w:t>Emri komercial</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b/>
              </w:rPr>
            </w:pPr>
            <w:r w:rsidRPr="00CE7FFC">
              <w:rPr>
                <w:rFonts w:ascii="Times New Roman" w:hAnsi="Times New Roman" w:cs="Times New Roman"/>
                <w:b/>
              </w:rPr>
              <w:t>Numri I insulinav</w:t>
            </w:r>
          </w:p>
        </w:tc>
      </w:tr>
      <w:tr w:rsidR="002A726D" w:rsidRPr="00CE7FFC" w:rsidTr="00CE7FF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rPr>
            </w:pPr>
            <w:r w:rsidRPr="00CE7FFC">
              <w:rPr>
                <w:rFonts w:ascii="Times New Roman" w:hAnsi="Times New Roman" w:cs="Times New Roman"/>
              </w:rPr>
              <w:t>1</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rPr>
                <w:rFonts w:ascii="Times New Roman" w:hAnsi="Times New Roman" w:cs="Times New Roman"/>
              </w:rPr>
            </w:pPr>
            <w:r w:rsidRPr="00CE7FFC">
              <w:rPr>
                <w:rFonts w:ascii="Times New Roman" w:hAnsi="Times New Roman" w:cs="Times New Roman"/>
              </w:rPr>
              <w:t>Novorapid</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right"/>
              <w:rPr>
                <w:rFonts w:ascii="Times New Roman" w:hAnsi="Times New Roman" w:cs="Times New Roman"/>
              </w:rPr>
            </w:pPr>
            <w:r w:rsidRPr="00CE7FFC">
              <w:rPr>
                <w:rFonts w:ascii="Times New Roman" w:hAnsi="Times New Roman" w:cs="Times New Roman"/>
              </w:rPr>
              <w:t>62,600</w:t>
            </w:r>
          </w:p>
        </w:tc>
      </w:tr>
      <w:tr w:rsidR="002A726D" w:rsidRPr="00CE7FFC" w:rsidTr="00CE7FF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rPr>
            </w:pPr>
            <w:r w:rsidRPr="00CE7FFC">
              <w:rPr>
                <w:rFonts w:ascii="Times New Roman" w:hAnsi="Times New Roman" w:cs="Times New Roman"/>
              </w:rPr>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rPr>
                <w:rFonts w:ascii="Times New Roman" w:hAnsi="Times New Roman" w:cs="Times New Roman"/>
              </w:rPr>
            </w:pPr>
            <w:r w:rsidRPr="00CE7FFC">
              <w:rPr>
                <w:rFonts w:ascii="Times New Roman" w:hAnsi="Times New Roman" w:cs="Times New Roman"/>
              </w:rPr>
              <w:t>Levemir</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rPr>
                <w:rFonts w:ascii="Times New Roman" w:hAnsi="Times New Roman" w:cs="Times New Roman"/>
              </w:rPr>
            </w:pPr>
            <w:r w:rsidRPr="00CE7FFC">
              <w:rPr>
                <w:rFonts w:ascii="Times New Roman" w:hAnsi="Times New Roman" w:cs="Times New Roman"/>
              </w:rPr>
              <w:t xml:space="preserve">                           </w:t>
            </w:r>
            <w:r w:rsidR="00CE7FFC">
              <w:rPr>
                <w:rFonts w:ascii="Times New Roman" w:hAnsi="Times New Roman" w:cs="Times New Roman"/>
              </w:rPr>
              <w:t xml:space="preserve">             </w:t>
            </w:r>
            <w:r w:rsidRPr="00CE7FFC">
              <w:rPr>
                <w:rFonts w:ascii="Times New Roman" w:hAnsi="Times New Roman" w:cs="Times New Roman"/>
              </w:rPr>
              <w:t xml:space="preserve">  58,300</w:t>
            </w:r>
          </w:p>
        </w:tc>
      </w:tr>
      <w:tr w:rsidR="002A726D" w:rsidRPr="00CE7FFC" w:rsidTr="00CE7FF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center"/>
              <w:rPr>
                <w:rFonts w:ascii="Times New Roman" w:hAnsi="Times New Roman" w:cs="Times New Roman"/>
              </w:rPr>
            </w:pPr>
            <w:r w:rsidRPr="00CE7FFC">
              <w:rPr>
                <w:rFonts w:ascii="Times New Roman" w:hAnsi="Times New Roman" w:cs="Times New Roman"/>
              </w:rPr>
              <w:t>3</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rPr>
                <w:rFonts w:ascii="Times New Roman" w:hAnsi="Times New Roman" w:cs="Times New Roman"/>
              </w:rPr>
            </w:pPr>
            <w:r w:rsidRPr="00CE7FFC">
              <w:rPr>
                <w:rFonts w:ascii="Times New Roman" w:hAnsi="Times New Roman" w:cs="Times New Roman"/>
              </w:rPr>
              <w:t>Novomix</w:t>
            </w:r>
          </w:p>
        </w:tc>
        <w:tc>
          <w:tcPr>
            <w:tcW w:w="31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726D" w:rsidRPr="00CE7FFC" w:rsidRDefault="002A726D" w:rsidP="00CE7FFC">
            <w:pPr>
              <w:spacing w:after="0" w:line="240" w:lineRule="auto"/>
              <w:ind w:left="-90"/>
              <w:jc w:val="right"/>
              <w:rPr>
                <w:rFonts w:ascii="Times New Roman" w:hAnsi="Times New Roman" w:cs="Times New Roman"/>
              </w:rPr>
            </w:pPr>
            <w:r w:rsidRPr="00CE7FFC">
              <w:rPr>
                <w:rFonts w:ascii="Times New Roman" w:hAnsi="Times New Roman" w:cs="Times New Roman"/>
              </w:rPr>
              <w:t>388,900</w:t>
            </w:r>
          </w:p>
        </w:tc>
      </w:tr>
    </w:tbl>
    <w:p w:rsidR="006A5B9B" w:rsidRPr="006A5B9B" w:rsidRDefault="006A5B9B" w:rsidP="002A726D">
      <w:pPr>
        <w:rPr>
          <w:rFonts w:ascii="Times New Roman" w:hAnsi="Times New Roman" w:cs="Times New Roman"/>
          <w:color w:val="000000" w:themeColor="text1"/>
          <w:sz w:val="28"/>
          <w:szCs w:val="28"/>
        </w:rPr>
      </w:pPr>
    </w:p>
    <w:p w:rsidR="002A726D" w:rsidRPr="006A5B9B" w:rsidRDefault="002A726D" w:rsidP="002A726D">
      <w:pPr>
        <w:rPr>
          <w:rFonts w:ascii="Times New Roman" w:hAnsi="Times New Roman" w:cs="Times New Roman"/>
          <w:b/>
          <w:bCs/>
          <w:color w:val="000000"/>
          <w:sz w:val="28"/>
          <w:szCs w:val="28"/>
        </w:rPr>
      </w:pPr>
      <w:r w:rsidRPr="006A5B9B">
        <w:rPr>
          <w:rFonts w:ascii="Times New Roman" w:hAnsi="Times New Roman" w:cs="Times New Roman"/>
          <w:color w:val="000000" w:themeColor="text1"/>
        </w:rPr>
        <w:t xml:space="preserve"> </w:t>
      </w:r>
      <w:r w:rsidRPr="006A5B9B">
        <w:rPr>
          <w:rFonts w:ascii="Times New Roman" w:hAnsi="Times New Roman" w:cs="Times New Roman"/>
          <w:b/>
          <w:bCs/>
          <w:color w:val="000000"/>
          <w:sz w:val="28"/>
          <w:szCs w:val="28"/>
        </w:rPr>
        <w:t xml:space="preserve">Furnizimi nga lista esenciale  </w:t>
      </w:r>
    </w:p>
    <w:p w:rsidR="002A726D" w:rsidRPr="0035282E" w:rsidRDefault="002A726D" w:rsidP="006A5B9B">
      <w:pPr>
        <w:rPr>
          <w:bCs/>
          <w:color w:val="000000"/>
        </w:rPr>
      </w:pPr>
      <w:r w:rsidRPr="0035282E">
        <w:rPr>
          <w:bCs/>
          <w:color w:val="000000"/>
        </w:rPr>
        <w:t>Edhe pse planifikimi i rregullt bëhet qdo 6 muaj , prap mbetet si problem kryesore mosfurnizimi i plote mujor sipas kerkesave te planifikimit nga Sektori i Farmacisë në QKMF.</w:t>
      </w:r>
    </w:p>
    <w:p w:rsidR="002A726D" w:rsidRPr="00FE1103" w:rsidRDefault="002A726D" w:rsidP="006A5B9B">
      <w:pPr>
        <w:spacing w:after="0" w:line="240" w:lineRule="auto"/>
        <w:ind w:left="360" w:firstLine="360"/>
        <w:rPr>
          <w:color w:val="FF0000"/>
          <w:lang w:val="it-IT"/>
        </w:rPr>
      </w:pPr>
    </w:p>
    <w:tbl>
      <w:tblPr>
        <w:tblW w:w="8095" w:type="dxa"/>
        <w:jc w:val="center"/>
        <w:tblLook w:val="04A0" w:firstRow="1" w:lastRow="0" w:firstColumn="1" w:lastColumn="0" w:noHBand="0" w:noVBand="1"/>
      </w:tblPr>
      <w:tblGrid>
        <w:gridCol w:w="2545"/>
        <w:gridCol w:w="2620"/>
        <w:gridCol w:w="1140"/>
        <w:gridCol w:w="1790"/>
      </w:tblGrid>
      <w:tr w:rsidR="002A726D" w:rsidRPr="00FE1103" w:rsidTr="003273F0">
        <w:trPr>
          <w:trHeight w:val="315"/>
          <w:jc w:val="center"/>
        </w:trPr>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b/>
                <w:bCs/>
                <w:color w:val="000000"/>
              </w:rPr>
            </w:pPr>
            <w:r w:rsidRPr="00FE1103">
              <w:rPr>
                <w:b/>
                <w:bCs/>
                <w:color w:val="000000"/>
              </w:rPr>
              <w:t>Nr.</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center"/>
              <w:rPr>
                <w:b/>
                <w:bCs/>
                <w:color w:val="000000"/>
              </w:rPr>
            </w:pPr>
            <w:r w:rsidRPr="00FE1103">
              <w:rPr>
                <w:b/>
                <w:bCs/>
                <w:color w:val="000000"/>
              </w:rPr>
              <w:t>Emri gjenerik</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b/>
                <w:bCs/>
                <w:color w:val="000000"/>
              </w:rPr>
            </w:pPr>
            <w:r w:rsidRPr="00FE1103">
              <w:rPr>
                <w:b/>
                <w:bCs/>
                <w:color w:val="000000"/>
              </w:rPr>
              <w:t>Sasia</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b/>
                <w:bCs/>
                <w:color w:val="000000"/>
              </w:rPr>
            </w:pPr>
            <w:r w:rsidRPr="00FE1103">
              <w:rPr>
                <w:b/>
                <w:bCs/>
                <w:color w:val="000000"/>
              </w:rPr>
              <w:t>Verejtje</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Oksigjen</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720 L</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Lidocain amp. 1%</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Brufen sir.</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Brufen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Aspirin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Loratidin sir.</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Metformin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42000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Atropin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lastRenderedPageBreak/>
              <w:t>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Diazepam gel.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Fenobarbitol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Amikacin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Aminofilin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600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Amiodarone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Cefalecin sir.</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240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Cefazolin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600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Metronidazol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Bactrim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7200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Amlodipin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9000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19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Anti tetanus imunoglobulin</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Aqua destilata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Anti D immunoglobulin</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Bisoprolol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25200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Methyldopa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Atoris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18</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Omeprazol inj.</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2400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Ondasetron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Metoclopramide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10800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Ergometrin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29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Salbutamol pika</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NaCl  0.9% te 500 ml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1500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Ringer sol 500 ml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NaCl 0.9 % te 100 ml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2400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Vat (pambuk )</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240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Role gaz</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240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Leukoplast ( fllastera )</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Ac. Boric</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r w:rsidRPr="00FE1103">
              <w:rPr>
                <w:color w:val="000000"/>
              </w:rPr>
              <w:t>Vazelin</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jc w:val="right"/>
              <w:rPr>
                <w:color w:val="000000"/>
              </w:rPr>
            </w:pPr>
            <w:r w:rsidRPr="00FE1103">
              <w:rPr>
                <w:color w:val="000000"/>
              </w:rPr>
              <w:t>120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contextualSpacing/>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Diclofen gel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360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39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Captopril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Gentian violet</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Glimepirid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18000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Sisteme te infusioneve</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6000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Shiringa 10 ml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Shiringa 5 ml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2400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Gjilpera 21 G</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24000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Gjilpera 23 G</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6000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Gjilpera 19 G</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24000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lastRenderedPageBreak/>
              <w:t>48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Kateter nr. 18</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49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Kateter nr. 20</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Carbamazepin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Kanilla 22 G</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Cefalexin sir</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60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Chloranfenicol crem</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180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54</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Synopen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300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55</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Diclofen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4800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Dexametazon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4800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57</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Furosemide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9000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58</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Losartan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1800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59</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Enalapril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24000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60</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Piracetam amp.</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600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61</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Prednisolon tbl.</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300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 </w:t>
            </w: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62</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Insulin Novomix</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1200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63</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Insulin Novorapid</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390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r w:rsidR="002A726D" w:rsidRPr="00FE1103" w:rsidTr="003273F0">
        <w:trPr>
          <w:trHeight w:val="315"/>
          <w:jc w:val="center"/>
        </w:trPr>
        <w:tc>
          <w:tcPr>
            <w:tcW w:w="2545" w:type="dxa"/>
            <w:tcBorders>
              <w:top w:val="nil"/>
              <w:left w:val="single" w:sz="4" w:space="0" w:color="auto"/>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center"/>
              <w:rPr>
                <w:color w:val="000000"/>
              </w:rPr>
            </w:pPr>
            <w:r w:rsidRPr="00FE1103">
              <w:rPr>
                <w:color w:val="000000"/>
              </w:rPr>
              <w:t>66</w:t>
            </w:r>
          </w:p>
        </w:tc>
        <w:tc>
          <w:tcPr>
            <w:tcW w:w="262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r w:rsidRPr="00FE1103">
              <w:rPr>
                <w:color w:val="000000"/>
              </w:rPr>
              <w:t>Insulin Levemir</w:t>
            </w:r>
          </w:p>
        </w:tc>
        <w:tc>
          <w:tcPr>
            <w:tcW w:w="114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jc w:val="right"/>
              <w:rPr>
                <w:color w:val="000000"/>
              </w:rPr>
            </w:pPr>
            <w:r w:rsidRPr="00FE1103">
              <w:rPr>
                <w:color w:val="000000"/>
              </w:rPr>
              <w:t>240</w:t>
            </w:r>
          </w:p>
        </w:tc>
        <w:tc>
          <w:tcPr>
            <w:tcW w:w="1790" w:type="dxa"/>
            <w:tcBorders>
              <w:top w:val="nil"/>
              <w:left w:val="nil"/>
              <w:bottom w:val="single" w:sz="4" w:space="0" w:color="auto"/>
              <w:right w:val="single" w:sz="4" w:space="0" w:color="auto"/>
            </w:tcBorders>
            <w:shd w:val="clear" w:color="auto" w:fill="auto"/>
            <w:vAlign w:val="center"/>
            <w:hideMark/>
          </w:tcPr>
          <w:p w:rsidR="002A726D" w:rsidRPr="00FE1103" w:rsidRDefault="002A726D" w:rsidP="006A5B9B">
            <w:pPr>
              <w:spacing w:after="0" w:line="240" w:lineRule="auto"/>
              <w:rPr>
                <w:color w:val="000000"/>
              </w:rPr>
            </w:pPr>
          </w:p>
        </w:tc>
      </w:tr>
    </w:tbl>
    <w:p w:rsidR="002A726D" w:rsidRDefault="002A726D" w:rsidP="006A5B9B">
      <w:pPr>
        <w:spacing w:after="0" w:line="240" w:lineRule="auto"/>
        <w:rPr>
          <w:color w:val="000000" w:themeColor="text1"/>
        </w:rPr>
      </w:pPr>
    </w:p>
    <w:p w:rsidR="002A726D" w:rsidRDefault="002A726D" w:rsidP="006A5B9B">
      <w:pPr>
        <w:spacing w:after="0" w:line="240" w:lineRule="auto"/>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2A726D" w:rsidRDefault="002A726D">
      <w:pPr>
        <w:rPr>
          <w:sz w:val="28"/>
          <w:szCs w:val="28"/>
        </w:rPr>
      </w:pPr>
    </w:p>
    <w:p w:rsidR="00A93441" w:rsidRPr="00A93441" w:rsidRDefault="00A93441" w:rsidP="00A93441">
      <w:pPr>
        <w:spacing w:after="160" w:line="259" w:lineRule="auto"/>
        <w:jc w:val="both"/>
        <w:rPr>
          <w:rFonts w:ascii="Times New Roman" w:eastAsiaTheme="minorHAnsi" w:hAnsi="Times New Roman" w:cs="Times New Roman"/>
          <w:sz w:val="24"/>
          <w:szCs w:val="24"/>
        </w:rPr>
      </w:pPr>
    </w:p>
    <w:p w:rsidR="00A93441" w:rsidRPr="00A93441" w:rsidRDefault="00A93441" w:rsidP="00A93441">
      <w:pPr>
        <w:spacing w:after="160" w:line="259" w:lineRule="auto"/>
        <w:jc w:val="center"/>
        <w:rPr>
          <w:rFonts w:ascii="Times New Roman" w:eastAsiaTheme="minorHAnsi" w:hAnsi="Times New Roman" w:cs="Times New Roman"/>
          <w:b/>
          <w:sz w:val="28"/>
          <w:szCs w:val="28"/>
          <w:lang w:val="sq-AL"/>
        </w:rPr>
      </w:pPr>
      <w:r w:rsidRPr="00A93441">
        <w:rPr>
          <w:rFonts w:ascii="Times New Roman" w:eastAsiaTheme="minorHAnsi" w:hAnsi="Times New Roman" w:cs="Times New Roman"/>
          <w:b/>
          <w:sz w:val="28"/>
          <w:szCs w:val="28"/>
          <w:lang w:val="sq-AL"/>
        </w:rPr>
        <w:lastRenderedPageBreak/>
        <w:t>RAPORTI GJASHTËMUJOR I QENDRËS PËR PUNË SOCIALE 2024</w:t>
      </w:r>
    </w:p>
    <w:p w:rsidR="00A93441" w:rsidRPr="00A93441" w:rsidRDefault="00A93441" w:rsidP="00A93441">
      <w:pPr>
        <w:spacing w:after="160" w:line="259" w:lineRule="auto"/>
        <w:jc w:val="center"/>
        <w:rPr>
          <w:rFonts w:ascii="Times New Roman" w:eastAsiaTheme="minorHAnsi" w:hAnsi="Times New Roman" w:cs="Times New Roman"/>
          <w:b/>
          <w:sz w:val="32"/>
          <w:szCs w:val="32"/>
          <w:lang w:val="sq-AL"/>
        </w:rPr>
      </w:pPr>
      <w:r w:rsidRPr="00A93441">
        <w:rPr>
          <w:rFonts w:ascii="Times New Roman" w:eastAsiaTheme="minorHAnsi" w:hAnsi="Times New Roman" w:cs="Times New Roman"/>
          <w:b/>
          <w:sz w:val="32"/>
          <w:szCs w:val="32"/>
          <w:lang w:val="sq-AL"/>
        </w:rPr>
        <w:t>HANI I ELEZIT</w:t>
      </w:r>
    </w:p>
    <w:p w:rsidR="00A93441" w:rsidRPr="00A93441" w:rsidRDefault="00A93441" w:rsidP="00A93441">
      <w:pPr>
        <w:spacing w:after="160" w:line="259" w:lineRule="auto"/>
        <w:jc w:val="both"/>
        <w:rPr>
          <w:rFonts w:ascii="Times New Roman" w:eastAsiaTheme="minorHAnsi" w:hAnsi="Times New Roman" w:cs="Times New Roman"/>
          <w:b/>
          <w:sz w:val="24"/>
          <w:szCs w:val="24"/>
          <w:lang w:val="sq-AL"/>
        </w:rPr>
      </w:pPr>
    </w:p>
    <w:p w:rsidR="00A93441" w:rsidRPr="00A93441" w:rsidRDefault="00A93441" w:rsidP="00A93441">
      <w:pPr>
        <w:spacing w:after="160" w:line="259"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sz w:val="24"/>
          <w:szCs w:val="24"/>
          <w:lang w:val="sq-AL"/>
        </w:rPr>
        <w:t>Gjatë  periudhës Janar- Qershor 2024  Qendra për Punë Sociale ka kryer detyrat e zakonshme që i përkasin këtij institucioni.</w:t>
      </w:r>
    </w:p>
    <w:p w:rsidR="00A93441" w:rsidRPr="00A93441" w:rsidRDefault="00A93441" w:rsidP="00A93441">
      <w:pPr>
        <w:numPr>
          <w:ilvl w:val="0"/>
          <w:numId w:val="7"/>
        </w:numPr>
        <w:spacing w:after="160" w:line="259"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Zyrtarët e QPS-së kanë mbajtur takime dhe punëtori për Shërbime Sociale dhe për Skemën e Ndihmës Sociale.</w:t>
      </w:r>
    </w:p>
    <w:p w:rsidR="00A93441" w:rsidRPr="00A93441" w:rsidRDefault="00A93441" w:rsidP="00A93441">
      <w:pPr>
        <w:numPr>
          <w:ilvl w:val="0"/>
          <w:numId w:val="7"/>
        </w:numPr>
        <w:spacing w:after="160" w:line="259"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Bashkëpunim me Policinë e Kosovës, Gjykatat, Prokurorinë, Qendrat për Punë Sociale, Departamentin për Politika Sociale dhe Familjare, Shkolla, QKMF, OSBE, IOM, KFOR  OJQ etj.   </w:t>
      </w:r>
    </w:p>
    <w:p w:rsidR="00A93441" w:rsidRPr="00A93441" w:rsidRDefault="00A93441" w:rsidP="00A93441">
      <w:pPr>
        <w:numPr>
          <w:ilvl w:val="0"/>
          <w:numId w:val="7"/>
        </w:numPr>
        <w:spacing w:after="160" w:line="259"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Kemi vazhduar mbajtjen e mbledhjeve të Tryezave Ndihmë për Menaxhimin e Rasteve..</w:t>
      </w: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Pjesëmarja si anëtarë në komison vlerësues tek fëmijët me nevoja të veçanta në shkolla.</w:t>
      </w: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Gjatë këtij gjashtë mujori kemi vazhduar me i ndihmuar Personave me Aftësi të Kufizuara dhe rasteve në nevojë me karroca dhe paterica gjithashtu kemi pasur një bashkëpunim me organizata të ndryshme për trajtim të Personave me Aftësi të Kufizuara.</w:t>
      </w: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Kemi pasur takime dhe trajnime të ndryshme si për trajtimin, integrimin dhe rehabilitimin e personave të radikalizuar, Sistemin e Ri të Pilotimit të Reformës së Ndihmës sociale, Mbrotjen e fëmijëve, Integrimin e Personave të Riatdhesuar etj.,,</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Kemi pranuar një psikologe për 6 muaj me qëllim ofrimin e shërbimeve psikologjike.</w:t>
      </w: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Kemi pranuar 1 praktikante nga zyra e punësimit.</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Me marëveshje të kryetarit të komunës z. Mehmet Ballazhi dhe OJQ “HUMANY FIRST” kemi rregulluar dhomën e miqësisë dhe njëherit dhomë për vlerësimin e fëmijeve me nevoja të veçanta pedagogjike</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Kemi filluar së zbatuari pilotimin e reformes së ndihmës sociale.</w:t>
      </w:r>
    </w:p>
    <w:p w:rsidR="00A93441" w:rsidRPr="00A93441" w:rsidRDefault="00A93441" w:rsidP="00A93441">
      <w:pPr>
        <w:spacing w:after="160" w:line="259" w:lineRule="auto"/>
        <w:ind w:left="720"/>
        <w:contextualSpacing/>
        <w:rPr>
          <w:rFonts w:ascii="Times New Roman" w:eastAsiaTheme="minorHAnsi" w:hAnsi="Times New Roman" w:cs="Times New Roman"/>
          <w:sz w:val="24"/>
          <w:szCs w:val="24"/>
        </w:rPr>
      </w:pP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p>
    <w:p w:rsidR="00A93441" w:rsidRPr="00A93441" w:rsidRDefault="00A93441" w:rsidP="00A93441">
      <w:pPr>
        <w:numPr>
          <w:ilvl w:val="0"/>
          <w:numId w:val="7"/>
        </w:numPr>
        <w:spacing w:after="160" w:line="259" w:lineRule="auto"/>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sz w:val="24"/>
          <w:szCs w:val="24"/>
        </w:rPr>
        <w:t>Kemi pasur një bashkëpunim dhe përkrahje nga organizata të ndryshme për të i ndihmuar familjet në nevojë me pako ushqimore e mish si:</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68 pako ushqimore dhe miell për 6 muaj</w:t>
      </w:r>
      <w:r w:rsidRPr="00A93441">
        <w:rPr>
          <w:rFonts w:ascii="Times New Roman" w:eastAsiaTheme="minorHAnsi" w:hAnsi="Times New Roman" w:cs="Times New Roman"/>
          <w:sz w:val="24"/>
          <w:szCs w:val="24"/>
        </w:rPr>
        <w:t>- të dhuruara AMJ</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250 pako ushqimore dhe miell</w:t>
      </w:r>
      <w:r w:rsidRPr="00A93441">
        <w:rPr>
          <w:rFonts w:ascii="Times New Roman" w:eastAsiaTheme="minorHAnsi" w:hAnsi="Times New Roman" w:cs="Times New Roman"/>
          <w:sz w:val="24"/>
          <w:szCs w:val="24"/>
        </w:rPr>
        <w:t>- -të dhuruara nga Shteti i Arabisë Saudite në bashkëpunim me bashkësinë Islame.</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 xml:space="preserve">5 pako ushqimore dhe miell </w:t>
      </w:r>
      <w:r w:rsidRPr="00A93441">
        <w:rPr>
          <w:rFonts w:ascii="Times New Roman" w:eastAsiaTheme="minorHAnsi" w:hAnsi="Times New Roman" w:cs="Times New Roman"/>
          <w:sz w:val="24"/>
          <w:szCs w:val="24"/>
        </w:rPr>
        <w:t>– donator anonim.</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54 familje përftuese me veshmbathje</w:t>
      </w:r>
      <w:r w:rsidRPr="00A93441">
        <w:rPr>
          <w:rFonts w:ascii="Times New Roman" w:eastAsiaTheme="minorHAnsi" w:hAnsi="Times New Roman" w:cs="Times New Roman"/>
          <w:sz w:val="24"/>
          <w:szCs w:val="24"/>
        </w:rPr>
        <w:t>-  të dhuruara nga dogana e Kosovës</w:t>
      </w:r>
    </w:p>
    <w:p w:rsidR="00A93441" w:rsidRPr="00A93441" w:rsidRDefault="00A93441" w:rsidP="00A93441">
      <w:pPr>
        <w:spacing w:after="160" w:line="259" w:lineRule="auto"/>
        <w:ind w:left="990"/>
        <w:contextualSpacing/>
        <w:jc w:val="both"/>
        <w:rPr>
          <w:rFonts w:ascii="Times New Roman" w:eastAsiaTheme="minorHAnsi" w:hAnsi="Times New Roman" w:cs="Times New Roman"/>
          <w:b/>
          <w:sz w:val="24"/>
          <w:szCs w:val="24"/>
        </w:rPr>
      </w:pPr>
      <w:r w:rsidRPr="00A93441">
        <w:rPr>
          <w:rFonts w:ascii="Times New Roman" w:eastAsiaTheme="minorHAnsi" w:hAnsi="Times New Roman" w:cs="Times New Roman"/>
          <w:b/>
          <w:sz w:val="24"/>
          <w:szCs w:val="24"/>
        </w:rPr>
        <w:t xml:space="preserve">30 pako ushqimore dhe miell – </w:t>
      </w:r>
      <w:r w:rsidRPr="00A93441">
        <w:rPr>
          <w:rFonts w:ascii="Times New Roman" w:eastAsiaTheme="minorHAnsi" w:hAnsi="Times New Roman" w:cs="Times New Roman"/>
          <w:sz w:val="24"/>
          <w:szCs w:val="24"/>
        </w:rPr>
        <w:t>të dhuruara nga Kryqi I Kuq</w:t>
      </w:r>
    </w:p>
    <w:p w:rsidR="00A93441" w:rsidRPr="00A93441" w:rsidRDefault="00A93441" w:rsidP="00A93441">
      <w:pPr>
        <w:spacing w:after="160" w:line="259" w:lineRule="auto"/>
        <w:ind w:left="990"/>
        <w:contextualSpacing/>
        <w:jc w:val="both"/>
        <w:rPr>
          <w:rFonts w:ascii="Times New Roman" w:eastAsiaTheme="minorHAnsi" w:hAnsi="Times New Roman" w:cs="Times New Roman"/>
          <w:b/>
          <w:sz w:val="24"/>
          <w:szCs w:val="24"/>
        </w:rPr>
      </w:pPr>
      <w:r w:rsidRPr="00A93441">
        <w:rPr>
          <w:rFonts w:ascii="Times New Roman" w:eastAsiaTheme="minorHAnsi" w:hAnsi="Times New Roman" w:cs="Times New Roman"/>
          <w:b/>
          <w:sz w:val="24"/>
          <w:szCs w:val="24"/>
        </w:rPr>
        <w:lastRenderedPageBreak/>
        <w:t xml:space="preserve">70 pako ushqimore dhe miell – </w:t>
      </w:r>
      <w:r w:rsidRPr="00A93441">
        <w:rPr>
          <w:rFonts w:ascii="Times New Roman" w:eastAsiaTheme="minorHAnsi" w:hAnsi="Times New Roman" w:cs="Times New Roman"/>
          <w:sz w:val="24"/>
          <w:szCs w:val="24"/>
        </w:rPr>
        <w:t>të dhuruara</w:t>
      </w:r>
      <w:r w:rsidRPr="00A93441">
        <w:rPr>
          <w:rFonts w:ascii="Times New Roman" w:eastAsiaTheme="minorHAnsi" w:hAnsi="Times New Roman" w:cs="Times New Roman"/>
          <w:b/>
          <w:sz w:val="24"/>
          <w:szCs w:val="24"/>
        </w:rPr>
        <w:t xml:space="preserve"> </w:t>
      </w:r>
      <w:r w:rsidRPr="00A93441">
        <w:rPr>
          <w:rFonts w:ascii="Times New Roman" w:eastAsiaTheme="minorHAnsi" w:hAnsi="Times New Roman" w:cs="Times New Roman"/>
          <w:sz w:val="24"/>
          <w:szCs w:val="24"/>
        </w:rPr>
        <w:t>nga</w:t>
      </w:r>
      <w:r w:rsidRPr="00A93441">
        <w:rPr>
          <w:rFonts w:ascii="Times New Roman" w:eastAsiaTheme="minorHAnsi" w:hAnsi="Times New Roman" w:cs="Times New Roman"/>
          <w:b/>
          <w:sz w:val="24"/>
          <w:szCs w:val="24"/>
        </w:rPr>
        <w:t xml:space="preserve"> </w:t>
      </w:r>
      <w:r w:rsidRPr="00A93441">
        <w:rPr>
          <w:rFonts w:ascii="Times New Roman" w:eastAsiaTheme="minorHAnsi" w:hAnsi="Times New Roman" w:cs="Times New Roman"/>
          <w:sz w:val="24"/>
          <w:szCs w:val="24"/>
        </w:rPr>
        <w:t>Relief Kosova</w:t>
      </w:r>
    </w:p>
    <w:p w:rsidR="00A93441" w:rsidRPr="00A93441" w:rsidRDefault="00A93441" w:rsidP="00A93441">
      <w:pPr>
        <w:spacing w:after="160" w:line="259" w:lineRule="auto"/>
        <w:ind w:left="990"/>
        <w:contextualSpacing/>
        <w:jc w:val="both"/>
        <w:rPr>
          <w:rFonts w:ascii="Times New Roman" w:eastAsiaTheme="minorHAnsi" w:hAnsi="Times New Roman" w:cs="Times New Roman"/>
          <w:b/>
          <w:sz w:val="24"/>
          <w:szCs w:val="24"/>
        </w:rPr>
      </w:pPr>
      <w:r w:rsidRPr="00A93441">
        <w:rPr>
          <w:rFonts w:ascii="Times New Roman" w:eastAsiaTheme="minorHAnsi" w:hAnsi="Times New Roman" w:cs="Times New Roman"/>
          <w:b/>
          <w:sz w:val="24"/>
          <w:szCs w:val="24"/>
        </w:rPr>
        <w:t xml:space="preserve">20 familje përftuese me veshmbathje – </w:t>
      </w:r>
      <w:r w:rsidRPr="00A93441">
        <w:rPr>
          <w:rFonts w:ascii="Times New Roman" w:eastAsiaTheme="minorHAnsi" w:hAnsi="Times New Roman" w:cs="Times New Roman"/>
          <w:sz w:val="24"/>
          <w:szCs w:val="24"/>
        </w:rPr>
        <w:t>të</w:t>
      </w:r>
      <w:r w:rsidRPr="00A93441">
        <w:rPr>
          <w:rFonts w:ascii="Times New Roman" w:eastAsiaTheme="minorHAnsi" w:hAnsi="Times New Roman" w:cs="Times New Roman"/>
          <w:b/>
          <w:sz w:val="24"/>
          <w:szCs w:val="24"/>
        </w:rPr>
        <w:t xml:space="preserve"> </w:t>
      </w:r>
      <w:r w:rsidRPr="00A93441">
        <w:rPr>
          <w:rFonts w:ascii="Times New Roman" w:eastAsiaTheme="minorHAnsi" w:hAnsi="Times New Roman" w:cs="Times New Roman"/>
          <w:sz w:val="24"/>
          <w:szCs w:val="24"/>
        </w:rPr>
        <w:t>dhuruara nga Kryqi I Kuq</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50 pako me mish</w:t>
      </w:r>
      <w:r w:rsidRPr="00A93441">
        <w:rPr>
          <w:rFonts w:ascii="Times New Roman" w:eastAsiaTheme="minorHAnsi" w:hAnsi="Times New Roman" w:cs="Times New Roman"/>
          <w:sz w:val="24"/>
          <w:szCs w:val="24"/>
        </w:rPr>
        <w:t>- të dhuruara nga HumanityFirst.</w:t>
      </w:r>
    </w:p>
    <w:p w:rsidR="00A93441" w:rsidRPr="00A93441" w:rsidRDefault="00A93441" w:rsidP="00A93441">
      <w:pPr>
        <w:spacing w:after="160" w:line="259" w:lineRule="auto"/>
        <w:ind w:left="990"/>
        <w:contextualSpacing/>
        <w:jc w:val="both"/>
        <w:rPr>
          <w:rFonts w:ascii="Times New Roman" w:eastAsiaTheme="minorHAnsi" w:hAnsi="Times New Roman" w:cs="Times New Roman"/>
          <w:sz w:val="24"/>
          <w:szCs w:val="24"/>
        </w:rPr>
      </w:pPr>
      <w:r w:rsidRPr="00A93441">
        <w:rPr>
          <w:rFonts w:ascii="Times New Roman" w:eastAsiaTheme="minorHAnsi" w:hAnsi="Times New Roman" w:cs="Times New Roman"/>
          <w:b/>
          <w:sz w:val="24"/>
          <w:szCs w:val="24"/>
        </w:rPr>
        <w:t>20 familje përftuese me veshmbathje( vlerë 2200 euro)</w:t>
      </w:r>
      <w:r w:rsidRPr="00A93441">
        <w:rPr>
          <w:rFonts w:ascii="Times New Roman" w:eastAsiaTheme="minorHAnsi" w:hAnsi="Times New Roman" w:cs="Times New Roman"/>
          <w:sz w:val="24"/>
          <w:szCs w:val="24"/>
        </w:rPr>
        <w:t xml:space="preserve"> – donator anonim.</w:t>
      </w:r>
    </w:p>
    <w:p w:rsidR="00A93441" w:rsidRPr="00A93441" w:rsidRDefault="00A93441" w:rsidP="00A93441">
      <w:pPr>
        <w:spacing w:after="160" w:line="259" w:lineRule="auto"/>
        <w:jc w:val="both"/>
        <w:rPr>
          <w:rFonts w:ascii="Times New Roman" w:eastAsiaTheme="minorHAnsi" w:hAnsi="Times New Roman" w:cs="Times New Roman"/>
          <w:sz w:val="24"/>
          <w:szCs w:val="24"/>
          <w:lang w:val="sq-AL"/>
        </w:rPr>
      </w:pPr>
    </w:p>
    <w:p w:rsidR="00A93441" w:rsidRPr="00A93441" w:rsidRDefault="00A93441" w:rsidP="00A93441">
      <w:pPr>
        <w:spacing w:after="160" w:line="259" w:lineRule="auto"/>
        <w:jc w:val="both"/>
        <w:rPr>
          <w:rFonts w:ascii="Times New Roman" w:eastAsiaTheme="minorHAnsi" w:hAnsi="Times New Roman" w:cs="Times New Roman"/>
          <w:sz w:val="24"/>
          <w:szCs w:val="24"/>
          <w:lang w:val="sq-AL"/>
        </w:rPr>
      </w:pPr>
    </w:p>
    <w:p w:rsidR="00A93441" w:rsidRPr="00A93441" w:rsidRDefault="00A93441" w:rsidP="00A93441">
      <w:pPr>
        <w:spacing w:after="160" w:line="259"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Në formë tabelare do të paraqesim punën e dy shërbimeve të Qendrës për Punë Sociale në Han të Elezit:</w:t>
      </w:r>
    </w:p>
    <w:p w:rsidR="00A93441" w:rsidRPr="00A93441" w:rsidRDefault="00A93441" w:rsidP="00A93441">
      <w:pPr>
        <w:spacing w:after="160" w:line="259" w:lineRule="auto"/>
        <w:jc w:val="both"/>
        <w:rPr>
          <w:rFonts w:ascii="Times New Roman" w:eastAsiaTheme="minorHAnsi" w:hAnsi="Times New Roman" w:cs="Times New Roman"/>
          <w:sz w:val="24"/>
          <w:szCs w:val="24"/>
          <w:lang w:val="sq-AL"/>
        </w:rPr>
      </w:pPr>
    </w:p>
    <w:p w:rsidR="00A93441" w:rsidRPr="00A93441" w:rsidRDefault="00A93441" w:rsidP="00A93441">
      <w:pPr>
        <w:spacing w:after="160" w:line="259"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SKEMA E NDIHMËS SOCIALE</w:t>
      </w:r>
    </w:p>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p>
    <w:tbl>
      <w:tblPr>
        <w:tblW w:w="8910" w:type="dxa"/>
        <w:tblInd w:w="378" w:type="dxa"/>
        <w:tblLook w:val="04A0" w:firstRow="1" w:lastRow="0" w:firstColumn="1" w:lastColumn="0" w:noHBand="0" w:noVBand="1"/>
      </w:tblPr>
      <w:tblGrid>
        <w:gridCol w:w="1800"/>
        <w:gridCol w:w="1530"/>
        <w:gridCol w:w="1800"/>
        <w:gridCol w:w="3780"/>
      </w:tblGrid>
      <w:tr w:rsidR="00A93441" w:rsidRPr="00A93441" w:rsidTr="000144B0">
        <w:trPr>
          <w:trHeight w:val="300"/>
        </w:trPr>
        <w:tc>
          <w:tcPr>
            <w:tcW w:w="1800" w:type="dxa"/>
            <w:vMerge w:val="restart"/>
            <w:tcBorders>
              <w:top w:val="single" w:sz="4" w:space="0" w:color="auto"/>
              <w:left w:val="single" w:sz="4" w:space="0" w:color="auto"/>
              <w:bottom w:val="single" w:sz="4" w:space="0" w:color="000000"/>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r w:rsidRPr="00A93441">
              <w:rPr>
                <w:rFonts w:ascii="Times New Roman" w:eastAsiaTheme="minorHAnsi" w:hAnsi="Times New Roman" w:cs="Times New Roman"/>
                <w:b/>
                <w:bCs/>
                <w:sz w:val="24"/>
                <w:szCs w:val="24"/>
                <w:lang w:val="sq-AL"/>
              </w:rPr>
              <w:t>Muaji</w:t>
            </w:r>
          </w:p>
        </w:tc>
        <w:tc>
          <w:tcPr>
            <w:tcW w:w="3330" w:type="dxa"/>
            <w:gridSpan w:val="2"/>
            <w:tcBorders>
              <w:top w:val="single" w:sz="4" w:space="0" w:color="auto"/>
              <w:left w:val="nil"/>
              <w:bottom w:val="single" w:sz="4" w:space="0" w:color="auto"/>
              <w:right w:val="single" w:sz="4" w:space="0" w:color="auto"/>
            </w:tcBorders>
            <w:noWrap/>
            <w:vAlign w:val="bottom"/>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Nr. i familjeve përfituese</w:t>
            </w:r>
          </w:p>
        </w:tc>
        <w:tc>
          <w:tcPr>
            <w:tcW w:w="3780" w:type="dxa"/>
            <w:vMerge w:val="restart"/>
            <w:tcBorders>
              <w:top w:val="single" w:sz="4" w:space="0" w:color="auto"/>
              <w:left w:val="single" w:sz="4" w:space="0" w:color="auto"/>
              <w:bottom w:val="single" w:sz="4" w:space="0" w:color="000000"/>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r w:rsidRPr="00A93441">
              <w:rPr>
                <w:rFonts w:ascii="Times New Roman" w:eastAsiaTheme="minorHAnsi" w:hAnsi="Times New Roman" w:cs="Times New Roman"/>
                <w:b/>
                <w:bCs/>
                <w:sz w:val="24"/>
                <w:szCs w:val="24"/>
                <w:lang w:val="sq-AL"/>
              </w:rPr>
              <w:t>Arsyetimi</w:t>
            </w:r>
          </w:p>
        </w:tc>
      </w:tr>
      <w:tr w:rsidR="00A93441" w:rsidRPr="00A93441" w:rsidTr="000144B0">
        <w:trPr>
          <w:trHeight w:val="315"/>
        </w:trPr>
        <w:tc>
          <w:tcPr>
            <w:tcW w:w="1800" w:type="dxa"/>
            <w:vMerge/>
            <w:tcBorders>
              <w:top w:val="single" w:sz="4" w:space="0" w:color="auto"/>
              <w:left w:val="single" w:sz="4" w:space="0" w:color="auto"/>
              <w:bottom w:val="single" w:sz="4" w:space="0" w:color="000000"/>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r w:rsidRPr="00A93441">
              <w:rPr>
                <w:rFonts w:ascii="Times New Roman" w:eastAsiaTheme="minorHAnsi" w:hAnsi="Times New Roman" w:cs="Times New Roman"/>
                <w:b/>
                <w:bCs/>
                <w:sz w:val="24"/>
                <w:szCs w:val="24"/>
                <w:lang w:val="sq-AL"/>
              </w:rPr>
              <w:t>2023</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r w:rsidRPr="00A93441">
              <w:rPr>
                <w:rFonts w:ascii="Times New Roman" w:eastAsiaTheme="minorHAnsi" w:hAnsi="Times New Roman" w:cs="Times New Roman"/>
                <w:b/>
                <w:bCs/>
                <w:sz w:val="24"/>
                <w:szCs w:val="24"/>
                <w:lang w:val="sq-AL"/>
              </w:rPr>
              <w:t>2024</w:t>
            </w:r>
          </w:p>
        </w:tc>
        <w:tc>
          <w:tcPr>
            <w:tcW w:w="3780" w:type="dxa"/>
            <w:vMerge/>
            <w:tcBorders>
              <w:top w:val="single" w:sz="4" w:space="0" w:color="auto"/>
              <w:left w:val="single" w:sz="4" w:space="0" w:color="auto"/>
              <w:bottom w:val="single" w:sz="4" w:space="0" w:color="000000"/>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bCs/>
                <w:sz w:val="24"/>
                <w:szCs w:val="24"/>
                <w:lang w:val="sq-AL"/>
              </w:rPr>
            </w:pP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Janar </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122</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113</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w:t>
            </w: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Shkurt </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121</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109</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Nderprerje përmes ATK, mos riaplikime.</w:t>
            </w: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Mars</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114</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111</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w:t>
            </w: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Prill </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114</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108</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w:t>
            </w: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Maj</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108</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108</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w:t>
            </w:r>
          </w:p>
        </w:tc>
      </w:tr>
      <w:tr w:rsidR="00A93441" w:rsidRPr="00A93441" w:rsidTr="000144B0">
        <w:trPr>
          <w:trHeight w:val="315"/>
        </w:trPr>
        <w:tc>
          <w:tcPr>
            <w:tcW w:w="1800" w:type="dxa"/>
            <w:tcBorders>
              <w:top w:val="nil"/>
              <w:left w:val="single" w:sz="4" w:space="0" w:color="auto"/>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Qershor</w:t>
            </w:r>
          </w:p>
        </w:tc>
        <w:tc>
          <w:tcPr>
            <w:tcW w:w="153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114</w:t>
            </w:r>
          </w:p>
        </w:tc>
        <w:tc>
          <w:tcPr>
            <w:tcW w:w="180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107</w:t>
            </w:r>
          </w:p>
        </w:tc>
        <w:tc>
          <w:tcPr>
            <w:tcW w:w="3780" w:type="dxa"/>
            <w:tcBorders>
              <w:top w:val="nil"/>
              <w:left w:val="nil"/>
              <w:bottom w:val="single" w:sz="4" w:space="0" w:color="auto"/>
              <w:right w:val="single" w:sz="4" w:space="0" w:color="auto"/>
            </w:tcBorders>
            <w:vAlign w:val="center"/>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p>
        </w:tc>
      </w:tr>
    </w:tbl>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p>
    <w:p w:rsidR="00A93441" w:rsidRPr="00A93441" w:rsidRDefault="00A93441" w:rsidP="00A93441">
      <w:pPr>
        <w:spacing w:after="160" w:line="259" w:lineRule="auto"/>
        <w:jc w:val="both"/>
        <w:rPr>
          <w:rFonts w:ascii="Times New Roman" w:eastAsiaTheme="minorHAnsi" w:hAnsi="Times New Roman" w:cs="Times New Roman"/>
          <w:sz w:val="24"/>
          <w:szCs w:val="24"/>
          <w:lang w:val="sq-AL"/>
        </w:rPr>
      </w:pPr>
    </w:p>
    <w:p w:rsidR="00A93441" w:rsidRPr="00A93441" w:rsidRDefault="00A93441" w:rsidP="006D5257">
      <w:pPr>
        <w:spacing w:after="16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Pasqyra tabelare për Skemën Sociale</w:t>
      </w:r>
    </w:p>
    <w:tbl>
      <w:tblPr>
        <w:tblW w:w="8919" w:type="dxa"/>
        <w:jc w:val="center"/>
        <w:tblLook w:val="04A0" w:firstRow="1" w:lastRow="0" w:firstColumn="1" w:lastColumn="0" w:noHBand="0" w:noVBand="1"/>
      </w:tblPr>
      <w:tblGrid>
        <w:gridCol w:w="5778"/>
        <w:gridCol w:w="1530"/>
        <w:gridCol w:w="1611"/>
      </w:tblGrid>
      <w:tr w:rsidR="00A93441" w:rsidRPr="00A93441" w:rsidTr="000144B0">
        <w:trPr>
          <w:trHeight w:val="521"/>
          <w:jc w:val="center"/>
        </w:trPr>
        <w:tc>
          <w:tcPr>
            <w:tcW w:w="5778" w:type="dxa"/>
            <w:tcBorders>
              <w:top w:val="single" w:sz="4" w:space="0" w:color="000000"/>
              <w:left w:val="single" w:sz="4" w:space="0" w:color="000000"/>
              <w:bottom w:val="single" w:sz="4" w:space="0" w:color="000000"/>
              <w:right w:val="single" w:sz="4" w:space="0" w:color="000000"/>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Shërbimet</w:t>
            </w:r>
          </w:p>
        </w:tc>
        <w:tc>
          <w:tcPr>
            <w:tcW w:w="1530" w:type="dxa"/>
            <w:tcBorders>
              <w:top w:val="single" w:sz="4" w:space="0" w:color="000000"/>
              <w:left w:val="single" w:sz="4" w:space="0" w:color="000000"/>
              <w:bottom w:val="single" w:sz="4" w:space="0" w:color="000000"/>
              <w:right w:val="single" w:sz="4" w:space="0" w:color="000000"/>
            </w:tcBorders>
            <w:vAlign w:val="center"/>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2023</w:t>
            </w:r>
          </w:p>
        </w:tc>
        <w:tc>
          <w:tcPr>
            <w:tcW w:w="1611" w:type="dxa"/>
            <w:tcBorders>
              <w:top w:val="single" w:sz="4" w:space="0" w:color="000000"/>
              <w:left w:val="single" w:sz="4" w:space="0" w:color="000000"/>
              <w:bottom w:val="single" w:sz="4" w:space="0" w:color="000000"/>
              <w:right w:val="single" w:sz="4" w:space="0" w:color="000000"/>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2024</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Numri i aplikuesve të rinj</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6</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Lëndët dërguar për Komision Mjekësor</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51</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49</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Lëndë  të refuzuara nga komisioni mjekësor</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02</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03</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Lëndë të kërkuara për plotësim dokumentacioni nga mjeku</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00</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Lëndët e aprovuar nga Komisioni Mjekësor</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49</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45</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Lëshim të kartonëve të ndihmës sociale</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51</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46</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Verifikim të familjeve që kanë aplikuar dhe riaplikuar për ndihmë sociale</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94</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82</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Riaplikime dhe aplikime për ndihmë sociale </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94</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81</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Vërtetime që gjenden si shfrytëzues i ndihmës sociale </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577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Konsultim për plotësim dokumentacioni, riaplikime dhe aplikime për ndihmë sociale </w:t>
            </w:r>
          </w:p>
        </w:tc>
        <w:tc>
          <w:tcPr>
            <w:tcW w:w="1530"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21</w:t>
            </w:r>
          </w:p>
        </w:tc>
        <w:tc>
          <w:tcPr>
            <w:tcW w:w="1611"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28</w:t>
            </w:r>
          </w:p>
        </w:tc>
      </w:tr>
    </w:tbl>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p>
    <w:p w:rsidR="0099226A" w:rsidRDefault="0099226A" w:rsidP="006D5257">
      <w:pPr>
        <w:spacing w:after="0" w:line="240" w:lineRule="auto"/>
        <w:jc w:val="both"/>
        <w:rPr>
          <w:rFonts w:ascii="Times New Roman" w:eastAsiaTheme="minorHAnsi" w:hAnsi="Times New Roman" w:cs="Times New Roman"/>
          <w:b/>
          <w:sz w:val="24"/>
          <w:szCs w:val="24"/>
          <w:lang w:val="sq-AL"/>
        </w:rPr>
      </w:pPr>
    </w:p>
    <w:p w:rsidR="0099226A" w:rsidRDefault="0099226A" w:rsidP="006D5257">
      <w:pPr>
        <w:spacing w:after="0" w:line="240" w:lineRule="auto"/>
        <w:jc w:val="both"/>
        <w:rPr>
          <w:rFonts w:ascii="Times New Roman" w:eastAsiaTheme="minorHAnsi" w:hAnsi="Times New Roman" w:cs="Times New Roman"/>
          <w:b/>
          <w:sz w:val="24"/>
          <w:szCs w:val="24"/>
          <w:lang w:val="sq-AL"/>
        </w:rPr>
      </w:pPr>
    </w:p>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lastRenderedPageBreak/>
        <w:t>SHËRBIMET SOCIALE</w:t>
      </w:r>
    </w:p>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p>
    <w:tbl>
      <w:tblPr>
        <w:tblW w:w="8748" w:type="dxa"/>
        <w:jc w:val="center"/>
        <w:tblLook w:val="04A0" w:firstRow="1" w:lastRow="0" w:firstColumn="1" w:lastColumn="0" w:noHBand="0" w:noVBand="1"/>
      </w:tblPr>
      <w:tblGrid>
        <w:gridCol w:w="6495"/>
        <w:gridCol w:w="1125"/>
        <w:gridCol w:w="1128"/>
      </w:tblGrid>
      <w:tr w:rsidR="00A93441" w:rsidRPr="00A93441" w:rsidTr="000144B0">
        <w:trPr>
          <w:trHeight w:val="494"/>
          <w:jc w:val="center"/>
        </w:trPr>
        <w:tc>
          <w:tcPr>
            <w:tcW w:w="6495" w:type="dxa"/>
            <w:tcBorders>
              <w:top w:val="single" w:sz="4" w:space="0" w:color="000000"/>
              <w:left w:val="single" w:sz="4" w:space="0" w:color="000000"/>
              <w:bottom w:val="single" w:sz="4" w:space="0" w:color="000000"/>
              <w:right w:val="single" w:sz="4" w:space="0" w:color="000000"/>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Përshkrimi</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2023</w:t>
            </w:r>
          </w:p>
        </w:tc>
        <w:tc>
          <w:tcPr>
            <w:tcW w:w="1128" w:type="dxa"/>
            <w:tcBorders>
              <w:top w:val="single" w:sz="4" w:space="0" w:color="000000"/>
              <w:left w:val="single" w:sz="4" w:space="0" w:color="000000"/>
              <w:bottom w:val="single" w:sz="4" w:space="0" w:color="000000"/>
              <w:right w:val="single" w:sz="4" w:space="0" w:color="000000"/>
            </w:tcBorders>
            <w:vAlign w:val="center"/>
            <w:hideMark/>
          </w:tcPr>
          <w:p w:rsidR="00A93441" w:rsidRPr="00A93441" w:rsidRDefault="00A93441" w:rsidP="006D5257">
            <w:pPr>
              <w:spacing w:after="0" w:line="240" w:lineRule="auto"/>
              <w:jc w:val="both"/>
              <w:rPr>
                <w:rFonts w:ascii="Times New Roman" w:eastAsiaTheme="minorHAnsi" w:hAnsi="Times New Roman" w:cs="Times New Roman"/>
                <w:b/>
                <w:sz w:val="24"/>
                <w:szCs w:val="24"/>
                <w:lang w:val="sq-AL"/>
              </w:rPr>
            </w:pPr>
            <w:r w:rsidRPr="00A93441">
              <w:rPr>
                <w:rFonts w:ascii="Times New Roman" w:eastAsiaTheme="minorHAnsi" w:hAnsi="Times New Roman" w:cs="Times New Roman"/>
                <w:b/>
                <w:sz w:val="24"/>
                <w:szCs w:val="24"/>
                <w:lang w:val="sq-AL"/>
              </w:rPr>
              <w:t>2024</w:t>
            </w:r>
          </w:p>
        </w:tc>
      </w:tr>
      <w:tr w:rsidR="00A93441" w:rsidRPr="00A93441" w:rsidTr="000144B0">
        <w:trPr>
          <w:trHeight w:val="323"/>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Trafikim i qenieve njerëzore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Përdorimi i substancave narkotike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Propozim për regjistrimin të mëvonshëm të fëmijëve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Vërtetim që nuk i është hequr zotësia e punës dhe e veprimit</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28</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Propozimi Gjykatës themelore për besimin e fëmijëve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Përkujdesje institucionale e të moshuarve në shtëpi të moshuarve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Fëmijë me sjellje asociale, Të miturit në konflikt me ligjin</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28</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38</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Vërtetim që nuk është shfrytëzues i ndihmave sociale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7</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Dhunë në Familje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Sanim të marëdhënieve bashkërtore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trHeight w:val="377"/>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Mbikqyrje e shtuar nga Organi i Kujdestarisë për të miturit </w:t>
            </w:r>
          </w:p>
        </w:tc>
        <w:tc>
          <w:tcPr>
            <w:tcW w:w="1125" w:type="dxa"/>
            <w:tcBorders>
              <w:top w:val="single" w:sz="4" w:space="0" w:color="000000"/>
              <w:left w:val="single" w:sz="4" w:space="0" w:color="000000"/>
              <w:bottom w:val="single" w:sz="4" w:space="0" w:color="000000"/>
              <w:right w:val="single" w:sz="4" w:space="0" w:color="000000"/>
            </w:tcBorders>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Aplikime për fëmijët me aftësi të kufizuara </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Pagesa për Fëmijët me aftësi të kufizuar</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23</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22</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Pagesa për Fëmijët ne strehim familjar brenda familjes biologjike dhe jashte familjes biologjike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5</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5</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Prindërit e aprovuar për adoptim vendor të fëmiut</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Braktisje të fëmiut</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Vërtetim për humbje të shtetësisë</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6</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Konstatime zyrtar</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Përfaqësim i palës në Gjykatë</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Mbrojtja e viktimës së mitur ne stacion policor</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9</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6</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Këshillime psiko-sociale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15</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28</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Kontaktim fëmijë-prind</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3</w:t>
            </w:r>
          </w:p>
        </w:tc>
      </w:tr>
      <w:tr w:rsidR="00A93441" w:rsidRPr="00A93441" w:rsidTr="000144B0">
        <w:trPr>
          <w:jc w:val="center"/>
        </w:trPr>
        <w:tc>
          <w:tcPr>
            <w:tcW w:w="6495" w:type="dxa"/>
            <w:tcBorders>
              <w:top w:val="single" w:sz="4" w:space="0" w:color="000000"/>
              <w:left w:val="single" w:sz="4" w:space="0" w:color="000000"/>
              <w:bottom w:val="single" w:sz="4" w:space="0" w:color="auto"/>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Vizita familjare</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28</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48</w:t>
            </w:r>
          </w:p>
        </w:tc>
      </w:tr>
      <w:tr w:rsidR="00A93441" w:rsidRPr="00A93441" w:rsidTr="000144B0">
        <w:trPr>
          <w:jc w:val="center"/>
        </w:trPr>
        <w:tc>
          <w:tcPr>
            <w:tcW w:w="6495" w:type="dxa"/>
            <w:tcBorders>
              <w:top w:val="single" w:sz="4" w:space="0" w:color="auto"/>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Caktimi i kujdestarisë për të miturit </w:t>
            </w:r>
          </w:p>
        </w:tc>
        <w:tc>
          <w:tcPr>
            <w:tcW w:w="112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r>
      <w:tr w:rsidR="00A93441" w:rsidRPr="00A93441" w:rsidTr="000144B0">
        <w:trPr>
          <w:jc w:val="center"/>
        </w:trPr>
        <w:tc>
          <w:tcPr>
            <w:tcW w:w="6495" w:type="dxa"/>
            <w:tcBorders>
              <w:top w:val="single" w:sz="4" w:space="0" w:color="000000"/>
              <w:left w:val="single" w:sz="4" w:space="0" w:color="000000"/>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Femijët me forma të rënda të punës</w:t>
            </w:r>
          </w:p>
        </w:tc>
        <w:tc>
          <w:tcPr>
            <w:tcW w:w="1125" w:type="dxa"/>
            <w:tcBorders>
              <w:top w:val="single" w:sz="4" w:space="0" w:color="000000"/>
              <w:left w:val="single" w:sz="4" w:space="0" w:color="000000"/>
              <w:bottom w:val="single" w:sz="4" w:space="0" w:color="000000"/>
              <w:right w:val="single" w:sz="4" w:space="0" w:color="auto"/>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Borders>
              <w:top w:val="single" w:sz="4" w:space="0" w:color="000000"/>
              <w:left w:val="single" w:sz="4" w:space="0" w:color="auto"/>
              <w:bottom w:val="single" w:sz="4" w:space="0" w:color="000000"/>
              <w:right w:val="single" w:sz="4" w:space="0" w:color="000000"/>
            </w:tcBorders>
            <w:hideMark/>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Adoptim te femijeve pa perkujdes prinderor</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Perkujdesje ndaj personave te moshuar </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Viktima te krimit seksual</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0</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Ndihmë dhe trajtim personave të rritur me Aftesi te kufizuara</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7</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6</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Dergimi i lëndëve në Gjykatë</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6</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 9</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 xml:space="preserve">Njoftime dhe kërkesa nga gjykatat. prokuroritë për fillim procedurave, marrja e masave etj.,, </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16</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23</w:t>
            </w:r>
          </w:p>
        </w:tc>
      </w:tr>
      <w:tr w:rsidR="00A93441" w:rsidRPr="00A93441" w:rsidTr="00014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jc w:val="center"/>
        </w:trPr>
        <w:tc>
          <w:tcPr>
            <w:tcW w:w="649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Njoftime, shkresa me QPS-së dhe institucione tjera komunale e shëndetësore</w:t>
            </w:r>
          </w:p>
        </w:tc>
        <w:tc>
          <w:tcPr>
            <w:tcW w:w="1125"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8</w:t>
            </w:r>
          </w:p>
        </w:tc>
        <w:tc>
          <w:tcPr>
            <w:tcW w:w="1128" w:type="dxa"/>
          </w:tcPr>
          <w:p w:rsidR="00A93441" w:rsidRPr="00A93441" w:rsidRDefault="00A93441" w:rsidP="006D5257">
            <w:pPr>
              <w:spacing w:after="0" w:line="240" w:lineRule="auto"/>
              <w:jc w:val="both"/>
              <w:rPr>
                <w:rFonts w:ascii="Times New Roman" w:eastAsiaTheme="minorHAnsi" w:hAnsi="Times New Roman" w:cs="Times New Roman"/>
                <w:sz w:val="24"/>
                <w:szCs w:val="24"/>
                <w:lang w:val="sq-AL"/>
              </w:rPr>
            </w:pPr>
            <w:r w:rsidRPr="00A93441">
              <w:rPr>
                <w:rFonts w:ascii="Times New Roman" w:eastAsiaTheme="minorHAnsi" w:hAnsi="Times New Roman" w:cs="Times New Roman"/>
                <w:sz w:val="24"/>
                <w:szCs w:val="24"/>
                <w:lang w:val="sq-AL"/>
              </w:rPr>
              <w:t>13</w:t>
            </w:r>
          </w:p>
        </w:tc>
      </w:tr>
    </w:tbl>
    <w:p w:rsidR="00FD151F" w:rsidRDefault="00FD151F">
      <w:pPr>
        <w:rPr>
          <w:sz w:val="28"/>
          <w:szCs w:val="28"/>
        </w:rPr>
      </w:pPr>
    </w:p>
    <w:p w:rsidR="0099226A" w:rsidRPr="002F50BF" w:rsidRDefault="0099226A" w:rsidP="0099226A">
      <w:pPr>
        <w:spacing w:after="0" w:line="240" w:lineRule="auto"/>
        <w:rPr>
          <w:sz w:val="24"/>
          <w:szCs w:val="24"/>
        </w:rPr>
      </w:pPr>
      <w:r w:rsidRPr="002F50BF">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F50BF">
        <w:rPr>
          <w:sz w:val="24"/>
          <w:szCs w:val="24"/>
        </w:rPr>
        <w:t xml:space="preserve">   Kimete Kuka Hasallari</w:t>
      </w:r>
    </w:p>
    <w:p w:rsidR="0099226A" w:rsidRPr="002F50BF" w:rsidRDefault="0099226A" w:rsidP="0099226A">
      <w:pPr>
        <w:spacing w:after="0" w:line="240" w:lineRule="auto"/>
        <w:rPr>
          <w:sz w:val="24"/>
          <w:szCs w:val="24"/>
        </w:rPr>
      </w:pP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t xml:space="preserve">    </w:t>
      </w:r>
      <w:r>
        <w:rPr>
          <w:sz w:val="24"/>
          <w:szCs w:val="24"/>
        </w:rPr>
        <w:t xml:space="preserve">         </w:t>
      </w:r>
      <w:r w:rsidRPr="002F50BF">
        <w:rPr>
          <w:sz w:val="24"/>
          <w:szCs w:val="24"/>
        </w:rPr>
        <w:t xml:space="preserve"> </w:t>
      </w:r>
      <w:r>
        <w:rPr>
          <w:sz w:val="24"/>
          <w:szCs w:val="24"/>
        </w:rPr>
        <w:t xml:space="preserve"> </w:t>
      </w:r>
      <w:r w:rsidRPr="002F50BF">
        <w:rPr>
          <w:sz w:val="24"/>
          <w:szCs w:val="24"/>
        </w:rPr>
        <w:t xml:space="preserve"> Drejtore e DHSHMS-së</w:t>
      </w:r>
    </w:p>
    <w:p w:rsidR="0099226A" w:rsidRDefault="0099226A" w:rsidP="0099226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_________________</w:t>
      </w:r>
    </w:p>
    <w:p w:rsidR="00FD151F" w:rsidRDefault="00FD151F">
      <w:pPr>
        <w:rPr>
          <w:sz w:val="28"/>
          <w:szCs w:val="28"/>
        </w:rPr>
      </w:pPr>
    </w:p>
    <w:p w:rsidR="00FD151F" w:rsidRDefault="00FD151F">
      <w:pPr>
        <w:rPr>
          <w:sz w:val="28"/>
          <w:szCs w:val="28"/>
        </w:rPr>
      </w:pPr>
    </w:p>
    <w:p w:rsidR="00FD151F" w:rsidRDefault="00FD151F">
      <w:pPr>
        <w:rPr>
          <w:sz w:val="28"/>
          <w:szCs w:val="28"/>
        </w:rPr>
      </w:pPr>
    </w:p>
    <w:p w:rsidR="00FD151F" w:rsidRDefault="00FD151F">
      <w:pPr>
        <w:rPr>
          <w:sz w:val="28"/>
          <w:szCs w:val="28"/>
        </w:rPr>
      </w:pPr>
    </w:p>
    <w:p w:rsidR="002F50BF" w:rsidRDefault="002F50BF">
      <w:pPr>
        <w:rPr>
          <w:sz w:val="28"/>
          <w:szCs w:val="28"/>
        </w:rPr>
      </w:pPr>
    </w:p>
    <w:p w:rsidR="002F50BF" w:rsidRDefault="002F50BF">
      <w:pPr>
        <w:rPr>
          <w:sz w:val="28"/>
          <w:szCs w:val="28"/>
        </w:rPr>
      </w:pPr>
    </w:p>
    <w:p w:rsidR="002F50BF" w:rsidRDefault="002F50BF">
      <w:pPr>
        <w:rPr>
          <w:sz w:val="28"/>
          <w:szCs w:val="28"/>
        </w:rPr>
      </w:pPr>
    </w:p>
    <w:p w:rsidR="002F50BF" w:rsidRDefault="002F50BF">
      <w:pPr>
        <w:rPr>
          <w:sz w:val="28"/>
          <w:szCs w:val="28"/>
        </w:rPr>
      </w:pPr>
    </w:p>
    <w:p w:rsidR="002F50BF" w:rsidRDefault="002F50BF">
      <w:pPr>
        <w:rPr>
          <w:sz w:val="28"/>
          <w:szCs w:val="28"/>
        </w:rPr>
      </w:pPr>
    </w:p>
    <w:p w:rsidR="002F50BF" w:rsidRDefault="002F50BF">
      <w:pPr>
        <w:rPr>
          <w:sz w:val="28"/>
          <w:szCs w:val="28"/>
        </w:rPr>
      </w:pPr>
    </w:p>
    <w:p w:rsidR="002F50BF" w:rsidRDefault="002F50BF">
      <w:pPr>
        <w:rPr>
          <w:sz w:val="28"/>
          <w:szCs w:val="28"/>
        </w:rPr>
      </w:pPr>
    </w:p>
    <w:p w:rsidR="002F50BF" w:rsidRPr="002F50BF" w:rsidRDefault="002F50BF" w:rsidP="002F50BF">
      <w:pPr>
        <w:spacing w:after="0" w:line="240" w:lineRule="auto"/>
        <w:rPr>
          <w:sz w:val="24"/>
          <w:szCs w:val="24"/>
        </w:rPr>
      </w:pPr>
    </w:p>
    <w:p w:rsidR="002F50BF" w:rsidRDefault="002F50BF" w:rsidP="0099226A">
      <w:pPr>
        <w:spacing w:after="0" w:line="240" w:lineRule="auto"/>
        <w:rPr>
          <w:sz w:val="28"/>
          <w:szCs w:val="28"/>
        </w:rPr>
      </w:pP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r w:rsidRPr="002F50BF">
        <w:rPr>
          <w:sz w:val="24"/>
          <w:szCs w:val="24"/>
        </w:rPr>
        <w:tab/>
      </w:r>
    </w:p>
    <w:p w:rsidR="00FD151F" w:rsidRPr="003308A7" w:rsidRDefault="00FD151F">
      <w:pPr>
        <w:rPr>
          <w:sz w:val="28"/>
          <w:szCs w:val="28"/>
        </w:rPr>
      </w:pPr>
    </w:p>
    <w:sectPr w:rsidR="00FD151F" w:rsidRPr="00330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65" w:rsidRDefault="00914665" w:rsidP="001363DE">
      <w:pPr>
        <w:spacing w:after="0" w:line="240" w:lineRule="auto"/>
      </w:pPr>
      <w:r>
        <w:separator/>
      </w:r>
    </w:p>
  </w:endnote>
  <w:endnote w:type="continuationSeparator" w:id="0">
    <w:p w:rsidR="00914665" w:rsidRDefault="00914665" w:rsidP="0013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65" w:rsidRDefault="00914665" w:rsidP="001363DE">
      <w:pPr>
        <w:spacing w:after="0" w:line="240" w:lineRule="auto"/>
      </w:pPr>
      <w:r>
        <w:separator/>
      </w:r>
    </w:p>
  </w:footnote>
  <w:footnote w:type="continuationSeparator" w:id="0">
    <w:p w:rsidR="00914665" w:rsidRDefault="00914665" w:rsidP="00136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1C0"/>
    <w:multiLevelType w:val="hybridMultilevel"/>
    <w:tmpl w:val="82465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74AE3"/>
    <w:multiLevelType w:val="hybridMultilevel"/>
    <w:tmpl w:val="3F0E6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E36A2"/>
    <w:multiLevelType w:val="hybridMultilevel"/>
    <w:tmpl w:val="4AC26AF4"/>
    <w:lvl w:ilvl="0" w:tplc="4F722E36">
      <w:start w:val="1"/>
      <w:numFmt w:val="bullet"/>
      <w:lvlText w:val="­"/>
      <w:lvlJc w:val="left"/>
      <w:pPr>
        <w:ind w:left="1080" w:hanging="360"/>
      </w:pPr>
      <w:rPr>
        <w:rFonts w:ascii="Courier New" w:hAnsi="Courier New"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 w15:restartNumberingAfterBreak="0">
    <w:nsid w:val="0ABB5AA7"/>
    <w:multiLevelType w:val="hybridMultilevel"/>
    <w:tmpl w:val="C7C442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D55387"/>
    <w:multiLevelType w:val="hybridMultilevel"/>
    <w:tmpl w:val="F82EC208"/>
    <w:lvl w:ilvl="0" w:tplc="9A5C3D4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91DE0"/>
    <w:multiLevelType w:val="hybridMultilevel"/>
    <w:tmpl w:val="E6A2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C3A24"/>
    <w:multiLevelType w:val="hybridMultilevel"/>
    <w:tmpl w:val="77F0B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1B52"/>
    <w:multiLevelType w:val="hybridMultilevel"/>
    <w:tmpl w:val="9DA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333D0"/>
    <w:multiLevelType w:val="hybridMultilevel"/>
    <w:tmpl w:val="3C08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90005"/>
    <w:multiLevelType w:val="hybridMultilevel"/>
    <w:tmpl w:val="DE18F8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3180F2D"/>
    <w:multiLevelType w:val="hybridMultilevel"/>
    <w:tmpl w:val="4044E23C"/>
    <w:lvl w:ilvl="0" w:tplc="F3F6B2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C3645"/>
    <w:multiLevelType w:val="hybridMultilevel"/>
    <w:tmpl w:val="E5884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034BB"/>
    <w:multiLevelType w:val="hybridMultilevel"/>
    <w:tmpl w:val="6BA066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300610ED"/>
    <w:multiLevelType w:val="hybridMultilevel"/>
    <w:tmpl w:val="233E8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F2417"/>
    <w:multiLevelType w:val="hybridMultilevel"/>
    <w:tmpl w:val="6082B53E"/>
    <w:lvl w:ilvl="0" w:tplc="0FBE576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34CD4B5C"/>
    <w:multiLevelType w:val="hybridMultilevel"/>
    <w:tmpl w:val="5FD4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2015"/>
    <w:multiLevelType w:val="hybridMultilevel"/>
    <w:tmpl w:val="37CAB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B5305"/>
    <w:multiLevelType w:val="hybridMultilevel"/>
    <w:tmpl w:val="81CE5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C2437"/>
    <w:multiLevelType w:val="hybridMultilevel"/>
    <w:tmpl w:val="0B5E8F94"/>
    <w:lvl w:ilvl="0" w:tplc="A964D6D2">
      <w:start w:val="1"/>
      <w:numFmt w:val="bullet"/>
      <w:lvlText w:val=""/>
      <w:lvlJc w:val="left"/>
      <w:pPr>
        <w:ind w:left="63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C6B9A"/>
    <w:multiLevelType w:val="hybridMultilevel"/>
    <w:tmpl w:val="AD58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F4676"/>
    <w:multiLevelType w:val="hybridMultilevel"/>
    <w:tmpl w:val="DDF45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C3741"/>
    <w:multiLevelType w:val="hybridMultilevel"/>
    <w:tmpl w:val="F30EFD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A45B1B"/>
    <w:multiLevelType w:val="hybridMultilevel"/>
    <w:tmpl w:val="2FBCB032"/>
    <w:lvl w:ilvl="0" w:tplc="FEA6E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251BFC"/>
    <w:multiLevelType w:val="hybridMultilevel"/>
    <w:tmpl w:val="9F843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23684D"/>
    <w:multiLevelType w:val="hybridMultilevel"/>
    <w:tmpl w:val="C706C218"/>
    <w:lvl w:ilvl="0" w:tplc="04090001">
      <w:start w:val="1"/>
      <w:numFmt w:val="bullet"/>
      <w:lvlText w:val=""/>
      <w:lvlJc w:val="left"/>
      <w:pPr>
        <w:tabs>
          <w:tab w:val="num" w:pos="9180"/>
        </w:tabs>
        <w:ind w:left="9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514B6FF4"/>
    <w:multiLevelType w:val="hybridMultilevel"/>
    <w:tmpl w:val="426EE10C"/>
    <w:lvl w:ilvl="0" w:tplc="0409000D">
      <w:start w:val="1"/>
      <w:numFmt w:val="bullet"/>
      <w:lvlText w:val=""/>
      <w:lvlJc w:val="left"/>
      <w:pPr>
        <w:ind w:left="990" w:hanging="360"/>
      </w:pPr>
      <w:rPr>
        <w:rFonts w:ascii="Wingdings" w:hAnsi="Wingdings"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26" w15:restartNumberingAfterBreak="0">
    <w:nsid w:val="58E81197"/>
    <w:multiLevelType w:val="hybridMultilevel"/>
    <w:tmpl w:val="01161A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2133F"/>
    <w:multiLevelType w:val="hybridMultilevel"/>
    <w:tmpl w:val="22D46CE2"/>
    <w:lvl w:ilvl="0" w:tplc="51906D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663D5"/>
    <w:multiLevelType w:val="hybridMultilevel"/>
    <w:tmpl w:val="2B1C2C0E"/>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DA1B2C"/>
    <w:multiLevelType w:val="hybridMultilevel"/>
    <w:tmpl w:val="5288C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AF7916"/>
    <w:multiLevelType w:val="hybridMultilevel"/>
    <w:tmpl w:val="2038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D5A8F"/>
    <w:multiLevelType w:val="hybridMultilevel"/>
    <w:tmpl w:val="9AA89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727E9"/>
    <w:multiLevelType w:val="hybridMultilevel"/>
    <w:tmpl w:val="B38C9E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7AFE2AE6"/>
    <w:multiLevelType w:val="hybridMultilevel"/>
    <w:tmpl w:val="04B4E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004E9A"/>
    <w:multiLevelType w:val="hybridMultilevel"/>
    <w:tmpl w:val="43F6B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A2587D"/>
    <w:multiLevelType w:val="hybridMultilevel"/>
    <w:tmpl w:val="FD88FDF6"/>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30"/>
  </w:num>
  <w:num w:numId="3">
    <w:abstractNumId w:val="13"/>
  </w:num>
  <w:num w:numId="4">
    <w:abstractNumId w:val="21"/>
  </w:num>
  <w:num w:numId="5">
    <w:abstractNumId w:val="17"/>
  </w:num>
  <w:num w:numId="6">
    <w:abstractNumId w:val="16"/>
  </w:num>
  <w:num w:numId="7">
    <w:abstractNumId w:val="25"/>
  </w:num>
  <w:num w:numId="8">
    <w:abstractNumId w:val="32"/>
  </w:num>
  <w:num w:numId="9">
    <w:abstractNumId w:val="34"/>
  </w:num>
  <w:num w:numId="10">
    <w:abstractNumId w:val="18"/>
  </w:num>
  <w:num w:numId="11">
    <w:abstractNumId w:val="29"/>
  </w:num>
  <w:num w:numId="12">
    <w:abstractNumId w:val="9"/>
  </w:num>
  <w:num w:numId="13">
    <w:abstractNumId w:val="31"/>
  </w:num>
  <w:num w:numId="14">
    <w:abstractNumId w:val="12"/>
  </w:num>
  <w:num w:numId="15">
    <w:abstractNumId w:val="5"/>
  </w:num>
  <w:num w:numId="16">
    <w:abstractNumId w:val="3"/>
  </w:num>
  <w:num w:numId="17">
    <w:abstractNumId w:val="26"/>
  </w:num>
  <w:num w:numId="18">
    <w:abstractNumId w:val="22"/>
  </w:num>
  <w:num w:numId="19">
    <w:abstractNumId w:val="10"/>
  </w:num>
  <w:num w:numId="20">
    <w:abstractNumId w:val="6"/>
  </w:num>
  <w:num w:numId="21">
    <w:abstractNumId w:val="35"/>
  </w:num>
  <w:num w:numId="22">
    <w:abstractNumId w:val="20"/>
  </w:num>
  <w:num w:numId="23">
    <w:abstractNumId w:val="4"/>
  </w:num>
  <w:num w:numId="24">
    <w:abstractNumId w:val="23"/>
  </w:num>
  <w:num w:numId="25">
    <w:abstractNumId w:val="14"/>
  </w:num>
  <w:num w:numId="26">
    <w:abstractNumId w:val="24"/>
  </w:num>
  <w:num w:numId="27">
    <w:abstractNumId w:val="1"/>
  </w:num>
  <w:num w:numId="28">
    <w:abstractNumId w:val="7"/>
  </w:num>
  <w:num w:numId="29">
    <w:abstractNumId w:val="28"/>
  </w:num>
  <w:num w:numId="30">
    <w:abstractNumId w:val="0"/>
  </w:num>
  <w:num w:numId="31">
    <w:abstractNumId w:val="19"/>
  </w:num>
  <w:num w:numId="32">
    <w:abstractNumId w:val="2"/>
  </w:num>
  <w:num w:numId="33">
    <w:abstractNumId w:val="27"/>
  </w:num>
  <w:num w:numId="34">
    <w:abstractNumId w:val="33"/>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8A7"/>
    <w:rsid w:val="000144B0"/>
    <w:rsid w:val="000C15C8"/>
    <w:rsid w:val="001363DE"/>
    <w:rsid w:val="00140523"/>
    <w:rsid w:val="001C6364"/>
    <w:rsid w:val="00275B5D"/>
    <w:rsid w:val="002A726D"/>
    <w:rsid w:val="002B6F4B"/>
    <w:rsid w:val="002C3B75"/>
    <w:rsid w:val="002D0A46"/>
    <w:rsid w:val="002F50BF"/>
    <w:rsid w:val="003273F0"/>
    <w:rsid w:val="003308A7"/>
    <w:rsid w:val="003F010F"/>
    <w:rsid w:val="00445BAD"/>
    <w:rsid w:val="00474D1D"/>
    <w:rsid w:val="004D21BB"/>
    <w:rsid w:val="00501A8F"/>
    <w:rsid w:val="00515CB7"/>
    <w:rsid w:val="0054218F"/>
    <w:rsid w:val="006430C4"/>
    <w:rsid w:val="0066776A"/>
    <w:rsid w:val="006A5B9B"/>
    <w:rsid w:val="006D42AB"/>
    <w:rsid w:val="006D49DE"/>
    <w:rsid w:val="006D5257"/>
    <w:rsid w:val="00755D85"/>
    <w:rsid w:val="008F5CD8"/>
    <w:rsid w:val="00914665"/>
    <w:rsid w:val="00986018"/>
    <w:rsid w:val="0099226A"/>
    <w:rsid w:val="00A431D4"/>
    <w:rsid w:val="00A57018"/>
    <w:rsid w:val="00A82B50"/>
    <w:rsid w:val="00A93441"/>
    <w:rsid w:val="00B5464A"/>
    <w:rsid w:val="00B713C4"/>
    <w:rsid w:val="00B76D18"/>
    <w:rsid w:val="00BC30DE"/>
    <w:rsid w:val="00BD754A"/>
    <w:rsid w:val="00C027E4"/>
    <w:rsid w:val="00C31CB7"/>
    <w:rsid w:val="00C73B3A"/>
    <w:rsid w:val="00CE7FFC"/>
    <w:rsid w:val="00D43784"/>
    <w:rsid w:val="00D505F5"/>
    <w:rsid w:val="00D71AF7"/>
    <w:rsid w:val="00E567D3"/>
    <w:rsid w:val="00F30E94"/>
    <w:rsid w:val="00FC3CFD"/>
    <w:rsid w:val="00FD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B6A63-3155-4D86-A489-C3C409BF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8A7"/>
    <w:pPr>
      <w:spacing w:after="200" w:line="276" w:lineRule="auto"/>
    </w:pPr>
    <w:rPr>
      <w:rFonts w:ascii="Calibri" w:eastAsia="Calibri" w:hAnsi="Calibri" w:cs="Calibri"/>
    </w:rPr>
  </w:style>
  <w:style w:type="paragraph" w:styleId="Heading1">
    <w:name w:val="heading 1"/>
    <w:basedOn w:val="Normal"/>
    <w:next w:val="Normal"/>
    <w:link w:val="Heading1Char"/>
    <w:qFormat/>
    <w:rsid w:val="002A726D"/>
    <w:pPr>
      <w:keepNext/>
      <w:spacing w:after="0" w:line="240" w:lineRule="auto"/>
      <w:outlineLvl w:val="0"/>
    </w:pPr>
    <w:rPr>
      <w:rFonts w:ascii="Times New Roman" w:eastAsia="Times New Roman" w:hAnsi="Times New Roman" w:cs="Times New Roman"/>
      <w:b/>
      <w:bCs/>
      <w:sz w:val="28"/>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3C4"/>
    <w:pPr>
      <w:ind w:left="720"/>
      <w:contextualSpacing/>
    </w:pPr>
  </w:style>
  <w:style w:type="character" w:customStyle="1" w:styleId="Heading1Char">
    <w:name w:val="Heading 1 Char"/>
    <w:basedOn w:val="DefaultParagraphFont"/>
    <w:link w:val="Heading1"/>
    <w:rsid w:val="002A726D"/>
    <w:rPr>
      <w:rFonts w:ascii="Times New Roman" w:eastAsia="Times New Roman" w:hAnsi="Times New Roman" w:cs="Times New Roman"/>
      <w:b/>
      <w:bCs/>
      <w:sz w:val="28"/>
      <w:szCs w:val="24"/>
      <w:lang w:val="sq-AL"/>
    </w:rPr>
  </w:style>
  <w:style w:type="paragraph" w:styleId="NoSpacing">
    <w:name w:val="No Spacing"/>
    <w:link w:val="NoSpacingChar"/>
    <w:uiPriority w:val="1"/>
    <w:qFormat/>
    <w:rsid w:val="002A726D"/>
    <w:pPr>
      <w:spacing w:after="0" w:line="240" w:lineRule="auto"/>
      <w:ind w:right="720"/>
    </w:pPr>
    <w:rPr>
      <w:rFonts w:ascii="Times New Roman" w:eastAsia="MS Mincho" w:hAnsi="Times New Roman" w:cs="Times New Roman"/>
      <w:sz w:val="20"/>
      <w:szCs w:val="20"/>
      <w:lang w:val="sq-AL"/>
    </w:rPr>
  </w:style>
  <w:style w:type="character" w:customStyle="1" w:styleId="NoSpacingChar">
    <w:name w:val="No Spacing Char"/>
    <w:link w:val="NoSpacing"/>
    <w:uiPriority w:val="1"/>
    <w:rsid w:val="002A726D"/>
    <w:rPr>
      <w:rFonts w:ascii="Times New Roman" w:eastAsia="MS Mincho" w:hAnsi="Times New Roman" w:cs="Times New Roman"/>
      <w:sz w:val="20"/>
      <w:szCs w:val="20"/>
      <w:lang w:val="sq-AL"/>
    </w:rPr>
  </w:style>
  <w:style w:type="character" w:customStyle="1" w:styleId="ListParagraphChar">
    <w:name w:val="List Paragraph Char"/>
    <w:link w:val="ListParagraph"/>
    <w:uiPriority w:val="34"/>
    <w:locked/>
    <w:rsid w:val="002A726D"/>
    <w:rPr>
      <w:rFonts w:ascii="Calibri" w:eastAsia="Calibri" w:hAnsi="Calibri" w:cs="Calibri"/>
    </w:rPr>
  </w:style>
  <w:style w:type="table" w:styleId="TableGrid">
    <w:name w:val="Table Grid"/>
    <w:basedOn w:val="TableNormal"/>
    <w:uiPriority w:val="39"/>
    <w:rsid w:val="002A72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2A726D"/>
    <w:rPr>
      <w:b/>
      <w:bCs/>
      <w:smallCaps/>
      <w:spacing w:val="5"/>
    </w:rPr>
  </w:style>
  <w:style w:type="character" w:styleId="Strong">
    <w:name w:val="Strong"/>
    <w:basedOn w:val="DefaultParagraphFont"/>
    <w:uiPriority w:val="22"/>
    <w:qFormat/>
    <w:rsid w:val="002A726D"/>
    <w:rPr>
      <w:b/>
      <w:bCs/>
    </w:rPr>
  </w:style>
  <w:style w:type="paragraph" w:styleId="NormalWeb">
    <w:name w:val="Normal (Web)"/>
    <w:basedOn w:val="Normal"/>
    <w:uiPriority w:val="99"/>
    <w:unhideWhenUsed/>
    <w:rsid w:val="002A726D"/>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character" w:styleId="Emphasis">
    <w:name w:val="Emphasis"/>
    <w:basedOn w:val="DefaultParagraphFont"/>
    <w:qFormat/>
    <w:rsid w:val="002A726D"/>
    <w:rPr>
      <w:i/>
      <w:iCs/>
    </w:rPr>
  </w:style>
  <w:style w:type="character" w:customStyle="1" w:styleId="BalloonTextChar">
    <w:name w:val="Balloon Text Char"/>
    <w:basedOn w:val="DefaultParagraphFont"/>
    <w:link w:val="BalloonText"/>
    <w:uiPriority w:val="99"/>
    <w:semiHidden/>
    <w:rsid w:val="002A726D"/>
    <w:rPr>
      <w:rFonts w:ascii="Tahoma" w:eastAsia="Times New Roman" w:hAnsi="Tahoma" w:cs="Tahoma"/>
      <w:sz w:val="16"/>
      <w:szCs w:val="16"/>
      <w:lang w:val="sq-AL"/>
    </w:rPr>
  </w:style>
  <w:style w:type="paragraph" w:styleId="BalloonText">
    <w:name w:val="Balloon Text"/>
    <w:basedOn w:val="Normal"/>
    <w:link w:val="BalloonTextChar"/>
    <w:uiPriority w:val="99"/>
    <w:semiHidden/>
    <w:unhideWhenUsed/>
    <w:rsid w:val="002A726D"/>
    <w:pPr>
      <w:spacing w:after="0" w:line="240" w:lineRule="auto"/>
    </w:pPr>
    <w:rPr>
      <w:rFonts w:ascii="Tahoma" w:eastAsia="Times New Roman" w:hAnsi="Tahoma" w:cs="Tahoma"/>
      <w:sz w:val="16"/>
      <w:szCs w:val="16"/>
      <w:lang w:val="sq-AL"/>
    </w:rPr>
  </w:style>
  <w:style w:type="character" w:customStyle="1" w:styleId="BalloonTextChar1">
    <w:name w:val="Balloon Text Char1"/>
    <w:basedOn w:val="DefaultParagraphFont"/>
    <w:uiPriority w:val="99"/>
    <w:semiHidden/>
    <w:rsid w:val="002A726D"/>
    <w:rPr>
      <w:rFonts w:ascii="Segoe UI" w:eastAsia="Calibri" w:hAnsi="Segoe UI" w:cs="Segoe UI"/>
      <w:sz w:val="18"/>
      <w:szCs w:val="18"/>
    </w:rPr>
  </w:style>
  <w:style w:type="character" w:styleId="Hyperlink">
    <w:name w:val="Hyperlink"/>
    <w:basedOn w:val="DefaultParagraphFont"/>
    <w:uiPriority w:val="99"/>
    <w:semiHidden/>
    <w:unhideWhenUsed/>
    <w:rsid w:val="002A726D"/>
    <w:rPr>
      <w:color w:val="0000FF"/>
      <w:u w:val="single"/>
    </w:rPr>
  </w:style>
  <w:style w:type="character" w:customStyle="1" w:styleId="xt0b8zv">
    <w:name w:val="xt0b8zv"/>
    <w:basedOn w:val="DefaultParagraphFont"/>
    <w:rsid w:val="002A726D"/>
  </w:style>
  <w:style w:type="character" w:customStyle="1" w:styleId="x1e558r4">
    <w:name w:val="x1e558r4"/>
    <w:basedOn w:val="DefaultParagraphFont"/>
    <w:rsid w:val="002A726D"/>
  </w:style>
  <w:style w:type="paragraph" w:styleId="Header">
    <w:name w:val="header"/>
    <w:basedOn w:val="Normal"/>
    <w:link w:val="HeaderChar"/>
    <w:uiPriority w:val="99"/>
    <w:unhideWhenUsed/>
    <w:rsid w:val="0013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DE"/>
    <w:rPr>
      <w:rFonts w:ascii="Calibri" w:eastAsia="Calibri" w:hAnsi="Calibri" w:cs="Calibri"/>
    </w:rPr>
  </w:style>
  <w:style w:type="paragraph" w:styleId="Footer">
    <w:name w:val="footer"/>
    <w:basedOn w:val="Normal"/>
    <w:link w:val="FooterChar"/>
    <w:uiPriority w:val="99"/>
    <w:unhideWhenUsed/>
    <w:rsid w:val="0013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5" Type="http://schemas.openxmlformats.org/officeDocument/2006/relationships/footnotes" Target="footnotes.xml"/><Relationship Id="rId10"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 Id="rId4" Type="http://schemas.openxmlformats.org/officeDocument/2006/relationships/webSettings" Target="webSettings.xml"/><Relationship Id="rId9" Type="http://schemas.openxmlformats.org/officeDocument/2006/relationships/hyperlink" Target="https://www.facebook.com/qkmf.hanielezit.3?__cft__%5b0%5d=AZUAQf4oWn5UpHIpCUioIF0_gPGK8JWPkD5NAzE4eLvIhXgUmh_l633IvQNvTI8Q02F8akxIcK3ezAh1bLxfoU8C5WuPn-0PRAAbPwCNTwvvnv_V8GvtGVk5C3RF0MTT5v4&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3585</Words>
  <Characters>20436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2024-08-19T17:30:00Z</cp:lastPrinted>
  <dcterms:created xsi:type="dcterms:W3CDTF">2024-08-19T20:47:00Z</dcterms:created>
  <dcterms:modified xsi:type="dcterms:W3CDTF">2024-08-19T20:47:00Z</dcterms:modified>
</cp:coreProperties>
</file>