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D8" w:rsidRPr="0027268F" w:rsidRDefault="00702A81" w:rsidP="0027268F">
      <w:pPr>
        <w:jc w:val="center"/>
        <w:rPr>
          <w:b/>
          <w:bCs/>
          <w:noProof/>
          <w:color w:val="0000FF"/>
          <w:sz w:val="32"/>
          <w:szCs w:val="32"/>
        </w:rPr>
      </w:pPr>
      <w:r>
        <w:rPr>
          <w:b/>
          <w:bCs/>
          <w:noProof/>
          <w:color w:val="0000FF"/>
          <w:sz w:val="32"/>
          <w:szCs w:val="32"/>
        </w:rPr>
        <w:t>Plani i V</w:t>
      </w:r>
      <w:r w:rsidR="00D538D8" w:rsidRPr="0027268F">
        <w:rPr>
          <w:b/>
          <w:bCs/>
          <w:noProof/>
          <w:color w:val="0000FF"/>
          <w:sz w:val="32"/>
          <w:szCs w:val="32"/>
        </w:rPr>
        <w:t>eprimit</w:t>
      </w:r>
      <w:r>
        <w:rPr>
          <w:b/>
          <w:bCs/>
          <w:noProof/>
          <w:color w:val="0000FF"/>
          <w:sz w:val="32"/>
          <w:szCs w:val="32"/>
        </w:rPr>
        <w:t xml:space="preserve"> për të Drejtat e Fëmijëve (PVMF)</w:t>
      </w:r>
    </w:p>
    <w:p w:rsidR="00D538D8" w:rsidRDefault="00D538D8" w:rsidP="00D538D8">
      <w:pPr>
        <w:jc w:val="both"/>
        <w:rPr>
          <w:b/>
          <w:bCs/>
          <w:noProof/>
          <w:color w:val="0000FF"/>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990"/>
      </w:tblGrid>
      <w:tr w:rsidR="00D538D8" w:rsidRPr="005E1D7D" w:rsidTr="00702A81">
        <w:trPr>
          <w:trHeight w:val="288"/>
        </w:trPr>
        <w:tc>
          <w:tcPr>
            <w:tcW w:w="990" w:type="dxa"/>
            <w:tcBorders>
              <w:bottom w:val="single" w:sz="4" w:space="0" w:color="auto"/>
            </w:tcBorders>
            <w:shd w:val="clear" w:color="auto" w:fill="70AD47" w:themeFill="accent6"/>
          </w:tcPr>
          <w:p w:rsidR="00D538D8" w:rsidRPr="005E1D7D" w:rsidRDefault="00D538D8" w:rsidP="00275320">
            <w:pPr>
              <w:jc w:val="both"/>
              <w:rPr>
                <w:b/>
                <w:bCs/>
                <w:noProof/>
                <w:color w:val="0000FF"/>
              </w:rPr>
            </w:pPr>
          </w:p>
        </w:tc>
        <w:tc>
          <w:tcPr>
            <w:tcW w:w="9990" w:type="dxa"/>
            <w:tcBorders>
              <w:bottom w:val="single" w:sz="4" w:space="0" w:color="auto"/>
            </w:tcBorders>
            <w:shd w:val="clear" w:color="auto" w:fill="70AD47" w:themeFill="accent6"/>
          </w:tcPr>
          <w:p w:rsidR="00D538D8" w:rsidRPr="001B2FFE" w:rsidRDefault="00D538D8" w:rsidP="00275320">
            <w:pPr>
              <w:rPr>
                <w:b/>
                <w:color w:val="FFFFFF" w:themeColor="background1"/>
              </w:rPr>
            </w:pPr>
            <w:r w:rsidRPr="001B2FFE">
              <w:rPr>
                <w:b/>
                <w:color w:val="FFFFFF" w:themeColor="background1"/>
              </w:rPr>
              <w:t>Objektiva s</w:t>
            </w:r>
            <w:r w:rsidR="00DB0423" w:rsidRPr="001B2FFE">
              <w:rPr>
                <w:b/>
                <w:color w:val="FFFFFF" w:themeColor="background1"/>
              </w:rPr>
              <w:t>pecif</w:t>
            </w:r>
            <w:r w:rsidRPr="001B2FFE">
              <w:rPr>
                <w:b/>
                <w:color w:val="FFFFFF" w:themeColor="background1"/>
              </w:rPr>
              <w:t>ike</w:t>
            </w:r>
            <w:r w:rsidR="00A95933" w:rsidRPr="001B2FFE">
              <w:rPr>
                <w:b/>
                <w:color w:val="FFFFFF" w:themeColor="background1"/>
              </w:rPr>
              <w:t xml:space="preserve"> </w:t>
            </w:r>
          </w:p>
        </w:tc>
      </w:tr>
      <w:tr w:rsidR="00D538D8" w:rsidRPr="005E1D7D" w:rsidTr="00702A81">
        <w:trPr>
          <w:trHeight w:val="288"/>
        </w:trPr>
        <w:tc>
          <w:tcPr>
            <w:tcW w:w="990" w:type="dxa"/>
            <w:tcBorders>
              <w:bottom w:val="single" w:sz="4" w:space="0" w:color="auto"/>
            </w:tcBorders>
            <w:shd w:val="clear" w:color="auto" w:fill="BFBFBF" w:themeFill="background1" w:themeFillShade="BF"/>
          </w:tcPr>
          <w:p w:rsidR="00D538D8" w:rsidRPr="005E1D7D" w:rsidRDefault="00D538D8" w:rsidP="00275320">
            <w:pPr>
              <w:jc w:val="both"/>
              <w:rPr>
                <w:b/>
                <w:bCs/>
                <w:noProof/>
                <w:color w:val="0000FF"/>
              </w:rPr>
            </w:pPr>
          </w:p>
        </w:tc>
        <w:tc>
          <w:tcPr>
            <w:tcW w:w="9990" w:type="dxa"/>
            <w:tcBorders>
              <w:bottom w:val="single" w:sz="4" w:space="0" w:color="auto"/>
            </w:tcBorders>
            <w:shd w:val="clear" w:color="auto" w:fill="BFBFBF" w:themeFill="background1" w:themeFillShade="BF"/>
          </w:tcPr>
          <w:p w:rsidR="00D538D8" w:rsidRPr="005E1D7D" w:rsidRDefault="00D538D8" w:rsidP="00275320">
            <w:pPr>
              <w:rPr>
                <w:b/>
              </w:rPr>
            </w:pPr>
            <w:r w:rsidRPr="005E1D7D">
              <w:rPr>
                <w:b/>
              </w:rPr>
              <w:t>Masa</w:t>
            </w:r>
          </w:p>
        </w:tc>
      </w:tr>
      <w:tr w:rsidR="00D538D8" w:rsidRPr="005E1D7D" w:rsidTr="00702A81">
        <w:trPr>
          <w:trHeight w:val="288"/>
        </w:trPr>
        <w:tc>
          <w:tcPr>
            <w:tcW w:w="990" w:type="dxa"/>
            <w:tcBorders>
              <w:bottom w:val="single" w:sz="4" w:space="0" w:color="auto"/>
            </w:tcBorders>
            <w:shd w:val="clear" w:color="auto" w:fill="FFFFFF" w:themeFill="background1"/>
          </w:tcPr>
          <w:p w:rsidR="00D538D8" w:rsidRPr="005E1D7D" w:rsidRDefault="00D538D8" w:rsidP="00275320">
            <w:pPr>
              <w:jc w:val="both"/>
              <w:rPr>
                <w:b/>
                <w:bCs/>
                <w:noProof/>
                <w:color w:val="0000FF"/>
              </w:rPr>
            </w:pPr>
          </w:p>
        </w:tc>
        <w:tc>
          <w:tcPr>
            <w:tcW w:w="9990" w:type="dxa"/>
            <w:tcBorders>
              <w:bottom w:val="single" w:sz="4" w:space="0" w:color="auto"/>
            </w:tcBorders>
            <w:shd w:val="clear" w:color="auto" w:fill="FFFFFF" w:themeFill="background1"/>
          </w:tcPr>
          <w:p w:rsidR="00D538D8" w:rsidRPr="001B2FFE" w:rsidRDefault="00D538D8" w:rsidP="00275320">
            <w:pPr>
              <w:jc w:val="both"/>
              <w:rPr>
                <w:bCs/>
                <w:noProof/>
              </w:rPr>
            </w:pPr>
            <w:r w:rsidRPr="001B2FFE">
              <w:rPr>
                <w:bCs/>
                <w:noProof/>
              </w:rPr>
              <w:t xml:space="preserve">Veprimet </w:t>
            </w:r>
          </w:p>
        </w:tc>
      </w:tr>
      <w:tr w:rsidR="00842C13" w:rsidRPr="005E1D7D" w:rsidTr="00702A81">
        <w:trPr>
          <w:trHeight w:val="288"/>
        </w:trPr>
        <w:tc>
          <w:tcPr>
            <w:tcW w:w="990" w:type="dxa"/>
            <w:tcBorders>
              <w:bottom w:val="single" w:sz="4" w:space="0" w:color="auto"/>
            </w:tcBorders>
            <w:shd w:val="clear" w:color="auto" w:fill="70AD47" w:themeFill="accent6"/>
          </w:tcPr>
          <w:p w:rsidR="00842C13" w:rsidRPr="001B2FFE" w:rsidRDefault="00842C13" w:rsidP="00275320">
            <w:pPr>
              <w:numPr>
                <w:ilvl w:val="0"/>
                <w:numId w:val="1"/>
              </w:numPr>
              <w:rPr>
                <w:b/>
                <w:bCs/>
                <w:noProof/>
                <w:color w:val="FFFFFF" w:themeColor="background1"/>
              </w:rPr>
            </w:pPr>
          </w:p>
        </w:tc>
        <w:tc>
          <w:tcPr>
            <w:tcW w:w="9990" w:type="dxa"/>
            <w:tcBorders>
              <w:bottom w:val="single" w:sz="4" w:space="0" w:color="auto"/>
            </w:tcBorders>
            <w:shd w:val="clear" w:color="auto" w:fill="70AD47" w:themeFill="accent6"/>
          </w:tcPr>
          <w:p w:rsidR="00842C13" w:rsidRPr="001B2FFE" w:rsidRDefault="00842C13" w:rsidP="005C03E2">
            <w:pPr>
              <w:spacing w:after="120"/>
              <w:jc w:val="both"/>
              <w:rPr>
                <w:b/>
                <w:bCs/>
                <w:noProof/>
                <w:color w:val="FFFFFF" w:themeColor="background1"/>
              </w:rPr>
            </w:pPr>
            <w:r w:rsidRPr="001B2FFE">
              <w:rPr>
                <w:b/>
                <w:bCs/>
                <w:noProof/>
                <w:color w:val="FFFFFF" w:themeColor="background1"/>
              </w:rPr>
              <w:t>Rritja e pjesëmarrjes së fëmijëve në proceset vendimmarrëse në Komunë</w:t>
            </w:r>
            <w:r w:rsidR="005C03E2" w:rsidRPr="001B2FFE">
              <w:rPr>
                <w:b/>
                <w:bCs/>
                <w:noProof/>
                <w:color w:val="FFFFFF" w:themeColor="background1"/>
              </w:rPr>
              <w:t>.</w:t>
            </w:r>
            <w:r w:rsidRPr="001B2FFE">
              <w:rPr>
                <w:b/>
                <w:bCs/>
                <w:noProof/>
                <w:color w:val="FFFFFF" w:themeColor="background1"/>
              </w:rPr>
              <w:t xml:space="preserve"> </w:t>
            </w:r>
          </w:p>
        </w:tc>
      </w:tr>
      <w:tr w:rsidR="00842C13" w:rsidRPr="005E1D7D" w:rsidTr="00702A81">
        <w:trPr>
          <w:trHeight w:val="288"/>
        </w:trPr>
        <w:tc>
          <w:tcPr>
            <w:tcW w:w="990" w:type="dxa"/>
            <w:tcBorders>
              <w:bottom w:val="single" w:sz="4" w:space="0" w:color="auto"/>
            </w:tcBorders>
            <w:shd w:val="clear" w:color="auto" w:fill="BFBFBF" w:themeFill="background1" w:themeFillShade="BF"/>
          </w:tcPr>
          <w:p w:rsidR="00842C13" w:rsidRPr="005E1D7D" w:rsidRDefault="00842C13"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842C13" w:rsidRPr="005E1D7D" w:rsidRDefault="00842C13" w:rsidP="00275320">
            <w:pPr>
              <w:spacing w:after="120"/>
              <w:jc w:val="both"/>
              <w:rPr>
                <w:b/>
                <w:bCs/>
                <w:noProof/>
              </w:rPr>
            </w:pPr>
            <w:r w:rsidRPr="005E1D7D">
              <w:rPr>
                <w:b/>
                <w:bCs/>
                <w:noProof/>
              </w:rPr>
              <w:t>Zbatimi i procedurave të konsultimit me fëmijët me rastin e vendimmarrjes</w:t>
            </w:r>
          </w:p>
        </w:tc>
      </w:tr>
      <w:tr w:rsidR="00842C13" w:rsidRPr="005E1D7D" w:rsidTr="00702A81">
        <w:trPr>
          <w:trHeight w:val="288"/>
        </w:trPr>
        <w:tc>
          <w:tcPr>
            <w:tcW w:w="990" w:type="dxa"/>
            <w:shd w:val="clear" w:color="auto" w:fill="FFFFFF" w:themeFill="background1"/>
          </w:tcPr>
          <w:p w:rsidR="00842C13" w:rsidRPr="00702A81" w:rsidRDefault="005C03E2" w:rsidP="00D71FA7">
            <w:pPr>
              <w:rPr>
                <w:bCs/>
                <w:noProof/>
              </w:rPr>
            </w:pPr>
            <w:r w:rsidRPr="00702A81">
              <w:rPr>
                <w:bCs/>
                <w:noProof/>
              </w:rPr>
              <w:t>1.1.1</w:t>
            </w:r>
          </w:p>
        </w:tc>
        <w:tc>
          <w:tcPr>
            <w:tcW w:w="9990" w:type="dxa"/>
            <w:shd w:val="clear" w:color="auto" w:fill="FFFFFF" w:themeFill="background1"/>
          </w:tcPr>
          <w:p w:rsidR="00842C13" w:rsidRPr="005E1D7D" w:rsidRDefault="00842C13" w:rsidP="00275320">
            <w:pPr>
              <w:spacing w:after="120"/>
              <w:jc w:val="both"/>
              <w:rPr>
                <w:bCs/>
                <w:noProof/>
              </w:rPr>
            </w:pPr>
            <w:r w:rsidRPr="005E1D7D">
              <w:rPr>
                <w:bCs/>
                <w:noProof/>
              </w:rPr>
              <w:t>Hartohet një udhëzues praktik për procedurat e konsultimit me fëmijë</w:t>
            </w:r>
            <w:r w:rsidR="005C03E2">
              <w:rPr>
                <w:bCs/>
                <w:noProof/>
              </w:rPr>
              <w:t>;</w:t>
            </w:r>
          </w:p>
        </w:tc>
      </w:tr>
      <w:tr w:rsidR="00842C13" w:rsidRPr="005E1D7D" w:rsidTr="00702A81">
        <w:trPr>
          <w:trHeight w:val="288"/>
        </w:trPr>
        <w:tc>
          <w:tcPr>
            <w:tcW w:w="990" w:type="dxa"/>
            <w:tcBorders>
              <w:bottom w:val="single" w:sz="4" w:space="0" w:color="auto"/>
            </w:tcBorders>
            <w:shd w:val="clear" w:color="auto" w:fill="FFFFFF" w:themeFill="background1"/>
          </w:tcPr>
          <w:p w:rsidR="00842C13" w:rsidRPr="00702A81" w:rsidRDefault="005C03E2" w:rsidP="00D71FA7">
            <w:pPr>
              <w:rPr>
                <w:bCs/>
                <w:noProof/>
              </w:rPr>
            </w:pPr>
            <w:r w:rsidRPr="00702A81">
              <w:rPr>
                <w:bCs/>
                <w:noProof/>
              </w:rPr>
              <w:t>1.1.2</w:t>
            </w:r>
          </w:p>
        </w:tc>
        <w:tc>
          <w:tcPr>
            <w:tcW w:w="9990" w:type="dxa"/>
            <w:tcBorders>
              <w:bottom w:val="single" w:sz="4" w:space="0" w:color="auto"/>
            </w:tcBorders>
            <w:shd w:val="clear" w:color="auto" w:fill="FFFFFF" w:themeFill="background1"/>
          </w:tcPr>
          <w:p w:rsidR="00842C13" w:rsidRPr="005E1D7D" w:rsidRDefault="00842C13" w:rsidP="00275320">
            <w:pPr>
              <w:spacing w:after="120"/>
              <w:jc w:val="both"/>
              <w:rPr>
                <w:bCs/>
                <w:noProof/>
              </w:rPr>
            </w:pPr>
            <w:r w:rsidRPr="005E1D7D">
              <w:rPr>
                <w:bCs/>
                <w:noProof/>
              </w:rPr>
              <w:t>Nxjerrët një vendim komunal për konsultimin e fëmijëve në faza të hershme të proceseve që i paraprijnë vendimmarrjes</w:t>
            </w:r>
            <w:r w:rsidR="005C03E2">
              <w:rPr>
                <w:bCs/>
                <w:noProof/>
              </w:rPr>
              <w:t>;</w:t>
            </w:r>
          </w:p>
        </w:tc>
      </w:tr>
      <w:tr w:rsidR="00AC5F48" w:rsidRPr="005E1D7D" w:rsidTr="00702A81">
        <w:trPr>
          <w:trHeight w:val="288"/>
        </w:trPr>
        <w:tc>
          <w:tcPr>
            <w:tcW w:w="990" w:type="dxa"/>
            <w:tcBorders>
              <w:bottom w:val="single" w:sz="4" w:space="0" w:color="auto"/>
            </w:tcBorders>
            <w:shd w:val="clear" w:color="auto" w:fill="FFFFFF" w:themeFill="background1"/>
          </w:tcPr>
          <w:p w:rsidR="00AC5F48" w:rsidRPr="00702A81" w:rsidRDefault="005C03E2" w:rsidP="00D71FA7">
            <w:pPr>
              <w:rPr>
                <w:bCs/>
                <w:noProof/>
              </w:rPr>
            </w:pPr>
            <w:r w:rsidRPr="00702A81">
              <w:rPr>
                <w:bCs/>
                <w:noProof/>
              </w:rPr>
              <w:t>1.1.3</w:t>
            </w:r>
          </w:p>
        </w:tc>
        <w:tc>
          <w:tcPr>
            <w:tcW w:w="9990" w:type="dxa"/>
            <w:tcBorders>
              <w:bottom w:val="single" w:sz="4" w:space="0" w:color="auto"/>
            </w:tcBorders>
            <w:shd w:val="clear" w:color="auto" w:fill="FFFFFF" w:themeFill="background1"/>
          </w:tcPr>
          <w:p w:rsidR="00AC5F48" w:rsidRPr="005E1D7D" w:rsidRDefault="00AC5F48" w:rsidP="00AC5F48">
            <w:pPr>
              <w:jc w:val="both"/>
              <w:rPr>
                <w:bCs/>
                <w:noProof/>
              </w:rPr>
            </w:pPr>
            <w:r w:rsidRPr="00AC5F48">
              <w:rPr>
                <w:bCs/>
                <w:noProof/>
              </w:rPr>
              <w:t>Krijohet një ekip nga Komuna për të monitoruar zbatimin e procedurave të konsultimit me fëmijë</w:t>
            </w:r>
            <w:r>
              <w:rPr>
                <w:bCs/>
                <w:noProof/>
              </w:rPr>
              <w:t>.</w:t>
            </w:r>
          </w:p>
        </w:tc>
      </w:tr>
      <w:tr w:rsidR="00842C13" w:rsidRPr="005E1D7D" w:rsidTr="00702A81">
        <w:trPr>
          <w:trHeight w:val="288"/>
        </w:trPr>
        <w:tc>
          <w:tcPr>
            <w:tcW w:w="990" w:type="dxa"/>
            <w:tcBorders>
              <w:bottom w:val="single" w:sz="4" w:space="0" w:color="auto"/>
            </w:tcBorders>
            <w:shd w:val="clear" w:color="auto" w:fill="BFBFBF" w:themeFill="background1" w:themeFillShade="BF"/>
          </w:tcPr>
          <w:p w:rsidR="00842C13" w:rsidRPr="005E1D7D" w:rsidRDefault="008A1E6A" w:rsidP="008A1E6A">
            <w:pPr>
              <w:rPr>
                <w:b/>
                <w:bCs/>
                <w:noProof/>
                <w:color w:val="0000FF"/>
              </w:rPr>
            </w:pPr>
            <w:r w:rsidRPr="00702A81">
              <w:rPr>
                <w:b/>
                <w:bCs/>
                <w:noProof/>
              </w:rPr>
              <w:t>1.2.</w:t>
            </w:r>
          </w:p>
        </w:tc>
        <w:tc>
          <w:tcPr>
            <w:tcW w:w="9990" w:type="dxa"/>
            <w:tcBorders>
              <w:bottom w:val="single" w:sz="4" w:space="0" w:color="auto"/>
            </w:tcBorders>
            <w:shd w:val="clear" w:color="auto" w:fill="BFBFBF" w:themeFill="background1" w:themeFillShade="BF"/>
          </w:tcPr>
          <w:p w:rsidR="00842C13" w:rsidRPr="008A1E6A" w:rsidRDefault="00842C13" w:rsidP="00275320">
            <w:pPr>
              <w:spacing w:after="120"/>
              <w:jc w:val="both"/>
              <w:rPr>
                <w:b/>
                <w:bCs/>
                <w:noProof/>
              </w:rPr>
            </w:pPr>
            <w:r w:rsidRPr="008A1E6A">
              <w:rPr>
                <w:b/>
                <w:bCs/>
                <w:noProof/>
              </w:rPr>
              <w:t>Fuqizimi i organizatave të fëmijëve nga niveli shkollor e deri të Asambleja Komunale e Fëmijëve</w:t>
            </w:r>
            <w:r w:rsidR="005C03E2">
              <w:rPr>
                <w:b/>
                <w:bCs/>
                <w:noProof/>
              </w:rPr>
              <w:t>.</w:t>
            </w:r>
          </w:p>
        </w:tc>
      </w:tr>
      <w:tr w:rsidR="00842C13" w:rsidRPr="005E1D7D" w:rsidTr="00702A81">
        <w:trPr>
          <w:trHeight w:val="288"/>
        </w:trPr>
        <w:tc>
          <w:tcPr>
            <w:tcW w:w="990" w:type="dxa"/>
            <w:shd w:val="clear" w:color="auto" w:fill="FFFFFF" w:themeFill="background1"/>
          </w:tcPr>
          <w:p w:rsidR="00842C13" w:rsidRPr="00702A81" w:rsidRDefault="005C03E2" w:rsidP="00D71FA7">
            <w:pPr>
              <w:rPr>
                <w:bCs/>
                <w:noProof/>
              </w:rPr>
            </w:pPr>
            <w:r w:rsidRPr="00702A81">
              <w:rPr>
                <w:bCs/>
                <w:noProof/>
              </w:rPr>
              <w:t>1.2.1</w:t>
            </w:r>
          </w:p>
        </w:tc>
        <w:tc>
          <w:tcPr>
            <w:tcW w:w="9990" w:type="dxa"/>
            <w:shd w:val="clear" w:color="auto" w:fill="FFFFFF" w:themeFill="background1"/>
          </w:tcPr>
          <w:p w:rsidR="00842C13" w:rsidRPr="005E1D7D" w:rsidRDefault="00842C13" w:rsidP="00275320">
            <w:pPr>
              <w:spacing w:after="120"/>
              <w:jc w:val="both"/>
              <w:rPr>
                <w:bCs/>
                <w:noProof/>
              </w:rPr>
            </w:pPr>
            <w:r w:rsidRPr="005E1D7D">
              <w:rPr>
                <w:bCs/>
                <w:noProof/>
              </w:rPr>
              <w:t>Themelohen/funksionalizohen organet përfaqësuese të nxënësve në të gjitha nivelet, duke filluar nga këshillat e nxënësve nëpër klasë, e deri te Asambleja Komunale e Fëmijëve</w:t>
            </w:r>
            <w:r w:rsidR="005C03E2">
              <w:rPr>
                <w:bCs/>
                <w:noProof/>
              </w:rPr>
              <w:t>;</w:t>
            </w:r>
          </w:p>
        </w:tc>
      </w:tr>
      <w:tr w:rsidR="008A1E6A" w:rsidRPr="005E1D7D" w:rsidTr="00702A81">
        <w:trPr>
          <w:trHeight w:val="288"/>
        </w:trPr>
        <w:tc>
          <w:tcPr>
            <w:tcW w:w="990" w:type="dxa"/>
            <w:shd w:val="clear" w:color="auto" w:fill="FFFFFF" w:themeFill="background1"/>
          </w:tcPr>
          <w:p w:rsidR="008A1E6A" w:rsidRPr="00702A81" w:rsidRDefault="005C03E2" w:rsidP="00D71FA7">
            <w:pPr>
              <w:rPr>
                <w:bCs/>
                <w:noProof/>
              </w:rPr>
            </w:pPr>
            <w:r w:rsidRPr="00702A81">
              <w:rPr>
                <w:bCs/>
                <w:noProof/>
              </w:rPr>
              <w:t>1.2.2</w:t>
            </w:r>
          </w:p>
        </w:tc>
        <w:tc>
          <w:tcPr>
            <w:tcW w:w="9990" w:type="dxa"/>
            <w:shd w:val="clear" w:color="auto" w:fill="FFFFFF" w:themeFill="background1"/>
          </w:tcPr>
          <w:p w:rsidR="008A1E6A" w:rsidRPr="005E1D7D" w:rsidRDefault="008A1E6A" w:rsidP="00275320">
            <w:pPr>
              <w:spacing w:after="120"/>
              <w:jc w:val="both"/>
              <w:rPr>
                <w:bCs/>
                <w:noProof/>
              </w:rPr>
            </w:pPr>
            <w:r>
              <w:rPr>
                <w:bCs/>
                <w:noProof/>
              </w:rPr>
              <w:t>Fuqizohet Asambleja komunale femijeve</w:t>
            </w:r>
            <w:r w:rsidR="005C03E2">
              <w:rPr>
                <w:bCs/>
                <w:noProof/>
              </w:rPr>
              <w:t>;</w:t>
            </w:r>
          </w:p>
        </w:tc>
      </w:tr>
      <w:tr w:rsidR="00842C13" w:rsidRPr="005E1D7D" w:rsidTr="00702A81">
        <w:trPr>
          <w:trHeight w:val="288"/>
        </w:trPr>
        <w:tc>
          <w:tcPr>
            <w:tcW w:w="990" w:type="dxa"/>
            <w:shd w:val="clear" w:color="auto" w:fill="FFFFFF" w:themeFill="background1"/>
          </w:tcPr>
          <w:p w:rsidR="00842C13" w:rsidRPr="00702A81" w:rsidRDefault="005C03E2" w:rsidP="00D71FA7">
            <w:pPr>
              <w:rPr>
                <w:bCs/>
                <w:noProof/>
              </w:rPr>
            </w:pPr>
            <w:r w:rsidRPr="00702A81">
              <w:rPr>
                <w:bCs/>
                <w:noProof/>
              </w:rPr>
              <w:t>1.2.3</w:t>
            </w:r>
          </w:p>
        </w:tc>
        <w:tc>
          <w:tcPr>
            <w:tcW w:w="9990" w:type="dxa"/>
            <w:shd w:val="clear" w:color="auto" w:fill="FFFFFF" w:themeFill="background1"/>
          </w:tcPr>
          <w:p w:rsidR="00842C13" w:rsidRPr="005E1D7D" w:rsidRDefault="00842C13" w:rsidP="00275320">
            <w:pPr>
              <w:spacing w:after="120"/>
              <w:jc w:val="both"/>
              <w:rPr>
                <w:bCs/>
                <w:noProof/>
              </w:rPr>
            </w:pPr>
            <w:r w:rsidRPr="005E1D7D">
              <w:rPr>
                <w:bCs/>
                <w:noProof/>
              </w:rPr>
              <w:t>Shfrytëzohen manualet ekzistuese, ose të hartohet manual i veçantë për operimin e organizatave të fëmijëve</w:t>
            </w:r>
            <w:r w:rsidR="005C03E2">
              <w:rPr>
                <w:bCs/>
                <w:noProof/>
              </w:rPr>
              <w:t>;</w:t>
            </w:r>
          </w:p>
        </w:tc>
      </w:tr>
      <w:tr w:rsidR="00842C13" w:rsidRPr="005E1D7D" w:rsidTr="00702A81">
        <w:trPr>
          <w:trHeight w:val="288"/>
        </w:trPr>
        <w:tc>
          <w:tcPr>
            <w:tcW w:w="990" w:type="dxa"/>
            <w:shd w:val="clear" w:color="auto" w:fill="FFFFFF" w:themeFill="background1"/>
          </w:tcPr>
          <w:p w:rsidR="00842C13" w:rsidRPr="00702A81" w:rsidRDefault="005C03E2" w:rsidP="00D71FA7">
            <w:pPr>
              <w:rPr>
                <w:bCs/>
                <w:noProof/>
              </w:rPr>
            </w:pPr>
            <w:r w:rsidRPr="00702A81">
              <w:rPr>
                <w:bCs/>
                <w:noProof/>
              </w:rPr>
              <w:t>1.2.4</w:t>
            </w:r>
          </w:p>
        </w:tc>
        <w:tc>
          <w:tcPr>
            <w:tcW w:w="9990" w:type="dxa"/>
            <w:shd w:val="clear" w:color="auto" w:fill="FFFFFF" w:themeFill="background1"/>
          </w:tcPr>
          <w:p w:rsidR="00842C13" w:rsidRPr="005E1D7D" w:rsidRDefault="00842C13" w:rsidP="00275320">
            <w:pPr>
              <w:spacing w:after="120"/>
              <w:jc w:val="both"/>
              <w:rPr>
                <w:bCs/>
                <w:noProof/>
              </w:rPr>
            </w:pPr>
            <w:r w:rsidRPr="005E1D7D">
              <w:rPr>
                <w:bCs/>
                <w:noProof/>
              </w:rPr>
              <w:t>Përkrahen fëmijët në ushtrimin e demokracisë, përmes zgjedhjes së përfaqësuesve të tyre, prindërve e mësimdhënësve, si dhe programeve trajnuese e këshilluese</w:t>
            </w:r>
            <w:r w:rsidR="005C03E2">
              <w:rPr>
                <w:bCs/>
                <w:noProof/>
              </w:rPr>
              <w:t>;</w:t>
            </w:r>
          </w:p>
        </w:tc>
      </w:tr>
      <w:tr w:rsidR="00842C13" w:rsidRPr="005E1D7D" w:rsidTr="00702A81">
        <w:trPr>
          <w:trHeight w:val="288"/>
        </w:trPr>
        <w:tc>
          <w:tcPr>
            <w:tcW w:w="990" w:type="dxa"/>
            <w:tcBorders>
              <w:bottom w:val="single" w:sz="4" w:space="0" w:color="auto"/>
            </w:tcBorders>
            <w:shd w:val="clear" w:color="auto" w:fill="FFFFFF" w:themeFill="background1"/>
          </w:tcPr>
          <w:p w:rsidR="00842C13" w:rsidRPr="00702A81" w:rsidRDefault="005C03E2" w:rsidP="00D71FA7">
            <w:pPr>
              <w:rPr>
                <w:bCs/>
                <w:noProof/>
              </w:rPr>
            </w:pPr>
            <w:r w:rsidRPr="00702A81">
              <w:rPr>
                <w:bCs/>
                <w:noProof/>
              </w:rPr>
              <w:t>1.2.5</w:t>
            </w:r>
          </w:p>
        </w:tc>
        <w:tc>
          <w:tcPr>
            <w:tcW w:w="9990" w:type="dxa"/>
            <w:tcBorders>
              <w:bottom w:val="single" w:sz="4" w:space="0" w:color="auto"/>
            </w:tcBorders>
            <w:shd w:val="clear" w:color="auto" w:fill="FFFFFF" w:themeFill="background1"/>
          </w:tcPr>
          <w:p w:rsidR="00842C13" w:rsidRPr="005E1D7D" w:rsidRDefault="00842C13" w:rsidP="00275320">
            <w:pPr>
              <w:spacing w:after="120"/>
              <w:jc w:val="both"/>
              <w:rPr>
                <w:bCs/>
                <w:noProof/>
              </w:rPr>
            </w:pPr>
            <w:r w:rsidRPr="005E1D7D">
              <w:rPr>
                <w:bCs/>
                <w:noProof/>
              </w:rPr>
              <w:t>Promovohet ndërmjetësimi në mes moshatarëve si qasje për të adresuar problemet, konfliktet, ngacmimet e dhunën në shkollë, por edhe në lagje</w:t>
            </w:r>
            <w:r w:rsidR="005C03E2">
              <w:rPr>
                <w:bCs/>
                <w:noProof/>
              </w:rPr>
              <w:t>.</w:t>
            </w:r>
          </w:p>
        </w:tc>
      </w:tr>
      <w:tr w:rsidR="00D54931" w:rsidRPr="005E1D7D" w:rsidTr="00702A81">
        <w:trPr>
          <w:trHeight w:val="288"/>
        </w:trPr>
        <w:tc>
          <w:tcPr>
            <w:tcW w:w="990" w:type="dxa"/>
            <w:tcBorders>
              <w:bottom w:val="single" w:sz="4" w:space="0" w:color="auto"/>
            </w:tcBorders>
            <w:shd w:val="clear" w:color="auto" w:fill="538135" w:themeFill="accent6" w:themeFillShade="BF"/>
          </w:tcPr>
          <w:p w:rsidR="00D54931" w:rsidRPr="001B2FFE" w:rsidRDefault="00D54931" w:rsidP="00275320">
            <w:pPr>
              <w:numPr>
                <w:ilvl w:val="0"/>
                <w:numId w:val="1"/>
              </w:numPr>
              <w:rPr>
                <w:b/>
                <w:bCs/>
                <w:noProof/>
                <w:color w:val="FFFFFF" w:themeColor="background1"/>
              </w:rPr>
            </w:pPr>
          </w:p>
        </w:tc>
        <w:tc>
          <w:tcPr>
            <w:tcW w:w="9990" w:type="dxa"/>
            <w:tcBorders>
              <w:bottom w:val="single" w:sz="4" w:space="0" w:color="auto"/>
            </w:tcBorders>
            <w:shd w:val="clear" w:color="auto" w:fill="538135" w:themeFill="accent6" w:themeFillShade="BF"/>
          </w:tcPr>
          <w:p w:rsidR="00D54931" w:rsidRPr="001B2FFE" w:rsidRDefault="00D54931" w:rsidP="00275320">
            <w:pPr>
              <w:spacing w:after="120"/>
              <w:jc w:val="both"/>
              <w:rPr>
                <w:b/>
                <w:bCs/>
                <w:noProof/>
                <w:color w:val="FFFFFF" w:themeColor="background1"/>
              </w:rPr>
            </w:pPr>
            <w:r w:rsidRPr="001B2FFE">
              <w:rPr>
                <w:b/>
                <w:bCs/>
                <w:noProof/>
                <w:color w:val="FFFFFF" w:themeColor="background1"/>
              </w:rPr>
              <w:t>Bashkërendimi i veprimeve të të gjithë akterëve përmes procesit të koordinimit, si dhe përmes vlerësimit dhe raportimit për gjendjen e fëmijëve në komunë</w:t>
            </w:r>
            <w:r w:rsidR="005C03E2" w:rsidRPr="001B2FFE">
              <w:rPr>
                <w:b/>
                <w:bCs/>
                <w:noProof/>
                <w:color w:val="FFFFFF" w:themeColor="background1"/>
              </w:rPr>
              <w:t>.</w:t>
            </w:r>
          </w:p>
        </w:tc>
      </w:tr>
      <w:tr w:rsidR="00D54931" w:rsidRPr="005E1D7D" w:rsidTr="00702A81">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240"/>
              <w:jc w:val="both"/>
              <w:rPr>
                <w:rFonts w:eastAsia="Times New Roman"/>
                <w:b/>
                <w:bCs/>
                <w:noProof/>
                <w:color w:val="000000"/>
              </w:rPr>
            </w:pPr>
            <w:r w:rsidRPr="005E1D7D">
              <w:rPr>
                <w:rFonts w:eastAsia="Times New Roman"/>
                <w:b/>
                <w:bCs/>
                <w:noProof/>
                <w:color w:val="000000"/>
              </w:rPr>
              <w:t>Krijimi i mekanizmit koordinues në nivel komunal</w:t>
            </w:r>
            <w:r w:rsidR="005C03E2">
              <w:rPr>
                <w:rFonts w:eastAsia="Times New Roman"/>
                <w:b/>
                <w:bCs/>
                <w:noProof/>
                <w:color w:val="000000"/>
              </w:rPr>
              <w:t>.</w:t>
            </w:r>
          </w:p>
        </w:tc>
      </w:tr>
      <w:tr w:rsidR="00D54931" w:rsidRPr="005E1D7D" w:rsidTr="00702A81">
        <w:trPr>
          <w:trHeight w:val="288"/>
        </w:trPr>
        <w:tc>
          <w:tcPr>
            <w:tcW w:w="990" w:type="dxa"/>
            <w:shd w:val="clear" w:color="auto" w:fill="FFFFFF" w:themeFill="background1"/>
          </w:tcPr>
          <w:p w:rsidR="00D54931" w:rsidRPr="00702A81" w:rsidRDefault="005C03E2" w:rsidP="00D71FA7">
            <w:pPr>
              <w:rPr>
                <w:bCs/>
                <w:noProof/>
              </w:rPr>
            </w:pPr>
            <w:r w:rsidRPr="00702A81">
              <w:rPr>
                <w:bCs/>
                <w:noProof/>
              </w:rPr>
              <w:t>2.1.</w:t>
            </w:r>
            <w:r w:rsidR="002C6A67" w:rsidRPr="00702A81">
              <w:rPr>
                <w:bCs/>
                <w:noProof/>
              </w:rPr>
              <w:t>1</w:t>
            </w:r>
          </w:p>
        </w:tc>
        <w:tc>
          <w:tcPr>
            <w:tcW w:w="9990" w:type="dxa"/>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Përcaktohet fushëveprimi i mekanizmit koordinues dhe procedurat e funksionimit</w:t>
            </w:r>
            <w:r w:rsidR="005C03E2">
              <w:rPr>
                <w:rFonts w:eastAsia="Times New Roman"/>
                <w:bCs/>
                <w:noProof/>
                <w:color w:val="000000"/>
              </w:rPr>
              <w:t>;</w:t>
            </w:r>
          </w:p>
        </w:tc>
      </w:tr>
      <w:tr w:rsidR="00D54931" w:rsidRPr="005E1D7D" w:rsidTr="00702A81">
        <w:trPr>
          <w:trHeight w:val="288"/>
        </w:trPr>
        <w:tc>
          <w:tcPr>
            <w:tcW w:w="990" w:type="dxa"/>
            <w:shd w:val="clear" w:color="auto" w:fill="FFFFFF" w:themeFill="background1"/>
          </w:tcPr>
          <w:p w:rsidR="00D54931" w:rsidRPr="00702A81" w:rsidRDefault="005C03E2" w:rsidP="00D71FA7">
            <w:pPr>
              <w:rPr>
                <w:bCs/>
                <w:noProof/>
              </w:rPr>
            </w:pPr>
            <w:r w:rsidRPr="00702A81">
              <w:rPr>
                <w:bCs/>
                <w:noProof/>
              </w:rPr>
              <w:t>2.1.</w:t>
            </w:r>
            <w:r w:rsidR="002C6A67" w:rsidRPr="00702A81">
              <w:rPr>
                <w:bCs/>
                <w:noProof/>
              </w:rPr>
              <w:t>2</w:t>
            </w:r>
          </w:p>
        </w:tc>
        <w:tc>
          <w:tcPr>
            <w:tcW w:w="9990" w:type="dxa"/>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Merret vendimi për themelimin e mekanizmit koordinues</w:t>
            </w:r>
            <w:r w:rsidR="005C03E2">
              <w:rPr>
                <w:rFonts w:eastAsia="Times New Roman"/>
                <w:bCs/>
                <w:noProof/>
                <w:color w:val="000000"/>
              </w:rPr>
              <w:t>;</w:t>
            </w:r>
          </w:p>
        </w:tc>
      </w:tr>
      <w:tr w:rsidR="00D54931" w:rsidRPr="005E1D7D" w:rsidTr="00702A81">
        <w:trPr>
          <w:trHeight w:val="288"/>
        </w:trPr>
        <w:tc>
          <w:tcPr>
            <w:tcW w:w="990" w:type="dxa"/>
            <w:tcBorders>
              <w:bottom w:val="single" w:sz="4" w:space="0" w:color="auto"/>
            </w:tcBorders>
            <w:shd w:val="clear" w:color="auto" w:fill="FFFFFF" w:themeFill="background1"/>
          </w:tcPr>
          <w:p w:rsidR="00D54931" w:rsidRPr="00702A81" w:rsidRDefault="005C03E2" w:rsidP="00D71FA7">
            <w:pPr>
              <w:rPr>
                <w:bCs/>
                <w:noProof/>
              </w:rPr>
            </w:pPr>
            <w:r w:rsidRPr="00702A81">
              <w:rPr>
                <w:bCs/>
                <w:noProof/>
              </w:rPr>
              <w:t>2.1.</w:t>
            </w:r>
            <w:r w:rsidR="002C6A67" w:rsidRPr="00702A81">
              <w:rPr>
                <w:bCs/>
                <w:noProof/>
              </w:rPr>
              <w:t>3</w:t>
            </w:r>
          </w:p>
        </w:tc>
        <w:tc>
          <w:tcPr>
            <w:tcW w:w="9990" w:type="dxa"/>
            <w:tcBorders>
              <w:bottom w:val="single" w:sz="4" w:space="0" w:color="auto"/>
            </w:tcBorders>
            <w:shd w:val="clear" w:color="auto" w:fill="FFFFFF" w:themeFill="background1"/>
          </w:tcPr>
          <w:p w:rsidR="00D54931" w:rsidRPr="008A1E6A" w:rsidRDefault="008A1E6A" w:rsidP="00275320">
            <w:pPr>
              <w:jc w:val="both"/>
              <w:rPr>
                <w:rFonts w:eastAsia="Times New Roman"/>
                <w:bCs/>
                <w:noProof/>
                <w:color w:val="000000"/>
              </w:rPr>
            </w:pPr>
            <w:r w:rsidRPr="008A1E6A">
              <w:rPr>
                <w:rFonts w:eastAsia="Times New Roman"/>
                <w:bCs/>
                <w:noProof/>
                <w:color w:val="000000"/>
              </w:rPr>
              <w:t>Emërohet/caktohet zyrtari dhe perberja e mekanizmit koordinues</w:t>
            </w:r>
            <w:r w:rsidR="005C03E2">
              <w:rPr>
                <w:rFonts w:eastAsia="Times New Roman"/>
                <w:bCs/>
                <w:noProof/>
                <w:color w:val="000000"/>
              </w:rPr>
              <w:t>;</w:t>
            </w:r>
          </w:p>
        </w:tc>
      </w:tr>
      <w:tr w:rsidR="008A1E6A" w:rsidRPr="005E1D7D" w:rsidTr="00702A81">
        <w:trPr>
          <w:trHeight w:val="288"/>
        </w:trPr>
        <w:tc>
          <w:tcPr>
            <w:tcW w:w="990" w:type="dxa"/>
            <w:tcBorders>
              <w:bottom w:val="single" w:sz="4" w:space="0" w:color="auto"/>
            </w:tcBorders>
            <w:shd w:val="clear" w:color="auto" w:fill="FFFFFF" w:themeFill="background1"/>
          </w:tcPr>
          <w:p w:rsidR="008A1E6A" w:rsidRPr="00702A81" w:rsidRDefault="005C03E2" w:rsidP="00D71FA7">
            <w:pPr>
              <w:rPr>
                <w:bCs/>
                <w:noProof/>
              </w:rPr>
            </w:pPr>
            <w:r w:rsidRPr="00702A81">
              <w:rPr>
                <w:bCs/>
                <w:noProof/>
              </w:rPr>
              <w:t>2.1.</w:t>
            </w:r>
            <w:r w:rsidR="002C6A67" w:rsidRPr="00702A81">
              <w:rPr>
                <w:bCs/>
                <w:noProof/>
              </w:rPr>
              <w:t>4</w:t>
            </w:r>
          </w:p>
        </w:tc>
        <w:tc>
          <w:tcPr>
            <w:tcW w:w="9990" w:type="dxa"/>
            <w:tcBorders>
              <w:bottom w:val="single" w:sz="4" w:space="0" w:color="auto"/>
            </w:tcBorders>
            <w:shd w:val="clear" w:color="auto" w:fill="FFFFFF" w:themeFill="background1"/>
          </w:tcPr>
          <w:p w:rsidR="008A1E6A" w:rsidRPr="008A1E6A" w:rsidRDefault="008A1E6A" w:rsidP="00275320">
            <w:pPr>
              <w:jc w:val="both"/>
              <w:rPr>
                <w:rFonts w:eastAsia="Times New Roman"/>
                <w:bCs/>
                <w:noProof/>
                <w:color w:val="000000"/>
              </w:rPr>
            </w:pPr>
            <w:r w:rsidRPr="008A1E6A">
              <w:rPr>
                <w:rFonts w:eastAsia="Times New Roman"/>
                <w:bCs/>
                <w:noProof/>
                <w:color w:val="000000"/>
              </w:rPr>
              <w:t>Hartohet Udhëzuesi mbi funksionimin e Mekanizmit Koordinues, si Aneks i Aktit të Themelimit</w:t>
            </w:r>
            <w:r w:rsidR="005C03E2">
              <w:rPr>
                <w:rFonts w:eastAsia="Times New Roman"/>
                <w:bCs/>
                <w:noProof/>
                <w:color w:val="000000"/>
              </w:rPr>
              <w:t>;</w:t>
            </w:r>
          </w:p>
        </w:tc>
      </w:tr>
      <w:tr w:rsidR="00F5437F" w:rsidRPr="005E1D7D" w:rsidTr="00702A81">
        <w:trPr>
          <w:trHeight w:val="288"/>
        </w:trPr>
        <w:tc>
          <w:tcPr>
            <w:tcW w:w="990" w:type="dxa"/>
            <w:tcBorders>
              <w:bottom w:val="single" w:sz="4" w:space="0" w:color="auto"/>
            </w:tcBorders>
            <w:shd w:val="clear" w:color="auto" w:fill="FFFFFF" w:themeFill="background1"/>
          </w:tcPr>
          <w:p w:rsidR="00F5437F" w:rsidRPr="00702A81" w:rsidRDefault="005C03E2" w:rsidP="00D71FA7">
            <w:pPr>
              <w:rPr>
                <w:bCs/>
                <w:noProof/>
              </w:rPr>
            </w:pPr>
            <w:r w:rsidRPr="00702A81">
              <w:rPr>
                <w:bCs/>
                <w:noProof/>
              </w:rPr>
              <w:t>2.1.</w:t>
            </w:r>
            <w:r w:rsidR="002C6A67" w:rsidRPr="00702A81">
              <w:rPr>
                <w:bCs/>
                <w:noProof/>
              </w:rPr>
              <w:t>5</w:t>
            </w:r>
          </w:p>
        </w:tc>
        <w:tc>
          <w:tcPr>
            <w:tcW w:w="9990" w:type="dxa"/>
            <w:tcBorders>
              <w:bottom w:val="single" w:sz="4" w:space="0" w:color="auto"/>
            </w:tcBorders>
            <w:shd w:val="clear" w:color="auto" w:fill="FFFFFF" w:themeFill="background1"/>
          </w:tcPr>
          <w:p w:rsidR="00F5437F" w:rsidRPr="008A1E6A" w:rsidRDefault="00F5437F" w:rsidP="00275320">
            <w:pPr>
              <w:jc w:val="both"/>
              <w:rPr>
                <w:rFonts w:eastAsia="Times New Roman"/>
                <w:bCs/>
                <w:noProof/>
                <w:color w:val="000000"/>
              </w:rPr>
            </w:pPr>
            <w:r>
              <w:rPr>
                <w:rFonts w:eastAsia="Times New Roman"/>
                <w:bCs/>
                <w:noProof/>
                <w:color w:val="000000"/>
              </w:rPr>
              <w:t xml:space="preserve">Mekanizimi koordinues te perbehet edhe nga perfaqesuesit e </w:t>
            </w:r>
            <w:r w:rsidR="005C03E2">
              <w:rPr>
                <w:rFonts w:eastAsia="Times New Roman"/>
                <w:bCs/>
                <w:noProof/>
                <w:color w:val="000000"/>
              </w:rPr>
              <w:t>strukturave te themeluara ne komunen e Pejes: Tryezes</w:t>
            </w:r>
            <w:r>
              <w:rPr>
                <w:rFonts w:eastAsia="Times New Roman"/>
                <w:bCs/>
                <w:noProof/>
                <w:color w:val="000000"/>
              </w:rPr>
              <w:t xml:space="preserve"> </w:t>
            </w:r>
            <w:r w:rsidR="005C03E2">
              <w:rPr>
                <w:rFonts w:eastAsia="Times New Roman"/>
                <w:bCs/>
                <w:noProof/>
                <w:color w:val="000000"/>
              </w:rPr>
              <w:t>s</w:t>
            </w:r>
            <w:r>
              <w:rPr>
                <w:rFonts w:eastAsia="Times New Roman"/>
                <w:bCs/>
                <w:noProof/>
                <w:color w:val="000000"/>
              </w:rPr>
              <w:t>e</w:t>
            </w:r>
            <w:r w:rsidR="002D7C45">
              <w:rPr>
                <w:rFonts w:eastAsia="Times New Roman"/>
                <w:bCs/>
                <w:noProof/>
                <w:color w:val="000000"/>
              </w:rPr>
              <w:t xml:space="preserve"> Menaxhimit te R</w:t>
            </w:r>
            <w:r>
              <w:rPr>
                <w:rFonts w:eastAsia="Times New Roman"/>
                <w:bCs/>
                <w:noProof/>
                <w:color w:val="000000"/>
              </w:rPr>
              <w:t>asteve (TMR) dhe Respect of Right (RoR).</w:t>
            </w:r>
          </w:p>
        </w:tc>
      </w:tr>
      <w:tr w:rsidR="00D54931" w:rsidRPr="005E1D7D" w:rsidTr="00702A81">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240"/>
              <w:jc w:val="both"/>
              <w:rPr>
                <w:rFonts w:eastAsia="Times New Roman"/>
                <w:b/>
                <w:bCs/>
                <w:noProof/>
                <w:color w:val="000000"/>
              </w:rPr>
            </w:pPr>
            <w:r w:rsidRPr="005E1D7D">
              <w:rPr>
                <w:rFonts w:eastAsia="Times New Roman"/>
                <w:b/>
                <w:bCs/>
                <w:noProof/>
                <w:color w:val="000000"/>
              </w:rPr>
              <w:t xml:space="preserve">Vlerësimi i ndikimit në fëmijë dhe raportimi për gjendjen e </w:t>
            </w:r>
            <w:r w:rsidR="005C03E2">
              <w:rPr>
                <w:rFonts w:eastAsia="Times New Roman"/>
                <w:b/>
                <w:bCs/>
                <w:noProof/>
                <w:color w:val="000000"/>
              </w:rPr>
              <w:t xml:space="preserve"> </w:t>
            </w:r>
            <w:r w:rsidRPr="005E1D7D">
              <w:rPr>
                <w:rFonts w:eastAsia="Times New Roman"/>
                <w:b/>
                <w:bCs/>
                <w:noProof/>
                <w:color w:val="000000"/>
              </w:rPr>
              <w:t>fëmijëve</w:t>
            </w:r>
            <w:r w:rsidR="005C03E2">
              <w:rPr>
                <w:rFonts w:eastAsia="Times New Roman"/>
                <w:b/>
                <w:bCs/>
                <w:noProof/>
                <w:color w:val="000000"/>
              </w:rPr>
              <w:t>.</w:t>
            </w:r>
          </w:p>
        </w:tc>
      </w:tr>
      <w:tr w:rsidR="00D54931" w:rsidRPr="005E1D7D" w:rsidTr="00702A81">
        <w:trPr>
          <w:trHeight w:val="288"/>
        </w:trPr>
        <w:tc>
          <w:tcPr>
            <w:tcW w:w="990" w:type="dxa"/>
            <w:tcBorders>
              <w:bottom w:val="single" w:sz="4" w:space="0" w:color="auto"/>
            </w:tcBorders>
            <w:shd w:val="clear" w:color="auto" w:fill="FFFFFF" w:themeFill="background1"/>
          </w:tcPr>
          <w:p w:rsidR="00D54931" w:rsidRPr="00702A81" w:rsidRDefault="005C03E2" w:rsidP="00D71FA7">
            <w:pPr>
              <w:rPr>
                <w:bCs/>
                <w:noProof/>
              </w:rPr>
            </w:pPr>
            <w:r w:rsidRPr="00702A81">
              <w:rPr>
                <w:bCs/>
                <w:noProof/>
              </w:rPr>
              <w:t>2.2.1</w:t>
            </w:r>
          </w:p>
        </w:tc>
        <w:tc>
          <w:tcPr>
            <w:tcW w:w="9990" w:type="dxa"/>
            <w:tcBorders>
              <w:bottom w:val="single" w:sz="4" w:space="0" w:color="auto"/>
            </w:tcBorders>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Bëhet vlerësimi periodik i ndikimit të aspekteve të qeverisjes lokale dhe aspekteve të strategjisë për komunën mike për fëmijë</w:t>
            </w:r>
            <w:r w:rsidR="005C03E2">
              <w:rPr>
                <w:rFonts w:eastAsia="Times New Roman"/>
                <w:bCs/>
                <w:noProof/>
                <w:color w:val="000000"/>
              </w:rPr>
              <w:t>;</w:t>
            </w:r>
          </w:p>
        </w:tc>
      </w:tr>
      <w:tr w:rsidR="00D54931" w:rsidRPr="005E1D7D" w:rsidTr="00702A81">
        <w:trPr>
          <w:trHeight w:val="288"/>
        </w:trPr>
        <w:tc>
          <w:tcPr>
            <w:tcW w:w="990" w:type="dxa"/>
            <w:shd w:val="clear" w:color="auto" w:fill="FFFFFF" w:themeFill="background1"/>
          </w:tcPr>
          <w:p w:rsidR="00D54931" w:rsidRPr="00702A81" w:rsidRDefault="005C03E2" w:rsidP="00D71FA7">
            <w:pPr>
              <w:rPr>
                <w:bCs/>
                <w:noProof/>
              </w:rPr>
            </w:pPr>
            <w:r w:rsidRPr="00702A81">
              <w:rPr>
                <w:bCs/>
                <w:noProof/>
              </w:rPr>
              <w:t>2.2.2</w:t>
            </w:r>
          </w:p>
        </w:tc>
        <w:tc>
          <w:tcPr>
            <w:tcW w:w="9990" w:type="dxa"/>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Përmblidhen rezultatet e vlerësimit në raporte përmbledhëse që përfshijnë edhe rekomandimet për përmirësim</w:t>
            </w:r>
            <w:r w:rsidR="005C03E2">
              <w:rPr>
                <w:rFonts w:eastAsia="Times New Roman"/>
                <w:bCs/>
                <w:noProof/>
                <w:color w:val="000000"/>
              </w:rPr>
              <w:t>;</w:t>
            </w:r>
          </w:p>
        </w:tc>
      </w:tr>
      <w:tr w:rsidR="00D54931" w:rsidRPr="005E1D7D" w:rsidTr="00702A81">
        <w:trPr>
          <w:trHeight w:val="288"/>
        </w:trPr>
        <w:tc>
          <w:tcPr>
            <w:tcW w:w="990" w:type="dxa"/>
            <w:tcBorders>
              <w:bottom w:val="single" w:sz="4" w:space="0" w:color="auto"/>
            </w:tcBorders>
            <w:shd w:val="clear" w:color="auto" w:fill="FFFFFF" w:themeFill="background1"/>
          </w:tcPr>
          <w:p w:rsidR="00D54931" w:rsidRPr="00702A81" w:rsidRDefault="005C03E2" w:rsidP="00D71FA7">
            <w:pPr>
              <w:rPr>
                <w:bCs/>
                <w:noProof/>
              </w:rPr>
            </w:pPr>
            <w:r w:rsidRPr="00702A81">
              <w:rPr>
                <w:bCs/>
                <w:noProof/>
              </w:rPr>
              <w:t>2.2.3</w:t>
            </w:r>
          </w:p>
        </w:tc>
        <w:tc>
          <w:tcPr>
            <w:tcW w:w="9990" w:type="dxa"/>
            <w:tcBorders>
              <w:bottom w:val="single" w:sz="4" w:space="0" w:color="auto"/>
            </w:tcBorders>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Diskutohen raportet në nivel të mekanizmit koordinues dhe po ashtu referohen te autoritetet më të larta të qeverisjes komunale</w:t>
            </w:r>
            <w:r w:rsidR="005C03E2">
              <w:rPr>
                <w:rFonts w:eastAsia="Times New Roman"/>
                <w:bCs/>
                <w:noProof/>
                <w:color w:val="000000"/>
              </w:rPr>
              <w:t>;</w:t>
            </w:r>
          </w:p>
        </w:tc>
      </w:tr>
      <w:tr w:rsidR="006B241F" w:rsidRPr="005E1D7D" w:rsidTr="00702A81">
        <w:trPr>
          <w:trHeight w:val="288"/>
        </w:trPr>
        <w:tc>
          <w:tcPr>
            <w:tcW w:w="990" w:type="dxa"/>
            <w:tcBorders>
              <w:bottom w:val="single" w:sz="4" w:space="0" w:color="auto"/>
            </w:tcBorders>
            <w:shd w:val="clear" w:color="auto" w:fill="FFFFFF" w:themeFill="background1"/>
          </w:tcPr>
          <w:p w:rsidR="006B241F" w:rsidRPr="00702A81" w:rsidRDefault="005C03E2" w:rsidP="00D71FA7">
            <w:pPr>
              <w:rPr>
                <w:bCs/>
                <w:noProof/>
              </w:rPr>
            </w:pPr>
            <w:r w:rsidRPr="00702A81">
              <w:rPr>
                <w:bCs/>
                <w:noProof/>
              </w:rPr>
              <w:lastRenderedPageBreak/>
              <w:t>2.2.4</w:t>
            </w:r>
          </w:p>
        </w:tc>
        <w:tc>
          <w:tcPr>
            <w:tcW w:w="9990" w:type="dxa"/>
            <w:tcBorders>
              <w:bottom w:val="single" w:sz="4" w:space="0" w:color="auto"/>
            </w:tcBorders>
            <w:shd w:val="clear" w:color="auto" w:fill="FFFFFF" w:themeFill="background1"/>
          </w:tcPr>
          <w:p w:rsidR="006B241F" w:rsidRPr="005E1D7D" w:rsidRDefault="006B241F" w:rsidP="00275320">
            <w:pPr>
              <w:jc w:val="both"/>
              <w:rPr>
                <w:rFonts w:eastAsia="Times New Roman"/>
                <w:bCs/>
                <w:noProof/>
                <w:color w:val="000000"/>
              </w:rPr>
            </w:pPr>
            <w:r w:rsidRPr="006B241F">
              <w:rPr>
                <w:rFonts w:eastAsia="Times New Roman"/>
                <w:bCs/>
                <w:noProof/>
                <w:color w:val="000000"/>
              </w:rPr>
              <w:t>Bëhet vlerësimi  i ndërmjetëm dhe përfundimtar i zbatimit të strategjisë dhe hartohen raportet</w:t>
            </w:r>
            <w:r w:rsidR="005C03E2">
              <w:rPr>
                <w:rFonts w:eastAsia="Times New Roman"/>
                <w:bCs/>
                <w:noProof/>
                <w:color w:val="000000"/>
              </w:rPr>
              <w:t>;</w:t>
            </w:r>
          </w:p>
        </w:tc>
      </w:tr>
      <w:tr w:rsidR="006B241F" w:rsidRPr="005E1D7D" w:rsidTr="00702A81">
        <w:trPr>
          <w:trHeight w:val="288"/>
        </w:trPr>
        <w:tc>
          <w:tcPr>
            <w:tcW w:w="990" w:type="dxa"/>
            <w:tcBorders>
              <w:bottom w:val="single" w:sz="4" w:space="0" w:color="auto"/>
            </w:tcBorders>
            <w:shd w:val="clear" w:color="auto" w:fill="FFFFFF" w:themeFill="background1"/>
          </w:tcPr>
          <w:p w:rsidR="006B241F" w:rsidRPr="00702A81" w:rsidRDefault="005C03E2" w:rsidP="00D71FA7">
            <w:pPr>
              <w:rPr>
                <w:bCs/>
                <w:noProof/>
              </w:rPr>
            </w:pPr>
            <w:r w:rsidRPr="00702A81">
              <w:rPr>
                <w:bCs/>
                <w:noProof/>
              </w:rPr>
              <w:t>2.2.5</w:t>
            </w:r>
          </w:p>
        </w:tc>
        <w:tc>
          <w:tcPr>
            <w:tcW w:w="9990" w:type="dxa"/>
            <w:tcBorders>
              <w:bottom w:val="single" w:sz="4" w:space="0" w:color="auto"/>
            </w:tcBorders>
            <w:shd w:val="clear" w:color="auto" w:fill="FFFFFF" w:themeFill="background1"/>
          </w:tcPr>
          <w:p w:rsidR="006B241F" w:rsidRPr="005E1D7D" w:rsidRDefault="006B241F" w:rsidP="00275320">
            <w:pPr>
              <w:jc w:val="both"/>
              <w:rPr>
                <w:rFonts w:eastAsia="Times New Roman"/>
                <w:bCs/>
                <w:noProof/>
                <w:color w:val="000000"/>
              </w:rPr>
            </w:pPr>
            <w:r w:rsidRPr="006B241F">
              <w:rPr>
                <w:rFonts w:eastAsia="Times New Roman"/>
                <w:bCs/>
                <w:noProof/>
                <w:color w:val="000000"/>
              </w:rPr>
              <w:t>Planifikohet strategjia e re dhe plani i saj i veprimit</w:t>
            </w:r>
            <w:r>
              <w:rPr>
                <w:rFonts w:eastAsia="Times New Roman"/>
                <w:bCs/>
                <w:noProof/>
                <w:color w:val="000000"/>
              </w:rPr>
              <w:t>.</w:t>
            </w:r>
          </w:p>
        </w:tc>
      </w:tr>
      <w:tr w:rsidR="00275320" w:rsidRPr="005E1D7D" w:rsidTr="00702A81">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240"/>
              <w:jc w:val="both"/>
              <w:rPr>
                <w:rFonts w:eastAsia="Times New Roman"/>
                <w:b/>
                <w:bCs/>
                <w:noProof/>
                <w:color w:val="000000"/>
              </w:rPr>
            </w:pPr>
            <w:r w:rsidRPr="005E1D7D">
              <w:rPr>
                <w:rFonts w:eastAsia="Times New Roman"/>
                <w:b/>
                <w:bCs/>
                <w:noProof/>
                <w:color w:val="000000"/>
              </w:rPr>
              <w:t>Koordinimi me palët relevante</w:t>
            </w:r>
            <w:r w:rsidR="005C03E2">
              <w:rPr>
                <w:rFonts w:eastAsia="Times New Roman"/>
                <w:b/>
                <w:bCs/>
                <w:noProof/>
                <w:color w:val="000000"/>
              </w:rPr>
              <w:t>.</w:t>
            </w:r>
          </w:p>
        </w:tc>
      </w:tr>
      <w:tr w:rsidR="00D54931" w:rsidRPr="005E1D7D" w:rsidTr="00702A81">
        <w:trPr>
          <w:trHeight w:val="288"/>
        </w:trPr>
        <w:tc>
          <w:tcPr>
            <w:tcW w:w="990" w:type="dxa"/>
            <w:shd w:val="clear" w:color="auto" w:fill="FFFFFF" w:themeFill="background1"/>
          </w:tcPr>
          <w:p w:rsidR="00D54931" w:rsidRPr="00702A81" w:rsidRDefault="005C03E2" w:rsidP="00D71FA7">
            <w:pPr>
              <w:rPr>
                <w:bCs/>
                <w:noProof/>
              </w:rPr>
            </w:pPr>
            <w:r w:rsidRPr="00702A81">
              <w:rPr>
                <w:bCs/>
                <w:noProof/>
              </w:rPr>
              <w:t>2.3.1</w:t>
            </w:r>
          </w:p>
        </w:tc>
        <w:tc>
          <w:tcPr>
            <w:tcW w:w="9990" w:type="dxa"/>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Mbahet komunikim e bashkëpunim i vazhdueshëm me organizata, grupe joformale, bashkësi lokale, këshilla, etj.</w:t>
            </w:r>
            <w:r w:rsidR="005C03E2">
              <w:rPr>
                <w:rFonts w:eastAsia="Times New Roman"/>
                <w:bCs/>
                <w:noProof/>
                <w:color w:val="000000"/>
              </w:rPr>
              <w:t>;</w:t>
            </w:r>
          </w:p>
        </w:tc>
      </w:tr>
      <w:tr w:rsidR="00D54931" w:rsidRPr="005E1D7D" w:rsidTr="00702A81">
        <w:trPr>
          <w:trHeight w:val="288"/>
        </w:trPr>
        <w:tc>
          <w:tcPr>
            <w:tcW w:w="990" w:type="dxa"/>
            <w:shd w:val="clear" w:color="auto" w:fill="FFFFFF" w:themeFill="background1"/>
          </w:tcPr>
          <w:p w:rsidR="00D54931" w:rsidRPr="00702A81" w:rsidRDefault="005C03E2" w:rsidP="00D71FA7">
            <w:pPr>
              <w:rPr>
                <w:bCs/>
                <w:noProof/>
              </w:rPr>
            </w:pPr>
            <w:r w:rsidRPr="00702A81">
              <w:rPr>
                <w:bCs/>
                <w:noProof/>
              </w:rPr>
              <w:t>2.3.2</w:t>
            </w:r>
          </w:p>
        </w:tc>
        <w:tc>
          <w:tcPr>
            <w:tcW w:w="9990" w:type="dxa"/>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Koordinohet puna me institucionet qendrore që ofrojnë shërbime në nivel komunal</w:t>
            </w:r>
            <w:r w:rsidR="005C03E2">
              <w:rPr>
                <w:rFonts w:eastAsia="Times New Roman"/>
                <w:bCs/>
                <w:noProof/>
                <w:color w:val="000000"/>
              </w:rPr>
              <w:t>;</w:t>
            </w:r>
          </w:p>
        </w:tc>
      </w:tr>
      <w:tr w:rsidR="00D54931" w:rsidRPr="005E1D7D" w:rsidTr="00702A81">
        <w:trPr>
          <w:trHeight w:val="288"/>
        </w:trPr>
        <w:tc>
          <w:tcPr>
            <w:tcW w:w="990" w:type="dxa"/>
            <w:tcBorders>
              <w:bottom w:val="single" w:sz="4" w:space="0" w:color="auto"/>
            </w:tcBorders>
            <w:shd w:val="clear" w:color="auto" w:fill="FFFFFF" w:themeFill="background1"/>
          </w:tcPr>
          <w:p w:rsidR="00D54931" w:rsidRPr="00702A81" w:rsidRDefault="005C03E2" w:rsidP="00D71FA7">
            <w:pPr>
              <w:rPr>
                <w:bCs/>
                <w:noProof/>
              </w:rPr>
            </w:pPr>
            <w:r w:rsidRPr="00702A81">
              <w:rPr>
                <w:bCs/>
                <w:noProof/>
              </w:rPr>
              <w:t>2.3.3</w:t>
            </w:r>
          </w:p>
        </w:tc>
        <w:tc>
          <w:tcPr>
            <w:tcW w:w="9990" w:type="dxa"/>
            <w:tcBorders>
              <w:bottom w:val="single" w:sz="4" w:space="0" w:color="auto"/>
            </w:tcBorders>
            <w:shd w:val="clear" w:color="auto" w:fill="FFFFFF" w:themeFill="background1"/>
          </w:tcPr>
          <w:p w:rsidR="00D54931" w:rsidRPr="005E1D7D" w:rsidRDefault="00D54931" w:rsidP="00275320">
            <w:pPr>
              <w:jc w:val="both"/>
              <w:rPr>
                <w:rFonts w:eastAsia="Times New Roman"/>
                <w:bCs/>
                <w:noProof/>
                <w:color w:val="000000"/>
              </w:rPr>
            </w:pPr>
            <w:r w:rsidRPr="005E1D7D">
              <w:rPr>
                <w:rFonts w:eastAsia="Times New Roman"/>
                <w:bCs/>
                <w:noProof/>
                <w:color w:val="000000"/>
              </w:rPr>
              <w:t>Bashkëpunohet me nivelin qendror të qeverisjes për të siguruar politika të mira për fëmijët dhe fonde shtesë për nevojat e fëmijëve të komunës</w:t>
            </w:r>
            <w:r w:rsidR="005C03E2">
              <w:rPr>
                <w:rFonts w:eastAsia="Times New Roman"/>
                <w:bCs/>
                <w:noProof/>
                <w:color w:val="000000"/>
              </w:rPr>
              <w:t>;</w:t>
            </w:r>
          </w:p>
        </w:tc>
      </w:tr>
      <w:tr w:rsidR="00C07D80" w:rsidRPr="005E1D7D" w:rsidTr="004914A3">
        <w:trPr>
          <w:trHeight w:val="288"/>
        </w:trPr>
        <w:tc>
          <w:tcPr>
            <w:tcW w:w="990" w:type="dxa"/>
            <w:tcBorders>
              <w:bottom w:val="single" w:sz="4" w:space="0" w:color="auto"/>
            </w:tcBorders>
            <w:shd w:val="clear" w:color="auto" w:fill="FFFFFF" w:themeFill="background1"/>
          </w:tcPr>
          <w:p w:rsidR="00C07D80" w:rsidRPr="00702A81" w:rsidRDefault="005C03E2" w:rsidP="00D71FA7">
            <w:pPr>
              <w:rPr>
                <w:bCs/>
                <w:noProof/>
              </w:rPr>
            </w:pPr>
            <w:r w:rsidRPr="00702A81">
              <w:rPr>
                <w:bCs/>
                <w:noProof/>
              </w:rPr>
              <w:t>2.3.4</w:t>
            </w:r>
          </w:p>
        </w:tc>
        <w:tc>
          <w:tcPr>
            <w:tcW w:w="9990" w:type="dxa"/>
            <w:tcBorders>
              <w:bottom w:val="single" w:sz="4" w:space="0" w:color="auto"/>
            </w:tcBorders>
            <w:shd w:val="clear" w:color="auto" w:fill="FFFFFF" w:themeFill="background1"/>
          </w:tcPr>
          <w:p w:rsidR="00C07D80" w:rsidRPr="005E1D7D" w:rsidRDefault="00C07D80" w:rsidP="00275320">
            <w:pPr>
              <w:jc w:val="both"/>
              <w:rPr>
                <w:rFonts w:eastAsia="Times New Roman"/>
                <w:bCs/>
                <w:noProof/>
                <w:color w:val="000000"/>
              </w:rPr>
            </w:pPr>
            <w:r w:rsidRPr="00A27DDB">
              <w:rPr>
                <w:rFonts w:eastAsia="Times New Roman"/>
                <w:bCs/>
                <w:noProof/>
                <w:color w:val="000000"/>
              </w:rPr>
              <w:t>Krijimi i nje trupe te perbashket perbrenda Mekanizimit Koordinues ne mes te ROR, OJQ qe merren me te drejtat e femijeve ne komunen e Pejes dhe TMR-se</w:t>
            </w:r>
            <w:r w:rsidR="002D7C45" w:rsidRPr="00A27DDB">
              <w:rPr>
                <w:rFonts w:eastAsia="Times New Roman"/>
                <w:bCs/>
                <w:noProof/>
                <w:color w:val="000000"/>
              </w:rPr>
              <w:t xml:space="preserve"> te cilet do te trajtojne problemet shume specifike te te drejtave te femijeve.</w:t>
            </w:r>
          </w:p>
        </w:tc>
      </w:tr>
      <w:tr w:rsidR="00275320" w:rsidRPr="005E1D7D" w:rsidTr="004914A3">
        <w:trPr>
          <w:trHeight w:val="288"/>
        </w:trPr>
        <w:tc>
          <w:tcPr>
            <w:tcW w:w="990" w:type="dxa"/>
            <w:tcBorders>
              <w:bottom w:val="single" w:sz="4" w:space="0" w:color="auto"/>
            </w:tcBorders>
            <w:shd w:val="clear" w:color="auto" w:fill="BFBFBF" w:themeFill="background1" w:themeFillShade="BF"/>
          </w:tcPr>
          <w:p w:rsidR="00D54931" w:rsidRPr="005C03E2" w:rsidRDefault="00D54931" w:rsidP="0027268F">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C03E2" w:rsidRDefault="00D54931" w:rsidP="00275320">
            <w:pPr>
              <w:spacing w:after="240"/>
              <w:jc w:val="both"/>
              <w:rPr>
                <w:rFonts w:eastAsia="Times New Roman"/>
                <w:b/>
                <w:bCs/>
                <w:noProof/>
                <w:color w:val="000000"/>
              </w:rPr>
            </w:pPr>
            <w:r w:rsidRPr="005C03E2">
              <w:rPr>
                <w:rFonts w:eastAsia="Times New Roman"/>
                <w:b/>
                <w:bCs/>
                <w:noProof/>
                <w:color w:val="000000"/>
              </w:rPr>
              <w:t>Vlerësimi i ndërmjetëm dhe përfundimtar i zbatimit të strategjisë</w:t>
            </w:r>
            <w:r w:rsidR="005C03E2">
              <w:rPr>
                <w:rFonts w:eastAsia="Times New Roman"/>
                <w:b/>
                <w:bCs/>
                <w:noProof/>
                <w:color w:val="000000"/>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2.4.1</w:t>
            </w:r>
          </w:p>
        </w:tc>
        <w:tc>
          <w:tcPr>
            <w:tcW w:w="9990" w:type="dxa"/>
            <w:shd w:val="clear" w:color="auto" w:fill="FFFFFF" w:themeFill="background1"/>
          </w:tcPr>
          <w:p w:rsidR="00D54931" w:rsidRPr="005C03E2" w:rsidRDefault="00D54931" w:rsidP="00275320">
            <w:pPr>
              <w:jc w:val="both"/>
              <w:rPr>
                <w:rFonts w:eastAsia="Times New Roman"/>
                <w:bCs/>
                <w:noProof/>
                <w:color w:val="000000"/>
              </w:rPr>
            </w:pPr>
            <w:r w:rsidRPr="005C03E2">
              <w:rPr>
                <w:rFonts w:eastAsia="Times New Roman"/>
                <w:bCs/>
                <w:noProof/>
                <w:color w:val="000000"/>
              </w:rPr>
              <w:t>Bëhet vlerësimi i ndërmjetëm i zbatimit të strategjisë dhe hartimi i raportit të ndërmjetëm</w:t>
            </w:r>
            <w:r w:rsidR="005C03E2">
              <w:rPr>
                <w:rFonts w:eastAsia="Times New Roman"/>
                <w:bCs/>
                <w:noProof/>
                <w:color w:val="000000"/>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5C03E2" w:rsidP="00D71FA7">
            <w:pPr>
              <w:rPr>
                <w:bCs/>
                <w:noProof/>
              </w:rPr>
            </w:pPr>
            <w:r w:rsidRPr="004914A3">
              <w:rPr>
                <w:bCs/>
                <w:noProof/>
              </w:rPr>
              <w:t>2.4.2</w:t>
            </w:r>
          </w:p>
        </w:tc>
        <w:tc>
          <w:tcPr>
            <w:tcW w:w="9990" w:type="dxa"/>
            <w:tcBorders>
              <w:bottom w:val="single" w:sz="4" w:space="0" w:color="auto"/>
            </w:tcBorders>
            <w:shd w:val="clear" w:color="auto" w:fill="FFFFFF" w:themeFill="background1"/>
          </w:tcPr>
          <w:p w:rsidR="00D54931" w:rsidRPr="005C03E2" w:rsidRDefault="00D54931" w:rsidP="00275320">
            <w:pPr>
              <w:jc w:val="both"/>
              <w:rPr>
                <w:rFonts w:eastAsia="Times New Roman"/>
                <w:bCs/>
                <w:noProof/>
                <w:color w:val="000000"/>
              </w:rPr>
            </w:pPr>
            <w:r w:rsidRPr="005C03E2">
              <w:rPr>
                <w:rFonts w:eastAsia="Times New Roman"/>
                <w:bCs/>
                <w:noProof/>
                <w:color w:val="000000"/>
              </w:rPr>
              <w:t>Bëhet vlerësimi përfundimtar i zbatimit të strategjisë dhe hartimi i raportit përfundimtar</w:t>
            </w:r>
            <w:r w:rsidR="00C07D80" w:rsidRPr="005C03E2">
              <w:rPr>
                <w:rFonts w:eastAsia="Times New Roman"/>
                <w:bCs/>
                <w:noProof/>
                <w:color w:val="000000"/>
              </w:rPr>
              <w:t>n</w:t>
            </w:r>
            <w:r w:rsidR="005C03E2">
              <w:rPr>
                <w:rFonts w:eastAsia="Times New Roman"/>
                <w:bCs/>
                <w:noProof/>
                <w:color w:val="000000"/>
              </w:rPr>
              <w:t>.</w:t>
            </w:r>
            <w:r w:rsidR="00C07D80" w:rsidRPr="005C03E2">
              <w:rPr>
                <w:rFonts w:eastAsia="Times New Roman"/>
                <w:bCs/>
                <w:noProof/>
                <w:color w:val="000000"/>
              </w:rPr>
              <w:t xml:space="preserve"> </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C03E2" w:rsidRDefault="00D54931" w:rsidP="0027268F">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C03E2" w:rsidRDefault="00D54931" w:rsidP="00275320">
            <w:pPr>
              <w:spacing w:after="240"/>
              <w:jc w:val="both"/>
              <w:rPr>
                <w:rFonts w:eastAsia="Times New Roman"/>
                <w:b/>
                <w:bCs/>
                <w:noProof/>
                <w:color w:val="000000"/>
              </w:rPr>
            </w:pPr>
            <w:r w:rsidRPr="005C03E2">
              <w:rPr>
                <w:rFonts w:eastAsia="Times New Roman"/>
                <w:b/>
                <w:bCs/>
                <w:noProof/>
                <w:color w:val="000000"/>
              </w:rPr>
              <w:t>Cikli i ri strategjik</w:t>
            </w:r>
            <w:r w:rsidR="005C03E2">
              <w:rPr>
                <w:rFonts w:eastAsia="Times New Roman"/>
                <w:b/>
                <w:bCs/>
                <w:noProof/>
                <w:color w:val="000000"/>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2.5.1</w:t>
            </w:r>
          </w:p>
        </w:tc>
        <w:tc>
          <w:tcPr>
            <w:tcW w:w="9990" w:type="dxa"/>
            <w:shd w:val="clear" w:color="auto" w:fill="FFFFFF" w:themeFill="background1"/>
          </w:tcPr>
          <w:p w:rsidR="00D54931" w:rsidRPr="005C03E2" w:rsidRDefault="00D54931" w:rsidP="00275320">
            <w:pPr>
              <w:jc w:val="both"/>
              <w:rPr>
                <w:rFonts w:eastAsia="Times New Roman"/>
                <w:bCs/>
                <w:noProof/>
                <w:color w:val="000000"/>
              </w:rPr>
            </w:pPr>
            <w:r w:rsidRPr="005C03E2">
              <w:rPr>
                <w:rFonts w:eastAsia="Times New Roman"/>
                <w:bCs/>
                <w:noProof/>
                <w:color w:val="000000"/>
              </w:rPr>
              <w:t>Shqyrtohen vlerësimet dhe raportet për të informuar planifikimin e ciklit të ri strategjik</w:t>
            </w:r>
            <w:r w:rsidR="005C03E2">
              <w:rPr>
                <w:rFonts w:eastAsia="Times New Roman"/>
                <w:bCs/>
                <w:noProof/>
                <w:color w:val="000000"/>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5C03E2" w:rsidP="00D71FA7">
            <w:pPr>
              <w:rPr>
                <w:bCs/>
                <w:noProof/>
              </w:rPr>
            </w:pPr>
            <w:r w:rsidRPr="004914A3">
              <w:rPr>
                <w:bCs/>
                <w:noProof/>
              </w:rPr>
              <w:t>2.5.2</w:t>
            </w:r>
          </w:p>
        </w:tc>
        <w:tc>
          <w:tcPr>
            <w:tcW w:w="9990" w:type="dxa"/>
            <w:tcBorders>
              <w:bottom w:val="single" w:sz="4" w:space="0" w:color="auto"/>
            </w:tcBorders>
            <w:shd w:val="clear" w:color="auto" w:fill="FFFFFF" w:themeFill="background1"/>
          </w:tcPr>
          <w:p w:rsidR="00D54931" w:rsidRPr="005C03E2" w:rsidRDefault="00D54931" w:rsidP="00275320">
            <w:pPr>
              <w:jc w:val="both"/>
              <w:rPr>
                <w:rFonts w:eastAsia="Times New Roman"/>
                <w:bCs/>
                <w:noProof/>
                <w:color w:val="000000"/>
              </w:rPr>
            </w:pPr>
            <w:r w:rsidRPr="005C03E2">
              <w:rPr>
                <w:rFonts w:eastAsia="Times New Roman"/>
                <w:bCs/>
                <w:noProof/>
                <w:color w:val="000000"/>
              </w:rPr>
              <w:t>Planifikohet strategjia e re dhe plani i saj i veprimit</w:t>
            </w:r>
            <w:r w:rsidR="005C03E2">
              <w:rPr>
                <w:rFonts w:eastAsia="Times New Roman"/>
                <w:bCs/>
                <w:noProof/>
                <w:color w:val="000000"/>
              </w:rPr>
              <w:t>.</w:t>
            </w:r>
          </w:p>
        </w:tc>
      </w:tr>
      <w:tr w:rsidR="00D54931" w:rsidRPr="005E1D7D" w:rsidTr="004914A3">
        <w:trPr>
          <w:trHeight w:val="288"/>
        </w:trPr>
        <w:tc>
          <w:tcPr>
            <w:tcW w:w="990" w:type="dxa"/>
            <w:tcBorders>
              <w:bottom w:val="single" w:sz="4" w:space="0" w:color="auto"/>
            </w:tcBorders>
            <w:shd w:val="clear" w:color="auto" w:fill="70AD47" w:themeFill="accent6"/>
          </w:tcPr>
          <w:p w:rsidR="00D54931" w:rsidRPr="001B2FFE" w:rsidRDefault="00D54931" w:rsidP="00275320">
            <w:pPr>
              <w:numPr>
                <w:ilvl w:val="0"/>
                <w:numId w:val="1"/>
              </w:numPr>
              <w:rPr>
                <w:b/>
                <w:bCs/>
                <w:noProof/>
                <w:color w:val="FFFFFF" w:themeColor="background1"/>
              </w:rPr>
            </w:pPr>
          </w:p>
        </w:tc>
        <w:tc>
          <w:tcPr>
            <w:tcW w:w="9990" w:type="dxa"/>
            <w:tcBorders>
              <w:bottom w:val="single" w:sz="4" w:space="0" w:color="auto"/>
            </w:tcBorders>
            <w:shd w:val="clear" w:color="auto" w:fill="70AD47" w:themeFill="accent6"/>
          </w:tcPr>
          <w:p w:rsidR="00D54931" w:rsidRPr="001B2FFE" w:rsidRDefault="00D54931" w:rsidP="00275320">
            <w:pPr>
              <w:spacing w:after="120"/>
              <w:jc w:val="both"/>
              <w:rPr>
                <w:b/>
                <w:bCs/>
                <w:noProof/>
                <w:color w:val="FFFFFF" w:themeColor="background1"/>
              </w:rPr>
            </w:pPr>
            <w:r w:rsidRPr="001B2FFE">
              <w:rPr>
                <w:b/>
                <w:bCs/>
                <w:noProof/>
                <w:color w:val="FFFFFF" w:themeColor="background1"/>
              </w:rPr>
              <w:t>Krijimi i sistemit efektiv të vetëdijesimit dhe avokimit për mirëqenien e fëmijëve</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120"/>
              <w:jc w:val="both"/>
              <w:rPr>
                <w:b/>
                <w:bCs/>
                <w:noProof/>
              </w:rPr>
            </w:pPr>
            <w:r w:rsidRPr="005E1D7D">
              <w:rPr>
                <w:b/>
                <w:bCs/>
                <w:noProof/>
              </w:rPr>
              <w:t>Trajnimet e zyrtarëve komunalë për aspekte të të drejtave të fëmijës dhe buxhetimit për fëmijë</w:t>
            </w:r>
            <w:r w:rsidR="005C03E2">
              <w:rPr>
                <w:b/>
                <w:bCs/>
                <w:noProof/>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3.1.1</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Komuna organizon apo inkurajon zyrtarët komunal për pjesëmarrje në trajnime në fushën e të drejtave të fëmijëve</w:t>
            </w:r>
            <w:r w:rsidR="005C03E2">
              <w:rPr>
                <w:bCs/>
                <w:noProof/>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5C03E2" w:rsidP="00D71FA7">
            <w:pPr>
              <w:rPr>
                <w:bCs/>
                <w:noProof/>
              </w:rPr>
            </w:pPr>
            <w:r w:rsidRPr="004914A3">
              <w:rPr>
                <w:bCs/>
                <w:noProof/>
              </w:rPr>
              <w:t>3.1.2</w:t>
            </w:r>
          </w:p>
        </w:tc>
        <w:tc>
          <w:tcPr>
            <w:tcW w:w="9990" w:type="dxa"/>
            <w:tcBorders>
              <w:bottom w:val="single" w:sz="4" w:space="0" w:color="auto"/>
            </w:tcBorders>
            <w:shd w:val="clear" w:color="auto" w:fill="FFFFFF" w:themeFill="background1"/>
          </w:tcPr>
          <w:p w:rsidR="00D54931" w:rsidRPr="005E1D7D" w:rsidRDefault="00D54931" w:rsidP="00924C9C">
            <w:pPr>
              <w:spacing w:after="120"/>
              <w:jc w:val="both"/>
              <w:rPr>
                <w:bCs/>
                <w:noProof/>
              </w:rPr>
            </w:pPr>
            <w:r w:rsidRPr="005E1D7D">
              <w:rPr>
                <w:bCs/>
                <w:noProof/>
              </w:rPr>
              <w:t>Zyrtarët gjatë fazës së hartimit të buxhet</w:t>
            </w:r>
            <w:r>
              <w:rPr>
                <w:bCs/>
                <w:noProof/>
              </w:rPr>
              <w:t xml:space="preserve">it komunal planifikojnë buxhet </w:t>
            </w:r>
            <w:r w:rsidRPr="005E1D7D">
              <w:rPr>
                <w:bCs/>
                <w:noProof/>
              </w:rPr>
              <w:t xml:space="preserve">për </w:t>
            </w:r>
            <w:r>
              <w:rPr>
                <w:bCs/>
                <w:noProof/>
              </w:rPr>
              <w:t xml:space="preserve">aktivitete të ndryshme që kanë të bëjnë me të drejtat e </w:t>
            </w:r>
            <w:r w:rsidRPr="005E1D7D">
              <w:rPr>
                <w:bCs/>
                <w:noProof/>
              </w:rPr>
              <w:t>fëmijë</w:t>
            </w:r>
            <w:r>
              <w:rPr>
                <w:bCs/>
                <w:noProof/>
              </w:rPr>
              <w:t>ve</w:t>
            </w:r>
            <w:r w:rsidR="005C03E2">
              <w:rPr>
                <w:bCs/>
                <w:noProof/>
              </w:rPr>
              <w:t>;</w:t>
            </w:r>
          </w:p>
        </w:tc>
      </w:tr>
      <w:tr w:rsidR="00924C9C" w:rsidRPr="005E1D7D" w:rsidTr="004914A3">
        <w:trPr>
          <w:trHeight w:val="288"/>
        </w:trPr>
        <w:tc>
          <w:tcPr>
            <w:tcW w:w="990" w:type="dxa"/>
            <w:tcBorders>
              <w:bottom w:val="single" w:sz="4" w:space="0" w:color="auto"/>
            </w:tcBorders>
            <w:shd w:val="clear" w:color="auto" w:fill="FFFFFF" w:themeFill="background1"/>
          </w:tcPr>
          <w:p w:rsidR="00924C9C" w:rsidRPr="004914A3" w:rsidRDefault="005C03E2" w:rsidP="00D71FA7">
            <w:pPr>
              <w:rPr>
                <w:bCs/>
                <w:noProof/>
              </w:rPr>
            </w:pPr>
            <w:r w:rsidRPr="004914A3">
              <w:rPr>
                <w:bCs/>
                <w:noProof/>
              </w:rPr>
              <w:t>3.1.3</w:t>
            </w:r>
          </w:p>
        </w:tc>
        <w:tc>
          <w:tcPr>
            <w:tcW w:w="9990" w:type="dxa"/>
            <w:tcBorders>
              <w:bottom w:val="single" w:sz="4" w:space="0" w:color="auto"/>
            </w:tcBorders>
            <w:shd w:val="clear" w:color="auto" w:fill="FFFFFF" w:themeFill="background1"/>
          </w:tcPr>
          <w:p w:rsidR="00924C9C" w:rsidRPr="00924C9C" w:rsidRDefault="00924C9C" w:rsidP="00924C9C">
            <w:pPr>
              <w:rPr>
                <w:bCs/>
                <w:noProof/>
              </w:rPr>
            </w:pPr>
            <w:r w:rsidRPr="00924C9C">
              <w:rPr>
                <w:bCs/>
                <w:noProof/>
              </w:rPr>
              <w:t>Hartohen modulet e trajnimit</w:t>
            </w:r>
            <w:r w:rsidR="005C03E2">
              <w:rPr>
                <w:bCs/>
                <w:noProof/>
              </w:rPr>
              <w:t>;</w:t>
            </w:r>
          </w:p>
        </w:tc>
      </w:tr>
      <w:tr w:rsidR="00924C9C" w:rsidRPr="005E1D7D" w:rsidTr="004914A3">
        <w:trPr>
          <w:trHeight w:val="288"/>
        </w:trPr>
        <w:tc>
          <w:tcPr>
            <w:tcW w:w="990" w:type="dxa"/>
            <w:tcBorders>
              <w:bottom w:val="single" w:sz="4" w:space="0" w:color="auto"/>
            </w:tcBorders>
            <w:shd w:val="clear" w:color="auto" w:fill="FFFFFF" w:themeFill="background1"/>
          </w:tcPr>
          <w:p w:rsidR="00924C9C" w:rsidRPr="004914A3" w:rsidRDefault="005C03E2" w:rsidP="00D71FA7">
            <w:pPr>
              <w:rPr>
                <w:bCs/>
                <w:noProof/>
              </w:rPr>
            </w:pPr>
            <w:r w:rsidRPr="004914A3">
              <w:rPr>
                <w:bCs/>
                <w:noProof/>
              </w:rPr>
              <w:t>3.1.4</w:t>
            </w:r>
          </w:p>
        </w:tc>
        <w:tc>
          <w:tcPr>
            <w:tcW w:w="9990" w:type="dxa"/>
            <w:tcBorders>
              <w:bottom w:val="single" w:sz="4" w:space="0" w:color="auto"/>
            </w:tcBorders>
            <w:shd w:val="clear" w:color="auto" w:fill="FFFFFF" w:themeFill="background1"/>
          </w:tcPr>
          <w:p w:rsidR="00924C9C" w:rsidRPr="00924C9C" w:rsidRDefault="00924C9C" w:rsidP="00924C9C">
            <w:pPr>
              <w:rPr>
                <w:bCs/>
                <w:noProof/>
              </w:rPr>
            </w:pPr>
            <w:r w:rsidRPr="00924C9C">
              <w:rPr>
                <w:bCs/>
                <w:noProof/>
              </w:rPr>
              <w:t>Ofrohen trajnimet për politikëbërësit dhe zyrtarët komunal</w:t>
            </w:r>
            <w:r>
              <w:rPr>
                <w:bCs/>
                <w:noProof/>
              </w:rPr>
              <w:t>.</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120"/>
              <w:jc w:val="both"/>
              <w:rPr>
                <w:b/>
                <w:bCs/>
                <w:noProof/>
              </w:rPr>
            </w:pPr>
            <w:r w:rsidRPr="005E1D7D">
              <w:rPr>
                <w:b/>
                <w:bCs/>
                <w:noProof/>
              </w:rPr>
              <w:t>Fushatat vetëdijesuese për të rriturit e fëmijët si dhe avokim i pavarur për fëmijë</w:t>
            </w:r>
            <w:r w:rsidR="005C03E2">
              <w:rPr>
                <w:b/>
                <w:bCs/>
                <w:noProof/>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3.2.1</w:t>
            </w:r>
          </w:p>
        </w:tc>
        <w:tc>
          <w:tcPr>
            <w:tcW w:w="9990" w:type="dxa"/>
            <w:shd w:val="clear" w:color="auto" w:fill="FFFFFF" w:themeFill="background1"/>
          </w:tcPr>
          <w:p w:rsidR="00D54931" w:rsidRPr="00D225F5" w:rsidRDefault="00D225F5" w:rsidP="00D225F5">
            <w:pPr>
              <w:jc w:val="both"/>
              <w:rPr>
                <w:bCs/>
                <w:noProof/>
              </w:rPr>
            </w:pPr>
            <w:r w:rsidRPr="00D225F5">
              <w:rPr>
                <w:bCs/>
                <w:noProof/>
              </w:rPr>
              <w:t>Organizohet fushata vetëdijesuese për prinderit, te rinjet  dhe fëmijët;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3.2.2</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Organizohen ligjërata publike dhe shpërndahet material promovues për komunën mike për fëmijë</w:t>
            </w:r>
            <w:r w:rsidR="005C03E2">
              <w:rPr>
                <w:bCs/>
                <w:noProof/>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3.2.3</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Ofrohen programe për të drejtat e njeriut dhe qytetarinë demokratike për fëmijët përmes edukimit joformal</w:t>
            </w:r>
            <w:r w:rsidR="005C03E2">
              <w:rPr>
                <w:bCs/>
                <w:noProof/>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3.2.4</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Përkrahet puna e organizatave joqeveritare, koalicioneve e rrjeteve që monitorojnë, promovojnë dhe mbrojnë të drejtat e fëmijës</w:t>
            </w:r>
            <w:r w:rsidR="005C03E2">
              <w:rPr>
                <w:bCs/>
                <w:noProof/>
              </w:rPr>
              <w:t>;</w:t>
            </w:r>
          </w:p>
        </w:tc>
      </w:tr>
      <w:tr w:rsidR="00D54931" w:rsidRPr="005E1D7D" w:rsidTr="004914A3">
        <w:trPr>
          <w:trHeight w:val="288"/>
        </w:trPr>
        <w:tc>
          <w:tcPr>
            <w:tcW w:w="990" w:type="dxa"/>
            <w:shd w:val="clear" w:color="auto" w:fill="FFFFFF" w:themeFill="background1"/>
          </w:tcPr>
          <w:p w:rsidR="00D54931" w:rsidRPr="004914A3" w:rsidRDefault="005C03E2" w:rsidP="00D71FA7">
            <w:pPr>
              <w:rPr>
                <w:bCs/>
                <w:noProof/>
              </w:rPr>
            </w:pPr>
            <w:r w:rsidRPr="004914A3">
              <w:rPr>
                <w:bCs/>
                <w:noProof/>
              </w:rPr>
              <w:t>3.2.5</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Mundësohet dhe përkrahet puna e vet organizatave të fëmijëve dhe të rinjve</w:t>
            </w:r>
            <w:r w:rsidR="005C03E2">
              <w:rPr>
                <w:bCs/>
                <w:noProof/>
              </w:rPr>
              <w:t>;</w:t>
            </w:r>
          </w:p>
        </w:tc>
      </w:tr>
      <w:tr w:rsidR="00D225F5" w:rsidRPr="005E1D7D" w:rsidTr="004914A3">
        <w:trPr>
          <w:trHeight w:val="288"/>
        </w:trPr>
        <w:tc>
          <w:tcPr>
            <w:tcW w:w="990" w:type="dxa"/>
            <w:shd w:val="clear" w:color="auto" w:fill="FFFFFF" w:themeFill="background1"/>
          </w:tcPr>
          <w:p w:rsidR="00D225F5" w:rsidRPr="004914A3" w:rsidRDefault="005C03E2" w:rsidP="00D71FA7">
            <w:pPr>
              <w:rPr>
                <w:bCs/>
                <w:noProof/>
              </w:rPr>
            </w:pPr>
            <w:r w:rsidRPr="004914A3">
              <w:rPr>
                <w:bCs/>
                <w:noProof/>
              </w:rPr>
              <w:t>3.2.6</w:t>
            </w:r>
          </w:p>
        </w:tc>
        <w:tc>
          <w:tcPr>
            <w:tcW w:w="9990" w:type="dxa"/>
            <w:shd w:val="clear" w:color="auto" w:fill="FFFFFF" w:themeFill="background1"/>
          </w:tcPr>
          <w:p w:rsidR="00D225F5" w:rsidRPr="005E1D7D" w:rsidRDefault="00D225F5" w:rsidP="00D225F5">
            <w:pPr>
              <w:jc w:val="both"/>
              <w:rPr>
                <w:bCs/>
                <w:noProof/>
              </w:rPr>
            </w:pPr>
            <w:r w:rsidRPr="00D225F5">
              <w:rPr>
                <w:bCs/>
                <w:noProof/>
              </w:rPr>
              <w:t xml:space="preserve">Mbeshtetja e shoqatave </w:t>
            </w:r>
            <w:r>
              <w:rPr>
                <w:bCs/>
                <w:noProof/>
              </w:rPr>
              <w:t xml:space="preserve">qe veprojne ne komunen e Pejes ne fushata te vetedijesimit: </w:t>
            </w:r>
            <w:r w:rsidRPr="00D225F5">
              <w:rPr>
                <w:bCs/>
                <w:noProof/>
              </w:rPr>
              <w:t xml:space="preserve">Shoqata diabetit, Qendra per jete te pavarur,  Shoqata autizmit, Duart plote meshire, Handikos, Pema, Syri Vizion, shoqata e te verberve, </w:t>
            </w:r>
            <w:r>
              <w:rPr>
                <w:bCs/>
                <w:noProof/>
              </w:rPr>
              <w:t>etj.;</w:t>
            </w:r>
          </w:p>
        </w:tc>
      </w:tr>
      <w:tr w:rsidR="00D225F5" w:rsidRPr="005E1D7D" w:rsidTr="004914A3">
        <w:trPr>
          <w:trHeight w:val="288"/>
        </w:trPr>
        <w:tc>
          <w:tcPr>
            <w:tcW w:w="990" w:type="dxa"/>
            <w:shd w:val="clear" w:color="auto" w:fill="FFFFFF" w:themeFill="background1"/>
          </w:tcPr>
          <w:p w:rsidR="00D225F5" w:rsidRPr="004914A3" w:rsidRDefault="00275320" w:rsidP="00D71FA7">
            <w:pPr>
              <w:rPr>
                <w:bCs/>
                <w:noProof/>
              </w:rPr>
            </w:pPr>
            <w:r w:rsidRPr="004914A3">
              <w:rPr>
                <w:bCs/>
                <w:noProof/>
              </w:rPr>
              <w:t>3.2.7</w:t>
            </w:r>
          </w:p>
        </w:tc>
        <w:tc>
          <w:tcPr>
            <w:tcW w:w="9990" w:type="dxa"/>
            <w:shd w:val="clear" w:color="auto" w:fill="FFFFFF" w:themeFill="background1"/>
          </w:tcPr>
          <w:p w:rsidR="00D225F5" w:rsidRPr="00D225F5" w:rsidRDefault="00D225F5" w:rsidP="00D225F5">
            <w:pPr>
              <w:jc w:val="both"/>
              <w:rPr>
                <w:bCs/>
                <w:noProof/>
              </w:rPr>
            </w:pPr>
            <w:r w:rsidRPr="00D225F5">
              <w:rPr>
                <w:bCs/>
                <w:noProof/>
              </w:rPr>
              <w:t>Ofrohen trajnime per prinderit per te drejtat e femijeve</w:t>
            </w:r>
            <w:r>
              <w:rPr>
                <w:bCs/>
                <w:noProof/>
              </w:rPr>
              <w:t>;</w:t>
            </w:r>
          </w:p>
        </w:tc>
      </w:tr>
      <w:tr w:rsidR="00D225F5" w:rsidRPr="005E1D7D" w:rsidTr="004914A3">
        <w:trPr>
          <w:trHeight w:val="288"/>
        </w:trPr>
        <w:tc>
          <w:tcPr>
            <w:tcW w:w="990" w:type="dxa"/>
            <w:tcBorders>
              <w:bottom w:val="single" w:sz="4" w:space="0" w:color="auto"/>
            </w:tcBorders>
            <w:shd w:val="clear" w:color="auto" w:fill="FFFFFF" w:themeFill="background1"/>
          </w:tcPr>
          <w:p w:rsidR="00D225F5" w:rsidRPr="004914A3" w:rsidRDefault="00275320" w:rsidP="00D71FA7">
            <w:pPr>
              <w:rPr>
                <w:bCs/>
                <w:noProof/>
              </w:rPr>
            </w:pPr>
            <w:r w:rsidRPr="004914A3">
              <w:rPr>
                <w:bCs/>
                <w:noProof/>
              </w:rPr>
              <w:lastRenderedPageBreak/>
              <w:t>3.2.8</w:t>
            </w:r>
          </w:p>
        </w:tc>
        <w:tc>
          <w:tcPr>
            <w:tcW w:w="9990" w:type="dxa"/>
            <w:tcBorders>
              <w:bottom w:val="single" w:sz="4" w:space="0" w:color="auto"/>
            </w:tcBorders>
            <w:shd w:val="clear" w:color="auto" w:fill="FFFFFF" w:themeFill="background1"/>
          </w:tcPr>
          <w:p w:rsidR="00D225F5" w:rsidRPr="00D225F5" w:rsidRDefault="00D225F5" w:rsidP="00D225F5">
            <w:pPr>
              <w:jc w:val="both"/>
              <w:rPr>
                <w:bCs/>
                <w:noProof/>
              </w:rPr>
            </w:pPr>
            <w:r w:rsidRPr="00D225F5">
              <w:rPr>
                <w:bCs/>
                <w:noProof/>
              </w:rPr>
              <w:t>Ofrohen sherbime psiko-sociale per prinderit me femijet me nevoja te veqanta, semundje te veqanta, etj</w:t>
            </w:r>
            <w:r>
              <w:rPr>
                <w:bCs/>
                <w:noProof/>
              </w:rPr>
              <w:t>.;</w:t>
            </w:r>
          </w:p>
        </w:tc>
      </w:tr>
      <w:tr w:rsidR="00D225F5" w:rsidRPr="005E1D7D" w:rsidTr="004914A3">
        <w:trPr>
          <w:trHeight w:val="288"/>
        </w:trPr>
        <w:tc>
          <w:tcPr>
            <w:tcW w:w="990" w:type="dxa"/>
            <w:shd w:val="clear" w:color="auto" w:fill="FFFFFF" w:themeFill="background1"/>
          </w:tcPr>
          <w:p w:rsidR="00D225F5" w:rsidRPr="004914A3" w:rsidRDefault="00275320" w:rsidP="00D71FA7">
            <w:pPr>
              <w:rPr>
                <w:bCs/>
                <w:noProof/>
              </w:rPr>
            </w:pPr>
            <w:r w:rsidRPr="004914A3">
              <w:rPr>
                <w:bCs/>
                <w:noProof/>
              </w:rPr>
              <w:t>3.2.9</w:t>
            </w:r>
          </w:p>
        </w:tc>
        <w:tc>
          <w:tcPr>
            <w:tcW w:w="9990" w:type="dxa"/>
            <w:shd w:val="clear" w:color="auto" w:fill="FFFFFF" w:themeFill="background1"/>
          </w:tcPr>
          <w:p w:rsidR="00D225F5" w:rsidRPr="00D225F5" w:rsidRDefault="00D225F5" w:rsidP="00D225F5">
            <w:pPr>
              <w:jc w:val="both"/>
              <w:rPr>
                <w:bCs/>
                <w:noProof/>
              </w:rPr>
            </w:pPr>
            <w:r w:rsidRPr="00D225F5">
              <w:rPr>
                <w:bCs/>
                <w:noProof/>
              </w:rPr>
              <w:t>Organizohet fushata per vetedijesimin e familjeve strehuese (UNICEF, OFAP</w:t>
            </w:r>
            <w:r w:rsidR="00F12C5B">
              <w:rPr>
                <w:bCs/>
                <w:noProof/>
              </w:rPr>
              <w:t>/Qershor 2018-Maj 2019</w:t>
            </w:r>
            <w:r w:rsidRPr="00D225F5">
              <w:rPr>
                <w:bCs/>
                <w:noProof/>
              </w:rPr>
              <w:t>)</w:t>
            </w:r>
            <w:r>
              <w:rPr>
                <w:bCs/>
                <w:noProof/>
              </w:rPr>
              <w:t>;</w:t>
            </w:r>
          </w:p>
        </w:tc>
      </w:tr>
      <w:tr w:rsidR="00D225F5" w:rsidRPr="005E1D7D" w:rsidTr="004914A3">
        <w:trPr>
          <w:trHeight w:val="288"/>
        </w:trPr>
        <w:tc>
          <w:tcPr>
            <w:tcW w:w="990" w:type="dxa"/>
            <w:shd w:val="clear" w:color="auto" w:fill="FFFFFF" w:themeFill="background1"/>
          </w:tcPr>
          <w:p w:rsidR="00D225F5" w:rsidRPr="004914A3" w:rsidRDefault="00275320" w:rsidP="00D71FA7">
            <w:pPr>
              <w:rPr>
                <w:bCs/>
                <w:noProof/>
              </w:rPr>
            </w:pPr>
            <w:r w:rsidRPr="004914A3">
              <w:rPr>
                <w:bCs/>
                <w:noProof/>
              </w:rPr>
              <w:t>3.2.10</w:t>
            </w:r>
          </w:p>
        </w:tc>
        <w:tc>
          <w:tcPr>
            <w:tcW w:w="9990" w:type="dxa"/>
            <w:shd w:val="clear" w:color="auto" w:fill="FFFFFF" w:themeFill="background1"/>
          </w:tcPr>
          <w:p w:rsidR="00D225F5" w:rsidRPr="00D225F5" w:rsidRDefault="00D225F5" w:rsidP="00D225F5">
            <w:pPr>
              <w:jc w:val="both"/>
              <w:rPr>
                <w:bCs/>
                <w:noProof/>
              </w:rPr>
            </w:pPr>
            <w:r w:rsidRPr="00D225F5">
              <w:rPr>
                <w:bCs/>
                <w:noProof/>
              </w:rPr>
              <w:t>Organizohen ligjërata publike dhe shpërndahet material promovues për komunën mike për fëmijë</w:t>
            </w:r>
            <w:r>
              <w:rPr>
                <w:bCs/>
                <w:noProof/>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275320" w:rsidP="00D71FA7">
            <w:pPr>
              <w:rPr>
                <w:bCs/>
                <w:noProof/>
              </w:rPr>
            </w:pPr>
            <w:r w:rsidRPr="004914A3">
              <w:rPr>
                <w:bCs/>
                <w:noProof/>
              </w:rPr>
              <w:t>3.2.11</w:t>
            </w:r>
          </w:p>
        </w:tc>
        <w:tc>
          <w:tcPr>
            <w:tcW w:w="9990" w:type="dxa"/>
            <w:tcBorders>
              <w:bottom w:val="single" w:sz="4" w:space="0" w:color="auto"/>
            </w:tcBorders>
            <w:shd w:val="clear" w:color="auto" w:fill="FFFFFF" w:themeFill="background1"/>
          </w:tcPr>
          <w:p w:rsidR="00D54931" w:rsidRPr="005E1D7D" w:rsidRDefault="00D54931" w:rsidP="00275320">
            <w:pPr>
              <w:spacing w:after="120"/>
              <w:jc w:val="both"/>
              <w:rPr>
                <w:bCs/>
                <w:noProof/>
              </w:rPr>
            </w:pPr>
            <w:r w:rsidRPr="005E1D7D">
              <w:rPr>
                <w:bCs/>
                <w:noProof/>
              </w:rPr>
              <w:t>Përkrahet procesi i avokimit të organet e nivelit lokal dhe qendror</w:t>
            </w:r>
            <w:r w:rsidR="00275320">
              <w:rPr>
                <w:bCs/>
                <w:noProof/>
              </w:rPr>
              <w:t>.</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D54931" w:rsidP="00275320">
            <w:pPr>
              <w:numPr>
                <w:ilvl w:val="1"/>
                <w:numId w:val="1"/>
              </w:numPr>
              <w:rPr>
                <w:b/>
                <w:bCs/>
                <w:noProof/>
                <w:color w:val="0000FF"/>
              </w:rPr>
            </w:pP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240"/>
              <w:jc w:val="both"/>
              <w:rPr>
                <w:b/>
                <w:bCs/>
                <w:noProof/>
              </w:rPr>
            </w:pPr>
            <w:r w:rsidRPr="005E1D7D">
              <w:rPr>
                <w:b/>
                <w:bCs/>
                <w:noProof/>
              </w:rPr>
              <w:t xml:space="preserve">Puna me mediat dhe profesionistët e mediave lokale </w:t>
            </w:r>
            <w:r w:rsidR="00275320">
              <w:rPr>
                <w:b/>
                <w:bCs/>
                <w:noProof/>
              </w:rPr>
              <w:t>.</w:t>
            </w:r>
            <w:r w:rsidRPr="005E1D7D">
              <w:rPr>
                <w:b/>
                <w:bCs/>
                <w:noProof/>
              </w:rPr>
              <w:t xml:space="preserve"> </w:t>
            </w:r>
          </w:p>
        </w:tc>
      </w:tr>
      <w:tr w:rsidR="00D54931" w:rsidRPr="005E1D7D" w:rsidTr="004914A3">
        <w:trPr>
          <w:trHeight w:val="288"/>
        </w:trPr>
        <w:tc>
          <w:tcPr>
            <w:tcW w:w="990" w:type="dxa"/>
            <w:shd w:val="clear" w:color="auto" w:fill="FFFFFF" w:themeFill="background1"/>
          </w:tcPr>
          <w:p w:rsidR="00D54931" w:rsidRPr="004914A3" w:rsidRDefault="00275320" w:rsidP="00D71FA7">
            <w:pPr>
              <w:rPr>
                <w:bCs/>
                <w:noProof/>
              </w:rPr>
            </w:pPr>
            <w:r w:rsidRPr="004914A3">
              <w:rPr>
                <w:bCs/>
                <w:noProof/>
              </w:rPr>
              <w:t>3.3.1</w:t>
            </w:r>
          </w:p>
        </w:tc>
        <w:tc>
          <w:tcPr>
            <w:tcW w:w="9990" w:type="dxa"/>
            <w:shd w:val="clear" w:color="auto" w:fill="FFFFFF" w:themeFill="background1"/>
          </w:tcPr>
          <w:p w:rsidR="00D54931" w:rsidRPr="005E1D7D" w:rsidRDefault="00F12C5B" w:rsidP="00275320">
            <w:pPr>
              <w:spacing w:after="120"/>
              <w:jc w:val="both"/>
              <w:rPr>
                <w:bCs/>
                <w:noProof/>
              </w:rPr>
            </w:pPr>
            <w:r>
              <w:rPr>
                <w:bCs/>
                <w:noProof/>
              </w:rPr>
              <w:t>O</w:t>
            </w:r>
            <w:r w:rsidR="00D54931" w:rsidRPr="005E1D7D">
              <w:rPr>
                <w:bCs/>
                <w:noProof/>
              </w:rPr>
              <w:t>frohen udhëzues dhe trajnime për zyrën komunale për marrëdhënie me publikun dhe mediat e profesionistët e mediave të shkruara dhe elektronike</w:t>
            </w:r>
            <w:r w:rsidR="00275320">
              <w:rPr>
                <w:bCs/>
                <w:noProof/>
              </w:rPr>
              <w:t>;</w:t>
            </w:r>
          </w:p>
        </w:tc>
      </w:tr>
      <w:tr w:rsidR="00D54931" w:rsidRPr="005E1D7D" w:rsidTr="004914A3">
        <w:trPr>
          <w:trHeight w:val="288"/>
        </w:trPr>
        <w:tc>
          <w:tcPr>
            <w:tcW w:w="990" w:type="dxa"/>
            <w:shd w:val="clear" w:color="auto" w:fill="FFFFFF" w:themeFill="background1"/>
          </w:tcPr>
          <w:p w:rsidR="00D54931" w:rsidRPr="004914A3" w:rsidRDefault="00275320" w:rsidP="00D71FA7">
            <w:pPr>
              <w:rPr>
                <w:bCs/>
                <w:noProof/>
              </w:rPr>
            </w:pPr>
            <w:r w:rsidRPr="004914A3">
              <w:rPr>
                <w:bCs/>
                <w:noProof/>
              </w:rPr>
              <w:t>3.3.2</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Mbështeten mediat dhe profesionistët e mediave që të mbajnë të dukshme lajmet për të drejtat e fëmijës në komunë</w:t>
            </w:r>
            <w:r w:rsidR="00275320">
              <w:rPr>
                <w:bCs/>
                <w:noProof/>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275320" w:rsidP="00D71FA7">
            <w:pPr>
              <w:rPr>
                <w:bCs/>
                <w:noProof/>
              </w:rPr>
            </w:pPr>
            <w:r w:rsidRPr="004914A3">
              <w:rPr>
                <w:bCs/>
                <w:noProof/>
              </w:rPr>
              <w:t>3.3.3</w:t>
            </w:r>
          </w:p>
        </w:tc>
        <w:tc>
          <w:tcPr>
            <w:tcW w:w="9990" w:type="dxa"/>
            <w:tcBorders>
              <w:bottom w:val="single" w:sz="4" w:space="0" w:color="auto"/>
            </w:tcBorders>
            <w:shd w:val="clear" w:color="auto" w:fill="FFFFFF" w:themeFill="background1"/>
          </w:tcPr>
          <w:p w:rsidR="00D54931" w:rsidRPr="005E1D7D" w:rsidRDefault="00D54931" w:rsidP="00275320">
            <w:pPr>
              <w:spacing w:after="120"/>
              <w:jc w:val="both"/>
              <w:rPr>
                <w:bCs/>
                <w:noProof/>
              </w:rPr>
            </w:pPr>
            <w:r w:rsidRPr="005E1D7D">
              <w:rPr>
                <w:bCs/>
                <w:noProof/>
              </w:rPr>
              <w:t>Me iniciativë të Komunës organizohen forume diskutimi në mes të komunës dhe mediave lidhur me standar</w:t>
            </w:r>
            <w:r>
              <w:rPr>
                <w:bCs/>
                <w:noProof/>
              </w:rPr>
              <w:t xml:space="preserve">det për mbrojtjen e konfidencialitetit </w:t>
            </w:r>
            <w:r w:rsidRPr="005E1D7D">
              <w:rPr>
                <w:bCs/>
                <w:noProof/>
              </w:rPr>
              <w:t>dhe integritetit të fëmijëve</w:t>
            </w:r>
            <w:r w:rsidR="00275320">
              <w:rPr>
                <w:bCs/>
                <w:noProof/>
              </w:rPr>
              <w:t>.</w:t>
            </w:r>
          </w:p>
        </w:tc>
      </w:tr>
      <w:tr w:rsidR="00F12C5B" w:rsidRPr="005E1D7D" w:rsidTr="004914A3">
        <w:trPr>
          <w:trHeight w:val="288"/>
        </w:trPr>
        <w:tc>
          <w:tcPr>
            <w:tcW w:w="990" w:type="dxa"/>
            <w:tcBorders>
              <w:bottom w:val="single" w:sz="4" w:space="0" w:color="auto"/>
            </w:tcBorders>
            <w:shd w:val="clear" w:color="auto" w:fill="FFFFFF" w:themeFill="background1"/>
          </w:tcPr>
          <w:p w:rsidR="00F12C5B" w:rsidRPr="004914A3" w:rsidRDefault="00F12C5B" w:rsidP="00D71FA7">
            <w:pPr>
              <w:rPr>
                <w:bCs/>
                <w:noProof/>
              </w:rPr>
            </w:pPr>
            <w:r w:rsidRPr="004914A3">
              <w:rPr>
                <w:bCs/>
                <w:noProof/>
              </w:rPr>
              <w:t>3.3.4</w:t>
            </w:r>
          </w:p>
        </w:tc>
        <w:tc>
          <w:tcPr>
            <w:tcW w:w="9990" w:type="dxa"/>
            <w:tcBorders>
              <w:bottom w:val="single" w:sz="4" w:space="0" w:color="auto"/>
            </w:tcBorders>
            <w:shd w:val="clear" w:color="auto" w:fill="FFFFFF" w:themeFill="background1"/>
          </w:tcPr>
          <w:p w:rsidR="00F12C5B" w:rsidRPr="005E1D7D" w:rsidRDefault="00F12C5B" w:rsidP="00275320">
            <w:pPr>
              <w:spacing w:after="120"/>
              <w:jc w:val="both"/>
              <w:rPr>
                <w:bCs/>
                <w:noProof/>
              </w:rPr>
            </w:pPr>
            <w:r>
              <w:rPr>
                <w:bCs/>
                <w:noProof/>
              </w:rPr>
              <w:t xml:space="preserve">Komuna mbeshtet pergaditjen e emisioneve te rregullta javore (nje here ne jave) </w:t>
            </w:r>
            <w:r w:rsidR="00466573">
              <w:rPr>
                <w:bCs/>
                <w:noProof/>
              </w:rPr>
              <w:t>me femijet dhe akteret e involvuar ne mbrojtjen e te drejtave te femijeve ne komunen e Pejes.</w:t>
            </w:r>
          </w:p>
        </w:tc>
      </w:tr>
      <w:tr w:rsidR="00D54931" w:rsidRPr="005E1D7D" w:rsidTr="004914A3">
        <w:trPr>
          <w:trHeight w:val="288"/>
        </w:trPr>
        <w:tc>
          <w:tcPr>
            <w:tcW w:w="990" w:type="dxa"/>
            <w:tcBorders>
              <w:bottom w:val="single" w:sz="4" w:space="0" w:color="auto"/>
            </w:tcBorders>
            <w:shd w:val="clear" w:color="auto" w:fill="70AD47" w:themeFill="accent6"/>
          </w:tcPr>
          <w:p w:rsidR="00D54931" w:rsidRPr="001B2FFE" w:rsidRDefault="00D54931" w:rsidP="00275320">
            <w:pPr>
              <w:rPr>
                <w:b/>
                <w:bCs/>
                <w:noProof/>
                <w:color w:val="FFFFFF" w:themeColor="background1"/>
              </w:rPr>
            </w:pPr>
            <w:r w:rsidRPr="001B2FFE">
              <w:rPr>
                <w:b/>
                <w:bCs/>
                <w:noProof/>
                <w:color w:val="FFFFFF" w:themeColor="background1"/>
              </w:rPr>
              <w:t>4.</w:t>
            </w:r>
          </w:p>
        </w:tc>
        <w:tc>
          <w:tcPr>
            <w:tcW w:w="9990" w:type="dxa"/>
            <w:tcBorders>
              <w:bottom w:val="single" w:sz="4" w:space="0" w:color="auto"/>
            </w:tcBorders>
            <w:shd w:val="clear" w:color="auto" w:fill="70AD47" w:themeFill="accent6"/>
          </w:tcPr>
          <w:p w:rsidR="00D54931" w:rsidRPr="001B2FFE" w:rsidRDefault="00D54931" w:rsidP="00275320">
            <w:pPr>
              <w:jc w:val="both"/>
              <w:rPr>
                <w:b/>
                <w:bCs/>
                <w:noProof/>
                <w:color w:val="FFFFFF" w:themeColor="background1"/>
              </w:rPr>
            </w:pPr>
            <w:r w:rsidRPr="001B2FFE">
              <w:rPr>
                <w:b/>
                <w:bCs/>
                <w:noProof/>
                <w:color w:val="FFFFFF" w:themeColor="background1"/>
              </w:rPr>
              <w:t>Ofrimi i shërbimeve cilësore për të gjithë fëmijët e Komunës, me fokus të veçantë në kategoritë e fëmijeve në nevojë</w:t>
            </w:r>
            <w:r w:rsidR="00275320" w:rsidRPr="001B2FFE">
              <w:rPr>
                <w:b/>
                <w:bCs/>
                <w:noProof/>
                <w:color w:val="FFFFFF" w:themeColor="background1"/>
              </w:rPr>
              <w:t>.</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D54931" w:rsidP="00D54931">
            <w:pPr>
              <w:rPr>
                <w:b/>
                <w:bCs/>
                <w:noProof/>
                <w:color w:val="0000FF"/>
              </w:rPr>
            </w:pPr>
            <w:r w:rsidRPr="004914A3">
              <w:rPr>
                <w:b/>
                <w:bCs/>
                <w:noProof/>
              </w:rPr>
              <w:t>4.1.</w:t>
            </w: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120"/>
              <w:jc w:val="both"/>
              <w:rPr>
                <w:b/>
                <w:bCs/>
                <w:noProof/>
              </w:rPr>
            </w:pPr>
            <w:r w:rsidRPr="005E1D7D">
              <w:rPr>
                <w:b/>
                <w:bCs/>
                <w:noProof/>
              </w:rPr>
              <w:t xml:space="preserve">Krijimi i një sistemi informues përmes zyrës për informim për </w:t>
            </w:r>
            <w:r>
              <w:rPr>
                <w:b/>
                <w:bCs/>
                <w:noProof/>
              </w:rPr>
              <w:t>tërsinë</w:t>
            </w:r>
            <w:r w:rsidRPr="005E1D7D">
              <w:rPr>
                <w:b/>
                <w:bCs/>
                <w:noProof/>
              </w:rPr>
              <w:t xml:space="preserve"> e shërbimeve për fëmijë në Komunë</w:t>
            </w:r>
            <w:r w:rsidR="00275320">
              <w:rPr>
                <w:b/>
                <w:bCs/>
                <w:noProof/>
              </w:rPr>
              <w:t>.</w:t>
            </w:r>
          </w:p>
        </w:tc>
      </w:tr>
      <w:tr w:rsidR="00D54931" w:rsidRPr="005E1D7D" w:rsidTr="004914A3">
        <w:trPr>
          <w:trHeight w:val="288"/>
        </w:trPr>
        <w:tc>
          <w:tcPr>
            <w:tcW w:w="990" w:type="dxa"/>
            <w:shd w:val="clear" w:color="auto" w:fill="FFFFFF" w:themeFill="background1"/>
          </w:tcPr>
          <w:p w:rsidR="00D54931" w:rsidRPr="004914A3" w:rsidRDefault="00275320" w:rsidP="00D71FA7">
            <w:pPr>
              <w:rPr>
                <w:bCs/>
                <w:noProof/>
              </w:rPr>
            </w:pPr>
            <w:r w:rsidRPr="004914A3">
              <w:rPr>
                <w:bCs/>
                <w:noProof/>
              </w:rPr>
              <w:t>4.1.1</w:t>
            </w:r>
          </w:p>
        </w:tc>
        <w:tc>
          <w:tcPr>
            <w:tcW w:w="9990" w:type="dxa"/>
            <w:shd w:val="clear" w:color="auto" w:fill="FFFFFF" w:themeFill="background1"/>
          </w:tcPr>
          <w:p w:rsidR="00D54931" w:rsidRPr="005E1D7D" w:rsidRDefault="00D54931" w:rsidP="00275320">
            <w:pPr>
              <w:spacing w:line="360" w:lineRule="auto"/>
              <w:rPr>
                <w:bCs/>
                <w:noProof/>
              </w:rPr>
            </w:pPr>
            <w:r w:rsidRPr="005E1D7D">
              <w:rPr>
                <w:bCs/>
                <w:noProof/>
              </w:rPr>
              <w:t>Analizohet situata e shërbimeve ndaj fëmijëve në Komunë</w:t>
            </w:r>
            <w:r w:rsidR="00275320">
              <w:rPr>
                <w:bCs/>
                <w:noProof/>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275320" w:rsidP="00D71FA7">
            <w:pPr>
              <w:rPr>
                <w:bCs/>
                <w:noProof/>
              </w:rPr>
            </w:pPr>
            <w:r w:rsidRPr="004914A3">
              <w:rPr>
                <w:bCs/>
                <w:noProof/>
              </w:rPr>
              <w:t>4.1.2</w:t>
            </w:r>
          </w:p>
        </w:tc>
        <w:tc>
          <w:tcPr>
            <w:tcW w:w="9990" w:type="dxa"/>
            <w:tcBorders>
              <w:bottom w:val="single" w:sz="4" w:space="0" w:color="auto"/>
            </w:tcBorders>
            <w:shd w:val="clear" w:color="auto" w:fill="FFFFFF" w:themeFill="background1"/>
          </w:tcPr>
          <w:p w:rsidR="00D54931" w:rsidRPr="005E1D7D" w:rsidRDefault="00D54931" w:rsidP="00275320">
            <w:pPr>
              <w:spacing w:after="120"/>
              <w:jc w:val="both"/>
              <w:rPr>
                <w:b/>
                <w:bCs/>
                <w:noProof/>
                <w:color w:val="0000FF"/>
              </w:rPr>
            </w:pPr>
            <w:r w:rsidRPr="005E1D7D">
              <w:rPr>
                <w:bCs/>
                <w:noProof/>
              </w:rPr>
              <w:t>Zhvillohet katalogu i ofruesve të shërbimeve, bëhet listimi i llojeve të shërbimeve sociale dhe orga</w:t>
            </w:r>
            <w:r>
              <w:rPr>
                <w:bCs/>
                <w:noProof/>
              </w:rPr>
              <w:t>nizohen fushata informuese nga institucionet lokale dhe shoqëria c</w:t>
            </w:r>
            <w:r w:rsidRPr="005E1D7D">
              <w:rPr>
                <w:bCs/>
                <w:noProof/>
              </w:rPr>
              <w:t>ivile</w:t>
            </w:r>
            <w:r w:rsidR="00275320">
              <w:rPr>
                <w:bCs/>
                <w:noProof/>
              </w:rPr>
              <w:t>;</w:t>
            </w:r>
          </w:p>
        </w:tc>
      </w:tr>
      <w:tr w:rsidR="00372C6C" w:rsidRPr="005E1D7D" w:rsidTr="004914A3">
        <w:trPr>
          <w:trHeight w:val="288"/>
        </w:trPr>
        <w:tc>
          <w:tcPr>
            <w:tcW w:w="990" w:type="dxa"/>
            <w:tcBorders>
              <w:bottom w:val="single" w:sz="4" w:space="0" w:color="auto"/>
            </w:tcBorders>
            <w:shd w:val="clear" w:color="auto" w:fill="FFFFFF" w:themeFill="background1"/>
          </w:tcPr>
          <w:p w:rsidR="00372C6C" w:rsidRPr="004914A3" w:rsidRDefault="00275320" w:rsidP="00D71FA7">
            <w:pPr>
              <w:rPr>
                <w:bCs/>
                <w:noProof/>
              </w:rPr>
            </w:pPr>
            <w:r w:rsidRPr="004914A3">
              <w:rPr>
                <w:bCs/>
                <w:noProof/>
              </w:rPr>
              <w:t>4.1.3</w:t>
            </w:r>
          </w:p>
        </w:tc>
        <w:tc>
          <w:tcPr>
            <w:tcW w:w="9990" w:type="dxa"/>
            <w:tcBorders>
              <w:bottom w:val="single" w:sz="4" w:space="0" w:color="auto"/>
            </w:tcBorders>
            <w:shd w:val="clear" w:color="auto" w:fill="FFFFFF" w:themeFill="background1"/>
          </w:tcPr>
          <w:p w:rsidR="00372C6C" w:rsidRPr="005E1D7D" w:rsidRDefault="00372C6C" w:rsidP="00275320">
            <w:pPr>
              <w:spacing w:after="120"/>
              <w:jc w:val="both"/>
              <w:rPr>
                <w:bCs/>
                <w:noProof/>
              </w:rPr>
            </w:pPr>
            <w:r w:rsidRPr="00372C6C">
              <w:rPr>
                <w:bCs/>
                <w:noProof/>
              </w:rPr>
              <w:t>Organizohet një fushatë informuese në institucione publike, media lokale dhe ueb faqe të komunës</w:t>
            </w:r>
            <w:r>
              <w:rPr>
                <w:bCs/>
                <w:noProof/>
              </w:rPr>
              <w:t>.</w:t>
            </w:r>
          </w:p>
        </w:tc>
      </w:tr>
      <w:tr w:rsidR="0064637A" w:rsidRPr="005E1D7D" w:rsidTr="004914A3">
        <w:trPr>
          <w:trHeight w:val="288"/>
        </w:trPr>
        <w:tc>
          <w:tcPr>
            <w:tcW w:w="990" w:type="dxa"/>
            <w:tcBorders>
              <w:bottom w:val="single" w:sz="4" w:space="0" w:color="auto"/>
            </w:tcBorders>
            <w:shd w:val="clear" w:color="auto" w:fill="FFFFFF" w:themeFill="background1"/>
          </w:tcPr>
          <w:p w:rsidR="0064637A" w:rsidRPr="004914A3" w:rsidRDefault="0064637A" w:rsidP="00D71FA7">
            <w:pPr>
              <w:rPr>
                <w:bCs/>
                <w:noProof/>
              </w:rPr>
            </w:pPr>
            <w:r w:rsidRPr="004914A3">
              <w:rPr>
                <w:bCs/>
                <w:noProof/>
              </w:rPr>
              <w:t>4.1.4</w:t>
            </w:r>
          </w:p>
        </w:tc>
        <w:tc>
          <w:tcPr>
            <w:tcW w:w="9990" w:type="dxa"/>
            <w:tcBorders>
              <w:bottom w:val="single" w:sz="4" w:space="0" w:color="auto"/>
            </w:tcBorders>
            <w:shd w:val="clear" w:color="auto" w:fill="FFFFFF" w:themeFill="background1"/>
          </w:tcPr>
          <w:p w:rsidR="0064637A" w:rsidRPr="00372C6C" w:rsidRDefault="0064637A" w:rsidP="00275320">
            <w:pPr>
              <w:spacing w:after="120"/>
              <w:jc w:val="both"/>
              <w:rPr>
                <w:bCs/>
                <w:noProof/>
              </w:rPr>
            </w:pPr>
            <w:r>
              <w:rPr>
                <w:bCs/>
                <w:noProof/>
              </w:rPr>
              <w:t>Komuna ne kuader te zyres per te drejtat e njeriut dhe barazi gjinore te caktoje nje zyrtar i cili do te merret veqanarisht me te drejtat e femijeve.</w:t>
            </w:r>
          </w:p>
        </w:tc>
      </w:tr>
      <w:tr w:rsidR="00D54931"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D54931" w:rsidP="00D54931">
            <w:pPr>
              <w:rPr>
                <w:b/>
                <w:bCs/>
                <w:noProof/>
                <w:color w:val="0000FF"/>
              </w:rPr>
            </w:pPr>
            <w:r w:rsidRPr="004914A3">
              <w:rPr>
                <w:b/>
                <w:bCs/>
                <w:noProof/>
              </w:rPr>
              <w:t>4.2.</w:t>
            </w:r>
          </w:p>
        </w:tc>
        <w:tc>
          <w:tcPr>
            <w:tcW w:w="9990" w:type="dxa"/>
            <w:tcBorders>
              <w:bottom w:val="single" w:sz="4" w:space="0" w:color="auto"/>
            </w:tcBorders>
            <w:shd w:val="clear" w:color="auto" w:fill="BFBFBF" w:themeFill="background1" w:themeFillShade="BF"/>
          </w:tcPr>
          <w:p w:rsidR="00D54931" w:rsidRPr="005E1D7D" w:rsidRDefault="00D54931" w:rsidP="00275320">
            <w:pPr>
              <w:spacing w:after="120"/>
              <w:jc w:val="both"/>
              <w:rPr>
                <w:b/>
                <w:bCs/>
                <w:noProof/>
              </w:rPr>
            </w:pPr>
            <w:r w:rsidRPr="005E1D7D">
              <w:rPr>
                <w:b/>
                <w:bCs/>
                <w:noProof/>
              </w:rPr>
              <w:t>Ofrimi i financimit emergjent për fëmijë</w:t>
            </w:r>
            <w:r w:rsidR="00275320">
              <w:rPr>
                <w:b/>
                <w:bCs/>
                <w:noProof/>
              </w:rPr>
              <w:t>.</w:t>
            </w:r>
          </w:p>
        </w:tc>
      </w:tr>
      <w:tr w:rsidR="00D54931" w:rsidRPr="005E1D7D" w:rsidTr="004914A3">
        <w:trPr>
          <w:trHeight w:val="288"/>
        </w:trPr>
        <w:tc>
          <w:tcPr>
            <w:tcW w:w="990" w:type="dxa"/>
            <w:tcBorders>
              <w:bottom w:val="single" w:sz="4" w:space="0" w:color="auto"/>
            </w:tcBorders>
            <w:shd w:val="clear" w:color="auto" w:fill="FFFFFF" w:themeFill="background1"/>
          </w:tcPr>
          <w:p w:rsidR="00D54931" w:rsidRPr="004914A3" w:rsidRDefault="00275320" w:rsidP="00D71FA7">
            <w:pPr>
              <w:rPr>
                <w:bCs/>
                <w:noProof/>
              </w:rPr>
            </w:pPr>
            <w:r w:rsidRPr="004914A3">
              <w:rPr>
                <w:bCs/>
                <w:noProof/>
              </w:rPr>
              <w:t>4.2.1</w:t>
            </w:r>
          </w:p>
        </w:tc>
        <w:tc>
          <w:tcPr>
            <w:tcW w:w="9990" w:type="dxa"/>
            <w:tcBorders>
              <w:bottom w:val="single" w:sz="4" w:space="0" w:color="auto"/>
            </w:tcBorders>
            <w:shd w:val="clear" w:color="auto" w:fill="FFFFFF" w:themeFill="background1"/>
          </w:tcPr>
          <w:p w:rsidR="00D54931" w:rsidRPr="005E1D7D" w:rsidRDefault="00D54931" w:rsidP="00CC6AB5">
            <w:pPr>
              <w:spacing w:after="120"/>
              <w:jc w:val="both"/>
              <w:rPr>
                <w:bCs/>
                <w:noProof/>
              </w:rPr>
            </w:pPr>
            <w:r w:rsidRPr="005E1D7D">
              <w:rPr>
                <w:bCs/>
                <w:noProof/>
              </w:rPr>
              <w:t xml:space="preserve">Krijohet një fond operativ nga Komuna për QPS në ofrimin e shërbimeve sociale dhe familjare për fëmijët (para </w:t>
            </w:r>
            <w:r w:rsidR="00CC6AB5">
              <w:rPr>
                <w:bCs/>
                <w:noProof/>
              </w:rPr>
              <w:t>te gatshme per nevoja emergjente</w:t>
            </w:r>
            <w:r w:rsidRPr="005E1D7D">
              <w:rPr>
                <w:bCs/>
                <w:noProof/>
              </w:rPr>
              <w:t>)</w:t>
            </w:r>
            <w:r w:rsidR="00275320">
              <w:rPr>
                <w:bCs/>
                <w:noProof/>
              </w:rPr>
              <w:t>;</w:t>
            </w:r>
          </w:p>
        </w:tc>
      </w:tr>
      <w:tr w:rsidR="00A55725" w:rsidRPr="005E1D7D" w:rsidTr="004914A3">
        <w:trPr>
          <w:trHeight w:val="288"/>
        </w:trPr>
        <w:tc>
          <w:tcPr>
            <w:tcW w:w="990" w:type="dxa"/>
            <w:tcBorders>
              <w:bottom w:val="single" w:sz="4" w:space="0" w:color="auto"/>
            </w:tcBorders>
            <w:shd w:val="clear" w:color="auto" w:fill="FFFFFF" w:themeFill="background1"/>
          </w:tcPr>
          <w:p w:rsidR="00A55725" w:rsidRPr="004914A3" w:rsidRDefault="00275320" w:rsidP="00D71FA7">
            <w:pPr>
              <w:rPr>
                <w:bCs/>
                <w:noProof/>
              </w:rPr>
            </w:pPr>
            <w:r w:rsidRPr="004914A3">
              <w:rPr>
                <w:bCs/>
                <w:noProof/>
              </w:rPr>
              <w:t>4.2.2</w:t>
            </w:r>
          </w:p>
        </w:tc>
        <w:tc>
          <w:tcPr>
            <w:tcW w:w="9990" w:type="dxa"/>
            <w:tcBorders>
              <w:bottom w:val="single" w:sz="4" w:space="0" w:color="auto"/>
            </w:tcBorders>
            <w:shd w:val="clear" w:color="auto" w:fill="FFFFFF" w:themeFill="background1"/>
          </w:tcPr>
          <w:p w:rsidR="00A55725" w:rsidRPr="005E1D7D" w:rsidRDefault="00A55725" w:rsidP="00A55725">
            <w:pPr>
              <w:spacing w:after="120"/>
              <w:jc w:val="both"/>
              <w:rPr>
                <w:bCs/>
                <w:noProof/>
              </w:rPr>
            </w:pPr>
            <w:r>
              <w:rPr>
                <w:bCs/>
                <w:noProof/>
              </w:rPr>
              <w:t xml:space="preserve">Krijimi i nje </w:t>
            </w:r>
            <w:r w:rsidR="00075DBC">
              <w:rPr>
                <w:bCs/>
                <w:noProof/>
              </w:rPr>
              <w:t xml:space="preserve">kodi apo </w:t>
            </w:r>
            <w:r>
              <w:rPr>
                <w:bCs/>
                <w:noProof/>
              </w:rPr>
              <w:t>nenkodi buxhetor per aktivitetet per mbrojtjen e te drejtave te femijeve varesisht nga sektoret komunal;</w:t>
            </w:r>
          </w:p>
        </w:tc>
      </w:tr>
      <w:tr w:rsidR="00A55725" w:rsidRPr="005E1D7D" w:rsidTr="004914A3">
        <w:trPr>
          <w:trHeight w:val="288"/>
        </w:trPr>
        <w:tc>
          <w:tcPr>
            <w:tcW w:w="990" w:type="dxa"/>
            <w:tcBorders>
              <w:bottom w:val="single" w:sz="4" w:space="0" w:color="auto"/>
            </w:tcBorders>
            <w:shd w:val="clear" w:color="auto" w:fill="FFFFFF" w:themeFill="background1"/>
          </w:tcPr>
          <w:p w:rsidR="00A55725" w:rsidRPr="004914A3" w:rsidRDefault="00275320" w:rsidP="00D71FA7">
            <w:pPr>
              <w:rPr>
                <w:bCs/>
                <w:noProof/>
              </w:rPr>
            </w:pPr>
            <w:r w:rsidRPr="004914A3">
              <w:rPr>
                <w:bCs/>
                <w:noProof/>
              </w:rPr>
              <w:t>4.2.3</w:t>
            </w:r>
          </w:p>
        </w:tc>
        <w:tc>
          <w:tcPr>
            <w:tcW w:w="9990" w:type="dxa"/>
            <w:tcBorders>
              <w:bottom w:val="single" w:sz="4" w:space="0" w:color="auto"/>
            </w:tcBorders>
            <w:shd w:val="clear" w:color="auto" w:fill="FFFFFF" w:themeFill="background1"/>
          </w:tcPr>
          <w:p w:rsidR="00A55725" w:rsidRPr="005E1D7D" w:rsidRDefault="00A55725" w:rsidP="00A55725">
            <w:pPr>
              <w:jc w:val="both"/>
              <w:rPr>
                <w:bCs/>
                <w:noProof/>
              </w:rPr>
            </w:pPr>
            <w:r w:rsidRPr="00A55725">
              <w:rPr>
                <w:bCs/>
                <w:noProof/>
              </w:rPr>
              <w:t>Identifikohen operatoret ekonomik ne komune, qe mund te kontraktohen per ofrimin e sherbimeve emergjente per femije</w:t>
            </w:r>
            <w:r>
              <w:rPr>
                <w:bCs/>
                <w:noProof/>
              </w:rPr>
              <w:t>;</w:t>
            </w:r>
          </w:p>
        </w:tc>
      </w:tr>
      <w:tr w:rsidR="00A55725" w:rsidRPr="005E1D7D" w:rsidTr="004914A3">
        <w:trPr>
          <w:trHeight w:val="288"/>
        </w:trPr>
        <w:tc>
          <w:tcPr>
            <w:tcW w:w="990" w:type="dxa"/>
            <w:tcBorders>
              <w:bottom w:val="single" w:sz="4" w:space="0" w:color="auto"/>
            </w:tcBorders>
            <w:shd w:val="clear" w:color="auto" w:fill="FFFFFF" w:themeFill="background1"/>
          </w:tcPr>
          <w:p w:rsidR="00A55725" w:rsidRPr="004914A3" w:rsidRDefault="00275320" w:rsidP="00D71FA7">
            <w:pPr>
              <w:rPr>
                <w:bCs/>
                <w:noProof/>
              </w:rPr>
            </w:pPr>
            <w:r w:rsidRPr="004914A3">
              <w:rPr>
                <w:bCs/>
                <w:noProof/>
              </w:rPr>
              <w:t>4.2.4</w:t>
            </w:r>
          </w:p>
        </w:tc>
        <w:tc>
          <w:tcPr>
            <w:tcW w:w="9990" w:type="dxa"/>
            <w:tcBorders>
              <w:bottom w:val="single" w:sz="4" w:space="0" w:color="auto"/>
            </w:tcBorders>
            <w:shd w:val="clear" w:color="auto" w:fill="FFFFFF" w:themeFill="background1"/>
          </w:tcPr>
          <w:p w:rsidR="00A55725" w:rsidRPr="005E1D7D" w:rsidRDefault="00A55725" w:rsidP="00A55725">
            <w:pPr>
              <w:spacing w:after="120"/>
              <w:jc w:val="both"/>
              <w:rPr>
                <w:bCs/>
                <w:noProof/>
              </w:rPr>
            </w:pPr>
            <w:r w:rsidRPr="00A55725">
              <w:rPr>
                <w:bCs/>
                <w:noProof/>
              </w:rPr>
              <w:t>Kontraktohen operatoret ekonomik per te mundesuar sherbimet emergjente per femije</w:t>
            </w:r>
            <w:r>
              <w:rPr>
                <w:bCs/>
                <w:noProof/>
              </w:rPr>
              <w:t>.</w:t>
            </w:r>
          </w:p>
        </w:tc>
      </w:tr>
      <w:tr w:rsidR="00275320" w:rsidRPr="005E1D7D" w:rsidTr="004914A3">
        <w:trPr>
          <w:trHeight w:val="288"/>
        </w:trPr>
        <w:tc>
          <w:tcPr>
            <w:tcW w:w="990" w:type="dxa"/>
            <w:tcBorders>
              <w:bottom w:val="single" w:sz="4" w:space="0" w:color="auto"/>
            </w:tcBorders>
            <w:shd w:val="clear" w:color="auto" w:fill="BFBFBF" w:themeFill="background1" w:themeFillShade="BF"/>
          </w:tcPr>
          <w:p w:rsidR="00D54931" w:rsidRPr="005E1D7D" w:rsidRDefault="005A5D01" w:rsidP="005A5D01">
            <w:pPr>
              <w:rPr>
                <w:b/>
                <w:bCs/>
                <w:noProof/>
                <w:color w:val="0000FF"/>
              </w:rPr>
            </w:pPr>
            <w:r w:rsidRPr="004914A3">
              <w:rPr>
                <w:b/>
                <w:bCs/>
                <w:noProof/>
              </w:rPr>
              <w:t>4.3.</w:t>
            </w:r>
          </w:p>
        </w:tc>
        <w:tc>
          <w:tcPr>
            <w:tcW w:w="9990" w:type="dxa"/>
            <w:tcBorders>
              <w:bottom w:val="single" w:sz="4" w:space="0" w:color="auto"/>
            </w:tcBorders>
            <w:shd w:val="clear" w:color="auto" w:fill="BFBFBF" w:themeFill="background1" w:themeFillShade="BF"/>
          </w:tcPr>
          <w:p w:rsidR="00D54931" w:rsidRPr="005E1D7D" w:rsidRDefault="00D54931" w:rsidP="009D2855">
            <w:pPr>
              <w:spacing w:after="120"/>
              <w:jc w:val="both"/>
              <w:rPr>
                <w:b/>
                <w:bCs/>
                <w:noProof/>
              </w:rPr>
            </w:pPr>
            <w:r w:rsidRPr="005E1D7D">
              <w:rPr>
                <w:b/>
                <w:bCs/>
                <w:noProof/>
              </w:rPr>
              <w:t xml:space="preserve">Fuqizimi i konceptit të familjeve strehuese dhe </w:t>
            </w:r>
            <w:r w:rsidR="009D2855">
              <w:rPr>
                <w:b/>
                <w:bCs/>
                <w:noProof/>
              </w:rPr>
              <w:t>tek te afermit</w:t>
            </w:r>
            <w:r w:rsidRPr="005E1D7D">
              <w:rPr>
                <w:b/>
                <w:bCs/>
                <w:noProof/>
              </w:rPr>
              <w:t xml:space="preserve"> përmes subvencionimit nga Qendra për Punë Sociale</w:t>
            </w:r>
            <w:r w:rsidR="00275320">
              <w:rPr>
                <w:b/>
                <w:bCs/>
                <w:noProof/>
              </w:rPr>
              <w:t>.</w:t>
            </w:r>
          </w:p>
        </w:tc>
      </w:tr>
      <w:tr w:rsidR="00D54931" w:rsidRPr="005E1D7D" w:rsidTr="004914A3">
        <w:trPr>
          <w:trHeight w:val="288"/>
        </w:trPr>
        <w:tc>
          <w:tcPr>
            <w:tcW w:w="990" w:type="dxa"/>
            <w:shd w:val="clear" w:color="auto" w:fill="FFFFFF" w:themeFill="background1"/>
          </w:tcPr>
          <w:p w:rsidR="00D54931" w:rsidRPr="004914A3" w:rsidRDefault="00275320" w:rsidP="00D71FA7">
            <w:pPr>
              <w:rPr>
                <w:bCs/>
                <w:noProof/>
              </w:rPr>
            </w:pPr>
            <w:r w:rsidRPr="004914A3">
              <w:rPr>
                <w:bCs/>
                <w:noProof/>
              </w:rPr>
              <w:t>4.3.1</w:t>
            </w:r>
          </w:p>
        </w:tc>
        <w:tc>
          <w:tcPr>
            <w:tcW w:w="9990" w:type="dxa"/>
            <w:shd w:val="clear" w:color="auto" w:fill="FFFFFF" w:themeFill="background1"/>
          </w:tcPr>
          <w:p w:rsidR="00D54931" w:rsidRPr="005E1D7D" w:rsidRDefault="00D54931" w:rsidP="009D2855">
            <w:pPr>
              <w:spacing w:after="120"/>
              <w:jc w:val="both"/>
              <w:rPr>
                <w:bCs/>
                <w:noProof/>
              </w:rPr>
            </w:pPr>
            <w:r w:rsidRPr="005E1D7D">
              <w:rPr>
                <w:bCs/>
                <w:noProof/>
              </w:rPr>
              <w:t xml:space="preserve">Organizohet një fushatë informuese për publikun për rolin e familjes strehuese dhe </w:t>
            </w:r>
            <w:r w:rsidR="009D2855">
              <w:rPr>
                <w:bCs/>
                <w:noProof/>
              </w:rPr>
              <w:t>tek te afermit;</w:t>
            </w:r>
          </w:p>
        </w:tc>
      </w:tr>
      <w:tr w:rsidR="00D54931" w:rsidRPr="005E1D7D" w:rsidTr="004914A3">
        <w:trPr>
          <w:trHeight w:val="288"/>
        </w:trPr>
        <w:tc>
          <w:tcPr>
            <w:tcW w:w="990" w:type="dxa"/>
            <w:shd w:val="clear" w:color="auto" w:fill="FFFFFF" w:themeFill="background1"/>
          </w:tcPr>
          <w:p w:rsidR="00D54931" w:rsidRPr="004914A3" w:rsidRDefault="00275320" w:rsidP="00D71FA7">
            <w:pPr>
              <w:rPr>
                <w:bCs/>
                <w:noProof/>
              </w:rPr>
            </w:pPr>
            <w:r w:rsidRPr="004914A3">
              <w:rPr>
                <w:bCs/>
                <w:noProof/>
              </w:rPr>
              <w:t>4.3.2</w:t>
            </w:r>
          </w:p>
        </w:tc>
        <w:tc>
          <w:tcPr>
            <w:tcW w:w="9990" w:type="dxa"/>
            <w:shd w:val="clear" w:color="auto" w:fill="FFFFFF" w:themeFill="background1"/>
          </w:tcPr>
          <w:p w:rsidR="00D54931" w:rsidRPr="005E1D7D" w:rsidRDefault="00D54931" w:rsidP="00275320">
            <w:pPr>
              <w:spacing w:after="120"/>
              <w:jc w:val="both"/>
              <w:rPr>
                <w:bCs/>
                <w:noProof/>
              </w:rPr>
            </w:pPr>
            <w:r w:rsidRPr="005E1D7D">
              <w:rPr>
                <w:bCs/>
                <w:noProof/>
              </w:rPr>
              <w:t>Bëhet identifikimi dhe vlerësimi i familjeve strehuese dhe farefisnore</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lastRenderedPageBreak/>
              <w:t>4.3.3</w:t>
            </w:r>
          </w:p>
        </w:tc>
        <w:tc>
          <w:tcPr>
            <w:tcW w:w="9990" w:type="dxa"/>
            <w:shd w:val="clear" w:color="auto" w:fill="FFFFFF" w:themeFill="background1"/>
          </w:tcPr>
          <w:p w:rsidR="005A5D01" w:rsidRPr="005E1D7D" w:rsidRDefault="005A5D01" w:rsidP="009D2855">
            <w:pPr>
              <w:spacing w:after="120"/>
              <w:jc w:val="both"/>
              <w:rPr>
                <w:bCs/>
                <w:noProof/>
              </w:rPr>
            </w:pPr>
            <w:r w:rsidRPr="005E1D7D">
              <w:rPr>
                <w:bCs/>
                <w:noProof/>
              </w:rPr>
              <w:t xml:space="preserve">Trajnimi i familjeve strehuese dhe </w:t>
            </w:r>
            <w:r w:rsidR="009D2855">
              <w:rPr>
                <w:bCs/>
                <w:noProof/>
              </w:rPr>
              <w:t>tek te afermit</w:t>
            </w:r>
            <w:r w:rsidRPr="005E1D7D">
              <w:rPr>
                <w:bCs/>
                <w:noProof/>
              </w:rPr>
              <w:t xml:space="preserve"> dhe shkëmbimi i përvojave të mira</w:t>
            </w:r>
            <w:r w:rsidR="009D2855">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4.3.4</w:t>
            </w:r>
          </w:p>
        </w:tc>
        <w:tc>
          <w:tcPr>
            <w:tcW w:w="9990" w:type="dxa"/>
            <w:tcBorders>
              <w:bottom w:val="single" w:sz="4" w:space="0" w:color="auto"/>
            </w:tcBorders>
            <w:shd w:val="clear" w:color="auto" w:fill="FFFFFF" w:themeFill="background1"/>
          </w:tcPr>
          <w:p w:rsidR="005A5D01" w:rsidRPr="005E1D7D" w:rsidRDefault="005A5D01" w:rsidP="00113931">
            <w:pPr>
              <w:spacing w:after="120"/>
              <w:jc w:val="both"/>
              <w:rPr>
                <w:bCs/>
                <w:noProof/>
              </w:rPr>
            </w:pPr>
            <w:r w:rsidRPr="005E1D7D">
              <w:rPr>
                <w:bCs/>
                <w:noProof/>
              </w:rPr>
              <w:t xml:space="preserve">Subvencionimi për familjet strehuese </w:t>
            </w:r>
            <w:r w:rsidR="00113931">
              <w:rPr>
                <w:bCs/>
                <w:noProof/>
              </w:rPr>
              <w:t>duke ju referuar Rregullores interne komunale per subvencionet.</w:t>
            </w:r>
          </w:p>
        </w:tc>
      </w:tr>
      <w:tr w:rsidR="00275320"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5A5D01" w:rsidP="005A5D01">
            <w:pPr>
              <w:rPr>
                <w:b/>
                <w:bCs/>
                <w:noProof/>
                <w:color w:val="0000FF"/>
              </w:rPr>
            </w:pPr>
            <w:r w:rsidRPr="004914A3">
              <w:rPr>
                <w:b/>
                <w:bCs/>
                <w:noProof/>
              </w:rPr>
              <w:t>4.4.</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Përkrahje në ekzekutimin e masave të diversitetit, masave edukative dhe dënime</w:t>
            </w:r>
            <w:r>
              <w:rPr>
                <w:b/>
                <w:bCs/>
                <w:noProof/>
              </w:rPr>
              <w:t>ve</w:t>
            </w:r>
            <w:r w:rsidRPr="005E1D7D">
              <w:rPr>
                <w:b/>
                <w:bCs/>
                <w:noProof/>
              </w:rPr>
              <w:t xml:space="preserve"> për fëmijë që kanë rënë ndesh me ligjin</w:t>
            </w:r>
            <w:r w:rsidR="00275320">
              <w:rPr>
                <w:b/>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4.4.1</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Nënshkruhet një memorandum i mirëkuptimit në mes të Komunës, Shërbimit Sprovues të Kosovës (ShSK) dhe Shërbimit Korrektues të Kosovës</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4.4.2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Institucionet komunale sipas nevojave të tyre për shërbim në komunitet i pra</w:t>
            </w:r>
            <w:r w:rsidR="00113931">
              <w:rPr>
                <w:bCs/>
                <w:noProof/>
              </w:rPr>
              <w:t>nojnë rastet që referohen nga Sh</w:t>
            </w:r>
            <w:r w:rsidRPr="005E1D7D">
              <w:rPr>
                <w:bCs/>
                <w:noProof/>
              </w:rPr>
              <w:t>SK</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4.4.3</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Krijohet komunikim i rregullt në mes të komunës dhe Shërbimit Sprovues të Kosovës, për adresimin e rasteve të fëmijëve në konflikt me ligjin</w:t>
            </w:r>
            <w:r w:rsidR="00275320">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4.4.4</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
                <w:bCs/>
                <w:noProof/>
              </w:rPr>
            </w:pPr>
            <w:r w:rsidRPr="005E1D7D">
              <w:rPr>
                <w:bCs/>
                <w:noProof/>
              </w:rPr>
              <w:t>Komuna konformë obligim</w:t>
            </w:r>
            <w:r w:rsidR="00C56C6B">
              <w:rPr>
                <w:bCs/>
                <w:noProof/>
              </w:rPr>
              <w:t>eve të marra nga niveli qendror</w:t>
            </w:r>
            <w:r w:rsidRPr="005E1D7D">
              <w:rPr>
                <w:bCs/>
                <w:noProof/>
              </w:rPr>
              <w:t xml:space="preserve"> i adreson çështjet që ndërlidhen më arsimin e fëmijëve që janë me masa edukative dhe dënime</w:t>
            </w:r>
            <w:r w:rsidR="00275320">
              <w:rPr>
                <w:bCs/>
                <w:noProof/>
              </w:rPr>
              <w:t>.</w:t>
            </w:r>
          </w:p>
        </w:tc>
      </w:tr>
      <w:tr w:rsidR="00275320"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5A5D01" w:rsidP="005A5D01">
            <w:pPr>
              <w:rPr>
                <w:b/>
                <w:bCs/>
                <w:noProof/>
                <w:color w:val="0000FF"/>
              </w:rPr>
            </w:pPr>
            <w:r w:rsidRPr="004914A3">
              <w:rPr>
                <w:b/>
                <w:bCs/>
                <w:noProof/>
              </w:rPr>
              <w:t>4.5.</w:t>
            </w:r>
          </w:p>
        </w:tc>
        <w:tc>
          <w:tcPr>
            <w:tcW w:w="9990" w:type="dxa"/>
            <w:tcBorders>
              <w:bottom w:val="single" w:sz="4" w:space="0" w:color="auto"/>
            </w:tcBorders>
            <w:shd w:val="clear" w:color="auto" w:fill="BFBFBF" w:themeFill="background1" w:themeFillShade="BF"/>
          </w:tcPr>
          <w:p w:rsidR="005A5D01" w:rsidRPr="005E1D7D" w:rsidRDefault="009D2855" w:rsidP="00275320">
            <w:pPr>
              <w:spacing w:after="120"/>
              <w:jc w:val="both"/>
              <w:rPr>
                <w:b/>
                <w:bCs/>
                <w:noProof/>
              </w:rPr>
            </w:pPr>
            <w:r w:rsidRPr="009D2855">
              <w:rPr>
                <w:b/>
                <w:bCs/>
                <w:noProof/>
              </w:rPr>
              <w:t>Promovimi shëndetësor, përmes informimit, komunikimit dhe edukimit</w:t>
            </w:r>
            <w:r w:rsidR="00275320">
              <w:rPr>
                <w:b/>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4.5.1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Krijohen kapacitetet njerëzore për ofrimin e moduleve të trajnimit (trajnim i trajnerëve)</w:t>
            </w:r>
            <w:r w:rsidR="009D2855">
              <w:rPr>
                <w:bCs/>
                <w:noProof/>
              </w:rPr>
              <w:t>;</w:t>
            </w:r>
          </w:p>
        </w:tc>
      </w:tr>
      <w:tr w:rsidR="009D2855" w:rsidRPr="005E1D7D" w:rsidTr="004914A3">
        <w:trPr>
          <w:trHeight w:val="288"/>
        </w:trPr>
        <w:tc>
          <w:tcPr>
            <w:tcW w:w="990" w:type="dxa"/>
            <w:shd w:val="clear" w:color="auto" w:fill="FFFFFF" w:themeFill="background1"/>
          </w:tcPr>
          <w:p w:rsidR="009D2855" w:rsidRPr="004914A3" w:rsidRDefault="00275320" w:rsidP="00D71FA7">
            <w:pPr>
              <w:rPr>
                <w:bCs/>
                <w:noProof/>
              </w:rPr>
            </w:pPr>
            <w:r w:rsidRPr="004914A3">
              <w:rPr>
                <w:bCs/>
                <w:noProof/>
              </w:rPr>
              <w:t>4.5.2</w:t>
            </w:r>
          </w:p>
        </w:tc>
        <w:tc>
          <w:tcPr>
            <w:tcW w:w="9990" w:type="dxa"/>
            <w:shd w:val="clear" w:color="auto" w:fill="FFFFFF" w:themeFill="background1"/>
          </w:tcPr>
          <w:p w:rsidR="009D2855" w:rsidRPr="005E1D7D" w:rsidRDefault="009D2855" w:rsidP="00275320">
            <w:pPr>
              <w:spacing w:after="120"/>
              <w:jc w:val="both"/>
              <w:rPr>
                <w:bCs/>
                <w:noProof/>
              </w:rPr>
            </w:pPr>
            <w:r w:rsidRPr="009D2855">
              <w:rPr>
                <w:bCs/>
                <w:noProof/>
              </w:rPr>
              <w:t>Ndërmerret fushatë vetëdijesuese për shëndetin dhe të ushqyerit e foshnjave, fëmijëve dhe adoleshentëve</w:t>
            </w:r>
            <w:r>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4.5.3</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
                <w:bCs/>
                <w:noProof/>
              </w:rPr>
            </w:pPr>
            <w:r w:rsidRPr="005E1D7D">
              <w:rPr>
                <w:bCs/>
                <w:noProof/>
              </w:rPr>
              <w:t>Zhvillohet moduli për edukimin shëndetësor për nxënësit e shkollave (klasat 6 – 12), përmes ligjëratave nga profesionistët shëndetësore dhe organizatave relevante</w:t>
            </w:r>
            <w:r w:rsidR="00275320">
              <w:rPr>
                <w:bCs/>
                <w:noProof/>
              </w:rPr>
              <w:t>;</w:t>
            </w:r>
          </w:p>
        </w:tc>
      </w:tr>
      <w:tr w:rsidR="009D2855" w:rsidRPr="005E1D7D" w:rsidTr="004914A3">
        <w:trPr>
          <w:trHeight w:val="288"/>
        </w:trPr>
        <w:tc>
          <w:tcPr>
            <w:tcW w:w="990" w:type="dxa"/>
            <w:tcBorders>
              <w:bottom w:val="single" w:sz="4" w:space="0" w:color="auto"/>
            </w:tcBorders>
            <w:shd w:val="clear" w:color="auto" w:fill="FFFFFF" w:themeFill="background1"/>
          </w:tcPr>
          <w:p w:rsidR="009D2855" w:rsidRPr="004914A3" w:rsidRDefault="00275320" w:rsidP="00D71FA7">
            <w:pPr>
              <w:rPr>
                <w:bCs/>
                <w:noProof/>
              </w:rPr>
            </w:pPr>
            <w:r w:rsidRPr="004914A3">
              <w:rPr>
                <w:bCs/>
                <w:noProof/>
              </w:rPr>
              <w:t>4.5.4</w:t>
            </w:r>
          </w:p>
        </w:tc>
        <w:tc>
          <w:tcPr>
            <w:tcW w:w="9990" w:type="dxa"/>
            <w:tcBorders>
              <w:bottom w:val="single" w:sz="4" w:space="0" w:color="auto"/>
            </w:tcBorders>
            <w:shd w:val="clear" w:color="auto" w:fill="FFFFFF" w:themeFill="background1"/>
          </w:tcPr>
          <w:p w:rsidR="009D2855" w:rsidRPr="005E1D7D" w:rsidRDefault="009D2855" w:rsidP="00275320">
            <w:pPr>
              <w:spacing w:after="120"/>
              <w:jc w:val="both"/>
              <w:rPr>
                <w:bCs/>
                <w:noProof/>
              </w:rPr>
            </w:pPr>
            <w:r>
              <w:rPr>
                <w:bCs/>
                <w:noProof/>
              </w:rPr>
              <w:t>Pergaditja dhe furnizimi i</w:t>
            </w:r>
            <w:r w:rsidRPr="009D2855">
              <w:rPr>
                <w:bCs/>
                <w:noProof/>
              </w:rPr>
              <w:t xml:space="preserve"> femijeve me materiale edukative (broshura, fletepalosje, etj.) shendetesore.</w:t>
            </w:r>
          </w:p>
        </w:tc>
      </w:tr>
      <w:tr w:rsidR="005A5D01"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5A5D01" w:rsidP="005A5D01">
            <w:pPr>
              <w:rPr>
                <w:b/>
                <w:bCs/>
                <w:noProof/>
                <w:color w:val="0000FF"/>
              </w:rPr>
            </w:pPr>
            <w:r w:rsidRPr="004914A3">
              <w:rPr>
                <w:b/>
                <w:bCs/>
                <w:noProof/>
              </w:rPr>
              <w:t>4.6.</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Rritja e përfshirjes së fëmijëve të moshës 3-6 vjeç në shërbimet/programet për edukim dhe zhvillim në fëmijëri të hershme</w:t>
            </w:r>
            <w:r w:rsidR="00275320">
              <w:rPr>
                <w:b/>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4.6.1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Vlerësohen nevojat komunale për edukim dhe zhvillim në fëmijërinë e hershme</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4.6.2</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Ftohet sektori privat për shprehje të interesit për partneritet me komunën në fushën e edukimit parashkollor</w:t>
            </w:r>
            <w:r w:rsidR="00275320">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4.6.3</w:t>
            </w:r>
          </w:p>
        </w:tc>
        <w:tc>
          <w:tcPr>
            <w:tcW w:w="9990" w:type="dxa"/>
            <w:tcBorders>
              <w:bottom w:val="single" w:sz="4" w:space="0" w:color="auto"/>
            </w:tcBorders>
            <w:shd w:val="clear" w:color="auto" w:fill="FFFFFF" w:themeFill="background1"/>
          </w:tcPr>
          <w:p w:rsidR="005A5D01" w:rsidRPr="00FB2188" w:rsidRDefault="005A5D01" w:rsidP="00275320">
            <w:pPr>
              <w:spacing w:after="120"/>
              <w:jc w:val="both"/>
              <w:rPr>
                <w:bCs/>
                <w:noProof/>
              </w:rPr>
            </w:pPr>
            <w:r w:rsidRPr="00FB2188">
              <w:rPr>
                <w:bCs/>
                <w:noProof/>
              </w:rPr>
              <w:t>Lidhen/promovohet partneriteti publiko-private në fushën e edukimit parashkollor</w:t>
            </w:r>
            <w:r w:rsidR="00275320">
              <w:rPr>
                <w:bCs/>
                <w:noProof/>
              </w:rPr>
              <w:t>;</w:t>
            </w:r>
          </w:p>
        </w:tc>
      </w:tr>
      <w:tr w:rsidR="00BF7820" w:rsidRPr="005E1D7D" w:rsidTr="004914A3">
        <w:trPr>
          <w:trHeight w:val="288"/>
        </w:trPr>
        <w:tc>
          <w:tcPr>
            <w:tcW w:w="990" w:type="dxa"/>
            <w:tcBorders>
              <w:bottom w:val="single" w:sz="4" w:space="0" w:color="auto"/>
            </w:tcBorders>
            <w:shd w:val="clear" w:color="auto" w:fill="FFFFFF" w:themeFill="background1"/>
          </w:tcPr>
          <w:p w:rsidR="00BF7820" w:rsidRPr="004914A3" w:rsidRDefault="00275320" w:rsidP="00D71FA7">
            <w:pPr>
              <w:rPr>
                <w:bCs/>
                <w:noProof/>
              </w:rPr>
            </w:pPr>
            <w:r w:rsidRPr="004914A3">
              <w:rPr>
                <w:bCs/>
                <w:noProof/>
              </w:rPr>
              <w:t>4.6.4</w:t>
            </w:r>
          </w:p>
        </w:tc>
        <w:tc>
          <w:tcPr>
            <w:tcW w:w="9990" w:type="dxa"/>
            <w:tcBorders>
              <w:bottom w:val="single" w:sz="4" w:space="0" w:color="auto"/>
            </w:tcBorders>
            <w:shd w:val="clear" w:color="auto" w:fill="FFFFFF" w:themeFill="background1"/>
          </w:tcPr>
          <w:p w:rsidR="00BF7820" w:rsidRPr="00FB2188" w:rsidRDefault="00BF7820" w:rsidP="00BF7820">
            <w:pPr>
              <w:spacing w:after="120"/>
              <w:jc w:val="both"/>
              <w:rPr>
                <w:bCs/>
                <w:noProof/>
              </w:rPr>
            </w:pPr>
            <w:r>
              <w:rPr>
                <w:bCs/>
                <w:noProof/>
              </w:rPr>
              <w:t>Pergaditen p</w:t>
            </w:r>
            <w:r w:rsidRPr="00BF7820">
              <w:rPr>
                <w:bCs/>
                <w:noProof/>
              </w:rPr>
              <w:t>rograme te ndihmes per familjet per integrime ne shkolla</w:t>
            </w:r>
            <w:r w:rsidR="00275320">
              <w:rPr>
                <w:bCs/>
                <w:noProof/>
              </w:rPr>
              <w:t>.</w:t>
            </w:r>
          </w:p>
        </w:tc>
      </w:tr>
      <w:tr w:rsidR="005A5D01"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5A5D01" w:rsidP="005A5D01">
            <w:pPr>
              <w:rPr>
                <w:b/>
                <w:bCs/>
                <w:noProof/>
                <w:color w:val="0000FF"/>
              </w:rPr>
            </w:pPr>
            <w:r w:rsidRPr="004914A3">
              <w:rPr>
                <w:b/>
                <w:bCs/>
                <w:noProof/>
              </w:rPr>
              <w:t>4.7.</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 xml:space="preserve">Krijimi i mundësive të barabarta për të gjithë fëmijët për t’u regjistruar në shkollë, për ta vijuar dhe për </w:t>
            </w:r>
            <w:r>
              <w:rPr>
                <w:b/>
                <w:bCs/>
                <w:noProof/>
              </w:rPr>
              <w:t xml:space="preserve">te </w:t>
            </w:r>
            <w:r w:rsidRPr="005E1D7D">
              <w:rPr>
                <w:b/>
                <w:bCs/>
                <w:noProof/>
              </w:rPr>
              <w:t>përfunduar atë</w:t>
            </w:r>
            <w:r w:rsidR="00275320">
              <w:rPr>
                <w:b/>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4.7.1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Bashkëpunohet me zyrën e regjistrimit civil dhe merren informata për të gjithë fëmijët e moshës shkollore të zonës</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4.7.2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Regjistrohen nxënësit duke respektuar rregulloren e komunës për rajonalizimin e shkollave</w:t>
            </w:r>
            <w:r w:rsidR="00275320">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4.7.3</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Mirëmbahet baza e të dhënave me të dhëna për nxënësit sipas modelit të SMIA-s</w:t>
            </w:r>
            <w:r w:rsidR="00275320">
              <w:rPr>
                <w:bCs/>
                <w:noProof/>
              </w:rPr>
              <w:t>.</w:t>
            </w:r>
          </w:p>
        </w:tc>
      </w:tr>
      <w:tr w:rsidR="005A5D01" w:rsidRPr="005E1D7D" w:rsidTr="004914A3">
        <w:trPr>
          <w:trHeight w:val="288"/>
        </w:trPr>
        <w:tc>
          <w:tcPr>
            <w:tcW w:w="990" w:type="dxa"/>
            <w:tcBorders>
              <w:bottom w:val="single" w:sz="4" w:space="0" w:color="auto"/>
            </w:tcBorders>
            <w:shd w:val="clear" w:color="auto" w:fill="BFBFBF" w:themeFill="background1" w:themeFillShade="BF"/>
          </w:tcPr>
          <w:p w:rsidR="005A5D01" w:rsidRPr="005A5D01" w:rsidRDefault="005A5D01" w:rsidP="00BF7820">
            <w:pPr>
              <w:rPr>
                <w:b/>
                <w:bCs/>
                <w:noProof/>
                <w:color w:val="0000FF"/>
              </w:rPr>
            </w:pPr>
            <w:r w:rsidRPr="004914A3">
              <w:rPr>
                <w:b/>
                <w:bCs/>
                <w:noProof/>
              </w:rPr>
              <w:t>4.8.</w:t>
            </w:r>
          </w:p>
        </w:tc>
        <w:tc>
          <w:tcPr>
            <w:tcW w:w="9990" w:type="dxa"/>
            <w:tcBorders>
              <w:bottom w:val="single" w:sz="4" w:space="0" w:color="auto"/>
            </w:tcBorders>
            <w:shd w:val="clear" w:color="auto" w:fill="BFBFBF" w:themeFill="background1" w:themeFillShade="BF"/>
          </w:tcPr>
          <w:p w:rsidR="005A5D01" w:rsidRPr="005A5D01" w:rsidRDefault="005A5D01" w:rsidP="00275320">
            <w:pPr>
              <w:spacing w:after="120"/>
              <w:jc w:val="both"/>
              <w:rPr>
                <w:b/>
                <w:bCs/>
                <w:noProof/>
              </w:rPr>
            </w:pPr>
            <w:r w:rsidRPr="005A5D01">
              <w:rPr>
                <w:b/>
                <w:bCs/>
                <w:noProof/>
              </w:rPr>
              <w:t xml:space="preserve">Funksionalizohen Ekipet për Parandalim dhe Reagim ndaj Braktisjes dhe Mos regjistrimit (EPRBM) </w:t>
            </w:r>
            <w:r w:rsidR="00275320">
              <w:rPr>
                <w:b/>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4.8.1</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Bashkëpunohet ngushtë me organizatat që punojnë në fushën e gjithë përfshirjes në arsim</w:t>
            </w:r>
            <w:r w:rsidR="00275320">
              <w:rPr>
                <w:bCs/>
                <w:noProof/>
              </w:rPr>
              <w:t>.</w:t>
            </w:r>
          </w:p>
        </w:tc>
      </w:tr>
      <w:tr w:rsidR="00F37B54" w:rsidRPr="005E1D7D" w:rsidTr="004914A3">
        <w:trPr>
          <w:trHeight w:val="288"/>
        </w:trPr>
        <w:tc>
          <w:tcPr>
            <w:tcW w:w="990" w:type="dxa"/>
            <w:tcBorders>
              <w:bottom w:val="single" w:sz="4" w:space="0" w:color="auto"/>
            </w:tcBorders>
            <w:shd w:val="clear" w:color="auto" w:fill="BFBFBF" w:themeFill="background1" w:themeFillShade="BF"/>
          </w:tcPr>
          <w:p w:rsidR="00F37B54" w:rsidRPr="005E1D7D" w:rsidRDefault="00F37B54" w:rsidP="00135ECA">
            <w:pPr>
              <w:rPr>
                <w:b/>
                <w:bCs/>
                <w:noProof/>
                <w:color w:val="0000FF"/>
              </w:rPr>
            </w:pPr>
            <w:r w:rsidRPr="004914A3">
              <w:rPr>
                <w:b/>
                <w:bCs/>
                <w:noProof/>
              </w:rPr>
              <w:lastRenderedPageBreak/>
              <w:t>4.9.</w:t>
            </w:r>
          </w:p>
        </w:tc>
        <w:tc>
          <w:tcPr>
            <w:tcW w:w="9990" w:type="dxa"/>
            <w:tcBorders>
              <w:bottom w:val="single" w:sz="4" w:space="0" w:color="auto"/>
            </w:tcBorders>
            <w:shd w:val="clear" w:color="auto" w:fill="BFBFBF" w:themeFill="background1" w:themeFillShade="BF"/>
          </w:tcPr>
          <w:p w:rsidR="00F37B54" w:rsidRPr="005E1D7D" w:rsidRDefault="00F37B54" w:rsidP="00275320">
            <w:pPr>
              <w:spacing w:after="120"/>
              <w:jc w:val="both"/>
              <w:rPr>
                <w:b/>
                <w:bCs/>
                <w:noProof/>
              </w:rPr>
            </w:pPr>
            <w:r w:rsidRPr="005E1D7D">
              <w:rPr>
                <w:b/>
                <w:bCs/>
                <w:noProof/>
              </w:rPr>
              <w:t xml:space="preserve">Organizimi i vizitave multidisiplinare shëndetësore </w:t>
            </w:r>
            <w:r>
              <w:rPr>
                <w:b/>
                <w:bCs/>
                <w:noProof/>
              </w:rPr>
              <w:t xml:space="preserve">dhe sociale </w:t>
            </w:r>
            <w:r w:rsidRPr="005E1D7D">
              <w:rPr>
                <w:b/>
                <w:bCs/>
                <w:noProof/>
              </w:rPr>
              <w:t>të obligueshme për fëmijët, në baza periodike</w:t>
            </w:r>
            <w:r w:rsidR="00275320">
              <w:rPr>
                <w:b/>
                <w:bCs/>
                <w:noProof/>
              </w:rPr>
              <w:t>.</w:t>
            </w:r>
          </w:p>
        </w:tc>
      </w:tr>
      <w:tr w:rsidR="00F37B54" w:rsidRPr="005E1D7D" w:rsidTr="004914A3">
        <w:trPr>
          <w:trHeight w:val="288"/>
        </w:trPr>
        <w:tc>
          <w:tcPr>
            <w:tcW w:w="990" w:type="dxa"/>
            <w:tcBorders>
              <w:bottom w:val="single" w:sz="4" w:space="0" w:color="auto"/>
            </w:tcBorders>
            <w:shd w:val="clear" w:color="auto" w:fill="FFFFFF" w:themeFill="background1"/>
          </w:tcPr>
          <w:p w:rsidR="00F37B54" w:rsidRPr="004914A3" w:rsidRDefault="00275320" w:rsidP="00D71FA7">
            <w:pPr>
              <w:rPr>
                <w:bCs/>
                <w:noProof/>
              </w:rPr>
            </w:pPr>
            <w:r w:rsidRPr="004914A3">
              <w:rPr>
                <w:bCs/>
                <w:noProof/>
              </w:rPr>
              <w:t>4.9.1</w:t>
            </w:r>
          </w:p>
        </w:tc>
        <w:tc>
          <w:tcPr>
            <w:tcW w:w="9990" w:type="dxa"/>
            <w:tcBorders>
              <w:bottom w:val="single" w:sz="4" w:space="0" w:color="auto"/>
            </w:tcBorders>
            <w:shd w:val="clear" w:color="auto" w:fill="FFFFFF" w:themeFill="background1"/>
          </w:tcPr>
          <w:p w:rsidR="00F37B54" w:rsidRPr="005E1D7D" w:rsidRDefault="00F37B54" w:rsidP="00275320">
            <w:pPr>
              <w:spacing w:after="120"/>
              <w:jc w:val="both"/>
              <w:rPr>
                <w:bCs/>
                <w:noProof/>
              </w:rPr>
            </w:pPr>
            <w:r w:rsidRPr="005E1D7D">
              <w:rPr>
                <w:bCs/>
                <w:noProof/>
              </w:rPr>
              <w:t>Zhvillohen kapacitetet e profesionistëve shëndetësor për kujdes shëndetësor ndaj nënës dhe fëmijës, për këshillim për të ushqyerit e foshnjave dhe fëmijëve të vegjël dhe për përkrahjen e zhvillimit në fëmijërinë e hershme</w:t>
            </w:r>
            <w:r w:rsidR="00275320">
              <w:rPr>
                <w:bCs/>
                <w:noProof/>
              </w:rPr>
              <w:t>;</w:t>
            </w:r>
            <w:r w:rsidRPr="005E1D7D">
              <w:rPr>
                <w:bCs/>
                <w:noProof/>
              </w:rPr>
              <w:t xml:space="preserve">  </w:t>
            </w:r>
          </w:p>
        </w:tc>
      </w:tr>
      <w:tr w:rsidR="00F37B54" w:rsidRPr="005E1D7D" w:rsidTr="004914A3">
        <w:trPr>
          <w:trHeight w:val="288"/>
        </w:trPr>
        <w:tc>
          <w:tcPr>
            <w:tcW w:w="990" w:type="dxa"/>
            <w:tcBorders>
              <w:bottom w:val="single" w:sz="4" w:space="0" w:color="auto"/>
            </w:tcBorders>
            <w:shd w:val="clear" w:color="auto" w:fill="FFFFFF" w:themeFill="background1"/>
          </w:tcPr>
          <w:p w:rsidR="00F37B54" w:rsidRPr="004914A3" w:rsidRDefault="00275320" w:rsidP="00D71FA7">
            <w:pPr>
              <w:rPr>
                <w:bCs/>
                <w:noProof/>
              </w:rPr>
            </w:pPr>
            <w:r w:rsidRPr="004914A3">
              <w:rPr>
                <w:bCs/>
                <w:noProof/>
              </w:rPr>
              <w:t>4.9.2</w:t>
            </w:r>
          </w:p>
        </w:tc>
        <w:tc>
          <w:tcPr>
            <w:tcW w:w="9990" w:type="dxa"/>
            <w:tcBorders>
              <w:bottom w:val="single" w:sz="4" w:space="0" w:color="auto"/>
            </w:tcBorders>
            <w:shd w:val="clear" w:color="auto" w:fill="FFFFFF" w:themeFill="background1"/>
          </w:tcPr>
          <w:p w:rsidR="00F37B54" w:rsidRPr="005E1D7D" w:rsidRDefault="00F37B54" w:rsidP="00275320">
            <w:pPr>
              <w:spacing w:after="120"/>
              <w:jc w:val="both"/>
              <w:rPr>
                <w:bCs/>
                <w:noProof/>
              </w:rPr>
            </w:pPr>
            <w:r w:rsidRPr="005E1D7D">
              <w:rPr>
                <w:bCs/>
                <w:noProof/>
              </w:rPr>
              <w:t>Hartohet udhërrëfyesi për shërbimet e vizitave në shtëpi për grupet e varfra dhe të margjinalizuara</w:t>
            </w:r>
            <w:r w:rsidR="00275320">
              <w:rPr>
                <w:bCs/>
                <w:noProof/>
              </w:rPr>
              <w:t>;</w:t>
            </w:r>
            <w:r w:rsidRPr="005E1D7D">
              <w:rPr>
                <w:bCs/>
                <w:noProof/>
              </w:rPr>
              <w:t xml:space="preserve"> </w:t>
            </w:r>
          </w:p>
        </w:tc>
      </w:tr>
      <w:tr w:rsidR="00F37B54" w:rsidRPr="005E1D7D" w:rsidTr="004914A3">
        <w:trPr>
          <w:trHeight w:val="288"/>
        </w:trPr>
        <w:tc>
          <w:tcPr>
            <w:tcW w:w="990" w:type="dxa"/>
            <w:tcBorders>
              <w:bottom w:val="single" w:sz="4" w:space="0" w:color="auto"/>
            </w:tcBorders>
            <w:shd w:val="clear" w:color="auto" w:fill="FFFFFF" w:themeFill="background1"/>
          </w:tcPr>
          <w:p w:rsidR="00F37B54" w:rsidRPr="004914A3" w:rsidRDefault="00275320" w:rsidP="00D71FA7">
            <w:pPr>
              <w:rPr>
                <w:bCs/>
                <w:noProof/>
              </w:rPr>
            </w:pPr>
            <w:r w:rsidRPr="004914A3">
              <w:rPr>
                <w:bCs/>
                <w:noProof/>
              </w:rPr>
              <w:t>4.9.3</w:t>
            </w:r>
          </w:p>
        </w:tc>
        <w:tc>
          <w:tcPr>
            <w:tcW w:w="9990" w:type="dxa"/>
            <w:tcBorders>
              <w:bottom w:val="single" w:sz="4" w:space="0" w:color="auto"/>
            </w:tcBorders>
            <w:shd w:val="clear" w:color="auto" w:fill="FFFFFF" w:themeFill="background1"/>
          </w:tcPr>
          <w:p w:rsidR="00F37B54" w:rsidRPr="005E1D7D" w:rsidRDefault="00F37B54" w:rsidP="00275320">
            <w:pPr>
              <w:spacing w:after="120"/>
              <w:jc w:val="both"/>
              <w:rPr>
                <w:bCs/>
                <w:noProof/>
              </w:rPr>
            </w:pPr>
            <w:r w:rsidRPr="005E1D7D">
              <w:rPr>
                <w:bCs/>
                <w:noProof/>
              </w:rPr>
              <w:t>Organizohet shërbimi i vizitave sistematike nëpër shtëpi, që do të kenë përveç komponentit të intervenimit shëndetësor edhe atë edukativ</w:t>
            </w:r>
            <w:r w:rsidR="00275320">
              <w:rPr>
                <w:bCs/>
                <w:noProof/>
              </w:rPr>
              <w:t>;</w:t>
            </w:r>
          </w:p>
        </w:tc>
      </w:tr>
      <w:tr w:rsidR="00F37B54" w:rsidRPr="005E1D7D" w:rsidTr="004914A3">
        <w:trPr>
          <w:trHeight w:val="288"/>
        </w:trPr>
        <w:tc>
          <w:tcPr>
            <w:tcW w:w="990" w:type="dxa"/>
            <w:tcBorders>
              <w:bottom w:val="single" w:sz="4" w:space="0" w:color="auto"/>
            </w:tcBorders>
            <w:shd w:val="clear" w:color="auto" w:fill="FFFFFF" w:themeFill="background1"/>
          </w:tcPr>
          <w:p w:rsidR="00F37B54" w:rsidRPr="004914A3" w:rsidRDefault="00275320" w:rsidP="00D71FA7">
            <w:pPr>
              <w:rPr>
                <w:bCs/>
                <w:noProof/>
              </w:rPr>
            </w:pPr>
            <w:r w:rsidRPr="004914A3">
              <w:rPr>
                <w:bCs/>
                <w:noProof/>
              </w:rPr>
              <w:t>4.9.4</w:t>
            </w:r>
          </w:p>
        </w:tc>
        <w:tc>
          <w:tcPr>
            <w:tcW w:w="9990" w:type="dxa"/>
            <w:tcBorders>
              <w:bottom w:val="single" w:sz="4" w:space="0" w:color="auto"/>
            </w:tcBorders>
            <w:shd w:val="clear" w:color="auto" w:fill="FFFFFF" w:themeFill="background1"/>
          </w:tcPr>
          <w:p w:rsidR="00F37B54" w:rsidRPr="005E1D7D" w:rsidRDefault="00F37B54" w:rsidP="00275320">
            <w:pPr>
              <w:spacing w:after="120"/>
              <w:jc w:val="both"/>
              <w:rPr>
                <w:bCs/>
                <w:noProof/>
              </w:rPr>
            </w:pPr>
            <w:r w:rsidRPr="005E1D7D">
              <w:rPr>
                <w:bCs/>
                <w:noProof/>
              </w:rPr>
              <w:t>Zbatohen praktikat efektive të kujdesit perinatal</w:t>
            </w:r>
            <w:r w:rsidR="00275320">
              <w:rPr>
                <w:bCs/>
                <w:noProof/>
              </w:rPr>
              <w:t>;</w:t>
            </w:r>
          </w:p>
        </w:tc>
      </w:tr>
      <w:tr w:rsidR="00F37B54" w:rsidRPr="005E1D7D" w:rsidTr="004914A3">
        <w:trPr>
          <w:trHeight w:val="288"/>
        </w:trPr>
        <w:tc>
          <w:tcPr>
            <w:tcW w:w="990" w:type="dxa"/>
            <w:tcBorders>
              <w:bottom w:val="single" w:sz="4" w:space="0" w:color="auto"/>
            </w:tcBorders>
            <w:shd w:val="clear" w:color="auto" w:fill="FFFFFF" w:themeFill="background1"/>
          </w:tcPr>
          <w:p w:rsidR="00F37B54" w:rsidRPr="004914A3" w:rsidRDefault="00275320" w:rsidP="00D71FA7">
            <w:pPr>
              <w:rPr>
                <w:bCs/>
                <w:noProof/>
              </w:rPr>
            </w:pPr>
            <w:r w:rsidRPr="004914A3">
              <w:rPr>
                <w:bCs/>
                <w:noProof/>
              </w:rPr>
              <w:t>4.9.</w:t>
            </w:r>
            <w:r w:rsidR="00D71FA7" w:rsidRPr="004914A3">
              <w:rPr>
                <w:bCs/>
                <w:noProof/>
              </w:rPr>
              <w:t>5</w:t>
            </w:r>
          </w:p>
        </w:tc>
        <w:tc>
          <w:tcPr>
            <w:tcW w:w="9990" w:type="dxa"/>
            <w:tcBorders>
              <w:bottom w:val="single" w:sz="4" w:space="0" w:color="auto"/>
            </w:tcBorders>
            <w:shd w:val="clear" w:color="auto" w:fill="FFFFFF" w:themeFill="background1"/>
          </w:tcPr>
          <w:p w:rsidR="00F37B54" w:rsidRPr="005E1D7D" w:rsidRDefault="00F37B54" w:rsidP="00275320">
            <w:pPr>
              <w:spacing w:after="120"/>
              <w:jc w:val="both"/>
              <w:rPr>
                <w:bCs/>
                <w:noProof/>
              </w:rPr>
            </w:pPr>
            <w:r w:rsidRPr="005E1D7D">
              <w:rPr>
                <w:bCs/>
                <w:noProof/>
              </w:rPr>
              <w:t>Përfshihen të gjithë fëmijët në shërbimin e vaksinimit</w:t>
            </w:r>
            <w:r w:rsidR="00275320">
              <w:rPr>
                <w:bCs/>
                <w:noProof/>
              </w:rPr>
              <w:t>.</w:t>
            </w:r>
          </w:p>
        </w:tc>
      </w:tr>
      <w:tr w:rsidR="00275320"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F37B54" w:rsidP="005A5D01">
            <w:pPr>
              <w:rPr>
                <w:b/>
                <w:bCs/>
                <w:noProof/>
                <w:color w:val="0000FF"/>
              </w:rPr>
            </w:pPr>
            <w:r w:rsidRPr="004914A3">
              <w:rPr>
                <w:b/>
                <w:bCs/>
                <w:noProof/>
              </w:rPr>
              <w:t>4.10</w:t>
            </w:r>
            <w:r w:rsidR="005A5D01" w:rsidRPr="004914A3">
              <w:rPr>
                <w:b/>
                <w:bCs/>
                <w:noProof/>
              </w:rPr>
              <w:t>.</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Ofrimi i shërbimeve profesionale nëpër shkolla</w:t>
            </w:r>
            <w:r w:rsidR="00275320">
              <w:rPr>
                <w:b/>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4.10.1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Shtohen resurset njerëzore në DKA për ngritje të kapaciteteve, zhvillim profesional të mësimdhënësve dhe sigurim te cilësisë</w:t>
            </w:r>
            <w:r w:rsidR="00275320">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4.10.2</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Trajnohen mësimdhënës për identifikimin e hershëm të fëmijëve në nevojë për shërbime profesionale pedagogjike, psikologjike, sociale dhe të shëndetit mendor</w:t>
            </w:r>
            <w:r w:rsidR="00275320">
              <w:rPr>
                <w:bCs/>
                <w:noProof/>
              </w:rPr>
              <w:t>;</w:t>
            </w:r>
          </w:p>
        </w:tc>
      </w:tr>
      <w:tr w:rsidR="00F37B54" w:rsidRPr="005E1D7D" w:rsidTr="004914A3">
        <w:trPr>
          <w:trHeight w:val="288"/>
        </w:trPr>
        <w:tc>
          <w:tcPr>
            <w:tcW w:w="990" w:type="dxa"/>
            <w:shd w:val="clear" w:color="auto" w:fill="FFFFFF" w:themeFill="background1"/>
          </w:tcPr>
          <w:p w:rsidR="00F37B54" w:rsidRPr="004914A3" w:rsidRDefault="00275320" w:rsidP="00D71FA7">
            <w:pPr>
              <w:rPr>
                <w:bCs/>
                <w:noProof/>
              </w:rPr>
            </w:pPr>
            <w:r w:rsidRPr="004914A3">
              <w:rPr>
                <w:bCs/>
                <w:noProof/>
              </w:rPr>
              <w:t>4.10.3</w:t>
            </w:r>
          </w:p>
        </w:tc>
        <w:tc>
          <w:tcPr>
            <w:tcW w:w="9990" w:type="dxa"/>
            <w:shd w:val="clear" w:color="auto" w:fill="FFFFFF" w:themeFill="background1"/>
          </w:tcPr>
          <w:p w:rsidR="00F37B54" w:rsidRPr="00FB2188" w:rsidRDefault="00F37B54" w:rsidP="00275320">
            <w:pPr>
              <w:spacing w:after="120"/>
              <w:jc w:val="both"/>
              <w:rPr>
                <w:bCs/>
                <w:noProof/>
              </w:rPr>
            </w:pPr>
            <w:r w:rsidRPr="00F37B54">
              <w:rPr>
                <w:bCs/>
                <w:noProof/>
              </w:rPr>
              <w:t>Fuqizimi i ekipit komunal per vleresimin pedagogjik te femijeve me nevoja te veqanta per ofrimin e programeve arsimore dhe sherbimeve tjera profesionale</w:t>
            </w:r>
            <w:r>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4.10.4</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Krijohet mekanizmi për referimin e fëmijëve në nevojë për shërbime profesionale</w:t>
            </w:r>
            <w:r w:rsidR="00275320">
              <w:rPr>
                <w:bCs/>
                <w:noProof/>
              </w:rPr>
              <w:t>;</w:t>
            </w:r>
          </w:p>
        </w:tc>
      </w:tr>
      <w:tr w:rsidR="00F37B54" w:rsidRPr="005E1D7D" w:rsidTr="004914A3">
        <w:trPr>
          <w:trHeight w:val="288"/>
        </w:trPr>
        <w:tc>
          <w:tcPr>
            <w:tcW w:w="990" w:type="dxa"/>
            <w:shd w:val="clear" w:color="auto" w:fill="FFFFFF" w:themeFill="background1"/>
          </w:tcPr>
          <w:p w:rsidR="00F37B54" w:rsidRPr="004914A3" w:rsidRDefault="00275320" w:rsidP="00D71FA7">
            <w:pPr>
              <w:rPr>
                <w:bCs/>
                <w:noProof/>
              </w:rPr>
            </w:pPr>
            <w:r w:rsidRPr="004914A3">
              <w:rPr>
                <w:bCs/>
                <w:noProof/>
              </w:rPr>
              <w:t>4.10.5</w:t>
            </w:r>
          </w:p>
        </w:tc>
        <w:tc>
          <w:tcPr>
            <w:tcW w:w="9990" w:type="dxa"/>
            <w:shd w:val="clear" w:color="auto" w:fill="FFFFFF" w:themeFill="background1"/>
          </w:tcPr>
          <w:p w:rsidR="00F37B54" w:rsidRPr="00FB2188" w:rsidRDefault="00F37B54" w:rsidP="00275320">
            <w:pPr>
              <w:spacing w:after="120"/>
              <w:jc w:val="both"/>
              <w:rPr>
                <w:bCs/>
                <w:noProof/>
              </w:rPr>
            </w:pPr>
            <w:r w:rsidRPr="00F37B54">
              <w:rPr>
                <w:bCs/>
                <w:noProof/>
              </w:rPr>
              <w:t>Angazhimi psikologeve dhe pedagogeve ne shkolla</w:t>
            </w:r>
            <w:r>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4.10.6</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Hartohet dhe zbatohet plani i intervenimit profesional shëndetësor</w:t>
            </w:r>
            <w:r w:rsidR="00275320">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4.10.7</w:t>
            </w:r>
          </w:p>
        </w:tc>
        <w:tc>
          <w:tcPr>
            <w:tcW w:w="9990" w:type="dxa"/>
            <w:tcBorders>
              <w:bottom w:val="single" w:sz="4" w:space="0" w:color="auto"/>
            </w:tcBorders>
            <w:shd w:val="clear" w:color="auto" w:fill="FFFFFF" w:themeFill="background1"/>
          </w:tcPr>
          <w:p w:rsidR="005A5D01" w:rsidRPr="00FB2188" w:rsidRDefault="005A5D01" w:rsidP="00275320">
            <w:pPr>
              <w:spacing w:after="120"/>
              <w:jc w:val="both"/>
              <w:rPr>
                <w:bCs/>
                <w:noProof/>
              </w:rPr>
            </w:pPr>
            <w:r w:rsidRPr="00FB2188">
              <w:rPr>
                <w:bCs/>
                <w:noProof/>
              </w:rPr>
              <w:t>Identifikohen nevojat për mësimdhënës mbështetës për fëmijët me nevoja të veçanta</w:t>
            </w:r>
            <w:r w:rsidR="00275320">
              <w:rPr>
                <w:bCs/>
                <w:noProof/>
              </w:rPr>
              <w:t>.</w:t>
            </w:r>
          </w:p>
        </w:tc>
      </w:tr>
      <w:tr w:rsidR="005A5D01" w:rsidRPr="005E1D7D" w:rsidTr="004914A3">
        <w:trPr>
          <w:trHeight w:val="288"/>
        </w:trPr>
        <w:tc>
          <w:tcPr>
            <w:tcW w:w="990" w:type="dxa"/>
            <w:tcBorders>
              <w:bottom w:val="single" w:sz="4" w:space="0" w:color="auto"/>
            </w:tcBorders>
            <w:shd w:val="clear" w:color="auto" w:fill="BFBFBF" w:themeFill="background1" w:themeFillShade="BF"/>
          </w:tcPr>
          <w:p w:rsidR="005A5D01" w:rsidRPr="005E1D7D" w:rsidRDefault="00F37B54" w:rsidP="005A5D01">
            <w:pPr>
              <w:rPr>
                <w:b/>
                <w:bCs/>
                <w:noProof/>
                <w:color w:val="0000FF"/>
              </w:rPr>
            </w:pPr>
            <w:r w:rsidRPr="004914A3">
              <w:rPr>
                <w:b/>
                <w:bCs/>
                <w:noProof/>
              </w:rPr>
              <w:t>4.11</w:t>
            </w:r>
            <w:r w:rsidR="005A5D01" w:rsidRPr="004914A3">
              <w:rPr>
                <w:b/>
                <w:bCs/>
                <w:noProof/>
              </w:rPr>
              <w:t>.</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Hartëzimi i hapësirave shkollore për sigurimin e arsimit cilësor</w:t>
            </w:r>
            <w:r w:rsidR="00275320">
              <w:rPr>
                <w:b/>
                <w:bCs/>
                <w:noProof/>
              </w:rPr>
              <w:t>.</w:t>
            </w:r>
            <w:r w:rsidRPr="005E1D7D">
              <w:rPr>
                <w:b/>
                <w:bCs/>
                <w:noProof/>
              </w:rPr>
              <w:t xml:space="preserve">  </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4.11.1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Krijohen ekipet profesionale për inspektim të gjendjes së shkollave (inspektim të vjetërsisë së objekteve, sanitarisë, hapësirave për lojë e rekreacion, pajisjeve shkollore, etj)</w:t>
            </w:r>
            <w:r w:rsidR="00B5110E">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4.11.2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Inspektohen objektet shkollore në baza vjetore dhe hartohen raporte</w:t>
            </w:r>
            <w:r w:rsidR="00B5110E">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4.11.3</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Ndërmerren masa për të përmirësuar gjendjen e shkollave bazuar në raportet e inspektimit</w:t>
            </w:r>
            <w:r w:rsidR="00B5110E">
              <w:rPr>
                <w:bCs/>
                <w:noProof/>
              </w:rPr>
              <w:t>;</w:t>
            </w:r>
          </w:p>
        </w:tc>
      </w:tr>
      <w:tr w:rsidR="005A5D01" w:rsidRPr="005E1D7D" w:rsidTr="004914A3">
        <w:trPr>
          <w:trHeight w:val="288"/>
        </w:trPr>
        <w:tc>
          <w:tcPr>
            <w:tcW w:w="990" w:type="dxa"/>
            <w:shd w:val="clear" w:color="auto" w:fill="FFFFFF" w:themeFill="background1"/>
          </w:tcPr>
          <w:p w:rsidR="005A5D01" w:rsidRPr="004914A3" w:rsidRDefault="00275320" w:rsidP="00D71FA7">
            <w:pPr>
              <w:rPr>
                <w:bCs/>
                <w:noProof/>
              </w:rPr>
            </w:pPr>
            <w:r w:rsidRPr="004914A3">
              <w:rPr>
                <w:bCs/>
                <w:noProof/>
              </w:rPr>
              <w:t>4.11.4</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Promovohen standardet për shkollat mike për fëmijë</w:t>
            </w:r>
            <w:r w:rsidR="00B5110E">
              <w:rPr>
                <w:bCs/>
                <w:noProof/>
              </w:rPr>
              <w:t>;</w:t>
            </w:r>
          </w:p>
        </w:tc>
      </w:tr>
      <w:tr w:rsidR="005A5D01" w:rsidRPr="005E1D7D" w:rsidTr="004914A3">
        <w:trPr>
          <w:trHeight w:val="288"/>
        </w:trPr>
        <w:tc>
          <w:tcPr>
            <w:tcW w:w="990" w:type="dxa"/>
            <w:tcBorders>
              <w:bottom w:val="single" w:sz="4" w:space="0" w:color="auto"/>
            </w:tcBorders>
            <w:shd w:val="clear" w:color="auto" w:fill="FFFFFF" w:themeFill="background1"/>
          </w:tcPr>
          <w:p w:rsidR="005A5D01" w:rsidRPr="004914A3" w:rsidRDefault="00275320" w:rsidP="00D71FA7">
            <w:pPr>
              <w:rPr>
                <w:bCs/>
                <w:noProof/>
              </w:rPr>
            </w:pPr>
            <w:r w:rsidRPr="004914A3">
              <w:rPr>
                <w:bCs/>
                <w:noProof/>
              </w:rPr>
              <w:t>4.11.5</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Ndërmerren hapa për ofrimin e sigurisë në shkolla</w:t>
            </w:r>
            <w:r w:rsidR="00B5110E">
              <w:rPr>
                <w:bCs/>
                <w:noProof/>
              </w:rPr>
              <w:t>;</w:t>
            </w:r>
          </w:p>
        </w:tc>
      </w:tr>
      <w:tr w:rsidR="005A5D01" w:rsidRPr="005E1D7D" w:rsidTr="004914A3">
        <w:trPr>
          <w:trHeight w:val="288"/>
        </w:trPr>
        <w:tc>
          <w:tcPr>
            <w:tcW w:w="990" w:type="dxa"/>
            <w:tcBorders>
              <w:bottom w:val="single" w:sz="4" w:space="0" w:color="auto"/>
            </w:tcBorders>
            <w:shd w:val="clear" w:color="auto" w:fill="BFBFBF" w:themeFill="background1" w:themeFillShade="BF"/>
          </w:tcPr>
          <w:p w:rsidR="005A5D01" w:rsidRPr="001C7BBB" w:rsidRDefault="00B5110E" w:rsidP="005A5D01">
            <w:pPr>
              <w:rPr>
                <w:b/>
                <w:bCs/>
                <w:noProof/>
                <w:color w:val="0000FF"/>
              </w:rPr>
            </w:pPr>
            <w:r w:rsidRPr="001C7BBB">
              <w:rPr>
                <w:b/>
                <w:bCs/>
                <w:noProof/>
              </w:rPr>
              <w:t>4.12</w:t>
            </w:r>
            <w:r w:rsidR="005A5D01" w:rsidRPr="001C7BBB">
              <w:rPr>
                <w:b/>
                <w:bCs/>
                <w:noProof/>
              </w:rPr>
              <w:t>.</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Krijimi i mekanizmave brenda shkollave për mirëmbajtje të objekteve (mjediseve) shkollore</w:t>
            </w:r>
            <w:r w:rsidR="00275320">
              <w:rPr>
                <w:b/>
                <w:bCs/>
                <w:noProof/>
              </w:rPr>
              <w:t>.</w:t>
            </w:r>
          </w:p>
        </w:tc>
      </w:tr>
      <w:tr w:rsidR="005A5D01" w:rsidRPr="005E1D7D" w:rsidTr="004914A3">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4.12.1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Vetëdijesohen nxënësit dhe palët tjera për nevojën e mirëmbajtjes së shkollës</w:t>
            </w:r>
            <w:r w:rsidR="00275320">
              <w:rPr>
                <w:bCs/>
                <w:noProof/>
              </w:rPr>
              <w:t>;</w:t>
            </w:r>
          </w:p>
        </w:tc>
      </w:tr>
      <w:tr w:rsidR="005A5D01" w:rsidRPr="005E1D7D" w:rsidTr="004914A3">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4.12.2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Hartohet një udhëzues me shembuj praktik për mirëmbajtjen e hapësirave shkollore</w:t>
            </w:r>
            <w:r w:rsidR="00275320">
              <w:rPr>
                <w:bCs/>
                <w:noProof/>
              </w:rPr>
              <w:t>;</w:t>
            </w:r>
          </w:p>
        </w:tc>
      </w:tr>
      <w:tr w:rsidR="005A5D01" w:rsidRPr="005E1D7D" w:rsidTr="004914A3">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4.12.3</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Krijohen ekipe shkollore për koordinimin e veprimeve të mirëmbajtjes së hapësirave shkollore</w:t>
            </w:r>
            <w:r w:rsidR="00275320">
              <w:rPr>
                <w:bCs/>
                <w:noProof/>
              </w:rPr>
              <w:t>;</w:t>
            </w:r>
          </w:p>
        </w:tc>
      </w:tr>
      <w:tr w:rsidR="005A5D01" w:rsidRPr="005E1D7D" w:rsidTr="001C7BBB">
        <w:trPr>
          <w:trHeight w:val="288"/>
        </w:trPr>
        <w:tc>
          <w:tcPr>
            <w:tcW w:w="990" w:type="dxa"/>
            <w:tcBorders>
              <w:bottom w:val="single" w:sz="4" w:space="0" w:color="auto"/>
            </w:tcBorders>
            <w:shd w:val="clear" w:color="auto" w:fill="FFFFFF" w:themeFill="background1"/>
          </w:tcPr>
          <w:p w:rsidR="005A5D01" w:rsidRPr="001C7BBB" w:rsidRDefault="00275320" w:rsidP="00D71FA7">
            <w:pPr>
              <w:rPr>
                <w:bCs/>
                <w:noProof/>
              </w:rPr>
            </w:pPr>
            <w:r w:rsidRPr="001C7BBB">
              <w:rPr>
                <w:bCs/>
                <w:noProof/>
              </w:rPr>
              <w:t>4.12.4</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Ndahet çmimi vjetor për komunitetin më të vyeshëm shkollor</w:t>
            </w:r>
            <w:r w:rsidR="00275320">
              <w:rPr>
                <w:bCs/>
                <w:noProof/>
              </w:rPr>
              <w:t>.</w:t>
            </w:r>
          </w:p>
        </w:tc>
      </w:tr>
      <w:tr w:rsidR="005A5D01" w:rsidRPr="005E1D7D" w:rsidTr="001C7BBB">
        <w:trPr>
          <w:trHeight w:val="288"/>
        </w:trPr>
        <w:tc>
          <w:tcPr>
            <w:tcW w:w="990" w:type="dxa"/>
            <w:tcBorders>
              <w:bottom w:val="single" w:sz="4" w:space="0" w:color="auto"/>
            </w:tcBorders>
            <w:shd w:val="clear" w:color="auto" w:fill="BFBFBF" w:themeFill="background1" w:themeFillShade="BF"/>
          </w:tcPr>
          <w:p w:rsidR="005A5D01" w:rsidRPr="005E1D7D" w:rsidRDefault="005A5D01" w:rsidP="00135ECA">
            <w:pPr>
              <w:rPr>
                <w:b/>
                <w:bCs/>
                <w:noProof/>
                <w:color w:val="0000FF"/>
              </w:rPr>
            </w:pPr>
            <w:r w:rsidRPr="001C7BBB">
              <w:rPr>
                <w:b/>
                <w:bCs/>
                <w:noProof/>
              </w:rPr>
              <w:t>4.13.</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 xml:space="preserve">Identifikimi i hershëm </w:t>
            </w:r>
            <w:r>
              <w:rPr>
                <w:b/>
                <w:bCs/>
                <w:noProof/>
              </w:rPr>
              <w:t>lidhur me gjëndjen shëndetësore dhe emocionale të fëmijës</w:t>
            </w:r>
            <w:r w:rsidR="00275320">
              <w:rPr>
                <w:b/>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lastRenderedPageBreak/>
              <w:t>4.13.1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Zhvillohet dokumenti për deklarimin e prindit për gjendjen shëndetësore të fëmijës, si parakusht për regjistrim në shkollë</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4.13.2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Zhvillohet një dokument lexues i deklaratës së prindit për të identifikuar fëmijët në nevojë për kontroll shëndetësor më të hollësishëm</w:t>
            </w:r>
            <w:r w:rsidR="00275320">
              <w:rPr>
                <w:bCs/>
                <w:noProof/>
              </w:rPr>
              <w:t>;</w:t>
            </w:r>
          </w:p>
        </w:tc>
      </w:tr>
      <w:tr w:rsidR="00B5110E" w:rsidRPr="005E1D7D" w:rsidTr="001C7BBB">
        <w:trPr>
          <w:trHeight w:val="288"/>
        </w:trPr>
        <w:tc>
          <w:tcPr>
            <w:tcW w:w="990" w:type="dxa"/>
            <w:shd w:val="clear" w:color="auto" w:fill="FFFFFF" w:themeFill="background1"/>
          </w:tcPr>
          <w:p w:rsidR="00B5110E" w:rsidRPr="001C7BBB" w:rsidRDefault="00275320" w:rsidP="00D71FA7">
            <w:pPr>
              <w:rPr>
                <w:bCs/>
                <w:noProof/>
              </w:rPr>
            </w:pPr>
            <w:r w:rsidRPr="001C7BBB">
              <w:rPr>
                <w:bCs/>
                <w:noProof/>
              </w:rPr>
              <w:t>4.13.3</w:t>
            </w:r>
          </w:p>
        </w:tc>
        <w:tc>
          <w:tcPr>
            <w:tcW w:w="9990" w:type="dxa"/>
            <w:shd w:val="clear" w:color="auto" w:fill="FFFFFF" w:themeFill="background1"/>
          </w:tcPr>
          <w:p w:rsidR="00B5110E" w:rsidRPr="005E1D7D" w:rsidRDefault="00B5110E" w:rsidP="00275320">
            <w:pPr>
              <w:spacing w:after="120"/>
              <w:jc w:val="both"/>
              <w:rPr>
                <w:bCs/>
                <w:noProof/>
              </w:rPr>
            </w:pPr>
            <w:r>
              <w:rPr>
                <w:bCs/>
                <w:noProof/>
              </w:rPr>
              <w:t>Organizimi i</w:t>
            </w:r>
            <w:r w:rsidRPr="00B5110E">
              <w:rPr>
                <w:bCs/>
                <w:noProof/>
              </w:rPr>
              <w:t xml:space="preserve"> vizitave te vendbanimeve jo formale ne baza periodike</w:t>
            </w:r>
            <w:r>
              <w:rPr>
                <w:bCs/>
                <w:noProof/>
              </w:rPr>
              <w:t>;</w:t>
            </w:r>
          </w:p>
        </w:tc>
      </w:tr>
      <w:tr w:rsidR="005A5D01" w:rsidRPr="005E1D7D" w:rsidTr="001C7BBB">
        <w:trPr>
          <w:trHeight w:val="288"/>
        </w:trPr>
        <w:tc>
          <w:tcPr>
            <w:tcW w:w="990" w:type="dxa"/>
            <w:tcBorders>
              <w:bottom w:val="single" w:sz="4" w:space="0" w:color="auto"/>
            </w:tcBorders>
            <w:shd w:val="clear" w:color="auto" w:fill="FFFFFF" w:themeFill="background1"/>
          </w:tcPr>
          <w:p w:rsidR="005A5D01" w:rsidRPr="001C7BBB" w:rsidRDefault="00275320" w:rsidP="00D71FA7">
            <w:pPr>
              <w:rPr>
                <w:bCs/>
                <w:noProof/>
              </w:rPr>
            </w:pPr>
            <w:r w:rsidRPr="001C7BBB">
              <w:rPr>
                <w:bCs/>
                <w:noProof/>
              </w:rPr>
              <w:t>4.13.4</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Bëhen kontrolle të hollësishme të fëmijëve në nevojë dhe rekomandohen masat që duhet ndër</w:t>
            </w:r>
            <w:r>
              <w:rPr>
                <w:bCs/>
                <w:noProof/>
              </w:rPr>
              <w:t>marrë personeli shkollor</w:t>
            </w:r>
            <w:r w:rsidR="00275320">
              <w:rPr>
                <w:bCs/>
                <w:noProof/>
              </w:rPr>
              <w:t>.</w:t>
            </w:r>
          </w:p>
        </w:tc>
      </w:tr>
      <w:tr w:rsidR="005A5D01" w:rsidRPr="005E1D7D" w:rsidTr="001C7BBB">
        <w:trPr>
          <w:trHeight w:val="288"/>
        </w:trPr>
        <w:tc>
          <w:tcPr>
            <w:tcW w:w="990" w:type="dxa"/>
            <w:tcBorders>
              <w:bottom w:val="single" w:sz="4" w:space="0" w:color="auto"/>
            </w:tcBorders>
            <w:shd w:val="clear" w:color="auto" w:fill="BFBFBF" w:themeFill="background1" w:themeFillShade="BF"/>
          </w:tcPr>
          <w:p w:rsidR="005A5D01" w:rsidRPr="005E1D7D" w:rsidRDefault="005A5D01" w:rsidP="00D71FA7">
            <w:pPr>
              <w:rPr>
                <w:b/>
                <w:bCs/>
                <w:noProof/>
                <w:color w:val="0000FF"/>
              </w:rPr>
            </w:pPr>
            <w:r w:rsidRPr="001C7BBB">
              <w:rPr>
                <w:b/>
                <w:bCs/>
                <w:noProof/>
              </w:rPr>
              <w:t>4.14.</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120"/>
              <w:jc w:val="both"/>
              <w:rPr>
                <w:b/>
                <w:bCs/>
                <w:noProof/>
              </w:rPr>
            </w:pPr>
            <w:r w:rsidRPr="005E1D7D">
              <w:rPr>
                <w:b/>
                <w:bCs/>
                <w:noProof/>
              </w:rPr>
              <w:t>Ofrohen shërbime të veçanta për kategoritë e fëmijëve në nevojë</w:t>
            </w:r>
            <w:r w:rsidR="00275320">
              <w:rPr>
                <w:b/>
                <w:bCs/>
                <w:noProof/>
              </w:rPr>
              <w:t>.</w:t>
            </w:r>
          </w:p>
        </w:tc>
      </w:tr>
      <w:tr w:rsidR="00B5110E" w:rsidRPr="005E1D7D" w:rsidTr="001C7BBB">
        <w:trPr>
          <w:trHeight w:val="288"/>
        </w:trPr>
        <w:tc>
          <w:tcPr>
            <w:tcW w:w="990" w:type="dxa"/>
            <w:shd w:val="clear" w:color="auto" w:fill="FFFFFF" w:themeFill="background1"/>
          </w:tcPr>
          <w:p w:rsidR="00B5110E" w:rsidRPr="001C7BBB" w:rsidRDefault="00275320" w:rsidP="00D71FA7">
            <w:pPr>
              <w:rPr>
                <w:bCs/>
                <w:noProof/>
              </w:rPr>
            </w:pPr>
            <w:r w:rsidRPr="001C7BBB">
              <w:rPr>
                <w:bCs/>
                <w:noProof/>
              </w:rPr>
              <w:t>4.14.1</w:t>
            </w:r>
          </w:p>
        </w:tc>
        <w:tc>
          <w:tcPr>
            <w:tcW w:w="9990" w:type="dxa"/>
            <w:shd w:val="clear" w:color="auto" w:fill="FFFFFF" w:themeFill="background1"/>
          </w:tcPr>
          <w:p w:rsidR="00B5110E" w:rsidRPr="00B5110E" w:rsidRDefault="00B5110E" w:rsidP="00275320">
            <w:pPr>
              <w:spacing w:after="120"/>
              <w:jc w:val="both"/>
              <w:rPr>
                <w:bCs/>
                <w:noProof/>
              </w:rPr>
            </w:pPr>
            <w:r w:rsidRPr="00B5110E">
              <w:rPr>
                <w:bCs/>
                <w:noProof/>
              </w:rPr>
              <w:t>Fuqizohet koordinimi me nivelin qendror për identifikimin e saktë të aftësisë së kufizuar</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4.14.2</w:t>
            </w:r>
          </w:p>
        </w:tc>
        <w:tc>
          <w:tcPr>
            <w:tcW w:w="9990" w:type="dxa"/>
            <w:shd w:val="clear" w:color="auto" w:fill="FFFFFF" w:themeFill="background1"/>
          </w:tcPr>
          <w:p w:rsidR="005A5D01" w:rsidRPr="00FB2188" w:rsidRDefault="005A5D01" w:rsidP="00275320">
            <w:pPr>
              <w:spacing w:after="120"/>
              <w:jc w:val="both"/>
              <w:rPr>
                <w:bCs/>
                <w:noProof/>
              </w:rPr>
            </w:pPr>
            <w:r>
              <w:rPr>
                <w:bCs/>
                <w:noProof/>
              </w:rPr>
              <w:t>Komuna përmes QPS idenfifikon dhe krijon një databazë për fëmijët me nevoja të veçanta</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4.14.3</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Ofrohen shërbime shumëdimensionale dhe rehabilitim i bazuar në bashkësi, për fëmijët me aftësi të kufizuar</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4.14.4</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Sigurohet qasja fizike e fëmijëve me aftësi të kufizuara në hapësira publike</w:t>
            </w:r>
            <w:r w:rsidR="00275320">
              <w:rPr>
                <w:bCs/>
                <w:noProof/>
              </w:rPr>
              <w:t>;</w:t>
            </w:r>
          </w:p>
        </w:tc>
      </w:tr>
      <w:tr w:rsidR="00B5110E" w:rsidRPr="005E1D7D" w:rsidTr="001C7BBB">
        <w:trPr>
          <w:trHeight w:val="288"/>
        </w:trPr>
        <w:tc>
          <w:tcPr>
            <w:tcW w:w="990" w:type="dxa"/>
            <w:shd w:val="clear" w:color="auto" w:fill="FFFFFF" w:themeFill="background1"/>
          </w:tcPr>
          <w:p w:rsidR="00B5110E" w:rsidRPr="001C7BBB" w:rsidRDefault="00275320" w:rsidP="00D71FA7">
            <w:pPr>
              <w:rPr>
                <w:bCs/>
                <w:noProof/>
              </w:rPr>
            </w:pPr>
            <w:r w:rsidRPr="001C7BBB">
              <w:rPr>
                <w:bCs/>
                <w:noProof/>
              </w:rPr>
              <w:t>4.14.5</w:t>
            </w:r>
          </w:p>
        </w:tc>
        <w:tc>
          <w:tcPr>
            <w:tcW w:w="9990" w:type="dxa"/>
            <w:shd w:val="clear" w:color="auto" w:fill="FFFFFF" w:themeFill="background1"/>
          </w:tcPr>
          <w:p w:rsidR="00B5110E" w:rsidRPr="00FB2188" w:rsidRDefault="00B5110E" w:rsidP="00275320">
            <w:pPr>
              <w:spacing w:after="120"/>
              <w:jc w:val="both"/>
              <w:rPr>
                <w:bCs/>
                <w:noProof/>
              </w:rPr>
            </w:pPr>
            <w:r w:rsidRPr="00B5110E">
              <w:rPr>
                <w:bCs/>
                <w:noProof/>
              </w:rPr>
              <w:t>Ofrohen shërbime shumëdimensionale dhe rehabilitim i bazuar në bashkësi, për fëmijët me aftësi të kufizuar</w:t>
            </w:r>
            <w:r>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4.14.6</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Ofrohen shërbime cilësore për fëmijët viktima të dhunës në familje bashkë me nënat e tyre të strehuar në Shtëpinë e sigurtë</w:t>
            </w:r>
            <w:r w:rsidR="00275320">
              <w:rPr>
                <w:bCs/>
                <w:noProof/>
              </w:rPr>
              <w:t>;</w:t>
            </w:r>
          </w:p>
        </w:tc>
      </w:tr>
      <w:tr w:rsidR="00B5110E" w:rsidRPr="005E1D7D" w:rsidTr="001C7BBB">
        <w:trPr>
          <w:trHeight w:val="288"/>
        </w:trPr>
        <w:tc>
          <w:tcPr>
            <w:tcW w:w="990" w:type="dxa"/>
            <w:shd w:val="clear" w:color="auto" w:fill="FFFFFF" w:themeFill="background1"/>
          </w:tcPr>
          <w:p w:rsidR="00B5110E" w:rsidRPr="001C7BBB" w:rsidRDefault="00275320" w:rsidP="00D71FA7">
            <w:pPr>
              <w:rPr>
                <w:bCs/>
                <w:noProof/>
              </w:rPr>
            </w:pPr>
            <w:r w:rsidRPr="001C7BBB">
              <w:rPr>
                <w:bCs/>
                <w:noProof/>
              </w:rPr>
              <w:t>4.14.7</w:t>
            </w:r>
          </w:p>
        </w:tc>
        <w:tc>
          <w:tcPr>
            <w:tcW w:w="9990" w:type="dxa"/>
            <w:shd w:val="clear" w:color="auto" w:fill="FFFFFF" w:themeFill="background1"/>
          </w:tcPr>
          <w:p w:rsidR="00B5110E" w:rsidRPr="00FB2188" w:rsidRDefault="00B5110E" w:rsidP="00275320">
            <w:pPr>
              <w:spacing w:after="120"/>
              <w:jc w:val="both"/>
              <w:rPr>
                <w:bCs/>
                <w:noProof/>
              </w:rPr>
            </w:pPr>
            <w:r w:rsidRPr="00B5110E">
              <w:rPr>
                <w:bCs/>
                <w:noProof/>
              </w:rPr>
              <w:t>Ofrohen programe të mbështetjes shtesë për fëmijët e komuniteteve rom, ashkali dhe egjiptian (shoqata 7 Shtatori)</w:t>
            </w:r>
            <w:r>
              <w:rPr>
                <w:bCs/>
                <w:noProof/>
              </w:rPr>
              <w:t>;</w:t>
            </w:r>
          </w:p>
        </w:tc>
      </w:tr>
      <w:tr w:rsidR="005A5D01" w:rsidRPr="005E1D7D" w:rsidTr="001C7BBB">
        <w:trPr>
          <w:trHeight w:val="288"/>
        </w:trPr>
        <w:tc>
          <w:tcPr>
            <w:tcW w:w="990" w:type="dxa"/>
            <w:shd w:val="clear" w:color="auto" w:fill="FFFFFF" w:themeFill="background1"/>
          </w:tcPr>
          <w:p w:rsidR="005A5D01" w:rsidRPr="001C7BBB" w:rsidRDefault="00275320" w:rsidP="00D71FA7">
            <w:pPr>
              <w:rPr>
                <w:bCs/>
                <w:noProof/>
              </w:rPr>
            </w:pPr>
            <w:r w:rsidRPr="001C7BBB">
              <w:rPr>
                <w:bCs/>
                <w:noProof/>
              </w:rPr>
              <w:t>4.14.8</w:t>
            </w:r>
          </w:p>
        </w:tc>
        <w:tc>
          <w:tcPr>
            <w:tcW w:w="9990" w:type="dxa"/>
            <w:shd w:val="clear" w:color="auto" w:fill="FFFFFF" w:themeFill="background1"/>
          </w:tcPr>
          <w:p w:rsidR="005A5D01" w:rsidRPr="00FB2188" w:rsidRDefault="005A5D01" w:rsidP="00275320">
            <w:pPr>
              <w:spacing w:after="120"/>
              <w:jc w:val="both"/>
              <w:rPr>
                <w:bCs/>
                <w:strike/>
                <w:noProof/>
              </w:rPr>
            </w:pPr>
            <w:r w:rsidRPr="00FB2188">
              <w:rPr>
                <w:bCs/>
                <w:noProof/>
              </w:rPr>
              <w:t xml:space="preserve">Ofrohen programe të mbështetjes shtesë për fëmijët në </w:t>
            </w:r>
            <w:r w:rsidRPr="00C74C25">
              <w:rPr>
                <w:bCs/>
                <w:noProof/>
              </w:rPr>
              <w:t>nevojë/grupeve të margjinalizuar</w:t>
            </w:r>
            <w:r w:rsidR="00275320">
              <w:rPr>
                <w:bCs/>
                <w:noProof/>
              </w:rPr>
              <w:t>;</w:t>
            </w:r>
            <w:r w:rsidRPr="00C74C25">
              <w:rPr>
                <w:bCs/>
                <w:noProof/>
              </w:rPr>
              <w:t xml:space="preserve"> </w:t>
            </w:r>
          </w:p>
        </w:tc>
      </w:tr>
      <w:tr w:rsidR="00B5110E" w:rsidRPr="005E1D7D" w:rsidTr="001C7BBB">
        <w:trPr>
          <w:trHeight w:val="288"/>
        </w:trPr>
        <w:tc>
          <w:tcPr>
            <w:tcW w:w="990" w:type="dxa"/>
            <w:shd w:val="clear" w:color="auto" w:fill="FFFFFF" w:themeFill="background1"/>
          </w:tcPr>
          <w:p w:rsidR="00B5110E" w:rsidRPr="001C7BBB" w:rsidRDefault="00275320" w:rsidP="00D71FA7">
            <w:pPr>
              <w:rPr>
                <w:bCs/>
                <w:noProof/>
              </w:rPr>
            </w:pPr>
            <w:r w:rsidRPr="001C7BBB">
              <w:rPr>
                <w:bCs/>
                <w:noProof/>
              </w:rPr>
              <w:t>4.14.9</w:t>
            </w:r>
          </w:p>
        </w:tc>
        <w:tc>
          <w:tcPr>
            <w:tcW w:w="9990" w:type="dxa"/>
            <w:shd w:val="clear" w:color="auto" w:fill="FFFFFF" w:themeFill="background1"/>
          </w:tcPr>
          <w:p w:rsidR="00B5110E" w:rsidRPr="00FB2188" w:rsidRDefault="00BA09A0" w:rsidP="00275320">
            <w:pPr>
              <w:spacing w:after="120"/>
              <w:jc w:val="both"/>
              <w:rPr>
                <w:bCs/>
                <w:noProof/>
              </w:rPr>
            </w:pPr>
            <w:r w:rsidRPr="00BA09A0">
              <w:rPr>
                <w:bCs/>
                <w:noProof/>
              </w:rPr>
              <w:t>Intervenime ne objekte qe te rrespektojne kushtet e veqanta per femijet me aftesi te kufizuara</w:t>
            </w:r>
            <w:r>
              <w:rPr>
                <w:bCs/>
                <w:noProof/>
              </w:rPr>
              <w:t>;</w:t>
            </w:r>
          </w:p>
        </w:tc>
      </w:tr>
      <w:tr w:rsidR="005A5D01" w:rsidRPr="005E1D7D" w:rsidTr="001C7BBB">
        <w:trPr>
          <w:trHeight w:val="288"/>
        </w:trPr>
        <w:tc>
          <w:tcPr>
            <w:tcW w:w="990" w:type="dxa"/>
            <w:tcBorders>
              <w:bottom w:val="single" w:sz="4" w:space="0" w:color="auto"/>
            </w:tcBorders>
            <w:shd w:val="clear" w:color="auto" w:fill="FFFFFF" w:themeFill="background1"/>
          </w:tcPr>
          <w:p w:rsidR="005A5D01" w:rsidRPr="001C7BBB" w:rsidRDefault="00275320" w:rsidP="00D71FA7">
            <w:pPr>
              <w:rPr>
                <w:bCs/>
                <w:noProof/>
              </w:rPr>
            </w:pPr>
            <w:r w:rsidRPr="001C7BBB">
              <w:rPr>
                <w:bCs/>
                <w:noProof/>
              </w:rPr>
              <w:t>4.14.10</w:t>
            </w:r>
          </w:p>
        </w:tc>
        <w:tc>
          <w:tcPr>
            <w:tcW w:w="9990" w:type="dxa"/>
            <w:tcBorders>
              <w:bottom w:val="single" w:sz="4" w:space="0" w:color="auto"/>
            </w:tcBorders>
            <w:shd w:val="clear" w:color="auto" w:fill="FFFFFF" w:themeFill="background1"/>
          </w:tcPr>
          <w:p w:rsidR="005A5D01" w:rsidRPr="00FB2188" w:rsidRDefault="005A5D01" w:rsidP="0070635D">
            <w:pPr>
              <w:spacing w:after="120"/>
              <w:jc w:val="both"/>
              <w:rPr>
                <w:bCs/>
                <w:noProof/>
              </w:rPr>
            </w:pPr>
            <w:r w:rsidRPr="00FB2188">
              <w:rPr>
                <w:bCs/>
                <w:noProof/>
              </w:rPr>
              <w:t>Organizohet fushatë shumëdimensionale për parandalimin e punëve të rënda për fëmijë</w:t>
            </w:r>
            <w:r w:rsidR="005D702B">
              <w:rPr>
                <w:bCs/>
                <w:noProof/>
              </w:rPr>
              <w:t xml:space="preserve">, kerkim lemoshe, </w:t>
            </w:r>
            <w:r w:rsidR="00E4764E">
              <w:rPr>
                <w:bCs/>
                <w:noProof/>
              </w:rPr>
              <w:t xml:space="preserve">shitje te duhanit, </w:t>
            </w:r>
            <w:r w:rsidR="0070635D">
              <w:rPr>
                <w:bCs/>
                <w:noProof/>
              </w:rPr>
              <w:t>dhe kategorit tjera</w:t>
            </w:r>
            <w:r w:rsidR="005D702B">
              <w:rPr>
                <w:bCs/>
                <w:noProof/>
              </w:rPr>
              <w:t>.</w:t>
            </w:r>
            <w:r w:rsidR="00275320">
              <w:rPr>
                <w:bCs/>
                <w:noProof/>
              </w:rPr>
              <w:t>;</w:t>
            </w:r>
            <w:r w:rsidRPr="00FB2188">
              <w:rPr>
                <w:bCs/>
                <w:noProof/>
              </w:rPr>
              <w:t xml:space="preserve"> </w:t>
            </w:r>
          </w:p>
        </w:tc>
      </w:tr>
      <w:tr w:rsidR="00BA09A0" w:rsidRPr="005E1D7D" w:rsidTr="001C7BBB">
        <w:trPr>
          <w:trHeight w:val="288"/>
        </w:trPr>
        <w:tc>
          <w:tcPr>
            <w:tcW w:w="990" w:type="dxa"/>
            <w:tcBorders>
              <w:bottom w:val="single" w:sz="4" w:space="0" w:color="auto"/>
            </w:tcBorders>
            <w:shd w:val="clear" w:color="auto" w:fill="FFFFFF" w:themeFill="background1"/>
          </w:tcPr>
          <w:p w:rsidR="00BA09A0" w:rsidRPr="001C7BBB" w:rsidRDefault="00275320" w:rsidP="00D71FA7">
            <w:pPr>
              <w:rPr>
                <w:bCs/>
                <w:noProof/>
              </w:rPr>
            </w:pPr>
            <w:r w:rsidRPr="001C7BBB">
              <w:rPr>
                <w:bCs/>
                <w:noProof/>
              </w:rPr>
              <w:t>4.14.11</w:t>
            </w:r>
          </w:p>
        </w:tc>
        <w:tc>
          <w:tcPr>
            <w:tcW w:w="9990" w:type="dxa"/>
            <w:tcBorders>
              <w:bottom w:val="single" w:sz="4" w:space="0" w:color="auto"/>
            </w:tcBorders>
            <w:shd w:val="clear" w:color="auto" w:fill="FFFFFF" w:themeFill="background1"/>
          </w:tcPr>
          <w:p w:rsidR="00BA09A0" w:rsidRPr="00FB2188" w:rsidRDefault="00BA09A0" w:rsidP="00BA09A0">
            <w:pPr>
              <w:jc w:val="both"/>
              <w:rPr>
                <w:bCs/>
                <w:noProof/>
              </w:rPr>
            </w:pPr>
            <w:r w:rsidRPr="00BA09A0">
              <w:rPr>
                <w:bCs/>
                <w:noProof/>
              </w:rPr>
              <w:t>Fuqizohet koordinimi ndërmjet akterëve kryesorë (Qendrës për Punë Sociale, Shërbimit Sprovues, Kujdesit Parësor Shëndetësor, Personelit Arsimor, Policisë, Gjykatës, Organizatave Joqeveritare, Kryqit të Kuq, Qendrës së Shëndetit Mendor, etj)  për një referim dhe kujdes ndaj fëmijëve</w:t>
            </w:r>
            <w:r w:rsidR="00275320">
              <w:rPr>
                <w:bCs/>
                <w:noProof/>
              </w:rPr>
              <w:t>.</w:t>
            </w:r>
          </w:p>
        </w:tc>
      </w:tr>
      <w:tr w:rsidR="00A01BF3" w:rsidRPr="005E1D7D" w:rsidTr="001C7BBB">
        <w:trPr>
          <w:trHeight w:val="288"/>
        </w:trPr>
        <w:tc>
          <w:tcPr>
            <w:tcW w:w="990" w:type="dxa"/>
            <w:tcBorders>
              <w:bottom w:val="single" w:sz="4" w:space="0" w:color="auto"/>
            </w:tcBorders>
            <w:shd w:val="clear" w:color="auto" w:fill="FFFFFF" w:themeFill="background1"/>
          </w:tcPr>
          <w:p w:rsidR="00A01BF3" w:rsidRPr="001C7BBB" w:rsidRDefault="00A01BF3" w:rsidP="00D71FA7">
            <w:pPr>
              <w:rPr>
                <w:bCs/>
                <w:noProof/>
              </w:rPr>
            </w:pPr>
            <w:r w:rsidRPr="001C7BBB">
              <w:rPr>
                <w:bCs/>
                <w:noProof/>
              </w:rPr>
              <w:t>4.14.1</w:t>
            </w:r>
            <w:r w:rsidR="0070635D" w:rsidRPr="001C7BBB">
              <w:rPr>
                <w:bCs/>
                <w:noProof/>
              </w:rPr>
              <w:t>2</w:t>
            </w:r>
          </w:p>
        </w:tc>
        <w:tc>
          <w:tcPr>
            <w:tcW w:w="9990" w:type="dxa"/>
            <w:tcBorders>
              <w:bottom w:val="single" w:sz="4" w:space="0" w:color="auto"/>
            </w:tcBorders>
            <w:shd w:val="clear" w:color="auto" w:fill="FFFFFF" w:themeFill="background1"/>
          </w:tcPr>
          <w:p w:rsidR="00A01BF3" w:rsidRPr="00B5110E" w:rsidRDefault="00A01BF3" w:rsidP="008F08AF">
            <w:pPr>
              <w:jc w:val="both"/>
              <w:rPr>
                <w:bCs/>
                <w:noProof/>
              </w:rPr>
            </w:pPr>
            <w:r>
              <w:rPr>
                <w:bCs/>
                <w:noProof/>
              </w:rPr>
              <w:t>Ofrohen sherbime cilesore per femijet e kategorise se verberve (Mbeshtetja e qendres burimore per mesim dhe keshillim “Xheladin Deda”).</w:t>
            </w:r>
          </w:p>
        </w:tc>
      </w:tr>
      <w:tr w:rsidR="005A5D01" w:rsidRPr="005E1D7D" w:rsidTr="001C7BBB">
        <w:trPr>
          <w:trHeight w:val="288"/>
        </w:trPr>
        <w:tc>
          <w:tcPr>
            <w:tcW w:w="990" w:type="dxa"/>
            <w:tcBorders>
              <w:bottom w:val="single" w:sz="4" w:space="0" w:color="auto"/>
            </w:tcBorders>
            <w:shd w:val="clear" w:color="auto" w:fill="70AD47" w:themeFill="accent6"/>
          </w:tcPr>
          <w:p w:rsidR="005A5D01" w:rsidRPr="001B2FFE" w:rsidRDefault="005A5D01" w:rsidP="005A5D01">
            <w:pPr>
              <w:rPr>
                <w:b/>
                <w:bCs/>
                <w:noProof/>
                <w:color w:val="FFFFFF" w:themeColor="background1"/>
              </w:rPr>
            </w:pPr>
            <w:r w:rsidRPr="001B2FFE">
              <w:rPr>
                <w:b/>
                <w:bCs/>
                <w:noProof/>
                <w:color w:val="FFFFFF" w:themeColor="background1"/>
              </w:rPr>
              <w:t>5.</w:t>
            </w:r>
          </w:p>
        </w:tc>
        <w:tc>
          <w:tcPr>
            <w:tcW w:w="9990" w:type="dxa"/>
            <w:tcBorders>
              <w:bottom w:val="single" w:sz="4" w:space="0" w:color="auto"/>
            </w:tcBorders>
            <w:shd w:val="clear" w:color="auto" w:fill="70AD47" w:themeFill="accent6"/>
          </w:tcPr>
          <w:p w:rsidR="005A5D01" w:rsidRPr="001B2FFE" w:rsidRDefault="005F345D" w:rsidP="005F345D">
            <w:pPr>
              <w:spacing w:after="120"/>
              <w:jc w:val="both"/>
              <w:rPr>
                <w:bCs/>
                <w:noProof/>
                <w:color w:val="FFFFFF" w:themeColor="background1"/>
              </w:rPr>
            </w:pPr>
            <w:r w:rsidRPr="001B2FFE">
              <w:rPr>
                <w:b/>
                <w:bCs/>
                <w:noProof/>
                <w:color w:val="FFFFFF" w:themeColor="background1"/>
              </w:rPr>
              <w:t xml:space="preserve">Krijimi i hapësirave publike të sigurta dhe promovimi i </w:t>
            </w:r>
            <w:r w:rsidR="00701571" w:rsidRPr="001B2FFE">
              <w:rPr>
                <w:b/>
                <w:bCs/>
                <w:noProof/>
                <w:color w:val="FFFFFF" w:themeColor="background1"/>
              </w:rPr>
              <w:t xml:space="preserve">kultures demokratike, </w:t>
            </w:r>
            <w:r w:rsidRPr="001B2FFE">
              <w:rPr>
                <w:b/>
                <w:bCs/>
                <w:noProof/>
                <w:color w:val="FFFFFF" w:themeColor="background1"/>
              </w:rPr>
              <w:t>sportit dhe mjedisit ekologjik</w:t>
            </w:r>
            <w:r w:rsidR="00275320" w:rsidRPr="001B2FFE">
              <w:rPr>
                <w:b/>
                <w:bCs/>
                <w:noProof/>
                <w:color w:val="FFFFFF" w:themeColor="background1"/>
              </w:rPr>
              <w:t>.</w:t>
            </w:r>
          </w:p>
        </w:tc>
      </w:tr>
      <w:tr w:rsidR="007E6B08" w:rsidRPr="005E1D7D" w:rsidTr="001C7BBB">
        <w:trPr>
          <w:trHeight w:val="288"/>
        </w:trPr>
        <w:tc>
          <w:tcPr>
            <w:tcW w:w="990" w:type="dxa"/>
            <w:tcBorders>
              <w:bottom w:val="single" w:sz="4" w:space="0" w:color="auto"/>
            </w:tcBorders>
            <w:shd w:val="clear" w:color="auto" w:fill="BFBFBF" w:themeFill="background1" w:themeFillShade="BF"/>
          </w:tcPr>
          <w:p w:rsidR="007E6B08" w:rsidRDefault="007E6B08" w:rsidP="005A5D01">
            <w:pPr>
              <w:rPr>
                <w:b/>
                <w:bCs/>
                <w:noProof/>
              </w:rPr>
            </w:pPr>
            <w:r w:rsidRPr="001C7BBB">
              <w:rPr>
                <w:b/>
                <w:bCs/>
                <w:noProof/>
              </w:rPr>
              <w:t xml:space="preserve">5.1 </w:t>
            </w:r>
          </w:p>
        </w:tc>
        <w:tc>
          <w:tcPr>
            <w:tcW w:w="9990" w:type="dxa"/>
            <w:tcBorders>
              <w:bottom w:val="single" w:sz="4" w:space="0" w:color="auto"/>
            </w:tcBorders>
            <w:shd w:val="clear" w:color="auto" w:fill="BFBFBF" w:themeFill="background1" w:themeFillShade="BF"/>
          </w:tcPr>
          <w:p w:rsidR="007E6B08" w:rsidRPr="005E1D7D" w:rsidRDefault="007E6B08" w:rsidP="007E6B08">
            <w:pPr>
              <w:spacing w:after="120"/>
              <w:jc w:val="both"/>
              <w:rPr>
                <w:b/>
                <w:bCs/>
                <w:noProof/>
              </w:rPr>
            </w:pPr>
            <w:r w:rsidRPr="007E6B08">
              <w:rPr>
                <w:b/>
                <w:bCs/>
                <w:noProof/>
              </w:rPr>
              <w:t>Krijimi i hapësirave publike të sigurta dhe promovimi i mjedisit ekologjik</w:t>
            </w:r>
            <w:r w:rsidR="00275320">
              <w:rPr>
                <w:b/>
                <w:bCs/>
                <w:noProof/>
              </w:rPr>
              <w:t>.</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t>5.1</w:t>
            </w:r>
            <w:r w:rsidR="00D71FA7" w:rsidRPr="001C7BBB">
              <w:rPr>
                <w:bCs/>
                <w:noProof/>
              </w:rPr>
              <w:t>.1</w:t>
            </w:r>
          </w:p>
        </w:tc>
        <w:tc>
          <w:tcPr>
            <w:tcW w:w="9990" w:type="dxa"/>
            <w:tcBorders>
              <w:bottom w:val="single" w:sz="4" w:space="0" w:color="auto"/>
            </w:tcBorders>
            <w:shd w:val="clear" w:color="auto" w:fill="FFFFFF" w:themeFill="background1"/>
          </w:tcPr>
          <w:p w:rsidR="007E6B08" w:rsidRPr="007E6B08" w:rsidRDefault="007E6B08" w:rsidP="007E6B08">
            <w:pPr>
              <w:jc w:val="both"/>
              <w:rPr>
                <w:bCs/>
                <w:noProof/>
              </w:rPr>
            </w:pPr>
            <w:r w:rsidRPr="007E6B08">
              <w:rPr>
                <w:bCs/>
                <w:noProof/>
              </w:rPr>
              <w:t xml:space="preserve">Krijimi i hapesirave, rekuizitave te paisjeve rekreative sportive me qellim </w:t>
            </w:r>
            <w:r>
              <w:rPr>
                <w:bCs/>
                <w:noProof/>
              </w:rPr>
              <w:t>integrimi i</w:t>
            </w:r>
            <w:r w:rsidRPr="007E6B08">
              <w:rPr>
                <w:bCs/>
                <w:noProof/>
              </w:rPr>
              <w:t xml:space="preserve"> femijeve me nevoja te veqanta/standar</w:t>
            </w:r>
            <w:r w:rsidR="00275320">
              <w:rPr>
                <w:bCs/>
                <w:noProof/>
              </w:rPr>
              <w:t>dizimi dhe qasja e lehte e tyre;</w:t>
            </w:r>
            <w:r w:rsidRPr="007E6B08">
              <w:rPr>
                <w:bCs/>
                <w:noProof/>
              </w:rPr>
              <w:t xml:space="preserve"> </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t>5.</w:t>
            </w:r>
            <w:r w:rsidR="00D71FA7" w:rsidRPr="001C7BBB">
              <w:rPr>
                <w:bCs/>
                <w:noProof/>
              </w:rPr>
              <w:t>1.</w:t>
            </w:r>
            <w:r w:rsidRPr="001C7BBB">
              <w:rPr>
                <w:bCs/>
                <w:noProof/>
              </w:rPr>
              <w:t>2</w:t>
            </w:r>
          </w:p>
        </w:tc>
        <w:tc>
          <w:tcPr>
            <w:tcW w:w="9990" w:type="dxa"/>
            <w:tcBorders>
              <w:bottom w:val="single" w:sz="4" w:space="0" w:color="auto"/>
            </w:tcBorders>
            <w:shd w:val="clear" w:color="auto" w:fill="FFFFFF" w:themeFill="background1"/>
          </w:tcPr>
          <w:p w:rsidR="007E6B08" w:rsidRPr="005E1D7D" w:rsidRDefault="007E6B08" w:rsidP="007E6B08">
            <w:pPr>
              <w:spacing w:after="120"/>
              <w:jc w:val="both"/>
              <w:rPr>
                <w:b/>
                <w:bCs/>
                <w:noProof/>
              </w:rPr>
            </w:pPr>
            <w:r>
              <w:rPr>
                <w:bCs/>
                <w:noProof/>
              </w:rPr>
              <w:t>Krijimi i</w:t>
            </w:r>
            <w:r w:rsidRPr="007E6B08">
              <w:rPr>
                <w:bCs/>
                <w:noProof/>
              </w:rPr>
              <w:t xml:space="preserve"> hapesirave, parqeve te reja rekreative dhe sportive</w:t>
            </w:r>
            <w:r w:rsidR="00275320">
              <w:rPr>
                <w:bCs/>
                <w:noProof/>
              </w:rPr>
              <w:t>;</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t>5.</w:t>
            </w:r>
            <w:r w:rsidR="00D71FA7" w:rsidRPr="001C7BBB">
              <w:rPr>
                <w:bCs/>
                <w:noProof/>
              </w:rPr>
              <w:t>1.</w:t>
            </w:r>
            <w:r w:rsidRPr="001C7BBB">
              <w:rPr>
                <w:bCs/>
                <w:noProof/>
              </w:rPr>
              <w:t>3</w:t>
            </w:r>
          </w:p>
        </w:tc>
        <w:tc>
          <w:tcPr>
            <w:tcW w:w="9990" w:type="dxa"/>
            <w:tcBorders>
              <w:bottom w:val="single" w:sz="4" w:space="0" w:color="auto"/>
            </w:tcBorders>
            <w:shd w:val="clear" w:color="auto" w:fill="FFFFFF" w:themeFill="background1"/>
          </w:tcPr>
          <w:p w:rsidR="007E6B08" w:rsidRPr="007E6B08" w:rsidRDefault="007E6B08" w:rsidP="007E6B08">
            <w:pPr>
              <w:spacing w:after="120"/>
              <w:jc w:val="both"/>
              <w:rPr>
                <w:bCs/>
                <w:noProof/>
              </w:rPr>
            </w:pPr>
            <w:r w:rsidRPr="007E6B08">
              <w:rPr>
                <w:bCs/>
                <w:noProof/>
              </w:rPr>
              <w:t>Vendosja e kamerave dhe ndricimi publik ne zonat e frekuentuara nga femijet</w:t>
            </w:r>
            <w:r w:rsidR="00275320">
              <w:rPr>
                <w:bCs/>
                <w:noProof/>
              </w:rPr>
              <w:t>;</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t>5.</w:t>
            </w:r>
            <w:r w:rsidR="00D71FA7" w:rsidRPr="001C7BBB">
              <w:rPr>
                <w:bCs/>
                <w:noProof/>
              </w:rPr>
              <w:t>1.</w:t>
            </w:r>
            <w:r w:rsidRPr="001C7BBB">
              <w:rPr>
                <w:bCs/>
                <w:noProof/>
              </w:rPr>
              <w:t>4</w:t>
            </w:r>
          </w:p>
        </w:tc>
        <w:tc>
          <w:tcPr>
            <w:tcW w:w="9990" w:type="dxa"/>
            <w:tcBorders>
              <w:bottom w:val="single" w:sz="4" w:space="0" w:color="auto"/>
            </w:tcBorders>
            <w:shd w:val="clear" w:color="auto" w:fill="FFFFFF" w:themeFill="background1"/>
          </w:tcPr>
          <w:p w:rsidR="007E6B08" w:rsidRPr="007E6B08" w:rsidRDefault="007E6B08" w:rsidP="007E6B08">
            <w:pPr>
              <w:spacing w:after="120"/>
              <w:jc w:val="both"/>
              <w:rPr>
                <w:bCs/>
                <w:noProof/>
              </w:rPr>
            </w:pPr>
            <w:r w:rsidRPr="007E6B08">
              <w:rPr>
                <w:bCs/>
                <w:noProof/>
              </w:rPr>
              <w:t>Rritja e numrit te institucioneve parashkollore duke perfshire zonat rurale</w:t>
            </w:r>
            <w:r>
              <w:rPr>
                <w:bCs/>
                <w:noProof/>
              </w:rPr>
              <w:t>;</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lastRenderedPageBreak/>
              <w:t>5.</w:t>
            </w:r>
            <w:r w:rsidR="00D71FA7" w:rsidRPr="001C7BBB">
              <w:rPr>
                <w:bCs/>
                <w:noProof/>
              </w:rPr>
              <w:t>1.</w:t>
            </w:r>
            <w:r w:rsidRPr="001C7BBB">
              <w:rPr>
                <w:bCs/>
                <w:noProof/>
              </w:rPr>
              <w:t>5</w:t>
            </w:r>
          </w:p>
        </w:tc>
        <w:tc>
          <w:tcPr>
            <w:tcW w:w="9990" w:type="dxa"/>
            <w:tcBorders>
              <w:bottom w:val="single" w:sz="4" w:space="0" w:color="auto"/>
            </w:tcBorders>
            <w:shd w:val="clear" w:color="auto" w:fill="FFFFFF" w:themeFill="background1"/>
          </w:tcPr>
          <w:p w:rsidR="007E6B08" w:rsidRPr="007E6B08" w:rsidRDefault="007E6B08" w:rsidP="007E6B08">
            <w:pPr>
              <w:spacing w:after="120"/>
              <w:jc w:val="both"/>
              <w:rPr>
                <w:bCs/>
                <w:noProof/>
              </w:rPr>
            </w:pPr>
            <w:r w:rsidRPr="007E6B08">
              <w:rPr>
                <w:bCs/>
                <w:noProof/>
              </w:rPr>
              <w:t xml:space="preserve">Investime ne kende te lojrave </w:t>
            </w:r>
            <w:r>
              <w:rPr>
                <w:bCs/>
                <w:noProof/>
              </w:rPr>
              <w:t xml:space="preserve">per femije </w:t>
            </w:r>
            <w:r w:rsidRPr="007E6B08">
              <w:rPr>
                <w:bCs/>
                <w:noProof/>
              </w:rPr>
              <w:t>ne qytet</w:t>
            </w:r>
            <w:r w:rsidR="00275320">
              <w:rPr>
                <w:bCs/>
                <w:noProof/>
              </w:rPr>
              <w:t>;</w:t>
            </w:r>
          </w:p>
        </w:tc>
      </w:tr>
      <w:tr w:rsidR="007E6B08" w:rsidRPr="005E1D7D" w:rsidTr="001C7BBB">
        <w:trPr>
          <w:trHeight w:val="288"/>
        </w:trPr>
        <w:tc>
          <w:tcPr>
            <w:tcW w:w="990" w:type="dxa"/>
            <w:tcBorders>
              <w:bottom w:val="single" w:sz="4" w:space="0" w:color="auto"/>
            </w:tcBorders>
            <w:shd w:val="clear" w:color="auto" w:fill="FFFFFF" w:themeFill="background1"/>
          </w:tcPr>
          <w:p w:rsidR="007E6B08" w:rsidRPr="001C7BBB" w:rsidRDefault="00275320" w:rsidP="005A5D01">
            <w:pPr>
              <w:rPr>
                <w:bCs/>
                <w:noProof/>
              </w:rPr>
            </w:pPr>
            <w:r w:rsidRPr="001C7BBB">
              <w:rPr>
                <w:bCs/>
                <w:noProof/>
              </w:rPr>
              <w:t>5.</w:t>
            </w:r>
            <w:r w:rsidR="00D71FA7" w:rsidRPr="001C7BBB">
              <w:rPr>
                <w:bCs/>
                <w:noProof/>
              </w:rPr>
              <w:t>1.</w:t>
            </w:r>
            <w:r w:rsidRPr="001C7BBB">
              <w:rPr>
                <w:bCs/>
                <w:noProof/>
              </w:rPr>
              <w:t>6</w:t>
            </w:r>
          </w:p>
        </w:tc>
        <w:tc>
          <w:tcPr>
            <w:tcW w:w="9990" w:type="dxa"/>
            <w:tcBorders>
              <w:bottom w:val="single" w:sz="4" w:space="0" w:color="auto"/>
            </w:tcBorders>
            <w:shd w:val="clear" w:color="auto" w:fill="FFFFFF" w:themeFill="background1"/>
          </w:tcPr>
          <w:p w:rsidR="007E6B08" w:rsidRPr="007E6B08" w:rsidRDefault="007E6B08" w:rsidP="007E6B08">
            <w:pPr>
              <w:spacing w:after="120"/>
              <w:jc w:val="both"/>
              <w:rPr>
                <w:bCs/>
                <w:noProof/>
              </w:rPr>
            </w:pPr>
            <w:r w:rsidRPr="007E6B08">
              <w:rPr>
                <w:bCs/>
                <w:noProof/>
              </w:rPr>
              <w:t>Mirembajtja  dhe permiresimi i menagjimit te mbeturinave ne zonat e frekuentuara (ndarja e kontejnereve sipas kategorise se mbeturinave)</w:t>
            </w:r>
            <w:r w:rsidR="00275320">
              <w:rPr>
                <w:bCs/>
                <w:noProof/>
              </w:rPr>
              <w:t>.</w:t>
            </w:r>
          </w:p>
        </w:tc>
      </w:tr>
      <w:tr w:rsidR="005A5D01" w:rsidRPr="005E1D7D" w:rsidTr="001C7BBB">
        <w:trPr>
          <w:trHeight w:val="288"/>
        </w:trPr>
        <w:tc>
          <w:tcPr>
            <w:tcW w:w="990" w:type="dxa"/>
            <w:tcBorders>
              <w:bottom w:val="single" w:sz="4" w:space="0" w:color="auto"/>
            </w:tcBorders>
            <w:shd w:val="clear" w:color="auto" w:fill="BFBFBF" w:themeFill="background1" w:themeFillShade="BF"/>
          </w:tcPr>
          <w:p w:rsidR="005A5D01" w:rsidRPr="005E1D7D" w:rsidRDefault="005F345D" w:rsidP="005A5D01">
            <w:pPr>
              <w:rPr>
                <w:b/>
                <w:bCs/>
                <w:noProof/>
                <w:color w:val="0000FF"/>
              </w:rPr>
            </w:pPr>
            <w:r w:rsidRPr="001C7BBB">
              <w:rPr>
                <w:b/>
                <w:bCs/>
                <w:noProof/>
              </w:rPr>
              <w:t>5.2</w:t>
            </w:r>
            <w:r w:rsidR="005A5D01" w:rsidRPr="001C7BBB">
              <w:rPr>
                <w:b/>
                <w:bCs/>
                <w:noProof/>
              </w:rPr>
              <w:t>.</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240"/>
              <w:jc w:val="both"/>
              <w:rPr>
                <w:b/>
                <w:bCs/>
                <w:noProof/>
              </w:rPr>
            </w:pPr>
            <w:r w:rsidRPr="005E1D7D">
              <w:rPr>
                <w:b/>
                <w:bCs/>
                <w:noProof/>
              </w:rPr>
              <w:t>Eliminimi i rreziqeve dhe krijimi i mjedisit ekologjik</w:t>
            </w:r>
            <w:r w:rsidR="00275320">
              <w:rPr>
                <w:b/>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5.2.1</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Identifikohen lagjet pa sistem të ujit të pijes e menaxhimit të ujërave të zeza  dhe hartohen projekte për intervenim</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5.2.2</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Të shtrihet grumbullimi i mbledhjes së mbeturinave në hapësira publike dhe në të gjitha lokalitete</w:t>
            </w:r>
            <w:r w:rsidR="00EA3A09">
              <w:rPr>
                <w:bCs/>
                <w:noProof/>
              </w:rPr>
              <w:t>t</w:t>
            </w:r>
            <w:r w:rsidRPr="005E1D7D">
              <w:rPr>
                <w:bCs/>
                <w:noProof/>
              </w:rPr>
              <w:t xml:space="preserve"> e Komunës</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5.2.3</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Krijohet një sistem efikas i monitorimit të hapësirave publike duke siguruar mjedis ekologjik</w:t>
            </w:r>
            <w:r w:rsidR="00275320">
              <w:rPr>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5.2.4</w:t>
            </w:r>
          </w:p>
        </w:tc>
        <w:tc>
          <w:tcPr>
            <w:tcW w:w="9990" w:type="dxa"/>
            <w:shd w:val="clear" w:color="auto" w:fill="FFFFFF" w:themeFill="background1"/>
          </w:tcPr>
          <w:p w:rsidR="005A5D01" w:rsidRPr="005E1D7D" w:rsidRDefault="005A5D01" w:rsidP="00275320">
            <w:pPr>
              <w:spacing w:after="120"/>
              <w:jc w:val="both"/>
              <w:rPr>
                <w:bCs/>
                <w:noProof/>
              </w:rPr>
            </w:pPr>
            <w:r w:rsidRPr="005E1D7D">
              <w:rPr>
                <w:bCs/>
                <w:noProof/>
              </w:rPr>
              <w:t>Të krijohen mekanizma për raportim për rastet e dëmtimeve të hapësirave publike</w:t>
            </w:r>
            <w:r w:rsidR="00275320">
              <w:rPr>
                <w:bCs/>
                <w:noProof/>
              </w:rPr>
              <w:t>;</w:t>
            </w:r>
          </w:p>
        </w:tc>
      </w:tr>
      <w:tr w:rsidR="005A5D01" w:rsidRPr="005E1D7D" w:rsidTr="001C7BBB">
        <w:trPr>
          <w:trHeight w:val="288"/>
        </w:trPr>
        <w:tc>
          <w:tcPr>
            <w:tcW w:w="990" w:type="dxa"/>
            <w:tcBorders>
              <w:bottom w:val="single" w:sz="4" w:space="0" w:color="auto"/>
            </w:tcBorders>
            <w:shd w:val="clear" w:color="auto" w:fill="FFFFFF" w:themeFill="background1"/>
          </w:tcPr>
          <w:p w:rsidR="005A5D01" w:rsidRPr="001C7BBB" w:rsidRDefault="00D71FA7" w:rsidP="00D71FA7">
            <w:pPr>
              <w:rPr>
                <w:bCs/>
                <w:noProof/>
              </w:rPr>
            </w:pPr>
            <w:r w:rsidRPr="001C7BBB">
              <w:rPr>
                <w:bCs/>
                <w:noProof/>
              </w:rPr>
              <w:t>5.2.5</w:t>
            </w:r>
          </w:p>
        </w:tc>
        <w:tc>
          <w:tcPr>
            <w:tcW w:w="9990" w:type="dxa"/>
            <w:tcBorders>
              <w:bottom w:val="single" w:sz="4" w:space="0" w:color="auto"/>
            </w:tcBorders>
            <w:shd w:val="clear" w:color="auto" w:fill="FFFFFF" w:themeFill="background1"/>
          </w:tcPr>
          <w:p w:rsidR="005A5D01" w:rsidRPr="005E1D7D" w:rsidRDefault="005A5D01" w:rsidP="00275320">
            <w:pPr>
              <w:spacing w:after="120"/>
              <w:jc w:val="both"/>
              <w:rPr>
                <w:bCs/>
                <w:noProof/>
              </w:rPr>
            </w:pPr>
            <w:r w:rsidRPr="005E1D7D">
              <w:rPr>
                <w:bCs/>
                <w:noProof/>
              </w:rPr>
              <w:t>Komuna të ndërmarr veprime të rritjes së hapësirave të gjelbra publike</w:t>
            </w:r>
            <w:r w:rsidR="00275320">
              <w:rPr>
                <w:bCs/>
                <w:noProof/>
              </w:rPr>
              <w:t>.</w:t>
            </w:r>
          </w:p>
        </w:tc>
      </w:tr>
      <w:tr w:rsidR="004D2F22" w:rsidRPr="005E1D7D" w:rsidTr="001C7BBB">
        <w:trPr>
          <w:trHeight w:val="288"/>
        </w:trPr>
        <w:tc>
          <w:tcPr>
            <w:tcW w:w="990" w:type="dxa"/>
            <w:tcBorders>
              <w:bottom w:val="single" w:sz="4" w:space="0" w:color="auto"/>
            </w:tcBorders>
            <w:shd w:val="clear" w:color="auto" w:fill="FFFFFF" w:themeFill="background1"/>
          </w:tcPr>
          <w:p w:rsidR="004D2F22" w:rsidRPr="001C7BBB" w:rsidRDefault="004D2F22" w:rsidP="00D71FA7">
            <w:pPr>
              <w:rPr>
                <w:bCs/>
                <w:noProof/>
              </w:rPr>
            </w:pPr>
            <w:r w:rsidRPr="001C7BBB">
              <w:rPr>
                <w:bCs/>
                <w:noProof/>
              </w:rPr>
              <w:t>5.2.6</w:t>
            </w:r>
          </w:p>
        </w:tc>
        <w:tc>
          <w:tcPr>
            <w:tcW w:w="9990" w:type="dxa"/>
            <w:tcBorders>
              <w:bottom w:val="single" w:sz="4" w:space="0" w:color="auto"/>
            </w:tcBorders>
            <w:shd w:val="clear" w:color="auto" w:fill="FFFFFF" w:themeFill="background1"/>
          </w:tcPr>
          <w:p w:rsidR="004D2F22" w:rsidRPr="005E1D7D" w:rsidRDefault="004D2F22" w:rsidP="00275320">
            <w:pPr>
              <w:spacing w:after="120"/>
              <w:jc w:val="both"/>
              <w:rPr>
                <w:bCs/>
                <w:noProof/>
              </w:rPr>
            </w:pPr>
            <w:r>
              <w:rPr>
                <w:bCs/>
                <w:noProof/>
              </w:rPr>
              <w:t>Komuna te organizon aktivitete te pastrimit te ambientit duke involvuar shkollat dhe nxenesit;</w:t>
            </w:r>
          </w:p>
        </w:tc>
      </w:tr>
      <w:tr w:rsidR="004D2F22" w:rsidRPr="005E1D7D" w:rsidTr="001C7BBB">
        <w:trPr>
          <w:trHeight w:val="288"/>
        </w:trPr>
        <w:tc>
          <w:tcPr>
            <w:tcW w:w="990" w:type="dxa"/>
            <w:tcBorders>
              <w:bottom w:val="single" w:sz="4" w:space="0" w:color="auto"/>
            </w:tcBorders>
            <w:shd w:val="clear" w:color="auto" w:fill="FFFFFF" w:themeFill="background1"/>
          </w:tcPr>
          <w:p w:rsidR="004D2F22" w:rsidRPr="001C7BBB" w:rsidRDefault="004D2F22" w:rsidP="00D71FA7">
            <w:pPr>
              <w:rPr>
                <w:bCs/>
                <w:noProof/>
              </w:rPr>
            </w:pPr>
            <w:r w:rsidRPr="001C7BBB">
              <w:rPr>
                <w:bCs/>
                <w:noProof/>
              </w:rPr>
              <w:t>5.2.7</w:t>
            </w:r>
          </w:p>
        </w:tc>
        <w:tc>
          <w:tcPr>
            <w:tcW w:w="9990" w:type="dxa"/>
            <w:tcBorders>
              <w:bottom w:val="single" w:sz="4" w:space="0" w:color="auto"/>
            </w:tcBorders>
            <w:shd w:val="clear" w:color="auto" w:fill="FFFFFF" w:themeFill="background1"/>
          </w:tcPr>
          <w:p w:rsidR="004D2F22" w:rsidRDefault="004D2F22" w:rsidP="00275320">
            <w:pPr>
              <w:spacing w:after="120"/>
              <w:jc w:val="both"/>
              <w:rPr>
                <w:bCs/>
                <w:noProof/>
              </w:rPr>
            </w:pPr>
            <w:r>
              <w:rPr>
                <w:bCs/>
                <w:noProof/>
              </w:rPr>
              <w:t>Komuna organizon “Diten e Tokes”.</w:t>
            </w:r>
          </w:p>
        </w:tc>
      </w:tr>
      <w:tr w:rsidR="005A5D01" w:rsidRPr="005E1D7D" w:rsidTr="001C7BBB">
        <w:trPr>
          <w:trHeight w:val="288"/>
        </w:trPr>
        <w:tc>
          <w:tcPr>
            <w:tcW w:w="990" w:type="dxa"/>
            <w:tcBorders>
              <w:bottom w:val="single" w:sz="4" w:space="0" w:color="auto"/>
            </w:tcBorders>
            <w:shd w:val="clear" w:color="auto" w:fill="BFBFBF" w:themeFill="background1" w:themeFillShade="BF"/>
          </w:tcPr>
          <w:p w:rsidR="005A5D01" w:rsidRPr="005E1D7D" w:rsidRDefault="005F345D" w:rsidP="005A5D01">
            <w:pPr>
              <w:rPr>
                <w:b/>
                <w:bCs/>
                <w:noProof/>
                <w:color w:val="0000FF"/>
              </w:rPr>
            </w:pPr>
            <w:r w:rsidRPr="001C7BBB">
              <w:rPr>
                <w:b/>
                <w:bCs/>
                <w:noProof/>
              </w:rPr>
              <w:t>5.3</w:t>
            </w:r>
            <w:r w:rsidR="005A5D01" w:rsidRPr="001C7BBB">
              <w:rPr>
                <w:b/>
                <w:bCs/>
                <w:noProof/>
              </w:rPr>
              <w:t>.</w:t>
            </w:r>
          </w:p>
        </w:tc>
        <w:tc>
          <w:tcPr>
            <w:tcW w:w="9990" w:type="dxa"/>
            <w:tcBorders>
              <w:bottom w:val="single" w:sz="4" w:space="0" w:color="auto"/>
            </w:tcBorders>
            <w:shd w:val="clear" w:color="auto" w:fill="BFBFBF" w:themeFill="background1" w:themeFillShade="BF"/>
          </w:tcPr>
          <w:p w:rsidR="005A5D01" w:rsidRPr="005E1D7D" w:rsidRDefault="005A5D01" w:rsidP="00275320">
            <w:pPr>
              <w:spacing w:after="240"/>
              <w:jc w:val="both"/>
              <w:rPr>
                <w:b/>
                <w:bCs/>
                <w:noProof/>
              </w:rPr>
            </w:pPr>
            <w:r w:rsidRPr="005E1D7D">
              <w:rPr>
                <w:b/>
                <w:bCs/>
                <w:noProof/>
              </w:rPr>
              <w:t>Sigurimi i sistemit të trafikut që është i sigurt dhe miqësor për fëmijët</w:t>
            </w:r>
            <w:r w:rsidR="00D71FA7">
              <w:rPr>
                <w:b/>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5.3.1</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Hartohen dhe realizohen projekte për lirimin e trotuareve</w:t>
            </w:r>
            <w:r w:rsidR="00EA3A09">
              <w:rPr>
                <w:bCs/>
                <w:noProof/>
              </w:rPr>
              <w:t>, pjerrinave</w:t>
            </w:r>
            <w:r w:rsidRPr="00FB2188">
              <w:rPr>
                <w:bCs/>
                <w:noProof/>
              </w:rPr>
              <w:t xml:space="preserve"> dhe vendkalimeve për këmbësorë, në veçanti afër objekteve shkollore përfshirë shënjimin e vendkalimeve</w:t>
            </w:r>
            <w:r w:rsidR="00D71FA7">
              <w:rPr>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5.3.2</w:t>
            </w:r>
          </w:p>
        </w:tc>
        <w:tc>
          <w:tcPr>
            <w:tcW w:w="9990" w:type="dxa"/>
            <w:shd w:val="clear" w:color="auto" w:fill="FFFFFF" w:themeFill="background1"/>
          </w:tcPr>
          <w:p w:rsidR="005A5D01" w:rsidRPr="00FB2188" w:rsidRDefault="005A5D01" w:rsidP="00275320">
            <w:pPr>
              <w:spacing w:after="120"/>
              <w:jc w:val="both"/>
              <w:rPr>
                <w:bCs/>
                <w:noProof/>
              </w:rPr>
            </w:pPr>
            <w:r w:rsidRPr="00FB2188">
              <w:rPr>
                <w:bCs/>
                <w:noProof/>
              </w:rPr>
              <w:t>Hartohet dhe realizohet projekti për shtigjet</w:t>
            </w:r>
            <w:r w:rsidR="00EA3A09">
              <w:rPr>
                <w:bCs/>
                <w:noProof/>
              </w:rPr>
              <w:t>, pjerrinat</w:t>
            </w:r>
            <w:r w:rsidRPr="00FB2188">
              <w:rPr>
                <w:bCs/>
                <w:noProof/>
              </w:rPr>
              <w:t xml:space="preserve"> për personat me nevoja të veçanta dhe parkingjet e biçikletave</w:t>
            </w:r>
            <w:r w:rsidR="00D71FA7">
              <w:rPr>
                <w:bCs/>
                <w:noProof/>
              </w:rPr>
              <w:t>;</w:t>
            </w:r>
            <w:r w:rsidR="00EA3A09">
              <w:rPr>
                <w:bCs/>
                <w:noProof/>
              </w:rPr>
              <w:t xml:space="preserve"> </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5.3.3</w:t>
            </w:r>
          </w:p>
        </w:tc>
        <w:tc>
          <w:tcPr>
            <w:tcW w:w="9990" w:type="dxa"/>
            <w:shd w:val="clear" w:color="auto" w:fill="FFFFFF" w:themeFill="background1"/>
          </w:tcPr>
          <w:p w:rsidR="005A5D01" w:rsidRPr="005E1D7D" w:rsidRDefault="005F345D" w:rsidP="00275320">
            <w:pPr>
              <w:spacing w:after="120"/>
              <w:jc w:val="both"/>
              <w:rPr>
                <w:bCs/>
                <w:noProof/>
              </w:rPr>
            </w:pPr>
            <w:r>
              <w:rPr>
                <w:bCs/>
                <w:noProof/>
              </w:rPr>
              <w:t>Sigurimi i</w:t>
            </w:r>
            <w:r w:rsidRPr="005F345D">
              <w:rPr>
                <w:bCs/>
                <w:noProof/>
              </w:rPr>
              <w:t xml:space="preserve"> transportit per f</w:t>
            </w:r>
            <w:r>
              <w:rPr>
                <w:bCs/>
                <w:noProof/>
              </w:rPr>
              <w:t>emijet e shkollave te mesme qe i</w:t>
            </w:r>
            <w:r w:rsidRPr="005F345D">
              <w:rPr>
                <w:bCs/>
                <w:noProof/>
              </w:rPr>
              <w:t xml:space="preserve"> perkasin kategorive sociale</w:t>
            </w:r>
            <w:r w:rsidR="00D71FA7">
              <w:rPr>
                <w:bCs/>
                <w:noProof/>
              </w:rPr>
              <w:t>;</w:t>
            </w:r>
          </w:p>
        </w:tc>
      </w:tr>
      <w:tr w:rsidR="005A5D01" w:rsidRPr="005E1D7D" w:rsidTr="001C7BBB">
        <w:trPr>
          <w:trHeight w:val="288"/>
        </w:trPr>
        <w:tc>
          <w:tcPr>
            <w:tcW w:w="990" w:type="dxa"/>
            <w:shd w:val="clear" w:color="auto" w:fill="FFFFFF" w:themeFill="background1"/>
          </w:tcPr>
          <w:p w:rsidR="005A5D01" w:rsidRPr="001C7BBB" w:rsidRDefault="00D71FA7" w:rsidP="00D71FA7">
            <w:pPr>
              <w:rPr>
                <w:bCs/>
                <w:noProof/>
              </w:rPr>
            </w:pPr>
            <w:r w:rsidRPr="001C7BBB">
              <w:rPr>
                <w:bCs/>
                <w:noProof/>
              </w:rPr>
              <w:t>5.3.4</w:t>
            </w:r>
          </w:p>
        </w:tc>
        <w:tc>
          <w:tcPr>
            <w:tcW w:w="9990" w:type="dxa"/>
            <w:shd w:val="clear" w:color="auto" w:fill="FFFFFF" w:themeFill="background1"/>
          </w:tcPr>
          <w:p w:rsidR="005A5D01" w:rsidRPr="005E1D7D" w:rsidRDefault="005F345D" w:rsidP="00275320">
            <w:pPr>
              <w:spacing w:after="120"/>
              <w:jc w:val="both"/>
              <w:rPr>
                <w:bCs/>
                <w:noProof/>
              </w:rPr>
            </w:pPr>
            <w:r w:rsidRPr="005F345D">
              <w:rPr>
                <w:bCs/>
                <w:noProof/>
              </w:rPr>
              <w:t>Permiresimi i mjeteve tranportuese</w:t>
            </w:r>
            <w:r>
              <w:rPr>
                <w:bCs/>
                <w:noProof/>
              </w:rPr>
              <w:t xml:space="preserve"> publike, permiresimi i</w:t>
            </w:r>
            <w:r w:rsidRPr="005F345D">
              <w:rPr>
                <w:bCs/>
                <w:noProof/>
              </w:rPr>
              <w:t xml:space="preserve"> sinj</w:t>
            </w:r>
            <w:r>
              <w:rPr>
                <w:bCs/>
                <w:noProof/>
              </w:rPr>
              <w:t>alizimit, ne veqanti shenjezim i</w:t>
            </w:r>
            <w:r w:rsidRPr="005F345D">
              <w:rPr>
                <w:bCs/>
                <w:noProof/>
              </w:rPr>
              <w:t xml:space="preserve"> parkingjeve per femijet me nevoja te veqanta</w:t>
            </w:r>
            <w:r w:rsidR="00D71FA7">
              <w:rPr>
                <w:bCs/>
                <w:noProof/>
              </w:rPr>
              <w:t>;</w:t>
            </w:r>
          </w:p>
        </w:tc>
      </w:tr>
      <w:tr w:rsidR="005F345D" w:rsidRPr="005E1D7D" w:rsidTr="001C7BBB">
        <w:trPr>
          <w:trHeight w:val="288"/>
        </w:trPr>
        <w:tc>
          <w:tcPr>
            <w:tcW w:w="990" w:type="dxa"/>
            <w:shd w:val="clear" w:color="auto" w:fill="FFFFFF" w:themeFill="background1"/>
          </w:tcPr>
          <w:p w:rsidR="005F345D" w:rsidRPr="001C7BBB" w:rsidRDefault="00D71FA7" w:rsidP="00D71FA7">
            <w:pPr>
              <w:rPr>
                <w:bCs/>
                <w:noProof/>
              </w:rPr>
            </w:pPr>
            <w:r w:rsidRPr="001C7BBB">
              <w:rPr>
                <w:bCs/>
                <w:noProof/>
              </w:rPr>
              <w:t>5.3.5</w:t>
            </w:r>
          </w:p>
        </w:tc>
        <w:tc>
          <w:tcPr>
            <w:tcW w:w="9990" w:type="dxa"/>
            <w:shd w:val="clear" w:color="auto" w:fill="FFFFFF" w:themeFill="background1"/>
          </w:tcPr>
          <w:p w:rsidR="005F345D" w:rsidRPr="005F345D" w:rsidRDefault="005F345D" w:rsidP="00275320">
            <w:pPr>
              <w:spacing w:after="120"/>
              <w:jc w:val="both"/>
              <w:rPr>
                <w:bCs/>
                <w:noProof/>
              </w:rPr>
            </w:pPr>
            <w:r>
              <w:rPr>
                <w:bCs/>
                <w:noProof/>
              </w:rPr>
              <w:t>Kordinimi i</w:t>
            </w:r>
            <w:r w:rsidRPr="005F345D">
              <w:rPr>
                <w:bCs/>
                <w:noProof/>
              </w:rPr>
              <w:t xml:space="preserve"> aktiviteteve te organev</w:t>
            </w:r>
            <w:r w:rsidR="00A268F0">
              <w:rPr>
                <w:bCs/>
                <w:noProof/>
              </w:rPr>
              <w:t>e komunale dhe Policore për</w:t>
            </w:r>
            <w:r>
              <w:rPr>
                <w:bCs/>
                <w:noProof/>
              </w:rPr>
              <w:t xml:space="preserve"> rritje te sigurise</w:t>
            </w:r>
            <w:r w:rsidRPr="005F345D">
              <w:rPr>
                <w:bCs/>
                <w:noProof/>
              </w:rPr>
              <w:t xml:space="preserve"> </w:t>
            </w:r>
            <w:r>
              <w:rPr>
                <w:bCs/>
                <w:noProof/>
              </w:rPr>
              <w:t>se femijeve ne</w:t>
            </w:r>
            <w:r w:rsidRPr="005F345D">
              <w:rPr>
                <w:bCs/>
                <w:noProof/>
              </w:rPr>
              <w:t xml:space="preserve"> trafik</w:t>
            </w:r>
            <w:r w:rsidR="00D71FA7">
              <w:rPr>
                <w:bCs/>
                <w:noProof/>
              </w:rPr>
              <w:t>;</w:t>
            </w:r>
          </w:p>
        </w:tc>
      </w:tr>
      <w:tr w:rsidR="005F345D" w:rsidRPr="005E1D7D" w:rsidTr="001C7BBB">
        <w:trPr>
          <w:trHeight w:val="288"/>
        </w:trPr>
        <w:tc>
          <w:tcPr>
            <w:tcW w:w="990" w:type="dxa"/>
            <w:tcBorders>
              <w:bottom w:val="single" w:sz="4" w:space="0" w:color="auto"/>
            </w:tcBorders>
            <w:shd w:val="clear" w:color="auto" w:fill="FFFFFF" w:themeFill="background1"/>
          </w:tcPr>
          <w:p w:rsidR="005F345D" w:rsidRPr="001C7BBB" w:rsidRDefault="00D71FA7" w:rsidP="00D71FA7">
            <w:pPr>
              <w:rPr>
                <w:bCs/>
                <w:noProof/>
              </w:rPr>
            </w:pPr>
            <w:r w:rsidRPr="001C7BBB">
              <w:rPr>
                <w:bCs/>
                <w:noProof/>
              </w:rPr>
              <w:t>5.3.6</w:t>
            </w:r>
          </w:p>
        </w:tc>
        <w:tc>
          <w:tcPr>
            <w:tcW w:w="9990" w:type="dxa"/>
            <w:tcBorders>
              <w:bottom w:val="single" w:sz="4" w:space="0" w:color="auto"/>
            </w:tcBorders>
            <w:shd w:val="clear" w:color="auto" w:fill="FFFFFF" w:themeFill="background1"/>
          </w:tcPr>
          <w:p w:rsidR="005F345D" w:rsidRDefault="005F345D" w:rsidP="00275320">
            <w:pPr>
              <w:spacing w:after="120"/>
              <w:jc w:val="both"/>
              <w:rPr>
                <w:bCs/>
                <w:noProof/>
              </w:rPr>
            </w:pPr>
            <w:r w:rsidRPr="005F345D">
              <w:rPr>
                <w:bCs/>
                <w:noProof/>
              </w:rPr>
              <w:t>Shtimi/Rritja e sinjalizimit dhe shenjezimit paralajmeruese ne afersi te Institucioneve Edukative Arsimore.</w:t>
            </w:r>
          </w:p>
        </w:tc>
      </w:tr>
      <w:tr w:rsidR="00701571" w:rsidRPr="00701571" w:rsidTr="001C7BBB">
        <w:trPr>
          <w:trHeight w:val="288"/>
        </w:trPr>
        <w:tc>
          <w:tcPr>
            <w:tcW w:w="990" w:type="dxa"/>
            <w:tcBorders>
              <w:bottom w:val="single" w:sz="4" w:space="0" w:color="auto"/>
            </w:tcBorders>
            <w:shd w:val="clear" w:color="auto" w:fill="BFBFBF" w:themeFill="background1" w:themeFillShade="BF"/>
          </w:tcPr>
          <w:p w:rsidR="00701571" w:rsidRPr="00701571" w:rsidRDefault="00701571" w:rsidP="00275320">
            <w:pPr>
              <w:rPr>
                <w:b/>
                <w:bCs/>
                <w:noProof/>
                <w:color w:val="0000FF"/>
              </w:rPr>
            </w:pPr>
            <w:r w:rsidRPr="001C7BBB">
              <w:rPr>
                <w:b/>
                <w:bCs/>
                <w:noProof/>
              </w:rPr>
              <w:t>5.4.</w:t>
            </w:r>
          </w:p>
        </w:tc>
        <w:tc>
          <w:tcPr>
            <w:tcW w:w="9990" w:type="dxa"/>
            <w:tcBorders>
              <w:bottom w:val="single" w:sz="4" w:space="0" w:color="auto"/>
            </w:tcBorders>
            <w:shd w:val="clear" w:color="auto" w:fill="BFBFBF" w:themeFill="background1" w:themeFillShade="BF"/>
          </w:tcPr>
          <w:p w:rsidR="00701571" w:rsidRPr="00701571" w:rsidRDefault="00701571" w:rsidP="00275320">
            <w:pPr>
              <w:spacing w:after="120"/>
              <w:jc w:val="both"/>
              <w:rPr>
                <w:b/>
                <w:bCs/>
                <w:noProof/>
              </w:rPr>
            </w:pPr>
            <w:r w:rsidRPr="00701571">
              <w:rPr>
                <w:b/>
                <w:bCs/>
                <w:noProof/>
              </w:rPr>
              <w:t>Promovimi i kulturës demokratike në shkolla</w:t>
            </w:r>
            <w:r w:rsidR="00D71FA7">
              <w:rPr>
                <w:b/>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5.4.1</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Zhvillohen kapacitetet e të gjitha palëve në shkollë për të ushqyer kulturën demokratike në shkollë</w:t>
            </w:r>
            <w:r w:rsidR="00D71FA7">
              <w:rPr>
                <w:bCs/>
                <w:noProof/>
              </w:rPr>
              <w:t>;</w:t>
            </w:r>
            <w:r w:rsidRPr="00701571">
              <w:rPr>
                <w:bCs/>
                <w:noProof/>
              </w:rPr>
              <w:t xml:space="preserve"> </w:t>
            </w:r>
          </w:p>
        </w:tc>
      </w:tr>
      <w:tr w:rsidR="00701571" w:rsidRPr="00701571" w:rsidTr="001C7BBB">
        <w:trPr>
          <w:trHeight w:val="288"/>
        </w:trPr>
        <w:tc>
          <w:tcPr>
            <w:tcW w:w="990" w:type="dxa"/>
            <w:tcBorders>
              <w:bottom w:val="single" w:sz="4" w:space="0" w:color="auto"/>
            </w:tcBorders>
            <w:shd w:val="clear" w:color="auto" w:fill="FFFFFF" w:themeFill="background1"/>
          </w:tcPr>
          <w:p w:rsidR="00701571" w:rsidRPr="001C7BBB" w:rsidRDefault="00D71FA7" w:rsidP="00D71FA7">
            <w:pPr>
              <w:rPr>
                <w:bCs/>
                <w:noProof/>
              </w:rPr>
            </w:pPr>
            <w:r w:rsidRPr="001C7BBB">
              <w:rPr>
                <w:bCs/>
                <w:noProof/>
              </w:rPr>
              <w:t>5.4.2</w:t>
            </w:r>
          </w:p>
        </w:tc>
        <w:tc>
          <w:tcPr>
            <w:tcW w:w="9990" w:type="dxa"/>
            <w:tcBorders>
              <w:bottom w:val="single" w:sz="4" w:space="0" w:color="auto"/>
            </w:tcBorders>
            <w:shd w:val="clear" w:color="auto" w:fill="FFFFFF" w:themeFill="background1"/>
          </w:tcPr>
          <w:p w:rsidR="00701571" w:rsidRPr="00701571" w:rsidRDefault="00701571" w:rsidP="00275320">
            <w:pPr>
              <w:spacing w:after="120"/>
              <w:jc w:val="both"/>
              <w:rPr>
                <w:bCs/>
                <w:noProof/>
              </w:rPr>
            </w:pPr>
            <w:r w:rsidRPr="00701571">
              <w:rPr>
                <w:bCs/>
                <w:noProof/>
              </w:rPr>
              <w:t>Përkrahen shkollat në realizimin e projekteve të qytetarisë demokratike në shkollë dhe komunitet, ku do të përfshihen nxënësit, si dhe komuniteti i shkollës dhe partnerët tjerë</w:t>
            </w:r>
            <w:r w:rsidR="00A268F0">
              <w:rPr>
                <w:bCs/>
                <w:noProof/>
              </w:rPr>
              <w:t>;</w:t>
            </w:r>
          </w:p>
        </w:tc>
      </w:tr>
      <w:tr w:rsidR="00A268F0" w:rsidRPr="00701571" w:rsidTr="001C7BBB">
        <w:trPr>
          <w:trHeight w:val="288"/>
        </w:trPr>
        <w:tc>
          <w:tcPr>
            <w:tcW w:w="990" w:type="dxa"/>
            <w:tcBorders>
              <w:bottom w:val="single" w:sz="4" w:space="0" w:color="auto"/>
            </w:tcBorders>
            <w:shd w:val="clear" w:color="auto" w:fill="FFFFFF" w:themeFill="background1"/>
          </w:tcPr>
          <w:p w:rsidR="00A268F0" w:rsidRPr="001C7BBB" w:rsidRDefault="00A268F0" w:rsidP="00D71FA7">
            <w:pPr>
              <w:rPr>
                <w:bCs/>
                <w:noProof/>
              </w:rPr>
            </w:pPr>
            <w:r w:rsidRPr="001C7BBB">
              <w:rPr>
                <w:bCs/>
                <w:noProof/>
              </w:rPr>
              <w:t>5.4.3</w:t>
            </w:r>
          </w:p>
        </w:tc>
        <w:tc>
          <w:tcPr>
            <w:tcW w:w="9990" w:type="dxa"/>
            <w:tcBorders>
              <w:bottom w:val="single" w:sz="4" w:space="0" w:color="auto"/>
            </w:tcBorders>
            <w:shd w:val="clear" w:color="auto" w:fill="FFFFFF" w:themeFill="background1"/>
          </w:tcPr>
          <w:p w:rsidR="00A268F0" w:rsidRPr="00701571" w:rsidRDefault="00A268F0" w:rsidP="00275320">
            <w:pPr>
              <w:spacing w:after="120"/>
              <w:jc w:val="both"/>
              <w:rPr>
                <w:bCs/>
                <w:noProof/>
              </w:rPr>
            </w:pPr>
            <w:r>
              <w:rPr>
                <w:bCs/>
                <w:noProof/>
              </w:rPr>
              <w:t>Organizohen gara te intelegjences, letrare dhe qytetarise demokratike ne mes te shkollave.</w:t>
            </w:r>
          </w:p>
        </w:tc>
      </w:tr>
      <w:tr w:rsidR="00701571" w:rsidRPr="00701571" w:rsidTr="001C7BBB">
        <w:trPr>
          <w:trHeight w:val="288"/>
        </w:trPr>
        <w:tc>
          <w:tcPr>
            <w:tcW w:w="990" w:type="dxa"/>
            <w:tcBorders>
              <w:bottom w:val="single" w:sz="4" w:space="0" w:color="auto"/>
            </w:tcBorders>
            <w:shd w:val="clear" w:color="auto" w:fill="BFBFBF" w:themeFill="background1" w:themeFillShade="BF"/>
          </w:tcPr>
          <w:p w:rsidR="00701571" w:rsidRPr="00701571" w:rsidRDefault="00701571" w:rsidP="00275320">
            <w:pPr>
              <w:rPr>
                <w:b/>
                <w:bCs/>
                <w:noProof/>
                <w:color w:val="0000FF"/>
              </w:rPr>
            </w:pPr>
            <w:r w:rsidRPr="001C7BBB">
              <w:rPr>
                <w:b/>
                <w:bCs/>
                <w:noProof/>
              </w:rPr>
              <w:t>5.5.</w:t>
            </w:r>
          </w:p>
        </w:tc>
        <w:tc>
          <w:tcPr>
            <w:tcW w:w="9990" w:type="dxa"/>
            <w:tcBorders>
              <w:bottom w:val="single" w:sz="4" w:space="0" w:color="auto"/>
            </w:tcBorders>
            <w:shd w:val="clear" w:color="auto" w:fill="BFBFBF" w:themeFill="background1" w:themeFillShade="BF"/>
          </w:tcPr>
          <w:p w:rsidR="00701571" w:rsidRPr="00701571" w:rsidRDefault="00701571" w:rsidP="00275320">
            <w:pPr>
              <w:spacing w:after="120"/>
              <w:jc w:val="both"/>
              <w:rPr>
                <w:b/>
                <w:bCs/>
                <w:noProof/>
              </w:rPr>
            </w:pPr>
            <w:r w:rsidRPr="00701571">
              <w:rPr>
                <w:b/>
                <w:bCs/>
                <w:noProof/>
              </w:rPr>
              <w:t>Promovimi i sportit nëpër shkolla dhe përmirësimi i infrastrukturës sportive</w:t>
            </w:r>
            <w:r w:rsidR="00D71FA7">
              <w:rPr>
                <w:b/>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5.5.1</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Drejtoria për Kulture Rini dhe Sport në bashkëpunim me shkollat organizon promovimin e sportit shkollorë</w:t>
            </w:r>
            <w:r w:rsidR="00D71FA7">
              <w:rPr>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5.5.2</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 xml:space="preserve">Drejtoria për Kulture Rini dhe Sport  inkurajon shkollat  të themelojnë klubet sportive shkollore aty </w:t>
            </w:r>
            <w:r w:rsidRPr="00701571">
              <w:rPr>
                <w:bCs/>
                <w:noProof/>
              </w:rPr>
              <w:lastRenderedPageBreak/>
              <w:t>ku nuk janë aktive</w:t>
            </w:r>
            <w:r w:rsidR="00D71FA7">
              <w:rPr>
                <w:bCs/>
                <w:noProof/>
              </w:rPr>
              <w:t>;</w:t>
            </w:r>
          </w:p>
        </w:tc>
      </w:tr>
      <w:tr w:rsidR="00701571" w:rsidRPr="00701571" w:rsidTr="001C7BBB">
        <w:trPr>
          <w:trHeight w:val="288"/>
        </w:trPr>
        <w:tc>
          <w:tcPr>
            <w:tcW w:w="990" w:type="dxa"/>
            <w:tcBorders>
              <w:bottom w:val="single" w:sz="4" w:space="0" w:color="auto"/>
            </w:tcBorders>
            <w:shd w:val="clear" w:color="auto" w:fill="FFFFFF" w:themeFill="background1"/>
          </w:tcPr>
          <w:p w:rsidR="00701571" w:rsidRPr="001C7BBB" w:rsidRDefault="00D71FA7" w:rsidP="00D71FA7">
            <w:pPr>
              <w:rPr>
                <w:bCs/>
                <w:noProof/>
              </w:rPr>
            </w:pPr>
            <w:r w:rsidRPr="001C7BBB">
              <w:rPr>
                <w:bCs/>
                <w:noProof/>
              </w:rPr>
              <w:lastRenderedPageBreak/>
              <w:t>5.5.3</w:t>
            </w:r>
          </w:p>
        </w:tc>
        <w:tc>
          <w:tcPr>
            <w:tcW w:w="9990" w:type="dxa"/>
            <w:tcBorders>
              <w:bottom w:val="single" w:sz="4" w:space="0" w:color="auto"/>
            </w:tcBorders>
            <w:shd w:val="clear" w:color="auto" w:fill="FFFFFF" w:themeFill="background1"/>
          </w:tcPr>
          <w:p w:rsidR="00701571" w:rsidRPr="00701571" w:rsidRDefault="00701571" w:rsidP="00275320">
            <w:pPr>
              <w:spacing w:after="120"/>
              <w:jc w:val="both"/>
              <w:rPr>
                <w:bCs/>
                <w:noProof/>
              </w:rPr>
            </w:pPr>
            <w:r w:rsidRPr="00701571">
              <w:rPr>
                <w:bCs/>
                <w:noProof/>
              </w:rPr>
              <w:t>Organizohen gara sportive në mes të shkollave</w:t>
            </w:r>
            <w:r w:rsidR="00D71FA7">
              <w:rPr>
                <w:bCs/>
                <w:noProof/>
              </w:rPr>
              <w:t>.</w:t>
            </w:r>
          </w:p>
        </w:tc>
      </w:tr>
      <w:tr w:rsidR="00701571" w:rsidRPr="00701571" w:rsidTr="001C7BBB">
        <w:trPr>
          <w:trHeight w:val="288"/>
        </w:trPr>
        <w:tc>
          <w:tcPr>
            <w:tcW w:w="990" w:type="dxa"/>
            <w:tcBorders>
              <w:bottom w:val="single" w:sz="4" w:space="0" w:color="auto"/>
            </w:tcBorders>
            <w:shd w:val="clear" w:color="auto" w:fill="BFBFBF" w:themeFill="background1" w:themeFillShade="BF"/>
          </w:tcPr>
          <w:p w:rsidR="00701571" w:rsidRPr="00701571" w:rsidRDefault="00701571" w:rsidP="00275320">
            <w:pPr>
              <w:rPr>
                <w:b/>
                <w:bCs/>
                <w:noProof/>
                <w:color w:val="0000FF"/>
              </w:rPr>
            </w:pPr>
            <w:r w:rsidRPr="001C7BBB">
              <w:rPr>
                <w:b/>
                <w:bCs/>
                <w:noProof/>
              </w:rPr>
              <w:t xml:space="preserve">5.6. </w:t>
            </w:r>
          </w:p>
        </w:tc>
        <w:tc>
          <w:tcPr>
            <w:tcW w:w="9990" w:type="dxa"/>
            <w:tcBorders>
              <w:bottom w:val="single" w:sz="4" w:space="0" w:color="auto"/>
            </w:tcBorders>
            <w:shd w:val="clear" w:color="auto" w:fill="BFBFBF" w:themeFill="background1" w:themeFillShade="BF"/>
          </w:tcPr>
          <w:p w:rsidR="00701571" w:rsidRPr="00701571" w:rsidRDefault="00701571" w:rsidP="00275320">
            <w:pPr>
              <w:spacing w:after="120"/>
              <w:jc w:val="both"/>
              <w:rPr>
                <w:b/>
                <w:bCs/>
                <w:noProof/>
              </w:rPr>
            </w:pPr>
            <w:r w:rsidRPr="00701571">
              <w:rPr>
                <w:b/>
                <w:bCs/>
                <w:noProof/>
              </w:rPr>
              <w:t>Funksionalizimi i klubeve sportive të kategorive të reja</w:t>
            </w:r>
            <w:r w:rsidR="00D71FA7">
              <w:rPr>
                <w:b/>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5.6.1</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Inkurajohen klubet sportive për përfshirje të fëmijë</w:t>
            </w:r>
            <w:r w:rsidR="00A268F0">
              <w:rPr>
                <w:bCs/>
                <w:noProof/>
              </w:rPr>
              <w:t>ve</w:t>
            </w:r>
            <w:r w:rsidRPr="00701571">
              <w:rPr>
                <w:bCs/>
                <w:noProof/>
              </w:rPr>
              <w:t xml:space="preserve"> (djem dhe vajza) në klubet sportive</w:t>
            </w:r>
            <w:r w:rsidR="00D71FA7">
              <w:rPr>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5.6.2</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Inkurajimi dhe mbështetja e shkollave sportive me qëllim të përfshirjes së fëmijëve nga të gjitha komunitetet në aktivitete sportive</w:t>
            </w:r>
            <w:r w:rsidR="00D71FA7">
              <w:rPr>
                <w:bCs/>
                <w:noProof/>
              </w:rPr>
              <w:t>;</w:t>
            </w:r>
            <w:r w:rsidRPr="00701571">
              <w:rPr>
                <w:bCs/>
                <w:noProof/>
              </w:rPr>
              <w:t xml:space="preserve"> </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5.6.3</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Drejtoria për K</w:t>
            </w:r>
            <w:r w:rsidR="00A268F0">
              <w:rPr>
                <w:bCs/>
                <w:noProof/>
              </w:rPr>
              <w:t>ulture Rini dhe Sport mbështet</w:t>
            </w:r>
            <w:r w:rsidRPr="00701571">
              <w:rPr>
                <w:bCs/>
                <w:noProof/>
              </w:rPr>
              <w:t xml:space="preserve"> komunikimi</w:t>
            </w:r>
            <w:r w:rsidR="00A268F0">
              <w:rPr>
                <w:bCs/>
                <w:noProof/>
              </w:rPr>
              <w:t>n</w:t>
            </w:r>
            <w:r w:rsidRPr="00701571">
              <w:rPr>
                <w:bCs/>
                <w:noProof/>
              </w:rPr>
              <w:t xml:space="preserve"> në mes të klubeve, shkollave dhe prindërve</w:t>
            </w:r>
            <w:r w:rsidR="00D71FA7">
              <w:rPr>
                <w:bCs/>
                <w:noProof/>
              </w:rPr>
              <w:t>;</w:t>
            </w:r>
          </w:p>
        </w:tc>
      </w:tr>
      <w:tr w:rsidR="00701571" w:rsidRPr="00701571" w:rsidTr="001C7BBB">
        <w:trPr>
          <w:trHeight w:val="288"/>
        </w:trPr>
        <w:tc>
          <w:tcPr>
            <w:tcW w:w="990" w:type="dxa"/>
            <w:tcBorders>
              <w:bottom w:val="single" w:sz="4" w:space="0" w:color="auto"/>
            </w:tcBorders>
            <w:shd w:val="clear" w:color="auto" w:fill="FFFFFF" w:themeFill="background1"/>
          </w:tcPr>
          <w:p w:rsidR="00701571" w:rsidRPr="001C7BBB" w:rsidRDefault="00D71FA7" w:rsidP="00D71FA7">
            <w:pPr>
              <w:rPr>
                <w:bCs/>
                <w:noProof/>
              </w:rPr>
            </w:pPr>
            <w:r w:rsidRPr="001C7BBB">
              <w:rPr>
                <w:bCs/>
                <w:noProof/>
              </w:rPr>
              <w:t>5.6.4</w:t>
            </w:r>
          </w:p>
        </w:tc>
        <w:tc>
          <w:tcPr>
            <w:tcW w:w="9990" w:type="dxa"/>
            <w:tcBorders>
              <w:bottom w:val="single" w:sz="4" w:space="0" w:color="auto"/>
            </w:tcBorders>
            <w:shd w:val="clear" w:color="auto" w:fill="FFFFFF" w:themeFill="background1"/>
          </w:tcPr>
          <w:p w:rsidR="00701571" w:rsidRPr="00701571" w:rsidRDefault="00701571" w:rsidP="00275320">
            <w:pPr>
              <w:spacing w:after="120"/>
              <w:jc w:val="both"/>
              <w:rPr>
                <w:bCs/>
                <w:noProof/>
              </w:rPr>
            </w:pPr>
            <w:r w:rsidRPr="00701571">
              <w:rPr>
                <w:bCs/>
                <w:noProof/>
              </w:rPr>
              <w:t>Drejtoria për Kulture Rini dhe Sport mbështet klubet sportive në organizimin e kampeve për identifikimin e talenteve në sporte</w:t>
            </w:r>
            <w:r w:rsidR="00D71FA7">
              <w:rPr>
                <w:bCs/>
                <w:noProof/>
              </w:rPr>
              <w:t>.</w:t>
            </w:r>
          </w:p>
        </w:tc>
      </w:tr>
      <w:tr w:rsidR="00701571" w:rsidRPr="00701571" w:rsidTr="001C7BBB">
        <w:trPr>
          <w:trHeight w:val="288"/>
        </w:trPr>
        <w:tc>
          <w:tcPr>
            <w:tcW w:w="990" w:type="dxa"/>
            <w:tcBorders>
              <w:bottom w:val="single" w:sz="4" w:space="0" w:color="auto"/>
            </w:tcBorders>
            <w:shd w:val="clear" w:color="auto" w:fill="BFBFBF" w:themeFill="background1" w:themeFillShade="BF"/>
          </w:tcPr>
          <w:p w:rsidR="00701571" w:rsidRPr="00701571" w:rsidRDefault="00701571" w:rsidP="00275320">
            <w:pPr>
              <w:rPr>
                <w:b/>
                <w:bCs/>
                <w:noProof/>
                <w:color w:val="0000FF"/>
              </w:rPr>
            </w:pPr>
            <w:r w:rsidRPr="001C7BBB">
              <w:rPr>
                <w:b/>
                <w:bCs/>
                <w:noProof/>
              </w:rPr>
              <w:t>5.7.</w:t>
            </w:r>
          </w:p>
        </w:tc>
        <w:tc>
          <w:tcPr>
            <w:tcW w:w="9990" w:type="dxa"/>
            <w:tcBorders>
              <w:bottom w:val="single" w:sz="4" w:space="0" w:color="auto"/>
            </w:tcBorders>
            <w:shd w:val="clear" w:color="auto" w:fill="BFBFBF" w:themeFill="background1" w:themeFillShade="BF"/>
          </w:tcPr>
          <w:p w:rsidR="00701571" w:rsidRPr="00701571" w:rsidRDefault="00701571" w:rsidP="00275320">
            <w:pPr>
              <w:spacing w:after="120"/>
              <w:jc w:val="both"/>
              <w:rPr>
                <w:b/>
                <w:bCs/>
                <w:noProof/>
              </w:rPr>
            </w:pPr>
            <w:r w:rsidRPr="00701571">
              <w:rPr>
                <w:b/>
                <w:bCs/>
                <w:noProof/>
              </w:rPr>
              <w:t>Promovimi i artit dhe kulturës</w:t>
            </w:r>
            <w:r w:rsidR="00D71FA7">
              <w:rPr>
                <w:b/>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5.7.1</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Shkollat promovojnë artin dhe kulturën përmes krijimin të trupave artistike e kulturore të shkollave</w:t>
            </w:r>
            <w:r w:rsidR="00D71FA7">
              <w:rPr>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5.7.2</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Shkollat së paku një herë në vit organizojnë aktivitete kulturore-artistike</w:t>
            </w:r>
            <w:r w:rsidR="00D71FA7">
              <w:rPr>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5.7.3</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Shkollat të krijojnë hapësirat e nevojshme për organizimin e aktiviteteve të ndryshme përfshirë edhe ekspo</w:t>
            </w:r>
            <w:r w:rsidR="00D71FA7">
              <w:rPr>
                <w:bCs/>
                <w:noProof/>
              </w:rPr>
              <w:t>zita;</w:t>
            </w:r>
            <w:r w:rsidRPr="00701571">
              <w:rPr>
                <w:bCs/>
                <w:noProof/>
              </w:rPr>
              <w:t xml:space="preserve"> </w:t>
            </w:r>
          </w:p>
        </w:tc>
      </w:tr>
      <w:tr w:rsidR="00701571" w:rsidRPr="00701571" w:rsidTr="001C7BBB">
        <w:trPr>
          <w:trHeight w:val="288"/>
        </w:trPr>
        <w:tc>
          <w:tcPr>
            <w:tcW w:w="990" w:type="dxa"/>
            <w:tcBorders>
              <w:bottom w:val="single" w:sz="4" w:space="0" w:color="auto"/>
            </w:tcBorders>
            <w:shd w:val="clear" w:color="auto" w:fill="FFFFFF" w:themeFill="background1"/>
          </w:tcPr>
          <w:p w:rsidR="00701571" w:rsidRPr="001C7BBB" w:rsidRDefault="00D71FA7" w:rsidP="00D71FA7">
            <w:pPr>
              <w:rPr>
                <w:bCs/>
                <w:noProof/>
              </w:rPr>
            </w:pPr>
            <w:r w:rsidRPr="001C7BBB">
              <w:rPr>
                <w:bCs/>
                <w:noProof/>
              </w:rPr>
              <w:t>5.7.4</w:t>
            </w:r>
          </w:p>
        </w:tc>
        <w:tc>
          <w:tcPr>
            <w:tcW w:w="9990" w:type="dxa"/>
            <w:tcBorders>
              <w:bottom w:val="single" w:sz="4" w:space="0" w:color="auto"/>
            </w:tcBorders>
            <w:shd w:val="clear" w:color="auto" w:fill="FFFFFF" w:themeFill="background1"/>
          </w:tcPr>
          <w:p w:rsidR="00701571" w:rsidRPr="00701571" w:rsidRDefault="00701571" w:rsidP="00275320">
            <w:pPr>
              <w:jc w:val="both"/>
              <w:rPr>
                <w:bCs/>
                <w:noProof/>
              </w:rPr>
            </w:pPr>
            <w:r w:rsidRPr="00701571">
              <w:rPr>
                <w:bCs/>
                <w:noProof/>
              </w:rPr>
              <w:t>Të shikohet mundësia e përfshirjes së Drejtoria për Kulture Rini dhe Sport në organizim të aktivitete garuese në art dhe kulture</w:t>
            </w:r>
            <w:r w:rsidR="00D71FA7">
              <w:rPr>
                <w:bCs/>
                <w:noProof/>
              </w:rPr>
              <w:t>.</w:t>
            </w:r>
          </w:p>
        </w:tc>
      </w:tr>
      <w:tr w:rsidR="00701571" w:rsidRPr="00701571" w:rsidTr="001C7BBB">
        <w:trPr>
          <w:trHeight w:val="288"/>
        </w:trPr>
        <w:tc>
          <w:tcPr>
            <w:tcW w:w="990" w:type="dxa"/>
            <w:tcBorders>
              <w:bottom w:val="single" w:sz="4" w:space="0" w:color="auto"/>
            </w:tcBorders>
            <w:shd w:val="clear" w:color="auto" w:fill="BFBFBF" w:themeFill="background1" w:themeFillShade="BF"/>
          </w:tcPr>
          <w:p w:rsidR="00701571" w:rsidRPr="00701571" w:rsidRDefault="00701571" w:rsidP="00275320">
            <w:pPr>
              <w:rPr>
                <w:b/>
                <w:bCs/>
                <w:noProof/>
                <w:color w:val="0000FF"/>
              </w:rPr>
            </w:pPr>
            <w:r w:rsidRPr="001C7BBB">
              <w:rPr>
                <w:b/>
                <w:bCs/>
                <w:noProof/>
              </w:rPr>
              <w:t>5.8.</w:t>
            </w:r>
          </w:p>
        </w:tc>
        <w:tc>
          <w:tcPr>
            <w:tcW w:w="9990" w:type="dxa"/>
            <w:tcBorders>
              <w:bottom w:val="single" w:sz="4" w:space="0" w:color="auto"/>
            </w:tcBorders>
            <w:shd w:val="clear" w:color="auto" w:fill="BFBFBF" w:themeFill="background1" w:themeFillShade="BF"/>
          </w:tcPr>
          <w:p w:rsidR="00701571" w:rsidRPr="00701571" w:rsidRDefault="00701571" w:rsidP="00275320">
            <w:pPr>
              <w:spacing w:after="120"/>
              <w:jc w:val="both"/>
              <w:rPr>
                <w:b/>
                <w:bCs/>
                <w:noProof/>
              </w:rPr>
            </w:pPr>
            <w:r w:rsidRPr="00701571">
              <w:rPr>
                <w:b/>
                <w:bCs/>
                <w:noProof/>
              </w:rPr>
              <w:t>Ofrimi i hapësirave joformale për rekreacion</w:t>
            </w:r>
            <w:r w:rsidR="00D71FA7">
              <w:rPr>
                <w:b/>
                <w:bCs/>
                <w:noProof/>
              </w:rPr>
              <w:t>.</w:t>
            </w:r>
          </w:p>
        </w:tc>
      </w:tr>
      <w:tr w:rsidR="00701571" w:rsidRPr="00701571"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5.8.1</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Të vlerësohen hapësirat ekzistuese jo-formale për rekreacion, mirëmbajtja dhe funksionalizimi i tyre</w:t>
            </w:r>
            <w:r w:rsidR="00D71FA7">
              <w:rPr>
                <w:bCs/>
                <w:noProof/>
              </w:rPr>
              <w:t>;</w:t>
            </w:r>
          </w:p>
        </w:tc>
      </w:tr>
      <w:tr w:rsidR="00701571" w:rsidRPr="005E1D7D" w:rsidTr="001C7BBB">
        <w:trPr>
          <w:trHeight w:val="288"/>
        </w:trPr>
        <w:tc>
          <w:tcPr>
            <w:tcW w:w="990" w:type="dxa"/>
            <w:shd w:val="clear" w:color="auto" w:fill="FFFFFF" w:themeFill="background1"/>
          </w:tcPr>
          <w:p w:rsidR="00701571" w:rsidRPr="001C7BBB" w:rsidRDefault="00D71FA7" w:rsidP="00D71FA7">
            <w:pPr>
              <w:rPr>
                <w:bCs/>
                <w:noProof/>
              </w:rPr>
            </w:pPr>
            <w:r w:rsidRPr="001C7BBB">
              <w:rPr>
                <w:bCs/>
                <w:noProof/>
              </w:rPr>
              <w:t>5.8.2</w:t>
            </w:r>
          </w:p>
        </w:tc>
        <w:tc>
          <w:tcPr>
            <w:tcW w:w="9990" w:type="dxa"/>
            <w:shd w:val="clear" w:color="auto" w:fill="FFFFFF" w:themeFill="background1"/>
          </w:tcPr>
          <w:p w:rsidR="00701571" w:rsidRPr="00701571" w:rsidRDefault="00701571" w:rsidP="00275320">
            <w:pPr>
              <w:spacing w:after="120"/>
              <w:jc w:val="both"/>
              <w:rPr>
                <w:bCs/>
                <w:noProof/>
              </w:rPr>
            </w:pPr>
            <w:r w:rsidRPr="00701571">
              <w:rPr>
                <w:bCs/>
                <w:noProof/>
              </w:rPr>
              <w:t>Të mundësohet krijimi i  hapësirave të reja rekreative në të gjithë Komunën</w:t>
            </w:r>
            <w:r w:rsidR="00D71FA7">
              <w:rPr>
                <w:bCs/>
                <w:noProof/>
              </w:rPr>
              <w:t>.</w:t>
            </w:r>
          </w:p>
        </w:tc>
      </w:tr>
    </w:tbl>
    <w:p w:rsidR="00D538D8" w:rsidRPr="005A2475" w:rsidRDefault="00D538D8" w:rsidP="00D538D8">
      <w:pPr>
        <w:jc w:val="both"/>
        <w:rPr>
          <w:b/>
          <w:bCs/>
          <w:noProof/>
          <w:color w:val="0000FF"/>
        </w:rPr>
      </w:pPr>
    </w:p>
    <w:p w:rsidR="002F543C" w:rsidRDefault="002F543C">
      <w:bookmarkStart w:id="0" w:name="_GoBack"/>
      <w:bookmarkEnd w:id="0"/>
    </w:p>
    <w:sectPr w:rsidR="002F543C" w:rsidSect="00645D2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A8" w:rsidRDefault="00FA7DA8" w:rsidP="0059236F">
      <w:r>
        <w:separator/>
      </w:r>
    </w:p>
  </w:endnote>
  <w:endnote w:type="continuationSeparator" w:id="1">
    <w:p w:rsidR="00FA7DA8" w:rsidRDefault="00FA7DA8" w:rsidP="00592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A8" w:rsidRDefault="00FA7DA8" w:rsidP="0059236F">
      <w:r>
        <w:separator/>
      </w:r>
    </w:p>
  </w:footnote>
  <w:footnote w:type="continuationSeparator" w:id="1">
    <w:p w:rsidR="00FA7DA8" w:rsidRDefault="00FA7DA8" w:rsidP="00592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81" w:rsidRDefault="00702A81">
    <w:pPr>
      <w:pStyle w:val="Header"/>
      <w:rPr>
        <w:sz w:val="18"/>
        <w:szCs w:val="18"/>
      </w:rPr>
    </w:pPr>
    <w:r>
      <w:rPr>
        <w:noProof/>
        <w:sz w:val="18"/>
        <w:szCs w:val="18"/>
        <w:lang w:val="en-US"/>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-371475</wp:posOffset>
          </wp:positionV>
          <wp:extent cx="447675" cy="533400"/>
          <wp:effectExtent l="19050" t="0" r="9525" b="0"/>
          <wp:wrapSquare wrapText="bothSides"/>
          <wp:docPr id="1" name="Picture 1" descr="logo p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ja"/>
                  <pic:cNvPicPr>
                    <a:picLocks noChangeAspect="1" noChangeArrowheads="1"/>
                  </pic:cNvPicPr>
                </pic:nvPicPr>
                <pic:blipFill>
                  <a:blip r:embed="rId1"/>
                  <a:srcRect/>
                  <a:stretch>
                    <a:fillRect/>
                  </a:stretch>
                </pic:blipFill>
                <pic:spPr bwMode="auto">
                  <a:xfrm>
                    <a:off x="0" y="0"/>
                    <a:ext cx="447675" cy="533400"/>
                  </a:xfrm>
                  <a:prstGeom prst="rect">
                    <a:avLst/>
                  </a:prstGeom>
                  <a:noFill/>
                  <a:ln w="9525">
                    <a:noFill/>
                    <a:miter lim="800000"/>
                    <a:headEnd/>
                    <a:tailEnd/>
                  </a:ln>
                </pic:spPr>
              </pic:pic>
            </a:graphicData>
          </a:graphic>
        </wp:anchor>
      </w:drawing>
    </w:r>
  </w:p>
  <w:p w:rsidR="00702A81" w:rsidRDefault="00702A81">
    <w:pPr>
      <w:pStyle w:val="Header"/>
      <w:rPr>
        <w:sz w:val="18"/>
        <w:szCs w:val="18"/>
      </w:rPr>
    </w:pPr>
  </w:p>
  <w:p w:rsidR="00702A81" w:rsidRPr="0059236F" w:rsidRDefault="00702A81">
    <w:pPr>
      <w:pStyle w:val="Header"/>
      <w:rPr>
        <w:b/>
      </w:rPr>
    </w:pPr>
    <w:r>
      <w:rPr>
        <w:sz w:val="18"/>
        <w:szCs w:val="18"/>
      </w:rPr>
      <w:tab/>
    </w:r>
    <w:r w:rsidRPr="0059236F">
      <w:rPr>
        <w:b/>
        <w:sz w:val="18"/>
        <w:szCs w:val="18"/>
      </w:rPr>
      <w:t>KOMUNA E PEJËS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661C1"/>
    <w:multiLevelType w:val="multilevel"/>
    <w:tmpl w:val="380C8E5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538D8"/>
    <w:rsid w:val="00075DBC"/>
    <w:rsid w:val="00113931"/>
    <w:rsid w:val="00135ECA"/>
    <w:rsid w:val="001B2FFE"/>
    <w:rsid w:val="001C7BBB"/>
    <w:rsid w:val="0027268F"/>
    <w:rsid w:val="00275320"/>
    <w:rsid w:val="00277D93"/>
    <w:rsid w:val="002C6A67"/>
    <w:rsid w:val="002D7C45"/>
    <w:rsid w:val="002F543C"/>
    <w:rsid w:val="00313D4E"/>
    <w:rsid w:val="00372C6C"/>
    <w:rsid w:val="00466573"/>
    <w:rsid w:val="004854C2"/>
    <w:rsid w:val="004914A3"/>
    <w:rsid w:val="004A75A9"/>
    <w:rsid w:val="004D2F22"/>
    <w:rsid w:val="004F7A0F"/>
    <w:rsid w:val="00521CFF"/>
    <w:rsid w:val="0057646E"/>
    <w:rsid w:val="0059236F"/>
    <w:rsid w:val="005A5D01"/>
    <w:rsid w:val="005C03E2"/>
    <w:rsid w:val="005D702B"/>
    <w:rsid w:val="005F345D"/>
    <w:rsid w:val="00645D23"/>
    <w:rsid w:val="0064637A"/>
    <w:rsid w:val="006B241F"/>
    <w:rsid w:val="00701571"/>
    <w:rsid w:val="00702A81"/>
    <w:rsid w:val="00705CDA"/>
    <w:rsid w:val="0070635D"/>
    <w:rsid w:val="00717387"/>
    <w:rsid w:val="0077640B"/>
    <w:rsid w:val="007E6B08"/>
    <w:rsid w:val="00842C13"/>
    <w:rsid w:val="008A1E6A"/>
    <w:rsid w:val="008A286F"/>
    <w:rsid w:val="008F08AF"/>
    <w:rsid w:val="00924C9C"/>
    <w:rsid w:val="009D2855"/>
    <w:rsid w:val="00A01BF3"/>
    <w:rsid w:val="00A268F0"/>
    <w:rsid w:val="00A27DDB"/>
    <w:rsid w:val="00A3080A"/>
    <w:rsid w:val="00A47676"/>
    <w:rsid w:val="00A55725"/>
    <w:rsid w:val="00A95933"/>
    <w:rsid w:val="00AC5F48"/>
    <w:rsid w:val="00B5110E"/>
    <w:rsid w:val="00BA09A0"/>
    <w:rsid w:val="00BB2892"/>
    <w:rsid w:val="00BF7820"/>
    <w:rsid w:val="00C07D80"/>
    <w:rsid w:val="00C56C6B"/>
    <w:rsid w:val="00C70B30"/>
    <w:rsid w:val="00C90C97"/>
    <w:rsid w:val="00CC6AB5"/>
    <w:rsid w:val="00D13375"/>
    <w:rsid w:val="00D225F5"/>
    <w:rsid w:val="00D2658C"/>
    <w:rsid w:val="00D33058"/>
    <w:rsid w:val="00D538D8"/>
    <w:rsid w:val="00D54931"/>
    <w:rsid w:val="00D5762A"/>
    <w:rsid w:val="00D71FA7"/>
    <w:rsid w:val="00DB0423"/>
    <w:rsid w:val="00DE25CB"/>
    <w:rsid w:val="00E4764E"/>
    <w:rsid w:val="00EA3A09"/>
    <w:rsid w:val="00F12C5B"/>
    <w:rsid w:val="00F37B54"/>
    <w:rsid w:val="00F5437F"/>
    <w:rsid w:val="00FA7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D8"/>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36F"/>
    <w:pPr>
      <w:tabs>
        <w:tab w:val="center" w:pos="4680"/>
        <w:tab w:val="right" w:pos="9360"/>
      </w:tabs>
    </w:pPr>
  </w:style>
  <w:style w:type="character" w:customStyle="1" w:styleId="HeaderChar">
    <w:name w:val="Header Char"/>
    <w:basedOn w:val="DefaultParagraphFont"/>
    <w:link w:val="Header"/>
    <w:uiPriority w:val="99"/>
    <w:semiHidden/>
    <w:rsid w:val="0059236F"/>
    <w:rPr>
      <w:rFonts w:ascii="Times New Roman" w:eastAsia="MS Mincho" w:hAnsi="Times New Roman" w:cs="Times New Roman"/>
      <w:sz w:val="24"/>
      <w:szCs w:val="24"/>
      <w:lang w:val="sq-AL"/>
    </w:rPr>
  </w:style>
  <w:style w:type="paragraph" w:styleId="Footer">
    <w:name w:val="footer"/>
    <w:basedOn w:val="Normal"/>
    <w:link w:val="FooterChar"/>
    <w:uiPriority w:val="99"/>
    <w:semiHidden/>
    <w:unhideWhenUsed/>
    <w:rsid w:val="0059236F"/>
    <w:pPr>
      <w:tabs>
        <w:tab w:val="center" w:pos="4680"/>
        <w:tab w:val="right" w:pos="9360"/>
      </w:tabs>
    </w:pPr>
  </w:style>
  <w:style w:type="character" w:customStyle="1" w:styleId="FooterChar">
    <w:name w:val="Footer Char"/>
    <w:basedOn w:val="DefaultParagraphFont"/>
    <w:link w:val="Footer"/>
    <w:uiPriority w:val="99"/>
    <w:semiHidden/>
    <w:rsid w:val="0059236F"/>
    <w:rPr>
      <w:rFonts w:ascii="Times New Roman" w:eastAsia="MS Mincho"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194587473">
      <w:bodyDiv w:val="1"/>
      <w:marLeft w:val="0"/>
      <w:marRight w:val="0"/>
      <w:marTop w:val="0"/>
      <w:marBottom w:val="0"/>
      <w:divBdr>
        <w:top w:val="none" w:sz="0" w:space="0" w:color="auto"/>
        <w:left w:val="none" w:sz="0" w:space="0" w:color="auto"/>
        <w:bottom w:val="none" w:sz="0" w:space="0" w:color="auto"/>
        <w:right w:val="none" w:sz="0" w:space="0" w:color="auto"/>
      </w:divBdr>
    </w:div>
    <w:div w:id="225992017">
      <w:bodyDiv w:val="1"/>
      <w:marLeft w:val="0"/>
      <w:marRight w:val="0"/>
      <w:marTop w:val="0"/>
      <w:marBottom w:val="0"/>
      <w:divBdr>
        <w:top w:val="none" w:sz="0" w:space="0" w:color="auto"/>
        <w:left w:val="none" w:sz="0" w:space="0" w:color="auto"/>
        <w:bottom w:val="none" w:sz="0" w:space="0" w:color="auto"/>
        <w:right w:val="none" w:sz="0" w:space="0" w:color="auto"/>
      </w:divBdr>
    </w:div>
    <w:div w:id="519006252">
      <w:bodyDiv w:val="1"/>
      <w:marLeft w:val="0"/>
      <w:marRight w:val="0"/>
      <w:marTop w:val="0"/>
      <w:marBottom w:val="0"/>
      <w:divBdr>
        <w:top w:val="none" w:sz="0" w:space="0" w:color="auto"/>
        <w:left w:val="none" w:sz="0" w:space="0" w:color="auto"/>
        <w:bottom w:val="none" w:sz="0" w:space="0" w:color="auto"/>
        <w:right w:val="none" w:sz="0" w:space="0" w:color="auto"/>
      </w:divBdr>
    </w:div>
    <w:div w:id="836190863">
      <w:bodyDiv w:val="1"/>
      <w:marLeft w:val="0"/>
      <w:marRight w:val="0"/>
      <w:marTop w:val="0"/>
      <w:marBottom w:val="0"/>
      <w:divBdr>
        <w:top w:val="none" w:sz="0" w:space="0" w:color="auto"/>
        <w:left w:val="none" w:sz="0" w:space="0" w:color="auto"/>
        <w:bottom w:val="none" w:sz="0" w:space="0" w:color="auto"/>
        <w:right w:val="none" w:sz="0" w:space="0" w:color="auto"/>
      </w:divBdr>
    </w:div>
    <w:div w:id="1277249516">
      <w:bodyDiv w:val="1"/>
      <w:marLeft w:val="0"/>
      <w:marRight w:val="0"/>
      <w:marTop w:val="0"/>
      <w:marBottom w:val="0"/>
      <w:divBdr>
        <w:top w:val="none" w:sz="0" w:space="0" w:color="auto"/>
        <w:left w:val="none" w:sz="0" w:space="0" w:color="auto"/>
        <w:bottom w:val="none" w:sz="0" w:space="0" w:color="auto"/>
        <w:right w:val="none" w:sz="0" w:space="0" w:color="auto"/>
      </w:divBdr>
    </w:div>
    <w:div w:id="1437797943">
      <w:bodyDiv w:val="1"/>
      <w:marLeft w:val="0"/>
      <w:marRight w:val="0"/>
      <w:marTop w:val="0"/>
      <w:marBottom w:val="0"/>
      <w:divBdr>
        <w:top w:val="none" w:sz="0" w:space="0" w:color="auto"/>
        <w:left w:val="none" w:sz="0" w:space="0" w:color="auto"/>
        <w:bottom w:val="none" w:sz="0" w:space="0" w:color="auto"/>
        <w:right w:val="none" w:sz="0" w:space="0" w:color="auto"/>
      </w:divBdr>
    </w:div>
    <w:div w:id="1645114292">
      <w:bodyDiv w:val="1"/>
      <w:marLeft w:val="0"/>
      <w:marRight w:val="0"/>
      <w:marTop w:val="0"/>
      <w:marBottom w:val="0"/>
      <w:divBdr>
        <w:top w:val="none" w:sz="0" w:space="0" w:color="auto"/>
        <w:left w:val="none" w:sz="0" w:space="0" w:color="auto"/>
        <w:bottom w:val="none" w:sz="0" w:space="0" w:color="auto"/>
        <w:right w:val="none" w:sz="0" w:space="0" w:color="auto"/>
      </w:divBdr>
    </w:div>
    <w:div w:id="1744720212">
      <w:bodyDiv w:val="1"/>
      <w:marLeft w:val="0"/>
      <w:marRight w:val="0"/>
      <w:marTop w:val="0"/>
      <w:marBottom w:val="0"/>
      <w:divBdr>
        <w:top w:val="none" w:sz="0" w:space="0" w:color="auto"/>
        <w:left w:val="none" w:sz="0" w:space="0" w:color="auto"/>
        <w:bottom w:val="none" w:sz="0" w:space="0" w:color="auto"/>
        <w:right w:val="none" w:sz="0" w:space="0" w:color="auto"/>
      </w:divBdr>
    </w:div>
    <w:div w:id="1760560128">
      <w:bodyDiv w:val="1"/>
      <w:marLeft w:val="0"/>
      <w:marRight w:val="0"/>
      <w:marTop w:val="0"/>
      <w:marBottom w:val="0"/>
      <w:divBdr>
        <w:top w:val="none" w:sz="0" w:space="0" w:color="auto"/>
        <w:left w:val="none" w:sz="0" w:space="0" w:color="auto"/>
        <w:bottom w:val="none" w:sz="0" w:space="0" w:color="auto"/>
        <w:right w:val="none" w:sz="0" w:space="0" w:color="auto"/>
      </w:divBdr>
    </w:div>
    <w:div w:id="2064333065">
      <w:bodyDiv w:val="1"/>
      <w:marLeft w:val="0"/>
      <w:marRight w:val="0"/>
      <w:marTop w:val="0"/>
      <w:marBottom w:val="0"/>
      <w:divBdr>
        <w:top w:val="none" w:sz="0" w:space="0" w:color="auto"/>
        <w:left w:val="none" w:sz="0" w:space="0" w:color="auto"/>
        <w:bottom w:val="none" w:sz="0" w:space="0" w:color="auto"/>
        <w:right w:val="none" w:sz="0" w:space="0" w:color="auto"/>
      </w:divBdr>
    </w:div>
    <w:div w:id="20832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Fehim Rexhepi</dc:creator>
  <cp:lastModifiedBy>Ilir.Thaci</cp:lastModifiedBy>
  <cp:revision>2</cp:revision>
  <dcterms:created xsi:type="dcterms:W3CDTF">2018-07-06T11:01:00Z</dcterms:created>
  <dcterms:modified xsi:type="dcterms:W3CDTF">2018-07-06T11:01:00Z</dcterms:modified>
</cp:coreProperties>
</file>