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sq-AL"/>
        </w:rPr>
        <w:id w:val="1418294276"/>
        <w:docPartObj>
          <w:docPartGallery w:val="Cover Pages"/>
          <w:docPartUnique/>
        </w:docPartObj>
      </w:sdtPr>
      <w:sdtEndPr>
        <w:rPr>
          <w:rFonts w:asciiTheme="majorHAnsi" w:eastAsiaTheme="majorEastAsia" w:hAnsiTheme="majorHAnsi" w:cstheme="majorBidi"/>
          <w:color w:val="4472C4" w:themeColor="accent1"/>
          <w:sz w:val="34"/>
          <w:szCs w:val="34"/>
        </w:rPr>
      </w:sdtEndPr>
      <w:sdtContent>
        <w:p w14:paraId="28B9CB27" w14:textId="77777777" w:rsidR="00F6314F" w:rsidRPr="00064489" w:rsidRDefault="00F6314F">
          <w:pPr>
            <w:rPr>
              <w:lang w:val="sq-AL"/>
            </w:rPr>
          </w:pPr>
          <w:r w:rsidRPr="00064489">
            <w:rPr>
              <w:noProof/>
            </w:rPr>
            <mc:AlternateContent>
              <mc:Choice Requires="wpg">
                <w:drawing>
                  <wp:anchor distT="0" distB="0" distL="114300" distR="114300" simplePos="0" relativeHeight="251664384" behindDoc="0" locked="0" layoutInCell="1" allowOverlap="1" wp14:anchorId="4CE3BE4E" wp14:editId="580893B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2F57227"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064489">
            <w:rPr>
              <w:noProof/>
            </w:rPr>
            <mc:AlternateContent>
              <mc:Choice Requires="wps">
                <w:drawing>
                  <wp:anchor distT="0" distB="0" distL="114300" distR="114300" simplePos="0" relativeHeight="251661312" behindDoc="0" locked="0" layoutInCell="1" allowOverlap="1" wp14:anchorId="5C16F9F1" wp14:editId="787F6A10">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D0482" w14:textId="1AFF3867" w:rsidR="008E442E" w:rsidRPr="00211916" w:rsidRDefault="001137BA" w:rsidP="00B80936">
                                <w:pPr>
                                  <w:jc w:val="right"/>
                                  <w:rPr>
                                    <w:color w:val="4472C4" w:themeColor="accent1"/>
                                    <w:sz w:val="52"/>
                                    <w:szCs w:val="52"/>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E442E">
                                      <w:rPr>
                                        <w:caps/>
                                        <w:color w:val="4472C4" w:themeColor="accent1"/>
                                        <w:sz w:val="52"/>
                                        <w:szCs w:val="52"/>
                                      </w:rPr>
                                      <w:t>Draft - Strategjia Komunale për Përmirësimin e Shërbimeve Sociale dhe Familjare 2022-2024</w:t>
                                    </w:r>
                                  </w:sdtContent>
                                </w:sdt>
                              </w:p>
                              <w:sdt>
                                <w:sdtPr>
                                  <w:rPr>
                                    <w:caps/>
                                    <w:color w:val="4472C4" w:themeColor="accent1"/>
                                    <w:sz w:val="52"/>
                                    <w:szCs w:val="5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5829C8F" w14:textId="77777777" w:rsidR="008E442E" w:rsidRPr="00211916" w:rsidRDefault="008E442E">
                                    <w:pPr>
                                      <w:jc w:val="right"/>
                                      <w:rPr>
                                        <w:smallCaps/>
                                        <w:color w:val="404040" w:themeColor="text1" w:themeTint="BF"/>
                                        <w:sz w:val="52"/>
                                        <w:szCs w:val="52"/>
                                      </w:rPr>
                                    </w:pPr>
                                    <w:r w:rsidRPr="00211916">
                                      <w:rPr>
                                        <w:caps/>
                                        <w:color w:val="4472C4" w:themeColor="accent1"/>
                                        <w:sz w:val="52"/>
                                        <w:szCs w:val="52"/>
                                      </w:rPr>
                                      <w:t>KOMUNA e PEJËs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C16F9F1" id="_x0000_t202" coordsize="21600,21600" o:spt="202" path="m,l,21600r21600,l21600,xe">
                    <v:stroke joinstyle="miter"/>
                    <v:path gradientshapeok="t" o:connecttype="rect"/>
                  </v:shapetype>
                  <v:shape id="Text Box 154" o:spid="_x0000_s1026"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25D0482" w14:textId="1AFF3867" w:rsidR="008E442E" w:rsidRPr="00211916" w:rsidRDefault="001137BA" w:rsidP="00B80936">
                          <w:pPr>
                            <w:jc w:val="right"/>
                            <w:rPr>
                              <w:color w:val="4472C4" w:themeColor="accent1"/>
                              <w:sz w:val="52"/>
                              <w:szCs w:val="52"/>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E442E">
                                <w:rPr>
                                  <w:caps/>
                                  <w:color w:val="4472C4" w:themeColor="accent1"/>
                                  <w:sz w:val="52"/>
                                  <w:szCs w:val="52"/>
                                </w:rPr>
                                <w:t>Draft - Strategjia Komunale për Përmirësimin e Shërbimeve Sociale dhe Familjare 2022-2024</w:t>
                              </w:r>
                            </w:sdtContent>
                          </w:sdt>
                        </w:p>
                        <w:sdt>
                          <w:sdtPr>
                            <w:rPr>
                              <w:caps/>
                              <w:color w:val="4472C4" w:themeColor="accent1"/>
                              <w:sz w:val="52"/>
                              <w:szCs w:val="5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5829C8F" w14:textId="77777777" w:rsidR="008E442E" w:rsidRPr="00211916" w:rsidRDefault="008E442E">
                              <w:pPr>
                                <w:jc w:val="right"/>
                                <w:rPr>
                                  <w:smallCaps/>
                                  <w:color w:val="404040" w:themeColor="text1" w:themeTint="BF"/>
                                  <w:sz w:val="52"/>
                                  <w:szCs w:val="52"/>
                                </w:rPr>
                              </w:pPr>
                              <w:r w:rsidRPr="00211916">
                                <w:rPr>
                                  <w:caps/>
                                  <w:color w:val="4472C4" w:themeColor="accent1"/>
                                  <w:sz w:val="52"/>
                                  <w:szCs w:val="52"/>
                                </w:rPr>
                                <w:t>KOMUNA e PEJËs</w:t>
                              </w:r>
                            </w:p>
                          </w:sdtContent>
                        </w:sdt>
                      </w:txbxContent>
                    </v:textbox>
                    <w10:wrap type="square" anchorx="page" anchory="page"/>
                  </v:shape>
                </w:pict>
              </mc:Fallback>
            </mc:AlternateContent>
          </w:r>
        </w:p>
        <w:p w14:paraId="7AB36D8F" w14:textId="77777777" w:rsidR="00E81B17" w:rsidRPr="00064489" w:rsidRDefault="00B442AB">
          <w:pPr>
            <w:rPr>
              <w:b/>
              <w:sz w:val="52"/>
              <w:szCs w:val="52"/>
              <w:lang w:val="sq-AL"/>
            </w:rPr>
          </w:pPr>
          <w:r w:rsidRPr="00064489">
            <w:rPr>
              <w:noProof/>
            </w:rPr>
            <w:drawing>
              <wp:anchor distT="0" distB="0" distL="114300" distR="114300" simplePos="0" relativeHeight="251666432" behindDoc="0" locked="0" layoutInCell="1" allowOverlap="1" wp14:anchorId="4B14EE02" wp14:editId="7CFBA8DA">
                <wp:simplePos x="0" y="0"/>
                <wp:positionH relativeFrom="margin">
                  <wp:posOffset>2406650</wp:posOffset>
                </wp:positionH>
                <wp:positionV relativeFrom="paragraph">
                  <wp:posOffset>766445</wp:posOffset>
                </wp:positionV>
                <wp:extent cx="1545590" cy="16821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5590" cy="1682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EF159" w14:textId="77777777" w:rsidR="00E81B17" w:rsidRPr="00064489" w:rsidRDefault="00E81B17">
          <w:pPr>
            <w:rPr>
              <w:b/>
              <w:sz w:val="52"/>
              <w:szCs w:val="52"/>
              <w:lang w:val="sq-AL"/>
            </w:rPr>
          </w:pPr>
        </w:p>
        <w:p w14:paraId="30FDBA7A" w14:textId="77777777" w:rsidR="00E81B17" w:rsidRPr="00064489" w:rsidRDefault="00E81B17">
          <w:pPr>
            <w:rPr>
              <w:b/>
              <w:sz w:val="52"/>
              <w:szCs w:val="52"/>
              <w:lang w:val="sq-AL"/>
            </w:rPr>
          </w:pPr>
        </w:p>
        <w:p w14:paraId="10E79751" w14:textId="77777777" w:rsidR="00E81B17" w:rsidRPr="00064489" w:rsidRDefault="00E81B17">
          <w:pPr>
            <w:rPr>
              <w:b/>
              <w:sz w:val="52"/>
              <w:szCs w:val="52"/>
              <w:lang w:val="sq-AL"/>
            </w:rPr>
          </w:pPr>
        </w:p>
        <w:p w14:paraId="1FA4AC5C" w14:textId="77777777" w:rsidR="00E81B17" w:rsidRPr="00064489" w:rsidRDefault="00E81B17">
          <w:pPr>
            <w:rPr>
              <w:b/>
              <w:sz w:val="52"/>
              <w:szCs w:val="52"/>
              <w:lang w:val="sq-AL"/>
            </w:rPr>
          </w:pPr>
        </w:p>
        <w:p w14:paraId="0B75062A" w14:textId="77777777" w:rsidR="00E81B17" w:rsidRPr="00064489" w:rsidRDefault="00E81B17">
          <w:pPr>
            <w:rPr>
              <w:b/>
              <w:sz w:val="52"/>
              <w:szCs w:val="52"/>
              <w:lang w:val="sq-AL"/>
            </w:rPr>
          </w:pPr>
        </w:p>
        <w:p w14:paraId="237A2A57" w14:textId="77777777" w:rsidR="00E81B17" w:rsidRPr="00064489" w:rsidRDefault="00E81B17" w:rsidP="00E81B17">
          <w:pPr>
            <w:jc w:val="center"/>
            <w:rPr>
              <w:b/>
              <w:sz w:val="40"/>
              <w:szCs w:val="40"/>
              <w:lang w:val="sq-AL"/>
            </w:rPr>
          </w:pPr>
        </w:p>
        <w:p w14:paraId="20B6FE1C" w14:textId="714101A2" w:rsidR="00F6314F" w:rsidRPr="00064489" w:rsidRDefault="00E81B17" w:rsidP="00E81B17">
          <w:pPr>
            <w:jc w:val="center"/>
            <w:rPr>
              <w:rFonts w:asciiTheme="majorHAnsi" w:eastAsiaTheme="majorEastAsia" w:hAnsiTheme="majorHAnsi" w:cstheme="majorBidi"/>
              <w:color w:val="4472C4" w:themeColor="accent1"/>
              <w:sz w:val="34"/>
              <w:szCs w:val="34"/>
              <w:lang w:val="sq-AL"/>
            </w:rPr>
          </w:pPr>
          <w:r w:rsidRPr="00064489">
            <w:rPr>
              <w:color w:val="4472C4" w:themeColor="accent1"/>
              <w:sz w:val="40"/>
              <w:szCs w:val="40"/>
              <w:lang w:val="sq-AL"/>
            </w:rPr>
            <w:t>Korrik, 2021</w:t>
          </w:r>
        </w:p>
      </w:sdtContent>
    </w:sdt>
    <w:p w14:paraId="273F3BFC" w14:textId="77777777" w:rsidR="00B80936" w:rsidRPr="00064489" w:rsidRDefault="00250FF1" w:rsidP="00112B53">
      <w:pPr>
        <w:pStyle w:val="TOCHeading"/>
        <w:spacing w:line="360" w:lineRule="auto"/>
        <w:rPr>
          <w:b/>
          <w:sz w:val="34"/>
          <w:szCs w:val="34"/>
          <w:lang w:val="sq-AL"/>
        </w:rPr>
      </w:pPr>
      <w:r w:rsidRPr="00064489">
        <w:rPr>
          <w:b/>
          <w:sz w:val="34"/>
          <w:szCs w:val="34"/>
          <w:lang w:val="sq-AL"/>
        </w:rPr>
        <w:lastRenderedPageBreak/>
        <w:t xml:space="preserve"> </w:t>
      </w:r>
    </w:p>
    <w:sdt>
      <w:sdtPr>
        <w:rPr>
          <w:lang w:val="sq-AL"/>
        </w:rPr>
        <w:id w:val="-595483022"/>
        <w:docPartObj>
          <w:docPartGallery w:val="Table of Contents"/>
          <w:docPartUnique/>
        </w:docPartObj>
      </w:sdtPr>
      <w:sdtEndPr>
        <w:rPr>
          <w:b/>
          <w:bCs/>
          <w:noProof/>
        </w:rPr>
      </w:sdtEndPr>
      <w:sdtContent>
        <w:p w14:paraId="3FECF4C9" w14:textId="77777777" w:rsidR="00456738" w:rsidRPr="00064489" w:rsidRDefault="00112B53" w:rsidP="00BD2A74">
          <w:pPr>
            <w:spacing w:after="0" w:line="600" w:lineRule="auto"/>
            <w:rPr>
              <w:rFonts w:ascii="Times New Roman" w:hAnsi="Times New Roman" w:cs="Times New Roman"/>
              <w:sz w:val="24"/>
              <w:szCs w:val="24"/>
              <w:lang w:val="sq-AL"/>
            </w:rPr>
          </w:pPr>
          <w:r w:rsidRPr="00064489">
            <w:rPr>
              <w:rFonts w:ascii="Times New Roman" w:hAnsi="Times New Roman" w:cs="Times New Roman"/>
              <w:sz w:val="24"/>
              <w:szCs w:val="24"/>
              <w:lang w:val="sq-AL"/>
            </w:rPr>
            <w:t>PËRMBAJTJA</w:t>
          </w:r>
        </w:p>
        <w:p w14:paraId="49D844EF" w14:textId="737BBE38" w:rsidR="008E79F2" w:rsidRDefault="00456738">
          <w:pPr>
            <w:pStyle w:val="TOC1"/>
            <w:rPr>
              <w:rFonts w:eastAsiaTheme="minorEastAsia"/>
              <w:noProof/>
            </w:rPr>
          </w:pPr>
          <w:r w:rsidRPr="00064489">
            <w:rPr>
              <w:lang w:val="sq-AL"/>
            </w:rPr>
            <w:fldChar w:fldCharType="begin"/>
          </w:r>
          <w:r w:rsidRPr="00064489">
            <w:rPr>
              <w:lang w:val="sq-AL"/>
            </w:rPr>
            <w:instrText xml:space="preserve"> TOC \o "1-3" \h \z \u </w:instrText>
          </w:r>
          <w:r w:rsidRPr="00064489">
            <w:rPr>
              <w:lang w:val="sq-AL"/>
            </w:rPr>
            <w:fldChar w:fldCharType="separate"/>
          </w:r>
          <w:hyperlink w:anchor="_Toc78397757" w:history="1">
            <w:r w:rsidR="008E79F2" w:rsidRPr="008E6C0C">
              <w:rPr>
                <w:rStyle w:val="Hyperlink"/>
                <w:rFonts w:ascii="Times New Roman" w:hAnsi="Times New Roman" w:cs="Times New Roman"/>
                <w:b/>
                <w:bCs/>
                <w:smallCaps/>
                <w:noProof/>
                <w:spacing w:val="5"/>
                <w:lang w:val="sq-AL"/>
              </w:rPr>
              <w:t>Parathënie</w:t>
            </w:r>
            <w:r w:rsidR="008E79F2">
              <w:rPr>
                <w:noProof/>
                <w:webHidden/>
              </w:rPr>
              <w:tab/>
            </w:r>
            <w:r w:rsidR="008E79F2">
              <w:rPr>
                <w:noProof/>
                <w:webHidden/>
              </w:rPr>
              <w:fldChar w:fldCharType="begin"/>
            </w:r>
            <w:r w:rsidR="008E79F2">
              <w:rPr>
                <w:noProof/>
                <w:webHidden/>
              </w:rPr>
              <w:instrText xml:space="preserve"> PAGEREF _Toc78397757 \h </w:instrText>
            </w:r>
            <w:r w:rsidR="008E79F2">
              <w:rPr>
                <w:noProof/>
                <w:webHidden/>
              </w:rPr>
            </w:r>
            <w:r w:rsidR="008E79F2">
              <w:rPr>
                <w:noProof/>
                <w:webHidden/>
              </w:rPr>
              <w:fldChar w:fldCharType="separate"/>
            </w:r>
            <w:r w:rsidR="008E79F2">
              <w:rPr>
                <w:noProof/>
                <w:webHidden/>
              </w:rPr>
              <w:t>3</w:t>
            </w:r>
            <w:r w:rsidR="008E79F2">
              <w:rPr>
                <w:noProof/>
                <w:webHidden/>
              </w:rPr>
              <w:fldChar w:fldCharType="end"/>
            </w:r>
          </w:hyperlink>
        </w:p>
        <w:p w14:paraId="08D957EC" w14:textId="5DFDA9DB" w:rsidR="008E79F2" w:rsidRDefault="008E79F2">
          <w:pPr>
            <w:pStyle w:val="TOC1"/>
            <w:rPr>
              <w:rFonts w:eastAsiaTheme="minorEastAsia"/>
              <w:noProof/>
            </w:rPr>
          </w:pPr>
          <w:hyperlink w:anchor="_Toc78397758" w:history="1">
            <w:r w:rsidRPr="008E6C0C">
              <w:rPr>
                <w:rStyle w:val="Hyperlink"/>
                <w:rFonts w:ascii="Times New Roman" w:hAnsi="Times New Roman" w:cs="Times New Roman"/>
                <w:b/>
                <w:bCs/>
                <w:smallCaps/>
                <w:noProof/>
                <w:spacing w:val="5"/>
                <w:lang w:val="sq-AL"/>
              </w:rPr>
              <w:t>Falënderime</w:t>
            </w:r>
            <w:r>
              <w:rPr>
                <w:noProof/>
                <w:webHidden/>
              </w:rPr>
              <w:tab/>
            </w:r>
            <w:r>
              <w:rPr>
                <w:noProof/>
                <w:webHidden/>
              </w:rPr>
              <w:fldChar w:fldCharType="begin"/>
            </w:r>
            <w:r>
              <w:rPr>
                <w:noProof/>
                <w:webHidden/>
              </w:rPr>
              <w:instrText xml:space="preserve"> PAGEREF _Toc78397758 \h </w:instrText>
            </w:r>
            <w:r>
              <w:rPr>
                <w:noProof/>
                <w:webHidden/>
              </w:rPr>
            </w:r>
            <w:r>
              <w:rPr>
                <w:noProof/>
                <w:webHidden/>
              </w:rPr>
              <w:fldChar w:fldCharType="separate"/>
            </w:r>
            <w:r>
              <w:rPr>
                <w:noProof/>
                <w:webHidden/>
              </w:rPr>
              <w:t>3</w:t>
            </w:r>
            <w:r>
              <w:rPr>
                <w:noProof/>
                <w:webHidden/>
              </w:rPr>
              <w:fldChar w:fldCharType="end"/>
            </w:r>
          </w:hyperlink>
        </w:p>
        <w:p w14:paraId="150EBD12" w14:textId="1AEE90A6" w:rsidR="008E79F2" w:rsidRDefault="008E79F2">
          <w:pPr>
            <w:pStyle w:val="TOC1"/>
            <w:rPr>
              <w:rFonts w:eastAsiaTheme="minorEastAsia"/>
              <w:noProof/>
            </w:rPr>
          </w:pPr>
          <w:hyperlink w:anchor="_Toc78397759" w:history="1">
            <w:r w:rsidRPr="008E6C0C">
              <w:rPr>
                <w:rStyle w:val="Hyperlink"/>
                <w:rFonts w:ascii="Times New Roman" w:hAnsi="Times New Roman" w:cs="Times New Roman"/>
                <w:b/>
                <w:bCs/>
                <w:smallCaps/>
                <w:noProof/>
                <w:spacing w:val="5"/>
                <w:lang w:val="sq-AL"/>
              </w:rPr>
              <w:t>Vizioni</w:t>
            </w:r>
            <w:r>
              <w:rPr>
                <w:noProof/>
                <w:webHidden/>
              </w:rPr>
              <w:tab/>
            </w:r>
            <w:r>
              <w:rPr>
                <w:noProof/>
                <w:webHidden/>
              </w:rPr>
              <w:fldChar w:fldCharType="begin"/>
            </w:r>
            <w:r>
              <w:rPr>
                <w:noProof/>
                <w:webHidden/>
              </w:rPr>
              <w:instrText xml:space="preserve"> PAGEREF _Toc78397759 \h </w:instrText>
            </w:r>
            <w:r>
              <w:rPr>
                <w:noProof/>
                <w:webHidden/>
              </w:rPr>
            </w:r>
            <w:r>
              <w:rPr>
                <w:noProof/>
                <w:webHidden/>
              </w:rPr>
              <w:fldChar w:fldCharType="separate"/>
            </w:r>
            <w:r>
              <w:rPr>
                <w:noProof/>
                <w:webHidden/>
              </w:rPr>
              <w:t>4</w:t>
            </w:r>
            <w:r>
              <w:rPr>
                <w:noProof/>
                <w:webHidden/>
              </w:rPr>
              <w:fldChar w:fldCharType="end"/>
            </w:r>
          </w:hyperlink>
        </w:p>
        <w:p w14:paraId="71782830" w14:textId="517CCD6E" w:rsidR="008E79F2" w:rsidRDefault="008E79F2">
          <w:pPr>
            <w:pStyle w:val="TOC1"/>
            <w:rPr>
              <w:rFonts w:eastAsiaTheme="minorEastAsia"/>
              <w:noProof/>
            </w:rPr>
          </w:pPr>
          <w:hyperlink w:anchor="_Toc78397760" w:history="1">
            <w:r w:rsidRPr="008E6C0C">
              <w:rPr>
                <w:rStyle w:val="Hyperlink"/>
                <w:rFonts w:ascii="Times New Roman" w:hAnsi="Times New Roman" w:cs="Times New Roman"/>
                <w:b/>
                <w:bCs/>
                <w:smallCaps/>
                <w:noProof/>
                <w:spacing w:val="5"/>
                <w:lang w:val="sq-AL"/>
              </w:rPr>
              <w:t>Misioni</w:t>
            </w:r>
            <w:r>
              <w:rPr>
                <w:noProof/>
                <w:webHidden/>
              </w:rPr>
              <w:tab/>
            </w:r>
            <w:r>
              <w:rPr>
                <w:noProof/>
                <w:webHidden/>
              </w:rPr>
              <w:fldChar w:fldCharType="begin"/>
            </w:r>
            <w:r>
              <w:rPr>
                <w:noProof/>
                <w:webHidden/>
              </w:rPr>
              <w:instrText xml:space="preserve"> PAGEREF _Toc78397760 \h </w:instrText>
            </w:r>
            <w:r>
              <w:rPr>
                <w:noProof/>
                <w:webHidden/>
              </w:rPr>
            </w:r>
            <w:r>
              <w:rPr>
                <w:noProof/>
                <w:webHidden/>
              </w:rPr>
              <w:fldChar w:fldCharType="separate"/>
            </w:r>
            <w:r>
              <w:rPr>
                <w:noProof/>
                <w:webHidden/>
              </w:rPr>
              <w:t>4</w:t>
            </w:r>
            <w:r>
              <w:rPr>
                <w:noProof/>
                <w:webHidden/>
              </w:rPr>
              <w:fldChar w:fldCharType="end"/>
            </w:r>
          </w:hyperlink>
        </w:p>
        <w:p w14:paraId="29AAB2AC" w14:textId="76453D19" w:rsidR="008E79F2" w:rsidRDefault="008E79F2">
          <w:pPr>
            <w:pStyle w:val="TOC1"/>
            <w:rPr>
              <w:rFonts w:eastAsiaTheme="minorEastAsia"/>
              <w:noProof/>
            </w:rPr>
          </w:pPr>
          <w:hyperlink w:anchor="_Toc78397761" w:history="1">
            <w:r w:rsidRPr="008E6C0C">
              <w:rPr>
                <w:rStyle w:val="Hyperlink"/>
                <w:rFonts w:ascii="Times New Roman" w:hAnsi="Times New Roman" w:cs="Times New Roman"/>
                <w:b/>
                <w:bCs/>
                <w:smallCaps/>
                <w:noProof/>
                <w:spacing w:val="5"/>
                <w:lang w:val="sq-AL"/>
              </w:rPr>
              <w:t>1.</w:t>
            </w:r>
            <w:r>
              <w:rPr>
                <w:rFonts w:eastAsiaTheme="minorEastAsia"/>
                <w:noProof/>
              </w:rPr>
              <w:tab/>
            </w:r>
            <w:r w:rsidRPr="008E6C0C">
              <w:rPr>
                <w:rStyle w:val="Hyperlink"/>
                <w:rFonts w:ascii="Times New Roman" w:hAnsi="Times New Roman" w:cs="Times New Roman"/>
                <w:b/>
                <w:bCs/>
                <w:smallCaps/>
                <w:noProof/>
                <w:spacing w:val="5"/>
                <w:lang w:val="sq-AL"/>
              </w:rPr>
              <w:t>Hyrje</w:t>
            </w:r>
            <w:r>
              <w:rPr>
                <w:noProof/>
                <w:webHidden/>
              </w:rPr>
              <w:tab/>
            </w:r>
            <w:r>
              <w:rPr>
                <w:noProof/>
                <w:webHidden/>
              </w:rPr>
              <w:fldChar w:fldCharType="begin"/>
            </w:r>
            <w:r>
              <w:rPr>
                <w:noProof/>
                <w:webHidden/>
              </w:rPr>
              <w:instrText xml:space="preserve"> PAGEREF _Toc78397761 \h </w:instrText>
            </w:r>
            <w:r>
              <w:rPr>
                <w:noProof/>
                <w:webHidden/>
              </w:rPr>
            </w:r>
            <w:r>
              <w:rPr>
                <w:noProof/>
                <w:webHidden/>
              </w:rPr>
              <w:fldChar w:fldCharType="separate"/>
            </w:r>
            <w:r>
              <w:rPr>
                <w:noProof/>
                <w:webHidden/>
              </w:rPr>
              <w:t>5</w:t>
            </w:r>
            <w:r>
              <w:rPr>
                <w:noProof/>
                <w:webHidden/>
              </w:rPr>
              <w:fldChar w:fldCharType="end"/>
            </w:r>
          </w:hyperlink>
        </w:p>
        <w:p w14:paraId="1495466E" w14:textId="16BD6DF3" w:rsidR="008E79F2" w:rsidRDefault="008E79F2">
          <w:pPr>
            <w:pStyle w:val="TOC1"/>
            <w:rPr>
              <w:rFonts w:eastAsiaTheme="minorEastAsia"/>
              <w:noProof/>
            </w:rPr>
          </w:pPr>
          <w:hyperlink w:anchor="_Toc78397762" w:history="1">
            <w:r w:rsidRPr="008E6C0C">
              <w:rPr>
                <w:rStyle w:val="Hyperlink"/>
                <w:rFonts w:ascii="Times New Roman" w:hAnsi="Times New Roman" w:cs="Times New Roman"/>
                <w:b/>
                <w:bCs/>
                <w:smallCaps/>
                <w:noProof/>
                <w:spacing w:val="5"/>
                <w:lang w:val="sq-AL"/>
              </w:rPr>
              <w:t>2.</w:t>
            </w:r>
            <w:r>
              <w:rPr>
                <w:rFonts w:eastAsiaTheme="minorEastAsia"/>
                <w:noProof/>
              </w:rPr>
              <w:tab/>
            </w:r>
            <w:r w:rsidRPr="008E6C0C">
              <w:rPr>
                <w:rStyle w:val="Hyperlink"/>
                <w:rFonts w:ascii="Times New Roman" w:hAnsi="Times New Roman" w:cs="Times New Roman"/>
                <w:b/>
                <w:bCs/>
                <w:smallCaps/>
                <w:noProof/>
                <w:spacing w:val="5"/>
                <w:lang w:val="sq-AL"/>
              </w:rPr>
              <w:t>Metodologjia e Hartimit të Strategjisë</w:t>
            </w:r>
            <w:r>
              <w:rPr>
                <w:noProof/>
                <w:webHidden/>
              </w:rPr>
              <w:tab/>
            </w:r>
            <w:r>
              <w:rPr>
                <w:noProof/>
                <w:webHidden/>
              </w:rPr>
              <w:fldChar w:fldCharType="begin"/>
            </w:r>
            <w:r>
              <w:rPr>
                <w:noProof/>
                <w:webHidden/>
              </w:rPr>
              <w:instrText xml:space="preserve"> PAGEREF _Toc78397762 \h </w:instrText>
            </w:r>
            <w:r>
              <w:rPr>
                <w:noProof/>
                <w:webHidden/>
              </w:rPr>
            </w:r>
            <w:r>
              <w:rPr>
                <w:noProof/>
                <w:webHidden/>
              </w:rPr>
              <w:fldChar w:fldCharType="separate"/>
            </w:r>
            <w:r>
              <w:rPr>
                <w:noProof/>
                <w:webHidden/>
              </w:rPr>
              <w:t>6</w:t>
            </w:r>
            <w:r>
              <w:rPr>
                <w:noProof/>
                <w:webHidden/>
              </w:rPr>
              <w:fldChar w:fldCharType="end"/>
            </w:r>
          </w:hyperlink>
        </w:p>
        <w:p w14:paraId="3DBBAA8D" w14:textId="45EAED2E" w:rsidR="008E79F2" w:rsidRDefault="008E79F2">
          <w:pPr>
            <w:pStyle w:val="TOC1"/>
            <w:rPr>
              <w:rFonts w:eastAsiaTheme="minorEastAsia"/>
              <w:noProof/>
            </w:rPr>
          </w:pPr>
          <w:hyperlink w:anchor="_Toc78397763" w:history="1">
            <w:r w:rsidRPr="008E6C0C">
              <w:rPr>
                <w:rStyle w:val="Hyperlink"/>
                <w:rFonts w:ascii="Times New Roman" w:hAnsi="Times New Roman" w:cs="Times New Roman"/>
                <w:b/>
                <w:bCs/>
                <w:smallCaps/>
                <w:noProof/>
                <w:spacing w:val="5"/>
                <w:lang w:val="sq-AL"/>
              </w:rPr>
              <w:t>3.</w:t>
            </w:r>
            <w:r>
              <w:rPr>
                <w:rFonts w:eastAsiaTheme="minorEastAsia"/>
                <w:noProof/>
              </w:rPr>
              <w:tab/>
            </w:r>
            <w:r w:rsidRPr="008E6C0C">
              <w:rPr>
                <w:rStyle w:val="Hyperlink"/>
                <w:rFonts w:ascii="Times New Roman" w:hAnsi="Times New Roman" w:cs="Times New Roman"/>
                <w:b/>
                <w:bCs/>
                <w:smallCaps/>
                <w:noProof/>
                <w:spacing w:val="5"/>
                <w:lang w:val="sq-AL"/>
              </w:rPr>
              <w:t>Korniza Ligjore</w:t>
            </w:r>
            <w:r>
              <w:rPr>
                <w:noProof/>
                <w:webHidden/>
              </w:rPr>
              <w:tab/>
            </w:r>
            <w:r>
              <w:rPr>
                <w:noProof/>
                <w:webHidden/>
              </w:rPr>
              <w:fldChar w:fldCharType="begin"/>
            </w:r>
            <w:r>
              <w:rPr>
                <w:noProof/>
                <w:webHidden/>
              </w:rPr>
              <w:instrText xml:space="preserve"> PAGEREF _Toc78397763 \h </w:instrText>
            </w:r>
            <w:r>
              <w:rPr>
                <w:noProof/>
                <w:webHidden/>
              </w:rPr>
            </w:r>
            <w:r>
              <w:rPr>
                <w:noProof/>
                <w:webHidden/>
              </w:rPr>
              <w:fldChar w:fldCharType="separate"/>
            </w:r>
            <w:r>
              <w:rPr>
                <w:noProof/>
                <w:webHidden/>
              </w:rPr>
              <w:t>7</w:t>
            </w:r>
            <w:r>
              <w:rPr>
                <w:noProof/>
                <w:webHidden/>
              </w:rPr>
              <w:fldChar w:fldCharType="end"/>
            </w:r>
          </w:hyperlink>
        </w:p>
        <w:p w14:paraId="638AACBA" w14:textId="22937A75" w:rsidR="008E79F2" w:rsidRDefault="008E79F2">
          <w:pPr>
            <w:pStyle w:val="TOC1"/>
            <w:rPr>
              <w:rFonts w:eastAsiaTheme="minorEastAsia"/>
              <w:noProof/>
            </w:rPr>
          </w:pPr>
          <w:hyperlink w:anchor="_Toc78397764" w:history="1">
            <w:r w:rsidRPr="008E6C0C">
              <w:rPr>
                <w:rStyle w:val="Hyperlink"/>
                <w:rFonts w:ascii="Times New Roman" w:hAnsi="Times New Roman" w:cs="Times New Roman"/>
                <w:b/>
                <w:bCs/>
                <w:smallCaps/>
                <w:noProof/>
                <w:spacing w:val="5"/>
                <w:lang w:val="sq-AL"/>
              </w:rPr>
              <w:t>3.1.</w:t>
            </w:r>
            <w:r>
              <w:rPr>
                <w:rFonts w:eastAsiaTheme="minorEastAsia"/>
                <w:noProof/>
              </w:rPr>
              <w:tab/>
            </w:r>
            <w:r w:rsidRPr="008E6C0C">
              <w:rPr>
                <w:rStyle w:val="Hyperlink"/>
                <w:rFonts w:ascii="Times New Roman" w:hAnsi="Times New Roman" w:cs="Times New Roman"/>
                <w:b/>
                <w:bCs/>
                <w:smallCaps/>
                <w:noProof/>
                <w:spacing w:val="5"/>
                <w:lang w:val="sq-AL"/>
              </w:rPr>
              <w:t>Aktet ligjore të aprovuara nga niveli qendror</w:t>
            </w:r>
            <w:r>
              <w:rPr>
                <w:noProof/>
                <w:webHidden/>
              </w:rPr>
              <w:tab/>
            </w:r>
            <w:r>
              <w:rPr>
                <w:noProof/>
                <w:webHidden/>
              </w:rPr>
              <w:fldChar w:fldCharType="begin"/>
            </w:r>
            <w:r>
              <w:rPr>
                <w:noProof/>
                <w:webHidden/>
              </w:rPr>
              <w:instrText xml:space="preserve"> PAGEREF _Toc78397764 \h </w:instrText>
            </w:r>
            <w:r>
              <w:rPr>
                <w:noProof/>
                <w:webHidden/>
              </w:rPr>
            </w:r>
            <w:r>
              <w:rPr>
                <w:noProof/>
                <w:webHidden/>
              </w:rPr>
              <w:fldChar w:fldCharType="separate"/>
            </w:r>
            <w:r>
              <w:rPr>
                <w:noProof/>
                <w:webHidden/>
              </w:rPr>
              <w:t>7</w:t>
            </w:r>
            <w:r>
              <w:rPr>
                <w:noProof/>
                <w:webHidden/>
              </w:rPr>
              <w:fldChar w:fldCharType="end"/>
            </w:r>
          </w:hyperlink>
        </w:p>
        <w:p w14:paraId="5A113CAD" w14:textId="3A0A20FC" w:rsidR="008E79F2" w:rsidRDefault="008E79F2">
          <w:pPr>
            <w:pStyle w:val="TOC1"/>
            <w:rPr>
              <w:rFonts w:eastAsiaTheme="minorEastAsia"/>
              <w:noProof/>
            </w:rPr>
          </w:pPr>
          <w:hyperlink w:anchor="_Toc78397765" w:history="1">
            <w:r w:rsidRPr="008E6C0C">
              <w:rPr>
                <w:rStyle w:val="Hyperlink"/>
                <w:rFonts w:ascii="Times New Roman" w:hAnsi="Times New Roman" w:cs="Times New Roman"/>
                <w:b/>
                <w:bCs/>
                <w:smallCaps/>
                <w:noProof/>
                <w:spacing w:val="5"/>
                <w:lang w:val="sq-AL"/>
              </w:rPr>
              <w:t>3.2.</w:t>
            </w:r>
            <w:r>
              <w:rPr>
                <w:rFonts w:eastAsiaTheme="minorEastAsia"/>
                <w:noProof/>
              </w:rPr>
              <w:tab/>
            </w:r>
            <w:r w:rsidRPr="008E6C0C">
              <w:rPr>
                <w:rStyle w:val="Hyperlink"/>
                <w:rFonts w:ascii="Times New Roman" w:hAnsi="Times New Roman" w:cs="Times New Roman"/>
                <w:b/>
                <w:bCs/>
                <w:smallCaps/>
                <w:noProof/>
                <w:spacing w:val="5"/>
                <w:lang w:val="sq-AL"/>
              </w:rPr>
              <w:t>Aktet ligjore të aprovuara në nivel komunal:</w:t>
            </w:r>
            <w:r>
              <w:rPr>
                <w:noProof/>
                <w:webHidden/>
              </w:rPr>
              <w:tab/>
            </w:r>
            <w:r>
              <w:rPr>
                <w:noProof/>
                <w:webHidden/>
              </w:rPr>
              <w:fldChar w:fldCharType="begin"/>
            </w:r>
            <w:r>
              <w:rPr>
                <w:noProof/>
                <w:webHidden/>
              </w:rPr>
              <w:instrText xml:space="preserve"> PAGEREF _Toc78397765 \h </w:instrText>
            </w:r>
            <w:r>
              <w:rPr>
                <w:noProof/>
                <w:webHidden/>
              </w:rPr>
            </w:r>
            <w:r>
              <w:rPr>
                <w:noProof/>
                <w:webHidden/>
              </w:rPr>
              <w:fldChar w:fldCharType="separate"/>
            </w:r>
            <w:r>
              <w:rPr>
                <w:noProof/>
                <w:webHidden/>
              </w:rPr>
              <w:t>8</w:t>
            </w:r>
            <w:r>
              <w:rPr>
                <w:noProof/>
                <w:webHidden/>
              </w:rPr>
              <w:fldChar w:fldCharType="end"/>
            </w:r>
          </w:hyperlink>
        </w:p>
        <w:p w14:paraId="6251A245" w14:textId="4E881BD0" w:rsidR="008E79F2" w:rsidRDefault="008E79F2">
          <w:pPr>
            <w:pStyle w:val="TOC1"/>
            <w:rPr>
              <w:rFonts w:eastAsiaTheme="minorEastAsia"/>
              <w:noProof/>
            </w:rPr>
          </w:pPr>
          <w:hyperlink w:anchor="_Toc78397766" w:history="1">
            <w:r w:rsidRPr="008E6C0C">
              <w:rPr>
                <w:rStyle w:val="Hyperlink"/>
                <w:rFonts w:ascii="Times New Roman" w:hAnsi="Times New Roman" w:cs="Times New Roman"/>
                <w:b/>
                <w:bCs/>
                <w:smallCaps/>
                <w:noProof/>
                <w:spacing w:val="5"/>
                <w:lang w:val="sq-AL"/>
              </w:rPr>
              <w:t>4.</w:t>
            </w:r>
            <w:r>
              <w:rPr>
                <w:rFonts w:eastAsiaTheme="minorEastAsia"/>
                <w:noProof/>
              </w:rPr>
              <w:tab/>
            </w:r>
            <w:r w:rsidRPr="008E6C0C">
              <w:rPr>
                <w:rStyle w:val="Hyperlink"/>
                <w:rFonts w:ascii="Times New Roman" w:hAnsi="Times New Roman" w:cs="Times New Roman"/>
                <w:b/>
                <w:bCs/>
                <w:smallCaps/>
                <w:noProof/>
                <w:spacing w:val="5"/>
                <w:lang w:val="sq-AL"/>
              </w:rPr>
              <w:t>Struktura organizative e komunës</w:t>
            </w:r>
            <w:r>
              <w:rPr>
                <w:noProof/>
                <w:webHidden/>
              </w:rPr>
              <w:tab/>
            </w:r>
            <w:r>
              <w:rPr>
                <w:noProof/>
                <w:webHidden/>
              </w:rPr>
              <w:fldChar w:fldCharType="begin"/>
            </w:r>
            <w:r>
              <w:rPr>
                <w:noProof/>
                <w:webHidden/>
              </w:rPr>
              <w:instrText xml:space="preserve"> PAGEREF _Toc78397766 \h </w:instrText>
            </w:r>
            <w:r>
              <w:rPr>
                <w:noProof/>
                <w:webHidden/>
              </w:rPr>
            </w:r>
            <w:r>
              <w:rPr>
                <w:noProof/>
                <w:webHidden/>
              </w:rPr>
              <w:fldChar w:fldCharType="separate"/>
            </w:r>
            <w:r>
              <w:rPr>
                <w:noProof/>
                <w:webHidden/>
              </w:rPr>
              <w:t>8</w:t>
            </w:r>
            <w:r>
              <w:rPr>
                <w:noProof/>
                <w:webHidden/>
              </w:rPr>
              <w:fldChar w:fldCharType="end"/>
            </w:r>
          </w:hyperlink>
        </w:p>
        <w:p w14:paraId="70CB20B5" w14:textId="0A0D8BA0" w:rsidR="008E79F2" w:rsidRDefault="008E79F2">
          <w:pPr>
            <w:pStyle w:val="TOC1"/>
            <w:rPr>
              <w:rFonts w:eastAsiaTheme="minorEastAsia"/>
              <w:noProof/>
            </w:rPr>
          </w:pPr>
          <w:hyperlink w:anchor="_Toc78397767" w:history="1">
            <w:r w:rsidRPr="008E6C0C">
              <w:rPr>
                <w:rStyle w:val="Hyperlink"/>
                <w:rFonts w:ascii="Times New Roman" w:eastAsia="Times New Roman" w:hAnsi="Times New Roman" w:cs="Times New Roman"/>
                <w:b/>
                <w:noProof/>
                <w:lang w:val="sq-AL"/>
              </w:rPr>
              <w:t>4.1.</w:t>
            </w:r>
            <w:r>
              <w:rPr>
                <w:rFonts w:eastAsiaTheme="minorEastAsia"/>
                <w:noProof/>
              </w:rPr>
              <w:tab/>
            </w:r>
            <w:r w:rsidRPr="008E6C0C">
              <w:rPr>
                <w:rStyle w:val="Hyperlink"/>
                <w:rFonts w:ascii="Times New Roman" w:hAnsi="Times New Roman" w:cs="Times New Roman"/>
                <w:b/>
                <w:noProof/>
                <w:lang w:val="sq-AL"/>
              </w:rPr>
              <w:t>Drejtoria për Mirëqenie Sociale (DMS)</w:t>
            </w:r>
            <w:r>
              <w:rPr>
                <w:noProof/>
                <w:webHidden/>
              </w:rPr>
              <w:tab/>
            </w:r>
            <w:r>
              <w:rPr>
                <w:noProof/>
                <w:webHidden/>
              </w:rPr>
              <w:fldChar w:fldCharType="begin"/>
            </w:r>
            <w:r>
              <w:rPr>
                <w:noProof/>
                <w:webHidden/>
              </w:rPr>
              <w:instrText xml:space="preserve"> PAGEREF _Toc78397767 \h </w:instrText>
            </w:r>
            <w:r>
              <w:rPr>
                <w:noProof/>
                <w:webHidden/>
              </w:rPr>
            </w:r>
            <w:r>
              <w:rPr>
                <w:noProof/>
                <w:webHidden/>
              </w:rPr>
              <w:fldChar w:fldCharType="separate"/>
            </w:r>
            <w:r>
              <w:rPr>
                <w:noProof/>
                <w:webHidden/>
              </w:rPr>
              <w:t>9</w:t>
            </w:r>
            <w:r>
              <w:rPr>
                <w:noProof/>
                <w:webHidden/>
              </w:rPr>
              <w:fldChar w:fldCharType="end"/>
            </w:r>
          </w:hyperlink>
        </w:p>
        <w:p w14:paraId="3BB2B252" w14:textId="20EBBB22" w:rsidR="008E79F2" w:rsidRDefault="008E79F2">
          <w:pPr>
            <w:pStyle w:val="TOC1"/>
            <w:rPr>
              <w:rFonts w:eastAsiaTheme="minorEastAsia"/>
              <w:noProof/>
            </w:rPr>
          </w:pPr>
          <w:hyperlink w:anchor="_Toc78397768" w:history="1">
            <w:r w:rsidRPr="008E6C0C">
              <w:rPr>
                <w:rStyle w:val="Hyperlink"/>
                <w:rFonts w:ascii="Times New Roman" w:eastAsia="Times New Roman" w:hAnsi="Times New Roman" w:cs="Times New Roman"/>
                <w:b/>
                <w:noProof/>
                <w:lang w:val="sq-AL"/>
              </w:rPr>
              <w:t>4.2.</w:t>
            </w:r>
            <w:r>
              <w:rPr>
                <w:rFonts w:eastAsiaTheme="minorEastAsia"/>
                <w:noProof/>
              </w:rPr>
              <w:tab/>
            </w:r>
            <w:r w:rsidRPr="008E6C0C">
              <w:rPr>
                <w:rStyle w:val="Hyperlink"/>
                <w:rFonts w:ascii="Times New Roman" w:hAnsi="Times New Roman" w:cs="Times New Roman"/>
                <w:b/>
                <w:noProof/>
                <w:lang w:val="sq-AL"/>
              </w:rPr>
              <w:t>Qendra për Punë Sociale (QPS)</w:t>
            </w:r>
            <w:r>
              <w:rPr>
                <w:noProof/>
                <w:webHidden/>
              </w:rPr>
              <w:tab/>
            </w:r>
            <w:r>
              <w:rPr>
                <w:noProof/>
                <w:webHidden/>
              </w:rPr>
              <w:fldChar w:fldCharType="begin"/>
            </w:r>
            <w:r>
              <w:rPr>
                <w:noProof/>
                <w:webHidden/>
              </w:rPr>
              <w:instrText xml:space="preserve"> PAGEREF _Toc78397768 \h </w:instrText>
            </w:r>
            <w:r>
              <w:rPr>
                <w:noProof/>
                <w:webHidden/>
              </w:rPr>
            </w:r>
            <w:r>
              <w:rPr>
                <w:noProof/>
                <w:webHidden/>
              </w:rPr>
              <w:fldChar w:fldCharType="separate"/>
            </w:r>
            <w:r>
              <w:rPr>
                <w:noProof/>
                <w:webHidden/>
              </w:rPr>
              <w:t>9</w:t>
            </w:r>
            <w:r>
              <w:rPr>
                <w:noProof/>
                <w:webHidden/>
              </w:rPr>
              <w:fldChar w:fldCharType="end"/>
            </w:r>
          </w:hyperlink>
        </w:p>
        <w:p w14:paraId="516FC34A" w14:textId="290D0903" w:rsidR="008E79F2" w:rsidRDefault="008E79F2">
          <w:pPr>
            <w:pStyle w:val="TOC1"/>
            <w:rPr>
              <w:rFonts w:eastAsiaTheme="minorEastAsia"/>
              <w:noProof/>
            </w:rPr>
          </w:pPr>
          <w:hyperlink w:anchor="_Toc78397769" w:history="1">
            <w:r w:rsidRPr="008E6C0C">
              <w:rPr>
                <w:rStyle w:val="Hyperlink"/>
                <w:rFonts w:ascii="Times New Roman" w:eastAsia="Times New Roman" w:hAnsi="Times New Roman" w:cs="Times New Roman"/>
                <w:b/>
                <w:noProof/>
                <w:lang w:val="sq-AL"/>
              </w:rPr>
              <w:t>4.3.</w:t>
            </w:r>
            <w:r>
              <w:rPr>
                <w:rFonts w:eastAsiaTheme="minorEastAsia"/>
                <w:noProof/>
              </w:rPr>
              <w:tab/>
            </w:r>
            <w:r w:rsidRPr="008E6C0C">
              <w:rPr>
                <w:rStyle w:val="Hyperlink"/>
                <w:rFonts w:ascii="Times New Roman" w:hAnsi="Times New Roman" w:cs="Times New Roman"/>
                <w:b/>
                <w:noProof/>
                <w:lang w:val="sq-AL"/>
              </w:rPr>
              <w:t>Drejtoria e Shëndetësisë</w:t>
            </w:r>
            <w:r>
              <w:rPr>
                <w:noProof/>
                <w:webHidden/>
              </w:rPr>
              <w:tab/>
            </w:r>
            <w:r>
              <w:rPr>
                <w:noProof/>
                <w:webHidden/>
              </w:rPr>
              <w:fldChar w:fldCharType="begin"/>
            </w:r>
            <w:r>
              <w:rPr>
                <w:noProof/>
                <w:webHidden/>
              </w:rPr>
              <w:instrText xml:space="preserve"> PAGEREF _Toc78397769 \h </w:instrText>
            </w:r>
            <w:r>
              <w:rPr>
                <w:noProof/>
                <w:webHidden/>
              </w:rPr>
            </w:r>
            <w:r>
              <w:rPr>
                <w:noProof/>
                <w:webHidden/>
              </w:rPr>
              <w:fldChar w:fldCharType="separate"/>
            </w:r>
            <w:r>
              <w:rPr>
                <w:noProof/>
                <w:webHidden/>
              </w:rPr>
              <w:t>9</w:t>
            </w:r>
            <w:r>
              <w:rPr>
                <w:noProof/>
                <w:webHidden/>
              </w:rPr>
              <w:fldChar w:fldCharType="end"/>
            </w:r>
          </w:hyperlink>
        </w:p>
        <w:p w14:paraId="47A3BD02" w14:textId="7A3E3447" w:rsidR="008E79F2" w:rsidRDefault="008E79F2">
          <w:pPr>
            <w:pStyle w:val="TOC1"/>
            <w:rPr>
              <w:rFonts w:eastAsiaTheme="minorEastAsia"/>
              <w:noProof/>
            </w:rPr>
          </w:pPr>
          <w:hyperlink w:anchor="_Toc78397770" w:history="1">
            <w:r w:rsidRPr="008E6C0C">
              <w:rPr>
                <w:rStyle w:val="Hyperlink"/>
                <w:rFonts w:ascii="Times New Roman" w:hAnsi="Times New Roman" w:cs="Times New Roman"/>
                <w:b/>
                <w:bCs/>
                <w:smallCaps/>
                <w:noProof/>
                <w:spacing w:val="5"/>
                <w:lang w:val="sq-AL"/>
              </w:rPr>
              <w:t>5.</w:t>
            </w:r>
            <w:r>
              <w:rPr>
                <w:rFonts w:eastAsiaTheme="minorEastAsia"/>
                <w:noProof/>
              </w:rPr>
              <w:tab/>
            </w:r>
            <w:r w:rsidRPr="008E6C0C">
              <w:rPr>
                <w:rStyle w:val="Hyperlink"/>
                <w:rFonts w:ascii="Times New Roman" w:hAnsi="Times New Roman" w:cs="Times New Roman"/>
                <w:b/>
                <w:bCs/>
                <w:smallCaps/>
                <w:noProof/>
                <w:spacing w:val="5"/>
                <w:lang w:val="sq-AL"/>
              </w:rPr>
              <w:t>Gjendja aktuale ne komunën e Pejës dhe sfidat ne proces</w:t>
            </w:r>
            <w:r>
              <w:rPr>
                <w:noProof/>
                <w:webHidden/>
              </w:rPr>
              <w:tab/>
            </w:r>
            <w:r>
              <w:rPr>
                <w:noProof/>
                <w:webHidden/>
              </w:rPr>
              <w:fldChar w:fldCharType="begin"/>
            </w:r>
            <w:r>
              <w:rPr>
                <w:noProof/>
                <w:webHidden/>
              </w:rPr>
              <w:instrText xml:space="preserve"> PAGEREF _Toc78397770 \h </w:instrText>
            </w:r>
            <w:r>
              <w:rPr>
                <w:noProof/>
                <w:webHidden/>
              </w:rPr>
            </w:r>
            <w:r>
              <w:rPr>
                <w:noProof/>
                <w:webHidden/>
              </w:rPr>
              <w:fldChar w:fldCharType="separate"/>
            </w:r>
            <w:r>
              <w:rPr>
                <w:noProof/>
                <w:webHidden/>
              </w:rPr>
              <w:t>10</w:t>
            </w:r>
            <w:r>
              <w:rPr>
                <w:noProof/>
                <w:webHidden/>
              </w:rPr>
              <w:fldChar w:fldCharType="end"/>
            </w:r>
          </w:hyperlink>
        </w:p>
        <w:p w14:paraId="6F96C85F" w14:textId="2FF631E2" w:rsidR="008E79F2" w:rsidRDefault="008E79F2">
          <w:pPr>
            <w:pStyle w:val="TOC1"/>
            <w:rPr>
              <w:rFonts w:eastAsiaTheme="minorEastAsia"/>
              <w:noProof/>
            </w:rPr>
          </w:pPr>
          <w:hyperlink w:anchor="_Toc78397771" w:history="1">
            <w:r w:rsidRPr="008E6C0C">
              <w:rPr>
                <w:rStyle w:val="Hyperlink"/>
                <w:rFonts w:ascii="Times New Roman" w:hAnsi="Times New Roman" w:cs="Times New Roman"/>
                <w:b/>
                <w:bCs/>
                <w:smallCaps/>
                <w:noProof/>
                <w:spacing w:val="5"/>
                <w:lang w:val="sq-AL"/>
              </w:rPr>
              <w:t>5.1.</w:t>
            </w:r>
            <w:r>
              <w:rPr>
                <w:rFonts w:eastAsiaTheme="minorEastAsia"/>
                <w:noProof/>
              </w:rPr>
              <w:tab/>
            </w:r>
            <w:r w:rsidRPr="008E6C0C">
              <w:rPr>
                <w:rStyle w:val="Hyperlink"/>
                <w:rFonts w:ascii="Times New Roman" w:hAnsi="Times New Roman" w:cs="Times New Roman"/>
                <w:b/>
                <w:bCs/>
                <w:smallCaps/>
                <w:noProof/>
                <w:spacing w:val="5"/>
                <w:lang w:val="sq-AL"/>
              </w:rPr>
              <w:t>Përmbledhje e përgjithshme e problemit</w:t>
            </w:r>
            <w:r>
              <w:rPr>
                <w:noProof/>
                <w:webHidden/>
              </w:rPr>
              <w:tab/>
            </w:r>
            <w:r>
              <w:rPr>
                <w:noProof/>
                <w:webHidden/>
              </w:rPr>
              <w:fldChar w:fldCharType="begin"/>
            </w:r>
            <w:r>
              <w:rPr>
                <w:noProof/>
                <w:webHidden/>
              </w:rPr>
              <w:instrText xml:space="preserve"> PAGEREF _Toc78397771 \h </w:instrText>
            </w:r>
            <w:r>
              <w:rPr>
                <w:noProof/>
                <w:webHidden/>
              </w:rPr>
            </w:r>
            <w:r>
              <w:rPr>
                <w:noProof/>
                <w:webHidden/>
              </w:rPr>
              <w:fldChar w:fldCharType="separate"/>
            </w:r>
            <w:r>
              <w:rPr>
                <w:noProof/>
                <w:webHidden/>
              </w:rPr>
              <w:t>10</w:t>
            </w:r>
            <w:r>
              <w:rPr>
                <w:noProof/>
                <w:webHidden/>
              </w:rPr>
              <w:fldChar w:fldCharType="end"/>
            </w:r>
          </w:hyperlink>
        </w:p>
        <w:p w14:paraId="0691CBC4" w14:textId="47F5F77B" w:rsidR="008E79F2" w:rsidRDefault="008E79F2">
          <w:pPr>
            <w:pStyle w:val="TOC1"/>
            <w:rPr>
              <w:rFonts w:eastAsiaTheme="minorEastAsia"/>
              <w:noProof/>
            </w:rPr>
          </w:pPr>
          <w:hyperlink w:anchor="_Toc78397772" w:history="1">
            <w:r w:rsidRPr="008E6C0C">
              <w:rPr>
                <w:rStyle w:val="Hyperlink"/>
                <w:rFonts w:ascii="Times New Roman" w:hAnsi="Times New Roman" w:cs="Times New Roman"/>
                <w:b/>
                <w:bCs/>
                <w:smallCaps/>
                <w:noProof/>
                <w:spacing w:val="5"/>
                <w:lang w:val="sq-AL"/>
              </w:rPr>
              <w:t>5.2.</w:t>
            </w:r>
            <w:r>
              <w:rPr>
                <w:rFonts w:eastAsiaTheme="minorEastAsia"/>
                <w:noProof/>
              </w:rPr>
              <w:tab/>
            </w:r>
            <w:r w:rsidRPr="008E6C0C">
              <w:rPr>
                <w:rStyle w:val="Hyperlink"/>
                <w:rFonts w:ascii="Times New Roman" w:hAnsi="Times New Roman" w:cs="Times New Roman"/>
                <w:b/>
                <w:bCs/>
                <w:smallCaps/>
                <w:noProof/>
                <w:spacing w:val="5"/>
                <w:lang w:val="sq-AL"/>
              </w:rPr>
              <w:t>Kategoritë me prioritetet</w:t>
            </w:r>
            <w:r>
              <w:rPr>
                <w:noProof/>
                <w:webHidden/>
              </w:rPr>
              <w:tab/>
            </w:r>
            <w:r>
              <w:rPr>
                <w:noProof/>
                <w:webHidden/>
              </w:rPr>
              <w:fldChar w:fldCharType="begin"/>
            </w:r>
            <w:r>
              <w:rPr>
                <w:noProof/>
                <w:webHidden/>
              </w:rPr>
              <w:instrText xml:space="preserve"> PAGEREF _Toc78397772 \h </w:instrText>
            </w:r>
            <w:r>
              <w:rPr>
                <w:noProof/>
                <w:webHidden/>
              </w:rPr>
            </w:r>
            <w:r>
              <w:rPr>
                <w:noProof/>
                <w:webHidden/>
              </w:rPr>
              <w:fldChar w:fldCharType="separate"/>
            </w:r>
            <w:r>
              <w:rPr>
                <w:noProof/>
                <w:webHidden/>
              </w:rPr>
              <w:t>12</w:t>
            </w:r>
            <w:r>
              <w:rPr>
                <w:noProof/>
                <w:webHidden/>
              </w:rPr>
              <w:fldChar w:fldCharType="end"/>
            </w:r>
          </w:hyperlink>
        </w:p>
        <w:p w14:paraId="2242DD5F" w14:textId="6AC561A3" w:rsidR="008E79F2" w:rsidRDefault="008E79F2">
          <w:pPr>
            <w:pStyle w:val="TOC1"/>
            <w:rPr>
              <w:rFonts w:eastAsiaTheme="minorEastAsia"/>
              <w:noProof/>
            </w:rPr>
          </w:pPr>
          <w:hyperlink w:anchor="_Toc78397773" w:history="1">
            <w:r w:rsidRPr="008E6C0C">
              <w:rPr>
                <w:rStyle w:val="Hyperlink"/>
                <w:rFonts w:ascii="Times New Roman" w:hAnsi="Times New Roman" w:cs="Times New Roman"/>
                <w:b/>
                <w:bCs/>
                <w:smallCaps/>
                <w:noProof/>
                <w:spacing w:val="5"/>
                <w:lang w:val="sq-AL"/>
              </w:rPr>
              <w:t>6.</w:t>
            </w:r>
            <w:r>
              <w:rPr>
                <w:rFonts w:eastAsiaTheme="minorEastAsia"/>
                <w:noProof/>
              </w:rPr>
              <w:tab/>
            </w:r>
            <w:r w:rsidRPr="008E6C0C">
              <w:rPr>
                <w:rStyle w:val="Hyperlink"/>
                <w:rFonts w:ascii="Times New Roman" w:hAnsi="Times New Roman" w:cs="Times New Roman"/>
                <w:b/>
                <w:bCs/>
                <w:smallCaps/>
                <w:noProof/>
                <w:spacing w:val="5"/>
                <w:lang w:val="sq-AL"/>
              </w:rPr>
              <w:t>Qëllimet Strategjike</w:t>
            </w:r>
            <w:r>
              <w:rPr>
                <w:noProof/>
                <w:webHidden/>
              </w:rPr>
              <w:tab/>
            </w:r>
            <w:r>
              <w:rPr>
                <w:noProof/>
                <w:webHidden/>
              </w:rPr>
              <w:fldChar w:fldCharType="begin"/>
            </w:r>
            <w:r>
              <w:rPr>
                <w:noProof/>
                <w:webHidden/>
              </w:rPr>
              <w:instrText xml:space="preserve"> PAGEREF _Toc78397773 \h </w:instrText>
            </w:r>
            <w:r>
              <w:rPr>
                <w:noProof/>
                <w:webHidden/>
              </w:rPr>
            </w:r>
            <w:r>
              <w:rPr>
                <w:noProof/>
                <w:webHidden/>
              </w:rPr>
              <w:fldChar w:fldCharType="separate"/>
            </w:r>
            <w:r>
              <w:rPr>
                <w:noProof/>
                <w:webHidden/>
              </w:rPr>
              <w:t>13</w:t>
            </w:r>
            <w:r>
              <w:rPr>
                <w:noProof/>
                <w:webHidden/>
              </w:rPr>
              <w:fldChar w:fldCharType="end"/>
            </w:r>
          </w:hyperlink>
        </w:p>
        <w:p w14:paraId="7A333DB4" w14:textId="1F44270D" w:rsidR="008E79F2" w:rsidRDefault="008E79F2">
          <w:pPr>
            <w:pStyle w:val="TOC1"/>
            <w:rPr>
              <w:rFonts w:eastAsiaTheme="minorEastAsia"/>
              <w:noProof/>
            </w:rPr>
          </w:pPr>
          <w:hyperlink w:anchor="_Toc78397774" w:history="1">
            <w:r w:rsidRPr="008E6C0C">
              <w:rPr>
                <w:rStyle w:val="Hyperlink"/>
                <w:rFonts w:ascii="Times New Roman" w:hAnsi="Times New Roman" w:cs="Times New Roman"/>
                <w:b/>
                <w:bCs/>
                <w:smallCaps/>
                <w:noProof/>
                <w:spacing w:val="5"/>
                <w:lang w:val="sq-AL"/>
              </w:rPr>
              <w:t>7.</w:t>
            </w:r>
            <w:r>
              <w:rPr>
                <w:rFonts w:eastAsiaTheme="minorEastAsia"/>
                <w:noProof/>
              </w:rPr>
              <w:tab/>
            </w:r>
            <w:r w:rsidRPr="008E6C0C">
              <w:rPr>
                <w:rStyle w:val="Hyperlink"/>
                <w:rFonts w:ascii="Times New Roman" w:hAnsi="Times New Roman" w:cs="Times New Roman"/>
                <w:b/>
                <w:bCs/>
                <w:smallCaps/>
                <w:noProof/>
                <w:spacing w:val="5"/>
                <w:lang w:val="sq-AL"/>
              </w:rPr>
              <w:t>Monitorimi dhe vlerësimi i zbatimit të strategjisë</w:t>
            </w:r>
            <w:r>
              <w:rPr>
                <w:noProof/>
                <w:webHidden/>
              </w:rPr>
              <w:tab/>
            </w:r>
            <w:r>
              <w:rPr>
                <w:noProof/>
                <w:webHidden/>
              </w:rPr>
              <w:fldChar w:fldCharType="begin"/>
            </w:r>
            <w:r>
              <w:rPr>
                <w:noProof/>
                <w:webHidden/>
              </w:rPr>
              <w:instrText xml:space="preserve"> PAGEREF _Toc78397774 \h </w:instrText>
            </w:r>
            <w:r>
              <w:rPr>
                <w:noProof/>
                <w:webHidden/>
              </w:rPr>
            </w:r>
            <w:r>
              <w:rPr>
                <w:noProof/>
                <w:webHidden/>
              </w:rPr>
              <w:fldChar w:fldCharType="separate"/>
            </w:r>
            <w:r>
              <w:rPr>
                <w:noProof/>
                <w:webHidden/>
              </w:rPr>
              <w:t>15</w:t>
            </w:r>
            <w:r>
              <w:rPr>
                <w:noProof/>
                <w:webHidden/>
              </w:rPr>
              <w:fldChar w:fldCharType="end"/>
            </w:r>
          </w:hyperlink>
        </w:p>
        <w:p w14:paraId="1AD32B70" w14:textId="28C5FD71" w:rsidR="008E79F2" w:rsidRDefault="008E79F2">
          <w:pPr>
            <w:pStyle w:val="TOC1"/>
            <w:rPr>
              <w:rFonts w:eastAsiaTheme="minorEastAsia"/>
              <w:noProof/>
            </w:rPr>
          </w:pPr>
          <w:hyperlink w:anchor="_Toc78397775" w:history="1">
            <w:r w:rsidRPr="008E6C0C">
              <w:rPr>
                <w:rStyle w:val="Hyperlink"/>
                <w:rFonts w:ascii="Times New Roman" w:hAnsi="Times New Roman" w:cs="Times New Roman"/>
                <w:b/>
                <w:bCs/>
                <w:smallCaps/>
                <w:noProof/>
                <w:spacing w:val="5"/>
                <w:lang w:val="sq-AL"/>
              </w:rPr>
              <w:t>Shtojca i - Plani i Veprimit</w:t>
            </w:r>
            <w:r>
              <w:rPr>
                <w:noProof/>
                <w:webHidden/>
              </w:rPr>
              <w:tab/>
            </w:r>
            <w:r>
              <w:rPr>
                <w:noProof/>
                <w:webHidden/>
              </w:rPr>
              <w:fldChar w:fldCharType="begin"/>
            </w:r>
            <w:r>
              <w:rPr>
                <w:noProof/>
                <w:webHidden/>
              </w:rPr>
              <w:instrText xml:space="preserve"> PAGEREF _Toc78397775 \h </w:instrText>
            </w:r>
            <w:r>
              <w:rPr>
                <w:noProof/>
                <w:webHidden/>
              </w:rPr>
            </w:r>
            <w:r>
              <w:rPr>
                <w:noProof/>
                <w:webHidden/>
              </w:rPr>
              <w:fldChar w:fldCharType="separate"/>
            </w:r>
            <w:r>
              <w:rPr>
                <w:noProof/>
                <w:webHidden/>
              </w:rPr>
              <w:t>16</w:t>
            </w:r>
            <w:r>
              <w:rPr>
                <w:noProof/>
                <w:webHidden/>
              </w:rPr>
              <w:fldChar w:fldCharType="end"/>
            </w:r>
          </w:hyperlink>
        </w:p>
        <w:p w14:paraId="518A8E19" w14:textId="323623B5" w:rsidR="00456738" w:rsidRPr="00064489" w:rsidRDefault="00456738" w:rsidP="006E798B">
          <w:pPr>
            <w:spacing w:line="360" w:lineRule="auto"/>
            <w:rPr>
              <w:lang w:val="sq-AL"/>
            </w:rPr>
          </w:pPr>
          <w:r w:rsidRPr="00064489">
            <w:rPr>
              <w:b/>
              <w:bCs/>
              <w:noProof/>
              <w:lang w:val="sq-AL"/>
            </w:rPr>
            <w:fldChar w:fldCharType="end"/>
          </w:r>
        </w:p>
      </w:sdtContent>
    </w:sdt>
    <w:p w14:paraId="4B7A4673" w14:textId="77777777" w:rsidR="00D02BAE" w:rsidRPr="00064489" w:rsidRDefault="00D02BAE" w:rsidP="00C2429C">
      <w:pPr>
        <w:spacing w:after="0" w:line="276" w:lineRule="auto"/>
        <w:jc w:val="center"/>
        <w:rPr>
          <w:b/>
          <w:sz w:val="52"/>
          <w:szCs w:val="52"/>
          <w:lang w:val="sq-AL"/>
        </w:rPr>
      </w:pPr>
      <w:r w:rsidRPr="00064489">
        <w:rPr>
          <w:b/>
          <w:sz w:val="52"/>
          <w:szCs w:val="52"/>
          <w:lang w:val="sq-AL"/>
        </w:rPr>
        <w:br w:type="page"/>
      </w:r>
    </w:p>
    <w:p w14:paraId="2CED7CCD" w14:textId="77777777" w:rsidR="000B59D5" w:rsidRPr="00064489" w:rsidRDefault="000B59D5" w:rsidP="00E667E9">
      <w:pPr>
        <w:spacing w:before="240" w:line="276" w:lineRule="auto"/>
        <w:rPr>
          <w:b/>
          <w:sz w:val="34"/>
          <w:szCs w:val="34"/>
          <w:lang w:val="sq-AL"/>
        </w:rPr>
      </w:pPr>
    </w:p>
    <w:p w14:paraId="2DD981D7" w14:textId="77777777" w:rsidR="00456738" w:rsidRPr="00064489" w:rsidRDefault="00E667E9" w:rsidP="00E667E9">
      <w:pPr>
        <w:rPr>
          <w:sz w:val="30"/>
          <w:szCs w:val="30"/>
          <w:lang w:val="sq-AL"/>
        </w:rPr>
      </w:pPr>
      <w:r w:rsidRPr="00064489">
        <w:rPr>
          <w:sz w:val="30"/>
          <w:szCs w:val="30"/>
          <w:lang w:val="sq-AL"/>
        </w:rPr>
        <w:t>SHKURTESAT</w:t>
      </w:r>
    </w:p>
    <w:p w14:paraId="724CB00C" w14:textId="77777777" w:rsidR="00F55BB9" w:rsidRDefault="00F55BB9" w:rsidP="00E667E9">
      <w:pPr>
        <w:rPr>
          <w:rFonts w:ascii="Times New Roman" w:hAnsi="Times New Roman" w:cs="Times New Roman"/>
          <w:sz w:val="24"/>
          <w:szCs w:val="24"/>
          <w:lang w:val="sq-AL"/>
        </w:rPr>
      </w:pPr>
    </w:p>
    <w:p w14:paraId="79F7AA57" w14:textId="08BB28E9" w:rsidR="00F55BB9" w:rsidRDefault="00F55BB9" w:rsidP="00E667E9">
      <w:pPr>
        <w:rPr>
          <w:rFonts w:ascii="Times New Roman" w:hAnsi="Times New Roman" w:cs="Times New Roman"/>
          <w:sz w:val="24"/>
          <w:szCs w:val="24"/>
          <w:lang w:val="sq-AL"/>
        </w:rPr>
      </w:pPr>
      <w:r>
        <w:rPr>
          <w:rFonts w:ascii="Times New Roman" w:hAnsi="Times New Roman" w:cs="Times New Roman"/>
          <w:sz w:val="24"/>
          <w:szCs w:val="24"/>
          <w:lang w:val="sq-AL"/>
        </w:rPr>
        <w:t>DMS</w:t>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t>Drejtoria e mirëqenies sociale</w:t>
      </w:r>
    </w:p>
    <w:p w14:paraId="0F1D2E24" w14:textId="667D3A73" w:rsidR="00497912" w:rsidRDefault="00812C72" w:rsidP="00E667E9">
      <w:pPr>
        <w:rPr>
          <w:rFonts w:ascii="Times New Roman" w:hAnsi="Times New Roman" w:cs="Times New Roman"/>
          <w:sz w:val="24"/>
          <w:szCs w:val="24"/>
          <w:lang w:val="sq-AL"/>
        </w:rPr>
      </w:pPr>
      <w:r>
        <w:rPr>
          <w:rFonts w:ascii="Times New Roman" w:hAnsi="Times New Roman" w:cs="Times New Roman"/>
          <w:sz w:val="24"/>
          <w:szCs w:val="24"/>
          <w:lang w:val="sq-AL"/>
        </w:rPr>
        <w:t>DSH</w:t>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t>Drejtoria e s</w:t>
      </w:r>
      <w:r w:rsidR="00497912">
        <w:rPr>
          <w:rFonts w:ascii="Times New Roman" w:hAnsi="Times New Roman" w:cs="Times New Roman"/>
          <w:sz w:val="24"/>
          <w:szCs w:val="24"/>
          <w:lang w:val="sq-AL"/>
        </w:rPr>
        <w:t>hëndetësisë</w:t>
      </w:r>
    </w:p>
    <w:p w14:paraId="0D52A709" w14:textId="439E5B2E" w:rsidR="00497912" w:rsidRDefault="00497912" w:rsidP="00E667E9">
      <w:pPr>
        <w:rPr>
          <w:rFonts w:ascii="Times New Roman" w:hAnsi="Times New Roman" w:cs="Times New Roman"/>
          <w:sz w:val="24"/>
          <w:szCs w:val="24"/>
          <w:lang w:val="sq-AL"/>
        </w:rPr>
      </w:pPr>
      <w:r>
        <w:rPr>
          <w:rFonts w:ascii="Times New Roman" w:hAnsi="Times New Roman" w:cs="Times New Roman"/>
          <w:sz w:val="24"/>
          <w:szCs w:val="24"/>
          <w:lang w:val="sq-AL"/>
        </w:rPr>
        <w:t>MPMS</w:t>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t>Ministria e punës dhe mirëqenies sociale</w:t>
      </w:r>
    </w:p>
    <w:p w14:paraId="4314AA29" w14:textId="372D2BCB" w:rsidR="00497912" w:rsidRDefault="00497912" w:rsidP="00E667E9">
      <w:pPr>
        <w:rPr>
          <w:rFonts w:ascii="Times New Roman" w:hAnsi="Times New Roman" w:cs="Times New Roman"/>
          <w:sz w:val="24"/>
          <w:szCs w:val="24"/>
          <w:lang w:val="sq-AL"/>
        </w:rPr>
      </w:pPr>
      <w:r>
        <w:rPr>
          <w:rFonts w:ascii="Times New Roman" w:hAnsi="Times New Roman" w:cs="Times New Roman"/>
          <w:sz w:val="24"/>
          <w:szCs w:val="24"/>
          <w:lang w:val="sq-AL"/>
        </w:rPr>
        <w:t>OShC</w:t>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t>Organizatat e shoqërisë civile</w:t>
      </w:r>
    </w:p>
    <w:p w14:paraId="01C17AC2" w14:textId="32E698A0" w:rsidR="00F55BB9" w:rsidRDefault="00F55BB9" w:rsidP="00E667E9">
      <w:pPr>
        <w:rPr>
          <w:rFonts w:ascii="Times New Roman" w:hAnsi="Times New Roman" w:cs="Times New Roman"/>
          <w:sz w:val="24"/>
          <w:szCs w:val="24"/>
          <w:lang w:val="sq-AL"/>
        </w:rPr>
      </w:pPr>
      <w:r>
        <w:rPr>
          <w:rFonts w:ascii="Times New Roman" w:hAnsi="Times New Roman" w:cs="Times New Roman"/>
          <w:sz w:val="24"/>
          <w:szCs w:val="24"/>
          <w:lang w:val="sq-AL"/>
        </w:rPr>
        <w:t>QPS</w:t>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t>Qendra për pune sociale</w:t>
      </w:r>
    </w:p>
    <w:p w14:paraId="537A02E6" w14:textId="3FECF5A8" w:rsidR="00C052BC" w:rsidRDefault="00C052BC" w:rsidP="00E667E9">
      <w:pPr>
        <w:rPr>
          <w:rFonts w:ascii="Times New Roman" w:hAnsi="Times New Roman" w:cs="Times New Roman"/>
          <w:sz w:val="24"/>
          <w:szCs w:val="24"/>
          <w:lang w:val="sq-AL"/>
        </w:rPr>
      </w:pPr>
      <w:r>
        <w:rPr>
          <w:rFonts w:ascii="Times New Roman" w:hAnsi="Times New Roman" w:cs="Times New Roman"/>
          <w:sz w:val="24"/>
          <w:szCs w:val="24"/>
          <w:lang w:val="sq-AL"/>
        </w:rPr>
        <w:t>SHSKUK</w:t>
      </w:r>
      <w:r>
        <w:rPr>
          <w:rFonts w:ascii="Times New Roman" w:hAnsi="Times New Roman" w:cs="Times New Roman"/>
          <w:sz w:val="24"/>
          <w:szCs w:val="24"/>
          <w:lang w:val="sq-AL"/>
        </w:rPr>
        <w:tab/>
      </w:r>
      <w:r>
        <w:rPr>
          <w:rFonts w:ascii="Times New Roman" w:hAnsi="Times New Roman" w:cs="Times New Roman"/>
          <w:sz w:val="24"/>
          <w:szCs w:val="24"/>
          <w:lang w:val="sq-AL"/>
        </w:rPr>
        <w:tab/>
        <w:t>Shërbimi spitalor dhe klinik universitar i Kosovës</w:t>
      </w:r>
    </w:p>
    <w:p w14:paraId="66758D35" w14:textId="17F5D578" w:rsidR="00B354B5" w:rsidRPr="00497912" w:rsidRDefault="00990DBA" w:rsidP="00E667E9">
      <w:pPr>
        <w:rPr>
          <w:rFonts w:ascii="Times New Roman" w:hAnsi="Times New Roman" w:cs="Times New Roman"/>
          <w:sz w:val="24"/>
          <w:szCs w:val="24"/>
          <w:lang w:val="sq-AL"/>
        </w:rPr>
      </w:pPr>
      <w:r>
        <w:rPr>
          <w:rFonts w:ascii="Times New Roman" w:hAnsi="Times New Roman" w:cs="Times New Roman"/>
          <w:sz w:val="24"/>
          <w:szCs w:val="24"/>
          <w:lang w:val="sq-AL"/>
        </w:rPr>
        <w:t>TeR</w:t>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t>Termat e Referencës</w:t>
      </w:r>
    </w:p>
    <w:p w14:paraId="250D3756" w14:textId="77777777" w:rsidR="00497912" w:rsidRDefault="00497912" w:rsidP="00497912">
      <w:pPr>
        <w:rPr>
          <w:rFonts w:ascii="Times New Roman" w:hAnsi="Times New Roman" w:cs="Times New Roman"/>
          <w:sz w:val="24"/>
          <w:szCs w:val="24"/>
          <w:lang w:val="sq-AL"/>
        </w:rPr>
      </w:pPr>
      <w:r>
        <w:rPr>
          <w:rFonts w:ascii="Times New Roman" w:hAnsi="Times New Roman" w:cs="Times New Roman"/>
          <w:sz w:val="24"/>
          <w:szCs w:val="24"/>
          <w:lang w:val="sq-AL"/>
        </w:rPr>
        <w:t>ZKKK</w:t>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t>Zyra komunale për komunitete dhe kthim</w:t>
      </w:r>
    </w:p>
    <w:p w14:paraId="79A47012" w14:textId="77777777" w:rsidR="00497912" w:rsidRPr="00064489" w:rsidRDefault="00497912" w:rsidP="00E667E9">
      <w:pPr>
        <w:rPr>
          <w:sz w:val="30"/>
          <w:szCs w:val="30"/>
          <w:lang w:val="sq-AL"/>
        </w:rPr>
        <w:sectPr w:rsidR="00497912" w:rsidRPr="00064489" w:rsidSect="00AB1D2F">
          <w:headerReference w:type="default" r:id="rId12"/>
          <w:footerReference w:type="default" r:id="rId13"/>
          <w:headerReference w:type="first" r:id="rId14"/>
          <w:pgSz w:w="12240" w:h="15840"/>
          <w:pgMar w:top="1440" w:right="1440" w:bottom="1440" w:left="1440" w:header="720" w:footer="720" w:gutter="0"/>
          <w:pgNumType w:start="0"/>
          <w:cols w:space="720"/>
          <w:titlePg/>
          <w:docGrid w:linePitch="360"/>
        </w:sectPr>
      </w:pPr>
    </w:p>
    <w:p w14:paraId="38F10DCB" w14:textId="10F81AA1" w:rsidR="005A6B5A" w:rsidRDefault="00FB729C" w:rsidP="00E667E9">
      <w:pPr>
        <w:pStyle w:val="Heading1"/>
        <w:spacing w:after="160" w:line="276" w:lineRule="auto"/>
        <w:rPr>
          <w:rStyle w:val="IntenseReference"/>
          <w:rFonts w:ascii="Times New Roman" w:hAnsi="Times New Roman" w:cs="Times New Roman"/>
          <w:lang w:val="sq-AL"/>
        </w:rPr>
      </w:pPr>
      <w:bookmarkStart w:id="0" w:name="_Toc78397757"/>
      <w:r w:rsidRPr="00064489">
        <w:rPr>
          <w:rStyle w:val="IntenseReference"/>
          <w:rFonts w:ascii="Times New Roman" w:hAnsi="Times New Roman" w:cs="Times New Roman"/>
          <w:lang w:val="sq-AL"/>
        </w:rPr>
        <w:lastRenderedPageBreak/>
        <w:t>P</w:t>
      </w:r>
      <w:r>
        <w:rPr>
          <w:rStyle w:val="IntenseReference"/>
          <w:rFonts w:ascii="Times New Roman" w:hAnsi="Times New Roman" w:cs="Times New Roman"/>
          <w:lang w:val="sq-AL"/>
        </w:rPr>
        <w:t>arathënie</w:t>
      </w:r>
      <w:bookmarkEnd w:id="0"/>
      <w:r w:rsidR="00AC02F7" w:rsidRPr="00064489">
        <w:rPr>
          <w:rStyle w:val="IntenseReference"/>
          <w:rFonts w:ascii="Times New Roman" w:hAnsi="Times New Roman" w:cs="Times New Roman"/>
          <w:lang w:val="sq-AL"/>
        </w:rPr>
        <w:t xml:space="preserve"> </w:t>
      </w:r>
    </w:p>
    <w:p w14:paraId="3FF2C21B" w14:textId="2619BCA2" w:rsidR="00FB729C" w:rsidRDefault="007075C0" w:rsidP="00D5399D">
      <w:pPr>
        <w:spacing w:line="276" w:lineRule="auto"/>
        <w:jc w:val="both"/>
        <w:rPr>
          <w:rFonts w:ascii="Times New Roman" w:eastAsia="Yu Gothic UI" w:hAnsi="Times New Roman" w:cs="Times New Roman"/>
          <w:sz w:val="24"/>
          <w:szCs w:val="24"/>
          <w:lang w:val="sq-AL"/>
        </w:rPr>
      </w:pPr>
      <w:r>
        <w:rPr>
          <w:rFonts w:ascii="Times New Roman" w:eastAsia="Yu Gothic UI" w:hAnsi="Times New Roman" w:cs="Times New Roman"/>
          <w:sz w:val="24"/>
          <w:szCs w:val="24"/>
          <w:lang w:val="sq-AL"/>
        </w:rPr>
        <w:t xml:space="preserve">Strategjia Komunale për Përmirësimin e Shërbimeve Sociale dhe Familjare </w:t>
      </w:r>
      <w:r w:rsidRPr="00580176">
        <w:rPr>
          <w:rFonts w:ascii="Times New Roman" w:eastAsia="Yu Gothic UI" w:hAnsi="Times New Roman" w:cs="Times New Roman"/>
          <w:sz w:val="24"/>
          <w:szCs w:val="24"/>
          <w:lang w:val="sq-AL"/>
        </w:rPr>
        <w:t>konfirmon për</w:t>
      </w:r>
      <w:r>
        <w:rPr>
          <w:rFonts w:ascii="Times New Roman" w:eastAsia="Yu Gothic UI" w:hAnsi="Times New Roman" w:cs="Times New Roman"/>
          <w:sz w:val="24"/>
          <w:szCs w:val="24"/>
          <w:lang w:val="sq-AL"/>
        </w:rPr>
        <w:t>kushtimin dhe vullnetin politik</w:t>
      </w:r>
      <w:r w:rsidRPr="00580176">
        <w:rPr>
          <w:rFonts w:ascii="Times New Roman" w:eastAsia="Yu Gothic UI" w:hAnsi="Times New Roman" w:cs="Times New Roman"/>
          <w:sz w:val="24"/>
          <w:szCs w:val="24"/>
          <w:lang w:val="sq-AL"/>
        </w:rPr>
        <w:t xml:space="preserve"> </w:t>
      </w:r>
      <w:r>
        <w:rPr>
          <w:rFonts w:ascii="Times New Roman" w:eastAsia="Yu Gothic UI" w:hAnsi="Times New Roman" w:cs="Times New Roman"/>
          <w:sz w:val="24"/>
          <w:szCs w:val="24"/>
          <w:lang w:val="sq-AL"/>
        </w:rPr>
        <w:t>të Komunës së Pejës</w:t>
      </w:r>
      <w:r w:rsidRPr="00580176">
        <w:rPr>
          <w:rFonts w:ascii="Times New Roman" w:eastAsia="Yu Gothic UI" w:hAnsi="Times New Roman" w:cs="Times New Roman"/>
          <w:sz w:val="24"/>
          <w:szCs w:val="24"/>
          <w:lang w:val="sq-AL"/>
        </w:rPr>
        <w:t xml:space="preserve"> </w:t>
      </w:r>
      <w:r w:rsidR="00FB729C" w:rsidRPr="00D5399D">
        <w:rPr>
          <w:rFonts w:ascii="Times New Roman" w:eastAsia="Yu Gothic UI" w:hAnsi="Times New Roman" w:cs="Times New Roman"/>
          <w:sz w:val="24"/>
          <w:szCs w:val="24"/>
          <w:lang w:val="sq-AL"/>
        </w:rPr>
        <w:t>me te g</w:t>
      </w:r>
      <w:r w:rsidR="005239D3">
        <w:rPr>
          <w:rFonts w:ascii="Times New Roman" w:eastAsia="Yu Gothic UI" w:hAnsi="Times New Roman" w:cs="Times New Roman"/>
          <w:sz w:val="24"/>
          <w:szCs w:val="24"/>
          <w:lang w:val="sq-AL"/>
        </w:rPr>
        <w:t xml:space="preserve">jitha strukturat </w:t>
      </w:r>
      <w:r w:rsidR="00F95964">
        <w:rPr>
          <w:rFonts w:ascii="Times New Roman" w:eastAsia="Yu Gothic UI" w:hAnsi="Times New Roman" w:cs="Times New Roman"/>
          <w:sz w:val="24"/>
          <w:szCs w:val="24"/>
          <w:lang w:val="sq-AL"/>
        </w:rPr>
        <w:t xml:space="preserve">ku zotohen </w:t>
      </w:r>
      <w:r w:rsidR="00FB729C" w:rsidRPr="00D5399D">
        <w:rPr>
          <w:rFonts w:ascii="Times New Roman" w:eastAsia="Yu Gothic UI" w:hAnsi="Times New Roman" w:cs="Times New Roman"/>
          <w:sz w:val="24"/>
          <w:szCs w:val="24"/>
          <w:lang w:val="sq-AL"/>
        </w:rPr>
        <w:t xml:space="preserve">se do te </w:t>
      </w:r>
      <w:r w:rsidR="00D5399D" w:rsidRPr="00D5399D">
        <w:rPr>
          <w:rFonts w:ascii="Times New Roman" w:eastAsia="Yu Gothic UI" w:hAnsi="Times New Roman" w:cs="Times New Roman"/>
          <w:sz w:val="24"/>
          <w:szCs w:val="24"/>
          <w:lang w:val="sq-AL"/>
        </w:rPr>
        <w:t>mobilizojë</w:t>
      </w:r>
      <w:r w:rsidR="00FB729C" w:rsidRPr="00D5399D">
        <w:rPr>
          <w:rFonts w:ascii="Times New Roman" w:eastAsia="Yu Gothic UI" w:hAnsi="Times New Roman" w:cs="Times New Roman"/>
          <w:sz w:val="24"/>
          <w:szCs w:val="24"/>
          <w:lang w:val="sq-AL"/>
        </w:rPr>
        <w:t xml:space="preserve"> te gjitha resurset e veta </w:t>
      </w:r>
      <w:r w:rsidR="00D5399D" w:rsidRPr="00D5399D">
        <w:rPr>
          <w:rFonts w:ascii="Times New Roman" w:eastAsia="Yu Gothic UI" w:hAnsi="Times New Roman" w:cs="Times New Roman"/>
          <w:sz w:val="24"/>
          <w:szCs w:val="24"/>
          <w:lang w:val="sq-AL"/>
        </w:rPr>
        <w:t>ne</w:t>
      </w:r>
      <w:r w:rsidR="00383591">
        <w:rPr>
          <w:rFonts w:ascii="Times New Roman" w:eastAsia="Yu Gothic UI" w:hAnsi="Times New Roman" w:cs="Times New Roman"/>
          <w:sz w:val="24"/>
          <w:szCs w:val="24"/>
          <w:lang w:val="sq-AL"/>
        </w:rPr>
        <w:t xml:space="preserve"> ofrimin </w:t>
      </w:r>
      <w:r w:rsidR="00175657">
        <w:rPr>
          <w:rFonts w:ascii="Times New Roman" w:eastAsia="Yu Gothic UI" w:hAnsi="Times New Roman" w:cs="Times New Roman"/>
          <w:sz w:val="24"/>
          <w:szCs w:val="24"/>
          <w:lang w:val="sq-AL"/>
        </w:rPr>
        <w:t xml:space="preserve">dhe përmirësimin </w:t>
      </w:r>
      <w:r w:rsidR="00383591">
        <w:rPr>
          <w:rFonts w:ascii="Times New Roman" w:eastAsia="Yu Gothic UI" w:hAnsi="Times New Roman" w:cs="Times New Roman"/>
          <w:sz w:val="24"/>
          <w:szCs w:val="24"/>
          <w:lang w:val="sq-AL"/>
        </w:rPr>
        <w:t xml:space="preserve">e shërbimeve sociale dhe familjare </w:t>
      </w:r>
      <w:r w:rsidR="00175657">
        <w:rPr>
          <w:rFonts w:ascii="Times New Roman" w:eastAsia="Yu Gothic UI" w:hAnsi="Times New Roman" w:cs="Times New Roman"/>
          <w:sz w:val="24"/>
          <w:szCs w:val="24"/>
          <w:lang w:val="sq-AL"/>
        </w:rPr>
        <w:t>për</w:t>
      </w:r>
      <w:r w:rsidR="00383591">
        <w:rPr>
          <w:rFonts w:ascii="Times New Roman" w:eastAsia="Yu Gothic UI" w:hAnsi="Times New Roman" w:cs="Times New Roman"/>
          <w:sz w:val="24"/>
          <w:szCs w:val="24"/>
          <w:lang w:val="sq-AL"/>
        </w:rPr>
        <w:t xml:space="preserve"> te gjitha kategoritë ne nevoje pa dallim race</w:t>
      </w:r>
      <w:r w:rsidR="00D5399D" w:rsidRPr="00D5399D">
        <w:rPr>
          <w:rFonts w:ascii="Times New Roman" w:eastAsia="Yu Gothic UI" w:hAnsi="Times New Roman" w:cs="Times New Roman"/>
          <w:sz w:val="24"/>
          <w:szCs w:val="24"/>
          <w:lang w:val="sq-AL"/>
        </w:rPr>
        <w:t>, përkatësia etnike, g</w:t>
      </w:r>
      <w:r w:rsidR="00383591">
        <w:rPr>
          <w:rFonts w:ascii="Times New Roman" w:eastAsia="Yu Gothic UI" w:hAnsi="Times New Roman" w:cs="Times New Roman"/>
          <w:sz w:val="24"/>
          <w:szCs w:val="24"/>
          <w:lang w:val="sq-AL"/>
        </w:rPr>
        <w:t>jinie, gjuhe</w:t>
      </w:r>
      <w:r w:rsidR="00D5399D" w:rsidRPr="00D5399D">
        <w:rPr>
          <w:rFonts w:ascii="Times New Roman" w:eastAsia="Yu Gothic UI" w:hAnsi="Times New Roman" w:cs="Times New Roman"/>
          <w:sz w:val="24"/>
          <w:szCs w:val="24"/>
          <w:lang w:val="sq-AL"/>
        </w:rPr>
        <w:t>, religjioni</w:t>
      </w:r>
      <w:r w:rsidR="005D1F6B">
        <w:rPr>
          <w:rFonts w:ascii="Times New Roman" w:eastAsia="Yu Gothic UI" w:hAnsi="Times New Roman" w:cs="Times New Roman"/>
          <w:sz w:val="24"/>
          <w:szCs w:val="24"/>
          <w:lang w:val="sq-AL"/>
        </w:rPr>
        <w:t xml:space="preserve">, </w:t>
      </w:r>
      <w:r w:rsidR="00383591">
        <w:rPr>
          <w:rFonts w:ascii="Times New Roman" w:eastAsia="Yu Gothic UI" w:hAnsi="Times New Roman" w:cs="Times New Roman"/>
          <w:sz w:val="24"/>
          <w:szCs w:val="24"/>
          <w:lang w:val="sq-AL"/>
        </w:rPr>
        <w:t xml:space="preserve">etj.  </w:t>
      </w:r>
    </w:p>
    <w:p w14:paraId="57383473" w14:textId="6D32D1B4" w:rsidR="00383591" w:rsidRDefault="00175657" w:rsidP="00D5399D">
      <w:pPr>
        <w:spacing w:line="276" w:lineRule="auto"/>
        <w:jc w:val="both"/>
        <w:rPr>
          <w:rFonts w:ascii="Times New Roman" w:eastAsia="Yu Gothic UI" w:hAnsi="Times New Roman" w:cs="Times New Roman"/>
          <w:sz w:val="24"/>
          <w:szCs w:val="24"/>
          <w:lang w:val="sq-AL"/>
        </w:rPr>
      </w:pPr>
      <w:r>
        <w:rPr>
          <w:rFonts w:ascii="Times New Roman" w:eastAsia="Yu Gothic UI" w:hAnsi="Times New Roman" w:cs="Times New Roman"/>
          <w:sz w:val="24"/>
          <w:szCs w:val="24"/>
          <w:lang w:val="sq-AL"/>
        </w:rPr>
        <w:t xml:space="preserve">Krijimi i </w:t>
      </w:r>
      <w:r w:rsidR="00F47DB9">
        <w:rPr>
          <w:rFonts w:ascii="Times New Roman" w:eastAsia="Yu Gothic UI" w:hAnsi="Times New Roman" w:cs="Times New Roman"/>
          <w:sz w:val="24"/>
          <w:szCs w:val="24"/>
          <w:lang w:val="sq-AL"/>
        </w:rPr>
        <w:t>një</w:t>
      </w:r>
      <w:r>
        <w:rPr>
          <w:rFonts w:ascii="Times New Roman" w:eastAsia="Yu Gothic UI" w:hAnsi="Times New Roman" w:cs="Times New Roman"/>
          <w:sz w:val="24"/>
          <w:szCs w:val="24"/>
          <w:lang w:val="sq-AL"/>
        </w:rPr>
        <w:t xml:space="preserve"> standardi jetësor, i cili gradualisht do te avancohet ne standard evropian </w:t>
      </w:r>
      <w:r w:rsidR="00F47DB9">
        <w:rPr>
          <w:rFonts w:ascii="Times New Roman" w:eastAsia="Yu Gothic UI" w:hAnsi="Times New Roman" w:cs="Times New Roman"/>
          <w:sz w:val="24"/>
          <w:szCs w:val="24"/>
          <w:lang w:val="sq-AL"/>
        </w:rPr>
        <w:t xml:space="preserve">jetese </w:t>
      </w:r>
      <w:r w:rsidR="006A2FBA">
        <w:rPr>
          <w:rFonts w:ascii="Times New Roman" w:eastAsia="Yu Gothic UI" w:hAnsi="Times New Roman" w:cs="Times New Roman"/>
          <w:sz w:val="24"/>
          <w:szCs w:val="24"/>
          <w:lang w:val="sq-AL"/>
        </w:rPr>
        <w:t>është</w:t>
      </w:r>
      <w:r w:rsidR="00F47DB9">
        <w:rPr>
          <w:rFonts w:ascii="Times New Roman" w:eastAsia="Yu Gothic UI" w:hAnsi="Times New Roman" w:cs="Times New Roman"/>
          <w:sz w:val="24"/>
          <w:szCs w:val="24"/>
          <w:lang w:val="sq-AL"/>
        </w:rPr>
        <w:t xml:space="preserve"> i </w:t>
      </w:r>
      <w:r w:rsidR="006A2FBA">
        <w:rPr>
          <w:rFonts w:ascii="Times New Roman" w:eastAsia="Yu Gothic UI" w:hAnsi="Times New Roman" w:cs="Times New Roman"/>
          <w:sz w:val="24"/>
          <w:szCs w:val="24"/>
          <w:lang w:val="sq-AL"/>
        </w:rPr>
        <w:t>një</w:t>
      </w:r>
      <w:r w:rsidR="00F47DB9">
        <w:rPr>
          <w:rFonts w:ascii="Times New Roman" w:eastAsia="Yu Gothic UI" w:hAnsi="Times New Roman" w:cs="Times New Roman"/>
          <w:sz w:val="24"/>
          <w:szCs w:val="24"/>
          <w:lang w:val="sq-AL"/>
        </w:rPr>
        <w:t xml:space="preserve"> </w:t>
      </w:r>
      <w:r w:rsidR="006A2FBA">
        <w:rPr>
          <w:rFonts w:ascii="Times New Roman" w:eastAsia="Yu Gothic UI" w:hAnsi="Times New Roman" w:cs="Times New Roman"/>
          <w:sz w:val="24"/>
          <w:szCs w:val="24"/>
          <w:lang w:val="sq-AL"/>
        </w:rPr>
        <w:t>rëndësie</w:t>
      </w:r>
      <w:r w:rsidR="00F47DB9">
        <w:rPr>
          <w:rFonts w:ascii="Times New Roman" w:eastAsia="Yu Gothic UI" w:hAnsi="Times New Roman" w:cs="Times New Roman"/>
          <w:sz w:val="24"/>
          <w:szCs w:val="24"/>
          <w:lang w:val="sq-AL"/>
        </w:rPr>
        <w:t xml:space="preserve"> te </w:t>
      </w:r>
      <w:r w:rsidR="006A2FBA">
        <w:rPr>
          <w:rFonts w:ascii="Times New Roman" w:eastAsia="Yu Gothic UI" w:hAnsi="Times New Roman" w:cs="Times New Roman"/>
          <w:sz w:val="24"/>
          <w:szCs w:val="24"/>
          <w:lang w:val="sq-AL"/>
        </w:rPr>
        <w:t>veçantë</w:t>
      </w:r>
      <w:r w:rsidR="00F47DB9">
        <w:rPr>
          <w:rFonts w:ascii="Times New Roman" w:eastAsia="Yu Gothic UI" w:hAnsi="Times New Roman" w:cs="Times New Roman"/>
          <w:sz w:val="24"/>
          <w:szCs w:val="24"/>
          <w:lang w:val="sq-AL"/>
        </w:rPr>
        <w:t xml:space="preserve"> </w:t>
      </w:r>
      <w:r w:rsidR="006A2FBA">
        <w:rPr>
          <w:rFonts w:ascii="Times New Roman" w:eastAsia="Yu Gothic UI" w:hAnsi="Times New Roman" w:cs="Times New Roman"/>
          <w:sz w:val="24"/>
          <w:szCs w:val="24"/>
          <w:lang w:val="sq-AL"/>
        </w:rPr>
        <w:t>për</w:t>
      </w:r>
      <w:r w:rsidR="00F47DB9">
        <w:rPr>
          <w:rFonts w:ascii="Times New Roman" w:eastAsia="Yu Gothic UI" w:hAnsi="Times New Roman" w:cs="Times New Roman"/>
          <w:sz w:val="24"/>
          <w:szCs w:val="24"/>
          <w:lang w:val="sq-AL"/>
        </w:rPr>
        <w:t xml:space="preserve"> te pa</w:t>
      </w:r>
      <w:r w:rsidR="00D954AF">
        <w:rPr>
          <w:rFonts w:ascii="Times New Roman" w:eastAsia="Yu Gothic UI" w:hAnsi="Times New Roman" w:cs="Times New Roman"/>
          <w:sz w:val="24"/>
          <w:szCs w:val="24"/>
          <w:lang w:val="sq-AL"/>
        </w:rPr>
        <w:t>s</w:t>
      </w:r>
      <w:r w:rsidR="00F47DB9">
        <w:rPr>
          <w:rFonts w:ascii="Times New Roman" w:eastAsia="Yu Gothic UI" w:hAnsi="Times New Roman" w:cs="Times New Roman"/>
          <w:sz w:val="24"/>
          <w:szCs w:val="24"/>
          <w:lang w:val="sq-AL"/>
        </w:rPr>
        <w:t xml:space="preserve">ur </w:t>
      </w:r>
      <w:r w:rsidR="006A2FBA">
        <w:rPr>
          <w:rFonts w:ascii="Times New Roman" w:eastAsia="Yu Gothic UI" w:hAnsi="Times New Roman" w:cs="Times New Roman"/>
          <w:sz w:val="24"/>
          <w:szCs w:val="24"/>
          <w:lang w:val="sq-AL"/>
        </w:rPr>
        <w:t>një</w:t>
      </w:r>
      <w:r w:rsidR="00F47DB9">
        <w:rPr>
          <w:rFonts w:ascii="Times New Roman" w:eastAsia="Yu Gothic UI" w:hAnsi="Times New Roman" w:cs="Times New Roman"/>
          <w:sz w:val="24"/>
          <w:szCs w:val="24"/>
          <w:lang w:val="sq-AL"/>
        </w:rPr>
        <w:t xml:space="preserve"> shoqëri te </w:t>
      </w:r>
      <w:r w:rsidR="006A2FBA">
        <w:rPr>
          <w:rFonts w:ascii="Times New Roman" w:eastAsia="Yu Gothic UI" w:hAnsi="Times New Roman" w:cs="Times New Roman"/>
          <w:sz w:val="24"/>
          <w:szCs w:val="24"/>
          <w:lang w:val="sq-AL"/>
        </w:rPr>
        <w:t xml:space="preserve">shëndoshë. </w:t>
      </w:r>
      <w:r w:rsidR="00F47DB9">
        <w:rPr>
          <w:rFonts w:ascii="Times New Roman" w:eastAsia="Yu Gothic UI" w:hAnsi="Times New Roman" w:cs="Times New Roman"/>
          <w:sz w:val="24"/>
          <w:szCs w:val="24"/>
          <w:lang w:val="sq-AL"/>
        </w:rPr>
        <w:t xml:space="preserve"> </w:t>
      </w:r>
    </w:p>
    <w:p w14:paraId="51A3E10C" w14:textId="06B25D6B" w:rsidR="00D801D2" w:rsidRDefault="00D801D2" w:rsidP="00D5399D">
      <w:pPr>
        <w:spacing w:line="276" w:lineRule="auto"/>
        <w:jc w:val="both"/>
        <w:rPr>
          <w:rFonts w:ascii="Times New Roman" w:eastAsia="Yu Gothic UI" w:hAnsi="Times New Roman" w:cs="Times New Roman"/>
          <w:sz w:val="24"/>
          <w:szCs w:val="24"/>
          <w:lang w:val="sq-AL"/>
        </w:rPr>
      </w:pPr>
    </w:p>
    <w:p w14:paraId="03B68EB8" w14:textId="77777777" w:rsidR="00D20BEB" w:rsidRDefault="00D20BEB" w:rsidP="00D5399D">
      <w:pPr>
        <w:spacing w:line="276" w:lineRule="auto"/>
        <w:jc w:val="both"/>
        <w:rPr>
          <w:rFonts w:ascii="Times New Roman" w:eastAsia="Yu Gothic UI" w:hAnsi="Times New Roman" w:cs="Times New Roman"/>
          <w:sz w:val="24"/>
          <w:szCs w:val="24"/>
          <w:lang w:val="sq-AL"/>
        </w:rPr>
      </w:pPr>
    </w:p>
    <w:p w14:paraId="0ACC1565" w14:textId="77777777" w:rsidR="00D20BEB" w:rsidRDefault="00D20BEB" w:rsidP="00D5399D">
      <w:pPr>
        <w:spacing w:line="276" w:lineRule="auto"/>
        <w:jc w:val="both"/>
        <w:rPr>
          <w:rFonts w:ascii="Times New Roman" w:eastAsia="Yu Gothic UI" w:hAnsi="Times New Roman" w:cs="Times New Roman"/>
          <w:sz w:val="24"/>
          <w:szCs w:val="24"/>
          <w:lang w:val="sq-AL"/>
        </w:rPr>
      </w:pPr>
    </w:p>
    <w:p w14:paraId="718EC490" w14:textId="77777777" w:rsidR="00D801D2" w:rsidRDefault="00D801D2" w:rsidP="00D5399D">
      <w:pPr>
        <w:spacing w:line="276" w:lineRule="auto"/>
        <w:jc w:val="both"/>
        <w:rPr>
          <w:rFonts w:ascii="Times New Roman" w:eastAsia="Yu Gothic UI" w:hAnsi="Times New Roman" w:cs="Times New Roman"/>
          <w:sz w:val="24"/>
          <w:szCs w:val="24"/>
          <w:lang w:val="sq-AL"/>
        </w:rPr>
      </w:pPr>
    </w:p>
    <w:p w14:paraId="78CBFE83" w14:textId="04200293" w:rsidR="006A2FBA" w:rsidRPr="006A2FBA" w:rsidRDefault="009D4769" w:rsidP="006A2FBA">
      <w:pPr>
        <w:pStyle w:val="Heading1"/>
        <w:spacing w:after="160" w:line="276" w:lineRule="auto"/>
        <w:rPr>
          <w:rStyle w:val="IntenseReference"/>
          <w:rFonts w:ascii="Times New Roman" w:hAnsi="Times New Roman" w:cs="Times New Roman"/>
          <w:lang w:val="sq-AL"/>
        </w:rPr>
      </w:pPr>
      <w:bookmarkStart w:id="1" w:name="_Toc78397758"/>
      <w:r w:rsidRPr="006A2FBA">
        <w:rPr>
          <w:rStyle w:val="IntenseReference"/>
          <w:rFonts w:ascii="Times New Roman" w:hAnsi="Times New Roman" w:cs="Times New Roman"/>
          <w:lang w:val="sq-AL"/>
        </w:rPr>
        <w:t>Fal</w:t>
      </w:r>
      <w:r>
        <w:rPr>
          <w:rStyle w:val="IntenseReference"/>
          <w:rFonts w:ascii="Times New Roman" w:hAnsi="Times New Roman" w:cs="Times New Roman"/>
          <w:lang w:val="sq-AL"/>
        </w:rPr>
        <w:t>ë</w:t>
      </w:r>
      <w:r w:rsidRPr="006A2FBA">
        <w:rPr>
          <w:rStyle w:val="IntenseReference"/>
          <w:rFonts w:ascii="Times New Roman" w:hAnsi="Times New Roman" w:cs="Times New Roman"/>
          <w:lang w:val="sq-AL"/>
        </w:rPr>
        <w:t>nderime</w:t>
      </w:r>
      <w:bookmarkEnd w:id="1"/>
    </w:p>
    <w:p w14:paraId="3EF696BB" w14:textId="6DF61A41" w:rsidR="00A658F8" w:rsidRDefault="006A2FBA" w:rsidP="00D954AF">
      <w:pPr>
        <w:spacing w:line="276" w:lineRule="auto"/>
        <w:jc w:val="both"/>
        <w:rPr>
          <w:rFonts w:ascii="Times New Roman" w:eastAsia="Yu Gothic UI" w:hAnsi="Times New Roman" w:cs="Times New Roman"/>
          <w:sz w:val="24"/>
          <w:szCs w:val="24"/>
          <w:lang w:val="sq-AL"/>
        </w:rPr>
      </w:pPr>
      <w:r w:rsidRPr="002D30DB">
        <w:rPr>
          <w:rFonts w:ascii="Times New Roman" w:eastAsia="Yu Gothic UI" w:hAnsi="Times New Roman" w:cs="Times New Roman"/>
          <w:sz w:val="24"/>
          <w:szCs w:val="24"/>
          <w:lang w:val="sq-AL"/>
        </w:rPr>
        <w:t xml:space="preserve">Komuna e </w:t>
      </w:r>
      <w:r w:rsidR="002D30DB" w:rsidRPr="002D30DB">
        <w:rPr>
          <w:rFonts w:ascii="Times New Roman" w:eastAsia="Yu Gothic UI" w:hAnsi="Times New Roman" w:cs="Times New Roman"/>
          <w:sz w:val="24"/>
          <w:szCs w:val="24"/>
          <w:lang w:val="sq-AL"/>
        </w:rPr>
        <w:t>Pejës</w:t>
      </w:r>
      <w:r w:rsidRPr="002D30DB">
        <w:rPr>
          <w:rFonts w:ascii="Times New Roman" w:eastAsia="Yu Gothic UI" w:hAnsi="Times New Roman" w:cs="Times New Roman"/>
          <w:sz w:val="24"/>
          <w:szCs w:val="24"/>
          <w:lang w:val="sq-AL"/>
        </w:rPr>
        <w:t xml:space="preserve"> </w:t>
      </w:r>
      <w:r w:rsidR="002D30DB">
        <w:rPr>
          <w:rFonts w:ascii="Times New Roman" w:eastAsia="Yu Gothic UI" w:hAnsi="Times New Roman" w:cs="Times New Roman"/>
          <w:sz w:val="24"/>
          <w:szCs w:val="24"/>
          <w:lang w:val="sq-AL"/>
        </w:rPr>
        <w:t>u shpreh</w:t>
      </w:r>
      <w:r w:rsidR="002D30DB" w:rsidRPr="002D30DB">
        <w:rPr>
          <w:rFonts w:ascii="Times New Roman" w:eastAsia="Yu Gothic UI" w:hAnsi="Times New Roman" w:cs="Times New Roman"/>
          <w:sz w:val="24"/>
          <w:szCs w:val="24"/>
          <w:lang w:val="sq-AL"/>
        </w:rPr>
        <w:t xml:space="preserve"> mirënjohje </w:t>
      </w:r>
      <w:r w:rsidR="00D633FE" w:rsidRPr="002D30DB">
        <w:rPr>
          <w:rFonts w:ascii="Times New Roman" w:eastAsia="Yu Gothic UI" w:hAnsi="Times New Roman" w:cs="Times New Roman"/>
          <w:sz w:val="24"/>
          <w:szCs w:val="24"/>
          <w:lang w:val="sq-AL"/>
        </w:rPr>
        <w:t xml:space="preserve">anëtarëve te </w:t>
      </w:r>
      <w:r w:rsidR="00F95964">
        <w:rPr>
          <w:rFonts w:ascii="Times New Roman" w:eastAsia="Yu Gothic UI" w:hAnsi="Times New Roman" w:cs="Times New Roman"/>
          <w:sz w:val="24"/>
          <w:szCs w:val="24"/>
          <w:lang w:val="sq-AL"/>
        </w:rPr>
        <w:t xml:space="preserve">Grupit Punues si dhe palëve tjera te </w:t>
      </w:r>
      <w:r w:rsidR="00E92312">
        <w:rPr>
          <w:rFonts w:ascii="Times New Roman" w:eastAsia="Yu Gothic UI" w:hAnsi="Times New Roman" w:cs="Times New Roman"/>
          <w:sz w:val="24"/>
          <w:szCs w:val="24"/>
          <w:lang w:val="sq-AL"/>
        </w:rPr>
        <w:t>përfshira</w:t>
      </w:r>
      <w:r w:rsidR="00F95964">
        <w:rPr>
          <w:rFonts w:ascii="Times New Roman" w:eastAsia="Yu Gothic UI" w:hAnsi="Times New Roman" w:cs="Times New Roman"/>
          <w:sz w:val="24"/>
          <w:szCs w:val="24"/>
          <w:lang w:val="sq-AL"/>
        </w:rPr>
        <w:t xml:space="preserve"> </w:t>
      </w:r>
      <w:r w:rsidR="002D30DB" w:rsidRPr="002D30DB">
        <w:rPr>
          <w:rFonts w:ascii="Times New Roman" w:eastAsia="Yu Gothic UI" w:hAnsi="Times New Roman" w:cs="Times New Roman"/>
          <w:sz w:val="24"/>
          <w:szCs w:val="24"/>
          <w:lang w:val="sq-AL"/>
        </w:rPr>
        <w:t>për kontributin e</w:t>
      </w:r>
      <w:r w:rsidR="00F95964">
        <w:rPr>
          <w:rFonts w:ascii="Times New Roman" w:eastAsia="Yu Gothic UI" w:hAnsi="Times New Roman" w:cs="Times New Roman"/>
          <w:sz w:val="24"/>
          <w:szCs w:val="24"/>
          <w:lang w:val="sq-AL"/>
        </w:rPr>
        <w:t xml:space="preserve"> dhënë </w:t>
      </w:r>
      <w:r w:rsidR="002D30DB" w:rsidRPr="002D30DB">
        <w:rPr>
          <w:rFonts w:ascii="Times New Roman" w:eastAsia="Yu Gothic UI" w:hAnsi="Times New Roman" w:cs="Times New Roman"/>
          <w:sz w:val="24"/>
          <w:szCs w:val="24"/>
          <w:lang w:val="sq-AL"/>
        </w:rPr>
        <w:t xml:space="preserve">ne hartimin e </w:t>
      </w:r>
      <w:r w:rsidR="00E92312">
        <w:rPr>
          <w:rFonts w:ascii="Times New Roman" w:eastAsia="Yu Gothic UI" w:hAnsi="Times New Roman" w:cs="Times New Roman"/>
          <w:sz w:val="24"/>
          <w:szCs w:val="24"/>
          <w:lang w:val="sq-AL"/>
        </w:rPr>
        <w:t xml:space="preserve">këtij dokumenti strategjik me </w:t>
      </w:r>
      <w:r w:rsidR="00D954AF">
        <w:rPr>
          <w:rFonts w:ascii="Times New Roman" w:eastAsia="Yu Gothic UI" w:hAnsi="Times New Roman" w:cs="Times New Roman"/>
          <w:sz w:val="24"/>
          <w:szCs w:val="24"/>
          <w:lang w:val="sq-AL"/>
        </w:rPr>
        <w:t>rendësi</w:t>
      </w:r>
      <w:r w:rsidR="00E92312">
        <w:rPr>
          <w:rFonts w:ascii="Times New Roman" w:eastAsia="Yu Gothic UI" w:hAnsi="Times New Roman" w:cs="Times New Roman"/>
          <w:sz w:val="24"/>
          <w:szCs w:val="24"/>
          <w:lang w:val="sq-AL"/>
        </w:rPr>
        <w:t xml:space="preserve"> te madhe </w:t>
      </w:r>
      <w:r w:rsidR="00D954AF">
        <w:rPr>
          <w:rFonts w:ascii="Times New Roman" w:eastAsia="Yu Gothic UI" w:hAnsi="Times New Roman" w:cs="Times New Roman"/>
          <w:sz w:val="24"/>
          <w:szCs w:val="24"/>
          <w:lang w:val="sq-AL"/>
        </w:rPr>
        <w:t>për</w:t>
      </w:r>
      <w:r w:rsidR="00E92312">
        <w:rPr>
          <w:rFonts w:ascii="Times New Roman" w:eastAsia="Yu Gothic UI" w:hAnsi="Times New Roman" w:cs="Times New Roman"/>
          <w:sz w:val="24"/>
          <w:szCs w:val="24"/>
          <w:lang w:val="sq-AL"/>
        </w:rPr>
        <w:t xml:space="preserve"> komune  tone. </w:t>
      </w:r>
      <w:r w:rsidR="002D30DB" w:rsidRPr="002D30DB">
        <w:rPr>
          <w:rFonts w:ascii="Times New Roman" w:eastAsia="Yu Gothic UI" w:hAnsi="Times New Roman" w:cs="Times New Roman"/>
          <w:sz w:val="24"/>
          <w:szCs w:val="24"/>
          <w:lang w:val="sq-AL"/>
        </w:rPr>
        <w:t xml:space="preserve"> </w:t>
      </w:r>
    </w:p>
    <w:p w14:paraId="67051E2C" w14:textId="36475154" w:rsidR="00A658F8" w:rsidRDefault="00633A1D" w:rsidP="00923E60">
      <w:pPr>
        <w:autoSpaceDE w:val="0"/>
        <w:autoSpaceDN w:val="0"/>
        <w:adjustRightInd w:val="0"/>
        <w:spacing w:after="0" w:line="276" w:lineRule="auto"/>
        <w:jc w:val="both"/>
        <w:rPr>
          <w:rFonts w:ascii="Calibri Light" w:hAnsi="Calibri Light" w:cs="Calibri Light"/>
          <w:color w:val="000000"/>
          <w:sz w:val="32"/>
          <w:szCs w:val="32"/>
          <w:lang w:val="sq-AL"/>
        </w:rPr>
      </w:pPr>
      <w:r w:rsidRPr="00923E60">
        <w:rPr>
          <w:rFonts w:ascii="Times New Roman" w:eastAsia="Yu Gothic UI" w:hAnsi="Times New Roman" w:cs="Times New Roman"/>
          <w:sz w:val="24"/>
          <w:szCs w:val="24"/>
          <w:lang w:val="sq-AL"/>
        </w:rPr>
        <w:t>Një</w:t>
      </w:r>
      <w:r w:rsidR="00A658F8" w:rsidRPr="00923E60">
        <w:rPr>
          <w:rFonts w:ascii="Times New Roman" w:eastAsia="Yu Gothic UI" w:hAnsi="Times New Roman" w:cs="Times New Roman"/>
          <w:sz w:val="24"/>
          <w:szCs w:val="24"/>
          <w:lang w:val="sq-AL"/>
        </w:rPr>
        <w:t xml:space="preserve"> falënderim  i </w:t>
      </w:r>
      <w:r w:rsidRPr="00923E60">
        <w:rPr>
          <w:rFonts w:ascii="Times New Roman" w:eastAsia="Yu Gothic UI" w:hAnsi="Times New Roman" w:cs="Times New Roman"/>
          <w:sz w:val="24"/>
          <w:szCs w:val="24"/>
          <w:lang w:val="sq-AL"/>
        </w:rPr>
        <w:t>veçantë</w:t>
      </w:r>
      <w:r w:rsidR="00A658F8" w:rsidRPr="00923E60">
        <w:rPr>
          <w:rFonts w:ascii="Times New Roman" w:eastAsia="Yu Gothic UI" w:hAnsi="Times New Roman" w:cs="Times New Roman"/>
          <w:sz w:val="24"/>
          <w:szCs w:val="24"/>
          <w:lang w:val="sq-AL"/>
        </w:rPr>
        <w:t xml:space="preserve"> shkon edhe </w:t>
      </w:r>
      <w:r w:rsidRPr="00923E60">
        <w:rPr>
          <w:rFonts w:ascii="Times New Roman" w:eastAsia="Yu Gothic UI" w:hAnsi="Times New Roman" w:cs="Times New Roman"/>
          <w:sz w:val="24"/>
          <w:szCs w:val="24"/>
          <w:lang w:val="sq-AL"/>
        </w:rPr>
        <w:t>për</w:t>
      </w:r>
      <w:r w:rsidR="00A658F8" w:rsidRPr="00923E60">
        <w:rPr>
          <w:rFonts w:ascii="Times New Roman" w:eastAsia="Yu Gothic UI" w:hAnsi="Times New Roman" w:cs="Times New Roman"/>
          <w:sz w:val="24"/>
          <w:szCs w:val="24"/>
          <w:lang w:val="sq-AL"/>
        </w:rPr>
        <w:t xml:space="preserve"> </w:t>
      </w:r>
      <w:r w:rsidR="003D573F">
        <w:rPr>
          <w:rFonts w:ascii="Times New Roman" w:eastAsia="Yu Gothic UI" w:hAnsi="Times New Roman" w:cs="Times New Roman"/>
          <w:sz w:val="24"/>
          <w:szCs w:val="24"/>
          <w:lang w:val="sq-AL"/>
        </w:rPr>
        <w:t>P</w:t>
      </w:r>
      <w:r w:rsidRPr="00923E60">
        <w:rPr>
          <w:rFonts w:ascii="Times New Roman" w:eastAsia="Yu Gothic UI" w:hAnsi="Times New Roman" w:cs="Times New Roman"/>
          <w:sz w:val="24"/>
          <w:szCs w:val="24"/>
          <w:lang w:val="sq-AL"/>
        </w:rPr>
        <w:t xml:space="preserve">rojektin ALVED </w:t>
      </w:r>
      <w:r w:rsidR="005D1321">
        <w:rPr>
          <w:rFonts w:ascii="Times New Roman" w:eastAsia="Yu Gothic UI" w:hAnsi="Times New Roman" w:cs="Times New Roman"/>
          <w:sz w:val="24"/>
          <w:szCs w:val="24"/>
          <w:lang w:val="sq-AL"/>
        </w:rPr>
        <w:t>“</w:t>
      </w:r>
      <w:r w:rsidR="005D1321" w:rsidRPr="00064489">
        <w:rPr>
          <w:rFonts w:ascii="Times New Roman" w:hAnsi="Times New Roman" w:cs="Times New Roman"/>
          <w:sz w:val="24"/>
          <w:szCs w:val="24"/>
          <w:lang w:val="sq-AL"/>
        </w:rPr>
        <w:t>Fuqizimi i zërave lokal për zhvillim te barabarte</w:t>
      </w:r>
      <w:r w:rsidR="005D1321">
        <w:rPr>
          <w:rFonts w:ascii="Times New Roman" w:eastAsia="Yu Gothic UI" w:hAnsi="Times New Roman" w:cs="Times New Roman"/>
          <w:sz w:val="24"/>
          <w:szCs w:val="24"/>
          <w:lang w:val="sq-AL"/>
        </w:rPr>
        <w:t xml:space="preserve">“ </w:t>
      </w:r>
      <w:r w:rsidRPr="00923E60">
        <w:rPr>
          <w:rFonts w:ascii="Times New Roman" w:eastAsia="Yu Gothic UI" w:hAnsi="Times New Roman" w:cs="Times New Roman"/>
          <w:sz w:val="24"/>
          <w:szCs w:val="24"/>
          <w:lang w:val="sq-AL"/>
        </w:rPr>
        <w:t xml:space="preserve">te zbatuar nga </w:t>
      </w:r>
      <w:r w:rsidRPr="00923E60">
        <w:rPr>
          <w:rFonts w:ascii="Times New Roman" w:hAnsi="Times New Roman" w:cs="Times New Roman"/>
          <w:sz w:val="24"/>
          <w:szCs w:val="24"/>
          <w:lang w:val="sq-AL"/>
        </w:rPr>
        <w:t>Peacefull Change Initiative</w:t>
      </w:r>
      <w:r w:rsidR="003D573F">
        <w:rPr>
          <w:rFonts w:ascii="Times New Roman" w:hAnsi="Times New Roman" w:cs="Times New Roman"/>
          <w:sz w:val="24"/>
          <w:szCs w:val="24"/>
          <w:lang w:val="sq-AL"/>
        </w:rPr>
        <w:t xml:space="preserve"> (PCi) dhe People in Need (PiN) te financuar nga Qeveria e Mbretërisë se Bashkuar </w:t>
      </w:r>
      <w:r w:rsidR="004918EE" w:rsidRPr="00923E60">
        <w:rPr>
          <w:rFonts w:ascii="Times New Roman" w:hAnsi="Times New Roman" w:cs="Times New Roman"/>
          <w:sz w:val="24"/>
          <w:szCs w:val="24"/>
          <w:lang w:val="sq-AL"/>
        </w:rPr>
        <w:t xml:space="preserve"> </w:t>
      </w:r>
      <w:r w:rsidR="00923E60" w:rsidRPr="00923E60">
        <w:rPr>
          <w:rFonts w:ascii="Times New Roman" w:hAnsi="Times New Roman" w:cs="Times New Roman"/>
          <w:color w:val="000000"/>
          <w:sz w:val="24"/>
          <w:szCs w:val="24"/>
          <w:lang w:val="sq-AL"/>
        </w:rPr>
        <w:t xml:space="preserve">për mbështetjen e </w:t>
      </w:r>
      <w:r w:rsidR="00E92312">
        <w:rPr>
          <w:rFonts w:ascii="Times New Roman" w:hAnsi="Times New Roman" w:cs="Times New Roman"/>
          <w:color w:val="000000"/>
          <w:sz w:val="24"/>
          <w:szCs w:val="24"/>
          <w:lang w:val="sq-AL"/>
        </w:rPr>
        <w:t>ofruar në hartimin e këtij dokumenti</w:t>
      </w:r>
      <w:r w:rsidR="00923E60" w:rsidRPr="00923E60">
        <w:rPr>
          <w:rFonts w:ascii="Times New Roman" w:hAnsi="Times New Roman" w:cs="Times New Roman"/>
          <w:color w:val="000000"/>
          <w:sz w:val="24"/>
          <w:szCs w:val="24"/>
          <w:lang w:val="sq-AL"/>
        </w:rPr>
        <w:t xml:space="preserve"> strategjik; për mbështetjen e partnerëve zhvillimor, si dhe të shumë palëve të tjera që i kushtuan kohë dhe energji zhvillimit të </w:t>
      </w:r>
      <w:r w:rsidR="00D954AF">
        <w:rPr>
          <w:rFonts w:ascii="Times New Roman" w:hAnsi="Times New Roman" w:cs="Times New Roman"/>
          <w:color w:val="000000"/>
          <w:sz w:val="24"/>
          <w:szCs w:val="24"/>
          <w:lang w:val="sq-AL"/>
        </w:rPr>
        <w:t xml:space="preserve">kësaj </w:t>
      </w:r>
      <w:r w:rsidR="00923E60" w:rsidRPr="00923E60">
        <w:rPr>
          <w:rFonts w:ascii="Times New Roman" w:hAnsi="Times New Roman" w:cs="Times New Roman"/>
          <w:color w:val="000000"/>
          <w:sz w:val="24"/>
          <w:szCs w:val="24"/>
          <w:lang w:val="sq-AL"/>
        </w:rPr>
        <w:t xml:space="preserve">strategjisë. </w:t>
      </w:r>
      <w:r w:rsidR="00923E60" w:rsidRPr="00923E60">
        <w:rPr>
          <w:rFonts w:ascii="Calibri Light" w:hAnsi="Calibri Light" w:cs="Calibri Light"/>
          <w:color w:val="000000"/>
          <w:sz w:val="32"/>
          <w:szCs w:val="32"/>
          <w:lang w:val="sq-AL"/>
        </w:rPr>
        <w:t xml:space="preserve"> </w:t>
      </w:r>
    </w:p>
    <w:p w14:paraId="7B559A1A" w14:textId="0C21971C" w:rsidR="00D45BD4" w:rsidRDefault="00D45BD4" w:rsidP="00923E60">
      <w:pPr>
        <w:autoSpaceDE w:val="0"/>
        <w:autoSpaceDN w:val="0"/>
        <w:adjustRightInd w:val="0"/>
        <w:spacing w:after="0" w:line="276" w:lineRule="auto"/>
        <w:jc w:val="both"/>
        <w:rPr>
          <w:rFonts w:ascii="Calibri Light" w:hAnsi="Calibri Light" w:cs="Calibri Light"/>
          <w:color w:val="000000"/>
          <w:sz w:val="32"/>
          <w:szCs w:val="32"/>
          <w:lang w:val="sq-AL"/>
        </w:rPr>
      </w:pPr>
    </w:p>
    <w:p w14:paraId="034E284A" w14:textId="77777777" w:rsidR="00D20BEB" w:rsidRDefault="00D20BEB" w:rsidP="00923E60">
      <w:pPr>
        <w:autoSpaceDE w:val="0"/>
        <w:autoSpaceDN w:val="0"/>
        <w:adjustRightInd w:val="0"/>
        <w:spacing w:after="0" w:line="276" w:lineRule="auto"/>
        <w:jc w:val="both"/>
        <w:rPr>
          <w:rFonts w:ascii="Times New Roman" w:eastAsia="Yu Gothic UI" w:hAnsi="Times New Roman" w:cs="Times New Roman"/>
          <w:b/>
          <w:sz w:val="24"/>
          <w:szCs w:val="24"/>
          <w:lang w:val="sq-AL"/>
        </w:rPr>
      </w:pPr>
    </w:p>
    <w:p w14:paraId="78CEE2D6" w14:textId="0C9D22D6" w:rsidR="00D45BD4" w:rsidRPr="00D801D2" w:rsidRDefault="00D45BD4" w:rsidP="00923E60">
      <w:pPr>
        <w:autoSpaceDE w:val="0"/>
        <w:autoSpaceDN w:val="0"/>
        <w:adjustRightInd w:val="0"/>
        <w:spacing w:after="0" w:line="276" w:lineRule="auto"/>
        <w:jc w:val="both"/>
        <w:rPr>
          <w:rFonts w:ascii="Times New Roman" w:eastAsia="Yu Gothic UI" w:hAnsi="Times New Roman" w:cs="Times New Roman"/>
          <w:b/>
          <w:sz w:val="24"/>
          <w:szCs w:val="24"/>
          <w:lang w:val="sq-AL"/>
        </w:rPr>
      </w:pPr>
      <w:r w:rsidRPr="00D801D2">
        <w:rPr>
          <w:rFonts w:ascii="Times New Roman" w:eastAsia="Yu Gothic UI" w:hAnsi="Times New Roman" w:cs="Times New Roman"/>
          <w:b/>
          <w:sz w:val="24"/>
          <w:szCs w:val="24"/>
          <w:lang w:val="sq-AL"/>
        </w:rPr>
        <w:t>Me shum</w:t>
      </w:r>
      <w:r w:rsidR="00D954AF" w:rsidRPr="00D801D2">
        <w:rPr>
          <w:rFonts w:ascii="Times New Roman" w:eastAsia="Yu Gothic UI" w:hAnsi="Times New Roman" w:cs="Times New Roman"/>
          <w:b/>
          <w:sz w:val="24"/>
          <w:szCs w:val="24"/>
          <w:lang w:val="sq-AL"/>
        </w:rPr>
        <w:t>ë</w:t>
      </w:r>
      <w:r w:rsidRPr="00D801D2">
        <w:rPr>
          <w:rFonts w:ascii="Times New Roman" w:eastAsia="Yu Gothic UI" w:hAnsi="Times New Roman" w:cs="Times New Roman"/>
          <w:b/>
          <w:sz w:val="24"/>
          <w:szCs w:val="24"/>
          <w:lang w:val="sq-AL"/>
        </w:rPr>
        <w:t xml:space="preserve"> respekt,</w:t>
      </w:r>
    </w:p>
    <w:p w14:paraId="22DADAAE" w14:textId="6496947A" w:rsidR="00D45BD4" w:rsidRPr="00D801D2" w:rsidRDefault="00D45BD4" w:rsidP="00923E60">
      <w:pPr>
        <w:autoSpaceDE w:val="0"/>
        <w:autoSpaceDN w:val="0"/>
        <w:adjustRightInd w:val="0"/>
        <w:spacing w:after="0" w:line="276" w:lineRule="auto"/>
        <w:jc w:val="both"/>
        <w:rPr>
          <w:rFonts w:ascii="Times New Roman" w:eastAsia="Yu Gothic UI" w:hAnsi="Times New Roman" w:cs="Times New Roman"/>
          <w:b/>
          <w:sz w:val="24"/>
          <w:szCs w:val="24"/>
          <w:lang w:val="sq-AL"/>
        </w:rPr>
      </w:pPr>
    </w:p>
    <w:p w14:paraId="7FCAFD02" w14:textId="64883664" w:rsidR="00D45BD4" w:rsidRPr="00D801D2" w:rsidRDefault="00D45BD4" w:rsidP="00923E60">
      <w:pPr>
        <w:autoSpaceDE w:val="0"/>
        <w:autoSpaceDN w:val="0"/>
        <w:adjustRightInd w:val="0"/>
        <w:spacing w:after="0" w:line="276" w:lineRule="auto"/>
        <w:jc w:val="both"/>
        <w:rPr>
          <w:rFonts w:ascii="Times New Roman" w:eastAsia="Yu Gothic UI" w:hAnsi="Times New Roman" w:cs="Times New Roman"/>
          <w:b/>
          <w:sz w:val="24"/>
          <w:szCs w:val="24"/>
          <w:lang w:val="sq-AL"/>
        </w:rPr>
      </w:pPr>
      <w:r w:rsidRPr="00D801D2">
        <w:rPr>
          <w:rFonts w:ascii="Times New Roman" w:eastAsia="Yu Gothic UI" w:hAnsi="Times New Roman" w:cs="Times New Roman"/>
          <w:b/>
          <w:sz w:val="24"/>
          <w:szCs w:val="24"/>
          <w:lang w:val="sq-AL"/>
        </w:rPr>
        <w:t>Gazmend Muhaxheri</w:t>
      </w:r>
    </w:p>
    <w:p w14:paraId="589B8B78" w14:textId="7392D6A9" w:rsidR="00D45BD4" w:rsidRDefault="00D45BD4" w:rsidP="00923E60">
      <w:pPr>
        <w:autoSpaceDE w:val="0"/>
        <w:autoSpaceDN w:val="0"/>
        <w:adjustRightInd w:val="0"/>
        <w:spacing w:after="0" w:line="276" w:lineRule="auto"/>
        <w:jc w:val="both"/>
        <w:rPr>
          <w:rFonts w:ascii="Times New Roman" w:eastAsia="Yu Gothic UI" w:hAnsi="Times New Roman" w:cs="Times New Roman"/>
          <w:b/>
          <w:sz w:val="24"/>
          <w:szCs w:val="24"/>
          <w:lang w:val="sq-AL"/>
        </w:rPr>
      </w:pPr>
      <w:r w:rsidRPr="00D801D2">
        <w:rPr>
          <w:rFonts w:ascii="Times New Roman" w:eastAsia="Yu Gothic UI" w:hAnsi="Times New Roman" w:cs="Times New Roman"/>
          <w:b/>
          <w:sz w:val="24"/>
          <w:szCs w:val="24"/>
          <w:lang w:val="sq-AL"/>
        </w:rPr>
        <w:t>Kryetar i Komunës së Pejës</w:t>
      </w:r>
    </w:p>
    <w:p w14:paraId="6341FBF1" w14:textId="64AE61BB" w:rsidR="00D20BEB" w:rsidRDefault="00D20BEB" w:rsidP="00923E60">
      <w:pPr>
        <w:autoSpaceDE w:val="0"/>
        <w:autoSpaceDN w:val="0"/>
        <w:adjustRightInd w:val="0"/>
        <w:spacing w:after="0" w:line="276" w:lineRule="auto"/>
        <w:jc w:val="both"/>
        <w:rPr>
          <w:rFonts w:ascii="Times New Roman" w:eastAsia="Yu Gothic UI" w:hAnsi="Times New Roman" w:cs="Times New Roman"/>
          <w:b/>
          <w:sz w:val="24"/>
          <w:szCs w:val="24"/>
          <w:lang w:val="sq-AL"/>
        </w:rPr>
      </w:pPr>
    </w:p>
    <w:p w14:paraId="10E83B0C" w14:textId="77777777" w:rsidR="00D20BEB" w:rsidRPr="00D801D2" w:rsidRDefault="00D20BEB" w:rsidP="00923E60">
      <w:pPr>
        <w:autoSpaceDE w:val="0"/>
        <w:autoSpaceDN w:val="0"/>
        <w:adjustRightInd w:val="0"/>
        <w:spacing w:after="0" w:line="276" w:lineRule="auto"/>
        <w:jc w:val="both"/>
        <w:rPr>
          <w:rFonts w:ascii="Times New Roman" w:eastAsia="Yu Gothic UI" w:hAnsi="Times New Roman" w:cs="Times New Roman"/>
          <w:b/>
          <w:sz w:val="24"/>
          <w:szCs w:val="24"/>
          <w:lang w:val="sq-AL"/>
        </w:rPr>
        <w:sectPr w:rsidR="00D20BEB" w:rsidRPr="00D801D2" w:rsidSect="00990E15">
          <w:pgSz w:w="12240" w:h="15840"/>
          <w:pgMar w:top="1440" w:right="1440" w:bottom="1440" w:left="1440" w:header="720" w:footer="720" w:gutter="0"/>
          <w:cols w:space="720"/>
          <w:titlePg/>
          <w:docGrid w:linePitch="360"/>
        </w:sectPr>
      </w:pPr>
    </w:p>
    <w:p w14:paraId="12AAF49F" w14:textId="77777777" w:rsidR="005B23B0" w:rsidRPr="00064489" w:rsidRDefault="00607087" w:rsidP="00607087">
      <w:pPr>
        <w:pStyle w:val="Heading1"/>
        <w:spacing w:after="160" w:line="276" w:lineRule="auto"/>
        <w:rPr>
          <w:rStyle w:val="IntenseReference"/>
          <w:rFonts w:ascii="Times New Roman" w:hAnsi="Times New Roman" w:cs="Times New Roman"/>
          <w:lang w:val="sq-AL"/>
        </w:rPr>
      </w:pPr>
      <w:bookmarkStart w:id="2" w:name="_Toc78397759"/>
      <w:r w:rsidRPr="00064489">
        <w:rPr>
          <w:rStyle w:val="IntenseReference"/>
          <w:rFonts w:ascii="Times New Roman" w:hAnsi="Times New Roman" w:cs="Times New Roman"/>
          <w:lang w:val="sq-AL"/>
        </w:rPr>
        <w:lastRenderedPageBreak/>
        <w:t>Vizioni</w:t>
      </w:r>
      <w:bookmarkEnd w:id="2"/>
      <w:r w:rsidRPr="00064489">
        <w:rPr>
          <w:rStyle w:val="IntenseReference"/>
          <w:rFonts w:ascii="Times New Roman" w:hAnsi="Times New Roman" w:cs="Times New Roman"/>
          <w:lang w:val="sq-AL"/>
        </w:rPr>
        <w:t xml:space="preserve"> </w:t>
      </w:r>
    </w:p>
    <w:p w14:paraId="4377435D" w14:textId="601C5D15" w:rsidR="008038EF" w:rsidRPr="00064489" w:rsidRDefault="008038EF" w:rsidP="002D3552">
      <w:pPr>
        <w:autoSpaceDE w:val="0"/>
        <w:autoSpaceDN w:val="0"/>
        <w:adjustRightInd w:val="0"/>
        <w:spacing w:after="0" w:line="276" w:lineRule="auto"/>
        <w:jc w:val="both"/>
        <w:rPr>
          <w:rFonts w:ascii="Times New Roman" w:hAnsi="Times New Roman" w:cs="Times New Roman"/>
          <w:color w:val="000000"/>
          <w:sz w:val="24"/>
          <w:szCs w:val="24"/>
          <w:lang w:val="sq-AL"/>
        </w:rPr>
      </w:pPr>
      <w:r w:rsidRPr="00064489">
        <w:rPr>
          <w:rFonts w:ascii="Times New Roman" w:eastAsia="Yu Gothic UI" w:hAnsi="Times New Roman" w:cs="Times New Roman"/>
          <w:sz w:val="24"/>
          <w:szCs w:val="24"/>
          <w:lang w:val="sq-AL"/>
        </w:rPr>
        <w:t xml:space="preserve">Shërbimet sociale në </w:t>
      </w:r>
      <w:r w:rsidR="00A824E0" w:rsidRPr="00064489">
        <w:rPr>
          <w:rFonts w:ascii="Times New Roman" w:eastAsia="Yu Gothic UI" w:hAnsi="Times New Roman" w:cs="Times New Roman"/>
          <w:sz w:val="24"/>
          <w:szCs w:val="24"/>
          <w:lang w:val="sq-AL"/>
        </w:rPr>
        <w:t>Komunën</w:t>
      </w:r>
      <w:r w:rsidR="00D3208D" w:rsidRPr="00064489">
        <w:rPr>
          <w:rFonts w:ascii="Times New Roman" w:eastAsia="Yu Gothic UI" w:hAnsi="Times New Roman" w:cs="Times New Roman"/>
          <w:sz w:val="24"/>
          <w:szCs w:val="24"/>
          <w:lang w:val="sq-AL"/>
        </w:rPr>
        <w:t xml:space="preserve"> e </w:t>
      </w:r>
      <w:r w:rsidR="00A824E0" w:rsidRPr="00064489">
        <w:rPr>
          <w:rFonts w:ascii="Times New Roman" w:eastAsia="Yu Gothic UI" w:hAnsi="Times New Roman" w:cs="Times New Roman"/>
          <w:sz w:val="24"/>
          <w:szCs w:val="24"/>
          <w:lang w:val="sq-AL"/>
        </w:rPr>
        <w:t>Pejës</w:t>
      </w:r>
      <w:r w:rsidR="00D3208D" w:rsidRPr="00064489">
        <w:rPr>
          <w:rFonts w:ascii="Times New Roman" w:eastAsia="Yu Gothic UI" w:hAnsi="Times New Roman" w:cs="Times New Roman"/>
          <w:sz w:val="24"/>
          <w:szCs w:val="24"/>
          <w:lang w:val="sq-AL"/>
        </w:rPr>
        <w:t xml:space="preserve"> </w:t>
      </w:r>
      <w:r w:rsidRPr="00064489">
        <w:rPr>
          <w:rFonts w:ascii="Times New Roman" w:eastAsia="Yu Gothic UI" w:hAnsi="Times New Roman" w:cs="Times New Roman"/>
          <w:sz w:val="24"/>
          <w:szCs w:val="24"/>
          <w:lang w:val="sq-AL"/>
        </w:rPr>
        <w:t>janë gjithëpërfshirëse, të larmishme,</w:t>
      </w:r>
      <w:r w:rsidR="00D3208D" w:rsidRPr="00064489">
        <w:rPr>
          <w:rFonts w:ascii="Times New Roman" w:eastAsia="Yu Gothic UI" w:hAnsi="Times New Roman" w:cs="Times New Roman"/>
          <w:sz w:val="24"/>
          <w:szCs w:val="24"/>
          <w:lang w:val="sq-AL"/>
        </w:rPr>
        <w:t xml:space="preserve"> </w:t>
      </w:r>
      <w:r w:rsidRPr="00064489">
        <w:rPr>
          <w:rFonts w:ascii="Times New Roman" w:eastAsia="Yu Gothic UI" w:hAnsi="Times New Roman" w:cs="Times New Roman"/>
          <w:sz w:val="24"/>
          <w:szCs w:val="24"/>
          <w:lang w:val="sq-AL"/>
        </w:rPr>
        <w:t>të shpërndara në territor</w:t>
      </w:r>
      <w:r w:rsidR="008E1C8A" w:rsidRPr="00064489">
        <w:rPr>
          <w:rFonts w:ascii="Times New Roman" w:eastAsia="Yu Gothic UI" w:hAnsi="Times New Roman" w:cs="Times New Roman"/>
          <w:sz w:val="24"/>
          <w:szCs w:val="24"/>
          <w:lang w:val="sq-AL"/>
        </w:rPr>
        <w:t xml:space="preserve">in e </w:t>
      </w:r>
      <w:r w:rsidR="00CB55B8" w:rsidRPr="00064489">
        <w:rPr>
          <w:rFonts w:ascii="Times New Roman" w:eastAsia="Yu Gothic UI" w:hAnsi="Times New Roman" w:cs="Times New Roman"/>
          <w:sz w:val="24"/>
          <w:szCs w:val="24"/>
          <w:lang w:val="sq-AL"/>
        </w:rPr>
        <w:t>komunës</w:t>
      </w:r>
      <w:r w:rsidRPr="00064489">
        <w:rPr>
          <w:rFonts w:ascii="Times New Roman" w:eastAsia="Yu Gothic UI" w:hAnsi="Times New Roman" w:cs="Times New Roman"/>
          <w:sz w:val="24"/>
          <w:szCs w:val="24"/>
          <w:lang w:val="sq-AL"/>
        </w:rPr>
        <w:t>, në pë</w:t>
      </w:r>
      <w:r w:rsidR="00D3208D" w:rsidRPr="00064489">
        <w:rPr>
          <w:rFonts w:ascii="Times New Roman" w:eastAsia="Yu Gothic UI" w:hAnsi="Times New Roman" w:cs="Times New Roman"/>
          <w:sz w:val="24"/>
          <w:szCs w:val="24"/>
          <w:lang w:val="sq-AL"/>
        </w:rPr>
        <w:t xml:space="preserve">rputhje me nevojat e </w:t>
      </w:r>
      <w:r w:rsidR="002D3552" w:rsidRPr="00064489">
        <w:rPr>
          <w:rFonts w:ascii="Times New Roman" w:eastAsia="Yu Gothic UI" w:hAnsi="Times New Roman" w:cs="Times New Roman"/>
          <w:sz w:val="24"/>
          <w:szCs w:val="24"/>
          <w:lang w:val="sq-AL"/>
        </w:rPr>
        <w:t xml:space="preserve">te gjitha </w:t>
      </w:r>
      <w:r w:rsidR="00D3208D" w:rsidRPr="00064489">
        <w:rPr>
          <w:rFonts w:ascii="Times New Roman" w:eastAsia="Yu Gothic UI" w:hAnsi="Times New Roman" w:cs="Times New Roman"/>
          <w:sz w:val="24"/>
          <w:szCs w:val="24"/>
          <w:lang w:val="sq-AL"/>
        </w:rPr>
        <w:t>komuniteteve</w:t>
      </w:r>
      <w:r w:rsidR="002D3552" w:rsidRPr="00064489">
        <w:rPr>
          <w:rFonts w:ascii="Times New Roman" w:eastAsia="Yu Gothic UI" w:hAnsi="Times New Roman" w:cs="Times New Roman"/>
          <w:sz w:val="24"/>
          <w:szCs w:val="24"/>
          <w:lang w:val="sq-AL"/>
        </w:rPr>
        <w:t xml:space="preserve"> </w:t>
      </w:r>
      <w:r w:rsidR="002D3552" w:rsidRPr="00064489">
        <w:rPr>
          <w:rFonts w:ascii="Times New Roman" w:hAnsi="Times New Roman" w:cs="Times New Roman"/>
          <w:color w:val="000000"/>
          <w:sz w:val="24"/>
          <w:szCs w:val="24"/>
          <w:lang w:val="sq-AL"/>
        </w:rPr>
        <w:t>pa asnjë dallim, siç është raca, përkatësia etnike, gjinia, gjuha, religjioni, mendimi politik, origjina kombëta</w:t>
      </w:r>
      <w:r w:rsidR="00ED3906">
        <w:rPr>
          <w:rFonts w:ascii="Times New Roman" w:hAnsi="Times New Roman" w:cs="Times New Roman"/>
          <w:color w:val="000000"/>
          <w:sz w:val="24"/>
          <w:szCs w:val="24"/>
          <w:lang w:val="sq-AL"/>
        </w:rPr>
        <w:t xml:space="preserve">re ose sociale, pasuria </w:t>
      </w:r>
      <w:r w:rsidR="002D3552" w:rsidRPr="00064489">
        <w:rPr>
          <w:rFonts w:ascii="Times New Roman" w:hAnsi="Times New Roman" w:cs="Times New Roman"/>
          <w:color w:val="000000"/>
          <w:sz w:val="24"/>
          <w:szCs w:val="24"/>
          <w:lang w:val="sq-AL"/>
        </w:rPr>
        <w:t>ose diçka tjetër</w:t>
      </w:r>
      <w:r w:rsidR="002D3552" w:rsidRPr="00064489">
        <w:rPr>
          <w:rFonts w:ascii="Times New Roman" w:eastAsia="Yu Gothic UI" w:hAnsi="Times New Roman" w:cs="Times New Roman"/>
          <w:sz w:val="24"/>
          <w:szCs w:val="24"/>
          <w:lang w:val="sq-AL"/>
        </w:rPr>
        <w:t xml:space="preserve">, </w:t>
      </w:r>
      <w:r w:rsidRPr="00064489">
        <w:rPr>
          <w:rFonts w:ascii="Times New Roman" w:eastAsia="Yu Gothic UI" w:hAnsi="Times New Roman" w:cs="Times New Roman"/>
          <w:sz w:val="24"/>
          <w:szCs w:val="24"/>
          <w:lang w:val="sq-AL"/>
        </w:rPr>
        <w:t>me standarde,</w:t>
      </w:r>
      <w:r w:rsidR="00D3208D" w:rsidRPr="00064489">
        <w:rPr>
          <w:rFonts w:ascii="Times New Roman" w:eastAsia="Yu Gothic UI" w:hAnsi="Times New Roman" w:cs="Times New Roman"/>
          <w:sz w:val="24"/>
          <w:szCs w:val="24"/>
          <w:lang w:val="sq-AL"/>
        </w:rPr>
        <w:t xml:space="preserve"> </w:t>
      </w:r>
      <w:r w:rsidRPr="00064489">
        <w:rPr>
          <w:rFonts w:ascii="Times New Roman" w:eastAsia="Yu Gothic UI" w:hAnsi="Times New Roman" w:cs="Times New Roman"/>
          <w:sz w:val="24"/>
          <w:szCs w:val="24"/>
          <w:lang w:val="sq-AL"/>
        </w:rPr>
        <w:t>të besueshme dhe pranë njerëzve.</w:t>
      </w:r>
      <w:r w:rsidR="00A824E0" w:rsidRPr="00064489">
        <w:rPr>
          <w:rFonts w:ascii="Times New Roman" w:eastAsia="Yu Gothic UI" w:hAnsi="Times New Roman" w:cs="Times New Roman"/>
          <w:sz w:val="24"/>
          <w:szCs w:val="24"/>
          <w:lang w:val="sq-AL"/>
        </w:rPr>
        <w:t xml:space="preserve"> Komuna</w:t>
      </w:r>
      <w:r w:rsidRPr="00064489">
        <w:rPr>
          <w:rFonts w:ascii="Times New Roman" w:eastAsia="Yu Gothic UI" w:hAnsi="Times New Roman" w:cs="Times New Roman"/>
          <w:sz w:val="24"/>
          <w:szCs w:val="24"/>
          <w:lang w:val="sq-AL"/>
        </w:rPr>
        <w:t xml:space="preserve"> </w:t>
      </w:r>
      <w:r w:rsidR="009C3E57" w:rsidRPr="00064489">
        <w:rPr>
          <w:rFonts w:ascii="Times New Roman" w:eastAsia="Yu Gothic UI" w:hAnsi="Times New Roman" w:cs="Times New Roman"/>
          <w:sz w:val="24"/>
          <w:szCs w:val="24"/>
          <w:lang w:val="sq-AL"/>
        </w:rPr>
        <w:t xml:space="preserve">e Pejës </w:t>
      </w:r>
      <w:r w:rsidRPr="00064489">
        <w:rPr>
          <w:rFonts w:ascii="Times New Roman" w:eastAsia="Yu Gothic UI" w:hAnsi="Times New Roman" w:cs="Times New Roman"/>
          <w:sz w:val="24"/>
          <w:szCs w:val="24"/>
          <w:lang w:val="sq-AL"/>
        </w:rPr>
        <w:t>maksimizon efiçiencën e përdorimit</w:t>
      </w:r>
      <w:r w:rsidR="00D3208D" w:rsidRPr="00064489">
        <w:rPr>
          <w:rFonts w:ascii="Times New Roman" w:eastAsia="Yu Gothic UI" w:hAnsi="Times New Roman" w:cs="Times New Roman"/>
          <w:sz w:val="24"/>
          <w:szCs w:val="24"/>
          <w:lang w:val="sq-AL"/>
        </w:rPr>
        <w:t xml:space="preserve"> </w:t>
      </w:r>
      <w:r w:rsidRPr="00064489">
        <w:rPr>
          <w:rFonts w:ascii="Times New Roman" w:eastAsia="Yu Gothic UI" w:hAnsi="Times New Roman" w:cs="Times New Roman"/>
          <w:sz w:val="24"/>
          <w:szCs w:val="24"/>
          <w:lang w:val="sq-AL"/>
        </w:rPr>
        <w:t>të burimeve për një mbulim sa më të mirë të nevojave materiale të tyre, si</w:t>
      </w:r>
      <w:r w:rsidR="00D3208D" w:rsidRPr="00064489">
        <w:rPr>
          <w:rFonts w:ascii="Times New Roman" w:eastAsia="Yu Gothic UI" w:hAnsi="Times New Roman" w:cs="Times New Roman"/>
          <w:sz w:val="24"/>
          <w:szCs w:val="24"/>
          <w:lang w:val="sq-AL"/>
        </w:rPr>
        <w:t xml:space="preserve"> </w:t>
      </w:r>
      <w:r w:rsidRPr="00064489">
        <w:rPr>
          <w:rFonts w:ascii="Times New Roman" w:eastAsia="Yu Gothic UI" w:hAnsi="Times New Roman" w:cs="Times New Roman"/>
          <w:sz w:val="24"/>
          <w:szCs w:val="24"/>
          <w:lang w:val="sq-AL"/>
        </w:rPr>
        <w:t>dhe një mbulim më të plotë me shërbime të tjera të</w:t>
      </w:r>
      <w:r w:rsidR="009C3E57" w:rsidRPr="00064489">
        <w:rPr>
          <w:rFonts w:ascii="Times New Roman" w:eastAsia="Yu Gothic UI" w:hAnsi="Times New Roman" w:cs="Times New Roman"/>
          <w:sz w:val="24"/>
          <w:szCs w:val="24"/>
          <w:lang w:val="sq-AL"/>
        </w:rPr>
        <w:t xml:space="preserve"> përkujdesit shoqëror</w:t>
      </w:r>
      <w:r w:rsidRPr="00064489">
        <w:rPr>
          <w:rFonts w:ascii="Times New Roman" w:eastAsia="Yu Gothic UI" w:hAnsi="Times New Roman" w:cs="Times New Roman"/>
          <w:sz w:val="24"/>
          <w:szCs w:val="24"/>
          <w:lang w:val="sq-AL"/>
        </w:rPr>
        <w:t xml:space="preserve"> duke vënë në dispozicion burime njerëzore, materiale dhe financiare të</w:t>
      </w:r>
      <w:r w:rsidR="00D3208D" w:rsidRPr="00064489">
        <w:rPr>
          <w:rFonts w:ascii="Times New Roman" w:eastAsia="Yu Gothic UI" w:hAnsi="Times New Roman" w:cs="Times New Roman"/>
          <w:sz w:val="24"/>
          <w:szCs w:val="24"/>
          <w:lang w:val="sq-AL"/>
        </w:rPr>
        <w:t xml:space="preserve"> </w:t>
      </w:r>
      <w:r w:rsidRPr="00064489">
        <w:rPr>
          <w:rFonts w:ascii="Times New Roman" w:eastAsia="Yu Gothic UI" w:hAnsi="Times New Roman" w:cs="Times New Roman"/>
          <w:sz w:val="24"/>
          <w:szCs w:val="24"/>
          <w:lang w:val="sq-AL"/>
        </w:rPr>
        <w:t>mjaftueshme për ta siguruar këtë.</w:t>
      </w:r>
    </w:p>
    <w:p w14:paraId="51602B30" w14:textId="77777777" w:rsidR="00607087" w:rsidRPr="00064489" w:rsidRDefault="00607087" w:rsidP="00607087">
      <w:pPr>
        <w:pStyle w:val="Heading1"/>
        <w:spacing w:after="160" w:line="276" w:lineRule="auto"/>
        <w:rPr>
          <w:rStyle w:val="IntenseReference"/>
          <w:rFonts w:ascii="Times New Roman" w:hAnsi="Times New Roman" w:cs="Times New Roman"/>
          <w:lang w:val="sq-AL"/>
        </w:rPr>
      </w:pPr>
      <w:bookmarkStart w:id="3" w:name="_Hlk77424993"/>
      <w:bookmarkStart w:id="4" w:name="_Toc78397760"/>
      <w:r w:rsidRPr="00064489">
        <w:rPr>
          <w:rStyle w:val="IntenseReference"/>
          <w:rFonts w:ascii="Times New Roman" w:hAnsi="Times New Roman" w:cs="Times New Roman"/>
          <w:lang w:val="sq-AL"/>
        </w:rPr>
        <w:t>Misioni</w:t>
      </w:r>
      <w:bookmarkEnd w:id="4"/>
    </w:p>
    <w:bookmarkEnd w:id="3"/>
    <w:p w14:paraId="7165B98F" w14:textId="77777777" w:rsidR="005E7D71" w:rsidRPr="00064489" w:rsidRDefault="00FF42E1" w:rsidP="00FF42E1">
      <w:pPr>
        <w:autoSpaceDE w:val="0"/>
        <w:autoSpaceDN w:val="0"/>
        <w:adjustRightInd w:val="0"/>
        <w:spacing w:line="276" w:lineRule="auto"/>
        <w:jc w:val="both"/>
        <w:rPr>
          <w:rFonts w:ascii="Times New Roman" w:eastAsia="Yu Gothic UI" w:hAnsi="Times New Roman" w:cs="Times New Roman"/>
          <w:sz w:val="24"/>
          <w:szCs w:val="24"/>
          <w:lang w:val="sq-AL"/>
        </w:rPr>
        <w:sectPr w:rsidR="005E7D71" w:rsidRPr="00064489">
          <w:pgSz w:w="12240" w:h="15840"/>
          <w:pgMar w:top="1440" w:right="1440" w:bottom="1440" w:left="1440" w:header="720" w:footer="720" w:gutter="0"/>
          <w:cols w:space="720"/>
          <w:docGrid w:linePitch="360"/>
        </w:sectPr>
      </w:pPr>
      <w:r w:rsidRPr="00064489">
        <w:rPr>
          <w:rFonts w:ascii="Times New Roman" w:eastAsia="Yu Gothic UI" w:hAnsi="Times New Roman" w:cs="Times New Roman"/>
          <w:sz w:val="24"/>
          <w:szCs w:val="24"/>
          <w:lang w:val="sq-AL"/>
        </w:rPr>
        <w:t xml:space="preserve">Komuna e Pejës synon të konsolidojë Sektorin e Shërbimeve Sociale dhe të ofrojë më shumë shërbime të standardizuara dhe cilësore të kujdesit shoqëror, për të mbuluar nevojat sociale në rritje, të grupeve në nevojë </w:t>
      </w:r>
      <w:r w:rsidR="00C62B4B" w:rsidRPr="00064489">
        <w:rPr>
          <w:rFonts w:ascii="Times New Roman" w:eastAsia="Yu Gothic UI" w:hAnsi="Times New Roman" w:cs="Times New Roman"/>
          <w:sz w:val="24"/>
          <w:szCs w:val="24"/>
          <w:lang w:val="sq-AL"/>
        </w:rPr>
        <w:t>dhe komuniteteve</w:t>
      </w:r>
      <w:r w:rsidRPr="00064489">
        <w:rPr>
          <w:rFonts w:ascii="Times New Roman" w:eastAsia="Yu Gothic UI" w:hAnsi="Times New Roman" w:cs="Times New Roman"/>
          <w:sz w:val="24"/>
          <w:szCs w:val="24"/>
          <w:lang w:val="sq-AL"/>
        </w:rPr>
        <w:t xml:space="preserve"> në tërësi. Ky mision synon të përmbushet përmes zhvillimit të shërbimeve ekzistuese të </w:t>
      </w:r>
      <w:r w:rsidR="00C62B4B" w:rsidRPr="00064489">
        <w:rPr>
          <w:rFonts w:ascii="Times New Roman" w:eastAsia="Yu Gothic UI" w:hAnsi="Times New Roman" w:cs="Times New Roman"/>
          <w:sz w:val="24"/>
          <w:szCs w:val="24"/>
          <w:lang w:val="sq-AL"/>
        </w:rPr>
        <w:t>sociale</w:t>
      </w:r>
      <w:r w:rsidRPr="00064489">
        <w:rPr>
          <w:rFonts w:ascii="Times New Roman" w:eastAsia="Yu Gothic UI" w:hAnsi="Times New Roman" w:cs="Times New Roman"/>
          <w:sz w:val="24"/>
          <w:szCs w:val="24"/>
          <w:lang w:val="sq-AL"/>
        </w:rPr>
        <w:t>, ndërtimit të shërbimeve të reja dhe shpërndarjes së tyre sa më pranë qytetarëve, sipas modeleve të praktikave</w:t>
      </w:r>
      <w:r w:rsidR="005718B7" w:rsidRPr="00064489">
        <w:rPr>
          <w:rFonts w:ascii="Times New Roman" w:eastAsia="Yu Gothic UI" w:hAnsi="Times New Roman" w:cs="Times New Roman"/>
          <w:sz w:val="24"/>
          <w:szCs w:val="24"/>
          <w:lang w:val="sq-AL"/>
        </w:rPr>
        <w:t xml:space="preserve"> më</w:t>
      </w:r>
      <w:r w:rsidRPr="00064489">
        <w:rPr>
          <w:rFonts w:ascii="Times New Roman" w:eastAsia="Yu Gothic UI" w:hAnsi="Times New Roman" w:cs="Times New Roman"/>
          <w:sz w:val="24"/>
          <w:szCs w:val="24"/>
          <w:lang w:val="sq-AL"/>
        </w:rPr>
        <w:t xml:space="preserve"> të mira bashkëkohore.</w:t>
      </w:r>
    </w:p>
    <w:p w14:paraId="44A73271" w14:textId="77777777" w:rsidR="00A3071B" w:rsidRPr="00064489" w:rsidRDefault="00A3071B" w:rsidP="00BD55CE">
      <w:pPr>
        <w:pStyle w:val="Heading1"/>
        <w:numPr>
          <w:ilvl w:val="0"/>
          <w:numId w:val="5"/>
        </w:numPr>
        <w:spacing w:after="160" w:line="276" w:lineRule="auto"/>
        <w:rPr>
          <w:rStyle w:val="IntenseReference"/>
          <w:rFonts w:ascii="Times New Roman" w:hAnsi="Times New Roman" w:cs="Times New Roman"/>
          <w:lang w:val="sq-AL"/>
        </w:rPr>
      </w:pPr>
      <w:bookmarkStart w:id="5" w:name="_Toc78397761"/>
      <w:r w:rsidRPr="00064489">
        <w:rPr>
          <w:rStyle w:val="IntenseReference"/>
          <w:rFonts w:ascii="Times New Roman" w:hAnsi="Times New Roman" w:cs="Times New Roman"/>
          <w:lang w:val="sq-AL"/>
        </w:rPr>
        <w:lastRenderedPageBreak/>
        <w:t>Hyrje</w:t>
      </w:r>
      <w:bookmarkEnd w:id="5"/>
    </w:p>
    <w:p w14:paraId="2769A82A" w14:textId="73CD873E" w:rsidR="009162B8" w:rsidRPr="009162B8" w:rsidRDefault="009162B8" w:rsidP="009162B8">
      <w:pPr>
        <w:widowControl w:val="0"/>
        <w:tabs>
          <w:tab w:val="left" w:pos="9360"/>
        </w:tabs>
        <w:autoSpaceDE w:val="0"/>
        <w:autoSpaceDN w:val="0"/>
        <w:adjustRightInd w:val="0"/>
        <w:spacing w:before="10"/>
        <w:jc w:val="both"/>
        <w:rPr>
          <w:rFonts w:ascii="Times New Roman" w:hAnsi="Times New Roman" w:cs="Times New Roman"/>
          <w:color w:val="000000"/>
          <w:sz w:val="24"/>
          <w:szCs w:val="24"/>
          <w:lang w:val="sq-AL"/>
        </w:rPr>
      </w:pPr>
      <w:r w:rsidRPr="009162B8">
        <w:rPr>
          <w:rFonts w:ascii="Times New Roman" w:hAnsi="Times New Roman" w:cs="Times New Roman"/>
          <w:color w:val="000000"/>
          <w:sz w:val="24"/>
          <w:szCs w:val="24"/>
          <w:lang w:val="sq-AL"/>
        </w:rPr>
        <w:t xml:space="preserve">Qëllimi i këtij dokumenti strategjik  është që </w:t>
      </w:r>
      <w:r w:rsidR="001E5FDC">
        <w:rPr>
          <w:rFonts w:ascii="Times New Roman" w:hAnsi="Times New Roman" w:cs="Times New Roman"/>
          <w:color w:val="000000"/>
          <w:sz w:val="24"/>
          <w:szCs w:val="24"/>
          <w:lang w:val="sq-AL"/>
        </w:rPr>
        <w:t>ta</w:t>
      </w:r>
      <w:r w:rsidRPr="009162B8">
        <w:rPr>
          <w:rFonts w:ascii="Times New Roman" w:hAnsi="Times New Roman" w:cs="Times New Roman"/>
          <w:color w:val="000000"/>
          <w:sz w:val="24"/>
          <w:szCs w:val="24"/>
          <w:lang w:val="sq-AL"/>
        </w:rPr>
        <w:t xml:space="preserve"> ndihmoje </w:t>
      </w:r>
      <w:r w:rsidR="001E5FDC">
        <w:rPr>
          <w:rFonts w:ascii="Times New Roman" w:hAnsi="Times New Roman" w:cs="Times New Roman"/>
          <w:color w:val="000000"/>
          <w:sz w:val="24"/>
          <w:szCs w:val="24"/>
          <w:lang w:val="sq-AL"/>
        </w:rPr>
        <w:t>K</w:t>
      </w:r>
      <w:r w:rsidR="00410CA3">
        <w:rPr>
          <w:rFonts w:ascii="Times New Roman" w:hAnsi="Times New Roman" w:cs="Times New Roman"/>
          <w:color w:val="000000"/>
          <w:sz w:val="24"/>
          <w:szCs w:val="24"/>
          <w:lang w:val="sq-AL"/>
        </w:rPr>
        <w:t>omunën</w:t>
      </w:r>
      <w:r w:rsidRPr="009162B8">
        <w:rPr>
          <w:rFonts w:ascii="Times New Roman" w:hAnsi="Times New Roman" w:cs="Times New Roman"/>
          <w:color w:val="000000"/>
          <w:sz w:val="24"/>
          <w:szCs w:val="24"/>
          <w:lang w:val="sq-AL"/>
        </w:rPr>
        <w:t xml:space="preserve"> e Pejës ne identifikim e nevojave dhe kategorizimin e prioriteteve ne mënyre qe organet relevante komunale te konsolidojnë dhe përmirësojnë me mire ofrimin e shërbimeve sociale </w:t>
      </w:r>
      <w:r w:rsidR="00410CA3">
        <w:rPr>
          <w:rFonts w:ascii="Times New Roman" w:hAnsi="Times New Roman" w:cs="Times New Roman"/>
          <w:color w:val="000000"/>
          <w:sz w:val="24"/>
          <w:szCs w:val="24"/>
          <w:lang w:val="sq-AL"/>
        </w:rPr>
        <w:t xml:space="preserve">dhe familjare </w:t>
      </w:r>
      <w:r w:rsidRPr="009162B8">
        <w:rPr>
          <w:rFonts w:ascii="Times New Roman" w:hAnsi="Times New Roman" w:cs="Times New Roman"/>
          <w:color w:val="000000"/>
          <w:sz w:val="24"/>
          <w:szCs w:val="24"/>
          <w:lang w:val="sq-AL"/>
        </w:rPr>
        <w:t xml:space="preserve">për kategoritë ne nevoje </w:t>
      </w:r>
      <w:r w:rsidR="007C03D9">
        <w:rPr>
          <w:rFonts w:ascii="Times New Roman" w:hAnsi="Times New Roman" w:cs="Times New Roman"/>
          <w:color w:val="000000"/>
          <w:sz w:val="24"/>
          <w:szCs w:val="24"/>
          <w:lang w:val="sq-AL"/>
        </w:rPr>
        <w:t xml:space="preserve">si </w:t>
      </w:r>
      <w:r w:rsidRPr="009162B8">
        <w:rPr>
          <w:rFonts w:ascii="Times New Roman" w:hAnsi="Times New Roman" w:cs="Times New Roman"/>
          <w:color w:val="000000"/>
          <w:sz w:val="24"/>
          <w:szCs w:val="24"/>
          <w:lang w:val="sq-AL"/>
        </w:rPr>
        <w:t xml:space="preserve">dhe planifikimin e </w:t>
      </w:r>
      <w:r w:rsidR="001E5FDC">
        <w:rPr>
          <w:rFonts w:ascii="Times New Roman" w:hAnsi="Times New Roman" w:cs="Times New Roman"/>
          <w:color w:val="000000"/>
          <w:sz w:val="24"/>
          <w:szCs w:val="24"/>
          <w:lang w:val="sq-AL"/>
        </w:rPr>
        <w:t>burimeve</w:t>
      </w:r>
      <w:r w:rsidRPr="009162B8">
        <w:rPr>
          <w:rFonts w:ascii="Times New Roman" w:hAnsi="Times New Roman" w:cs="Times New Roman"/>
          <w:color w:val="000000"/>
          <w:sz w:val="24"/>
          <w:szCs w:val="24"/>
          <w:lang w:val="sq-AL"/>
        </w:rPr>
        <w:t xml:space="preserve"> te nevojshme financiare. Gjithashtu, komuna synon qe përmes kësaj strategjie te përmirësojë dhe avancoj bashkëpunimin me OShC-të e angazhuara ne fushën e ofrimit te shërbimeve sociale dhe familjare</w:t>
      </w:r>
      <w:r w:rsidR="00CF3AC2">
        <w:rPr>
          <w:rFonts w:ascii="Times New Roman" w:hAnsi="Times New Roman" w:cs="Times New Roman"/>
          <w:color w:val="000000"/>
          <w:sz w:val="24"/>
          <w:szCs w:val="24"/>
          <w:lang w:val="sq-AL"/>
        </w:rPr>
        <w:t xml:space="preserve"> qe veprojnë ne territorin e komunës se Pejës</w:t>
      </w:r>
      <w:r w:rsidRPr="009162B8">
        <w:rPr>
          <w:rFonts w:ascii="Times New Roman" w:hAnsi="Times New Roman" w:cs="Times New Roman"/>
          <w:color w:val="000000"/>
          <w:sz w:val="24"/>
          <w:szCs w:val="24"/>
          <w:lang w:val="sq-AL"/>
        </w:rPr>
        <w:t xml:space="preserve">. </w:t>
      </w:r>
    </w:p>
    <w:p w14:paraId="5D46F4B0" w14:textId="2D2B5463" w:rsidR="00D30893" w:rsidRDefault="000943D9" w:rsidP="000052E3">
      <w:pPr>
        <w:spacing w:line="276" w:lineRule="auto"/>
        <w:jc w:val="both"/>
        <w:rPr>
          <w:rFonts w:ascii="Times New Roman" w:hAnsi="Times New Roman" w:cs="Times New Roman"/>
          <w:color w:val="000000"/>
          <w:sz w:val="24"/>
          <w:szCs w:val="24"/>
          <w:lang w:val="sq-AL"/>
        </w:rPr>
      </w:pPr>
      <w:r w:rsidRPr="00064489">
        <w:rPr>
          <w:rFonts w:ascii="Times New Roman" w:hAnsi="Times New Roman" w:cs="Times New Roman"/>
          <w:color w:val="000000"/>
          <w:sz w:val="24"/>
          <w:szCs w:val="24"/>
          <w:lang w:val="sq-AL"/>
        </w:rPr>
        <w:t>Shërbimet sociale dhe familjare nënkuptojnë shërbimet publike përmes ofrimit të drejtë</w:t>
      </w:r>
      <w:r w:rsidR="005652A9" w:rsidRPr="00064489">
        <w:rPr>
          <w:rFonts w:ascii="Times New Roman" w:hAnsi="Times New Roman" w:cs="Times New Roman"/>
          <w:color w:val="000000"/>
          <w:sz w:val="24"/>
          <w:szCs w:val="24"/>
          <w:lang w:val="sq-AL"/>
        </w:rPr>
        <w:t>-</w:t>
      </w:r>
      <w:r w:rsidRPr="00064489">
        <w:rPr>
          <w:rFonts w:ascii="Times New Roman" w:hAnsi="Times New Roman" w:cs="Times New Roman"/>
          <w:color w:val="000000"/>
          <w:sz w:val="24"/>
          <w:szCs w:val="24"/>
          <w:lang w:val="sq-AL"/>
        </w:rPr>
        <w:t>për</w:t>
      </w:r>
      <w:r w:rsidR="005652A9" w:rsidRPr="00064489">
        <w:rPr>
          <w:rFonts w:ascii="Times New Roman" w:hAnsi="Times New Roman" w:cs="Times New Roman"/>
          <w:color w:val="000000"/>
          <w:sz w:val="24"/>
          <w:szCs w:val="24"/>
          <w:lang w:val="sq-AL"/>
        </w:rPr>
        <w:t>-</w:t>
      </w:r>
      <w:r w:rsidRPr="00064489">
        <w:rPr>
          <w:rFonts w:ascii="Times New Roman" w:hAnsi="Times New Roman" w:cs="Times New Roman"/>
          <w:color w:val="000000"/>
          <w:sz w:val="24"/>
          <w:szCs w:val="24"/>
          <w:lang w:val="sq-AL"/>
        </w:rPr>
        <w:t xml:space="preserve">drejtë të përkujdesjes sociale, këshillimit ose në rastet e veçanta, ndihmë materiale për njerëzit në nevojë sociale. Thënë ndryshe ato janë shërbime të mirëqenies sociale të cilat ofrohen për të ndihmuar personat ose grupet në nevojë, të pambrojtur, nga profesionist të angazhuar në </w:t>
      </w:r>
      <w:r w:rsidR="005652A9" w:rsidRPr="00064489">
        <w:rPr>
          <w:rFonts w:ascii="Times New Roman" w:hAnsi="Times New Roman" w:cs="Times New Roman"/>
          <w:color w:val="000000"/>
          <w:sz w:val="24"/>
          <w:szCs w:val="24"/>
          <w:lang w:val="sq-AL"/>
        </w:rPr>
        <w:t xml:space="preserve">kryerjen e shërbimeve të tilla. </w:t>
      </w:r>
      <w:r w:rsidR="00D30893" w:rsidRPr="00064489">
        <w:rPr>
          <w:rFonts w:ascii="Times New Roman" w:hAnsi="Times New Roman" w:cs="Times New Roman"/>
          <w:color w:val="000000"/>
          <w:sz w:val="24"/>
          <w:szCs w:val="24"/>
          <w:lang w:val="sq-AL"/>
        </w:rPr>
        <w:t>Koncepti i mirëqenies sociale i referohet gjerësisht asaj që</w:t>
      </w:r>
      <w:r w:rsidR="006A451E" w:rsidRPr="00064489">
        <w:rPr>
          <w:rFonts w:ascii="Times New Roman" w:hAnsi="Times New Roman" w:cs="Times New Roman"/>
          <w:color w:val="000000"/>
          <w:sz w:val="24"/>
          <w:szCs w:val="24"/>
          <w:lang w:val="sq-AL"/>
        </w:rPr>
        <w:t xml:space="preserve"> </w:t>
      </w:r>
      <w:r w:rsidR="00BF10AA" w:rsidRPr="00064489">
        <w:rPr>
          <w:rFonts w:ascii="Times New Roman" w:hAnsi="Times New Roman" w:cs="Times New Roman"/>
          <w:color w:val="000000"/>
          <w:sz w:val="24"/>
          <w:szCs w:val="24"/>
          <w:lang w:val="sq-AL"/>
        </w:rPr>
        <w:t>n</w:t>
      </w:r>
      <w:r w:rsidR="00D30893" w:rsidRPr="00064489">
        <w:rPr>
          <w:rFonts w:ascii="Times New Roman" w:hAnsi="Times New Roman" w:cs="Times New Roman"/>
          <w:color w:val="000000"/>
          <w:sz w:val="24"/>
          <w:szCs w:val="24"/>
          <w:lang w:val="sq-AL"/>
        </w:rPr>
        <w:t>evojitet për t’iu siguruar njerëzve</w:t>
      </w:r>
      <w:r w:rsidR="006A451E" w:rsidRPr="00064489">
        <w:rPr>
          <w:rFonts w:ascii="Times New Roman" w:hAnsi="Times New Roman" w:cs="Times New Roman"/>
          <w:color w:val="000000"/>
          <w:sz w:val="24"/>
          <w:szCs w:val="24"/>
          <w:lang w:val="sq-AL"/>
        </w:rPr>
        <w:t xml:space="preserve"> </w:t>
      </w:r>
      <w:r w:rsidR="00D30893" w:rsidRPr="00064489">
        <w:rPr>
          <w:rFonts w:ascii="Times New Roman" w:hAnsi="Times New Roman" w:cs="Times New Roman"/>
          <w:color w:val="000000"/>
          <w:sz w:val="24"/>
          <w:szCs w:val="24"/>
          <w:lang w:val="sq-AL"/>
        </w:rPr>
        <w:t>burime</w:t>
      </w:r>
      <w:r w:rsidR="006A451E" w:rsidRPr="00064489">
        <w:rPr>
          <w:rFonts w:ascii="Times New Roman" w:hAnsi="Times New Roman" w:cs="Times New Roman"/>
          <w:color w:val="000000"/>
          <w:sz w:val="24"/>
          <w:szCs w:val="24"/>
          <w:lang w:val="sq-AL"/>
        </w:rPr>
        <w:t xml:space="preserve"> </w:t>
      </w:r>
      <w:r w:rsidR="00D30893" w:rsidRPr="00064489">
        <w:rPr>
          <w:rFonts w:ascii="Times New Roman" w:hAnsi="Times New Roman" w:cs="Times New Roman"/>
          <w:color w:val="000000"/>
          <w:sz w:val="24"/>
          <w:szCs w:val="24"/>
          <w:lang w:val="sq-AL"/>
        </w:rPr>
        <w:t>dhe mundësi për një jetë të kënaqshme</w:t>
      </w:r>
      <w:r w:rsidR="006A451E" w:rsidRPr="00064489">
        <w:rPr>
          <w:rFonts w:ascii="Times New Roman" w:hAnsi="Times New Roman" w:cs="Times New Roman"/>
          <w:color w:val="000000"/>
          <w:sz w:val="24"/>
          <w:szCs w:val="24"/>
          <w:lang w:val="sq-AL"/>
        </w:rPr>
        <w:t xml:space="preserve"> </w:t>
      </w:r>
      <w:r w:rsidR="00D30893" w:rsidRPr="00064489">
        <w:rPr>
          <w:rFonts w:ascii="Times New Roman" w:hAnsi="Times New Roman" w:cs="Times New Roman"/>
          <w:color w:val="000000"/>
          <w:sz w:val="24"/>
          <w:szCs w:val="24"/>
          <w:lang w:val="sq-AL"/>
        </w:rPr>
        <w:t>dhe</w:t>
      </w:r>
      <w:r w:rsidR="006A451E" w:rsidRPr="00064489">
        <w:rPr>
          <w:rFonts w:ascii="Times New Roman" w:hAnsi="Times New Roman" w:cs="Times New Roman"/>
          <w:color w:val="000000"/>
          <w:sz w:val="24"/>
          <w:szCs w:val="24"/>
          <w:lang w:val="sq-AL"/>
        </w:rPr>
        <w:t xml:space="preserve"> </w:t>
      </w:r>
      <w:r w:rsidR="00BF10AA" w:rsidRPr="00064489">
        <w:rPr>
          <w:rFonts w:ascii="Times New Roman" w:hAnsi="Times New Roman" w:cs="Times New Roman"/>
          <w:color w:val="000000"/>
          <w:sz w:val="24"/>
          <w:szCs w:val="24"/>
          <w:lang w:val="sq-AL"/>
        </w:rPr>
        <w:t>produk</w:t>
      </w:r>
      <w:r w:rsidR="006A451E" w:rsidRPr="00064489">
        <w:rPr>
          <w:rFonts w:ascii="Times New Roman" w:hAnsi="Times New Roman" w:cs="Times New Roman"/>
          <w:color w:val="000000"/>
          <w:sz w:val="24"/>
          <w:szCs w:val="24"/>
          <w:lang w:val="sq-AL"/>
        </w:rPr>
        <w:t>tive</w:t>
      </w:r>
      <w:r w:rsidR="00BF10AA" w:rsidRPr="00064489">
        <w:rPr>
          <w:rFonts w:ascii="Times New Roman" w:hAnsi="Times New Roman" w:cs="Times New Roman"/>
          <w:color w:val="000000"/>
          <w:sz w:val="24"/>
          <w:szCs w:val="24"/>
          <w:lang w:val="sq-AL"/>
        </w:rPr>
        <w:t>.</w:t>
      </w:r>
      <w:r w:rsidR="006A451E" w:rsidRPr="00064489">
        <w:rPr>
          <w:rFonts w:ascii="Times New Roman" w:hAnsi="Times New Roman" w:cs="Times New Roman"/>
          <w:color w:val="000000"/>
          <w:sz w:val="24"/>
          <w:szCs w:val="24"/>
          <w:lang w:val="sq-AL"/>
        </w:rPr>
        <w:t xml:space="preserve"> </w:t>
      </w:r>
    </w:p>
    <w:p w14:paraId="0625E366" w14:textId="3750587B" w:rsidR="00BF10AA" w:rsidRPr="00064489" w:rsidRDefault="00BF10AA" w:rsidP="000052E3">
      <w:pPr>
        <w:tabs>
          <w:tab w:val="left" w:pos="630"/>
        </w:tabs>
        <w:spacing w:before="120" w:after="120" w:line="276" w:lineRule="auto"/>
        <w:jc w:val="both"/>
        <w:rPr>
          <w:rFonts w:ascii="Times New Roman" w:eastAsia="Times New Roman" w:hAnsi="Times New Roman" w:cs="Times New Roman"/>
          <w:sz w:val="24"/>
          <w:szCs w:val="24"/>
          <w:lang w:val="sq-AL"/>
        </w:rPr>
      </w:pPr>
      <w:r w:rsidRPr="00064489">
        <w:rPr>
          <w:rFonts w:ascii="Times New Roman" w:eastAsia="Times New Roman" w:hAnsi="Times New Roman" w:cs="Times New Roman"/>
          <w:sz w:val="24"/>
          <w:szCs w:val="24"/>
          <w:lang w:val="sq-AL"/>
        </w:rPr>
        <w:t xml:space="preserve">Në Kosovë, shërbimet sociale dhe familjare janë në një fazë të rëndësishme të zhvillimit, ku theksi vihet në plotësimin e nevojave aktuale të grupeve të cenueshme, duke përmirësuar cilësinë e shërbimeve dhe decentralizimin e menaxhimit financiar dhe administrativ të shërbimeve sociale në nivel komunal. </w:t>
      </w:r>
      <w:r w:rsidR="00CC5472">
        <w:rPr>
          <w:rFonts w:ascii="Times New Roman" w:eastAsia="Times New Roman" w:hAnsi="Times New Roman" w:cs="Times New Roman"/>
          <w:sz w:val="24"/>
          <w:szCs w:val="24"/>
          <w:lang w:val="sq-AL"/>
        </w:rPr>
        <w:t>Autoriteti kryesor</w:t>
      </w:r>
      <w:r w:rsidRPr="00064489">
        <w:rPr>
          <w:rFonts w:ascii="Times New Roman" w:eastAsia="Times New Roman" w:hAnsi="Times New Roman" w:cs="Times New Roman"/>
          <w:sz w:val="24"/>
          <w:szCs w:val="24"/>
          <w:lang w:val="sq-AL"/>
        </w:rPr>
        <w:t xml:space="preserve"> për sigurimin e mbrojtjes sociale dhe mirëqenies së qytetarëve të tyre bie mbi Drejtorinë Komunale për Mirëqenie Sociale dhe pamundësia e këtyre drejtorive për të siguruar cilësinë e domosdoshme të shërbimeve do të ndikojë drejtpërdrejtë në mirëqenien e përfituesve të shërbimeve sociale sot. </w:t>
      </w:r>
    </w:p>
    <w:p w14:paraId="76918343" w14:textId="2C5C1D64" w:rsidR="00A96EFB" w:rsidRPr="00064489" w:rsidRDefault="00A96EFB" w:rsidP="00FA0240">
      <w:pPr>
        <w:pStyle w:val="Default"/>
        <w:spacing w:after="240" w:line="276" w:lineRule="auto"/>
        <w:jc w:val="both"/>
        <w:rPr>
          <w:rFonts w:ascii="Times New Roman" w:eastAsia="Times New Roman" w:hAnsi="Times New Roman" w:cs="Times New Roman"/>
          <w:color w:val="auto"/>
          <w:lang w:val="sq-AL"/>
        </w:rPr>
      </w:pPr>
      <w:r w:rsidRPr="00064489">
        <w:rPr>
          <w:rFonts w:ascii="Times New Roman" w:eastAsia="Times New Roman" w:hAnsi="Times New Roman" w:cs="Times New Roman"/>
          <w:color w:val="auto"/>
          <w:lang w:val="sq-AL"/>
        </w:rPr>
        <w:t xml:space="preserve">Ministria është institucioni kryesor, përgjegjëse për organizimin e ofrimit të shërbimeve sociale dhe familjare në Kosovë dhe siguron që të gjithë banorët e Kosovës pa dallim, të kenë qasje të barabartë në këto shërbime. Ajo zhvillon politika dhe përgatit plane strategjike </w:t>
      </w:r>
      <w:r w:rsidR="00DD32ED">
        <w:rPr>
          <w:rFonts w:ascii="Times New Roman" w:eastAsia="Times New Roman" w:hAnsi="Times New Roman" w:cs="Times New Roman"/>
          <w:color w:val="auto"/>
          <w:lang w:val="sq-AL"/>
        </w:rPr>
        <w:t xml:space="preserve">ne nivel vendi </w:t>
      </w:r>
      <w:r w:rsidRPr="00064489">
        <w:rPr>
          <w:rFonts w:ascii="Times New Roman" w:eastAsia="Times New Roman" w:hAnsi="Times New Roman" w:cs="Times New Roman"/>
          <w:color w:val="auto"/>
          <w:lang w:val="sq-AL"/>
        </w:rPr>
        <w:t xml:space="preserve">për ofrimin e shërbimeve sociale dhe familjare, si dhe siguron që ato të zbatohen sipas standardeve më të mira nga ana e komunave dhe institucioneve tjera. </w:t>
      </w:r>
    </w:p>
    <w:p w14:paraId="34897038" w14:textId="2757A4A9" w:rsidR="00DC762A" w:rsidRDefault="006523CB" w:rsidP="006523CB">
      <w:pPr>
        <w:pStyle w:val="Default"/>
        <w:spacing w:after="240" w:line="276" w:lineRule="auto"/>
        <w:jc w:val="both"/>
        <w:rPr>
          <w:rFonts w:ascii="Times New Roman" w:eastAsia="Times New Roman" w:hAnsi="Times New Roman" w:cs="Times New Roman"/>
          <w:lang w:val="sq-AL"/>
        </w:rPr>
      </w:pPr>
      <w:r w:rsidRPr="006523CB">
        <w:rPr>
          <w:rFonts w:ascii="Times New Roman" w:eastAsia="Times New Roman" w:hAnsi="Times New Roman" w:cs="Times New Roman"/>
          <w:lang w:val="sq-AL"/>
        </w:rPr>
        <w:t xml:space="preserve">Mandati për ofrimin e shërbimeve sociale nga ana e komunave përcaktohet me </w:t>
      </w:r>
      <w:hyperlink r:id="rId15" w:history="1">
        <w:r w:rsidR="00D127F8">
          <w:rPr>
            <w:rFonts w:ascii="Times New Roman" w:eastAsia="Times New Roman" w:hAnsi="Times New Roman" w:cs="Times New Roman"/>
            <w:lang w:val="sq-AL"/>
          </w:rPr>
          <w:t>Ligji Nr. 03/L-040 p</w:t>
        </w:r>
        <w:r w:rsidR="00D127F8" w:rsidRPr="00D127F8">
          <w:rPr>
            <w:rFonts w:ascii="Times New Roman" w:eastAsia="Times New Roman" w:hAnsi="Times New Roman" w:cs="Times New Roman"/>
            <w:lang w:val="sq-AL"/>
          </w:rPr>
          <w:t>ër Vetëqeverisjen Lokale</w:t>
        </w:r>
      </w:hyperlink>
      <w:r w:rsidR="00310702">
        <w:rPr>
          <w:rStyle w:val="FootnoteReference"/>
          <w:rFonts w:ascii="Times New Roman" w:eastAsia="Times New Roman" w:hAnsi="Times New Roman" w:cs="Times New Roman"/>
          <w:lang w:val="sq-AL"/>
        </w:rPr>
        <w:footnoteReference w:id="1"/>
      </w:r>
      <w:r w:rsidR="00310702">
        <w:rPr>
          <w:rFonts w:ascii="Times New Roman" w:eastAsia="Times New Roman" w:hAnsi="Times New Roman" w:cs="Times New Roman"/>
          <w:lang w:val="sq-AL"/>
        </w:rPr>
        <w:t xml:space="preserve"> ku</w:t>
      </w:r>
      <w:r w:rsidR="00D127F8" w:rsidRPr="006523CB">
        <w:rPr>
          <w:rFonts w:ascii="Times New Roman" w:eastAsia="Times New Roman" w:hAnsi="Times New Roman" w:cs="Times New Roman"/>
          <w:lang w:val="sq-AL"/>
        </w:rPr>
        <w:t xml:space="preserve"> </w:t>
      </w:r>
      <w:r w:rsidR="00310702">
        <w:rPr>
          <w:rFonts w:ascii="Times New Roman" w:eastAsia="Times New Roman" w:hAnsi="Times New Roman" w:cs="Times New Roman"/>
          <w:lang w:val="sq-AL"/>
        </w:rPr>
        <w:t xml:space="preserve">neni 17 i këtij ligji </w:t>
      </w:r>
      <w:r w:rsidRPr="006523CB">
        <w:rPr>
          <w:rFonts w:ascii="Times New Roman" w:eastAsia="Times New Roman" w:hAnsi="Times New Roman" w:cs="Times New Roman"/>
          <w:lang w:val="sq-AL"/>
        </w:rPr>
        <w:t>radhitë kompetencat vetanake të</w:t>
      </w:r>
      <w:r>
        <w:rPr>
          <w:rFonts w:ascii="Times New Roman" w:eastAsia="Times New Roman" w:hAnsi="Times New Roman" w:cs="Times New Roman"/>
          <w:lang w:val="sq-AL"/>
        </w:rPr>
        <w:t xml:space="preserve"> </w:t>
      </w:r>
      <w:r w:rsidRPr="006523CB">
        <w:rPr>
          <w:rFonts w:ascii="Times New Roman" w:eastAsia="Times New Roman" w:hAnsi="Times New Roman" w:cs="Times New Roman"/>
          <w:lang w:val="sq-AL"/>
        </w:rPr>
        <w:t>komunave, duke përfshirë edhe ofrimin e shërbimeve familjare dhe shërbimeve të tjera të</w:t>
      </w:r>
      <w:r>
        <w:rPr>
          <w:rFonts w:ascii="Times New Roman" w:eastAsia="Times New Roman" w:hAnsi="Times New Roman" w:cs="Times New Roman"/>
          <w:lang w:val="sq-AL"/>
        </w:rPr>
        <w:t xml:space="preserve"> </w:t>
      </w:r>
      <w:r w:rsidRPr="006523CB">
        <w:rPr>
          <w:rFonts w:ascii="Times New Roman" w:eastAsia="Times New Roman" w:hAnsi="Times New Roman" w:cs="Times New Roman"/>
          <w:lang w:val="sq-AL"/>
        </w:rPr>
        <w:t>mirëqeni</w:t>
      </w:r>
      <w:r w:rsidR="00A770E1">
        <w:rPr>
          <w:rFonts w:ascii="Times New Roman" w:eastAsia="Times New Roman" w:hAnsi="Times New Roman" w:cs="Times New Roman"/>
          <w:lang w:val="sq-AL"/>
        </w:rPr>
        <w:t>es sociale, siç është përkujdesja</w:t>
      </w:r>
      <w:r w:rsidRPr="006523CB">
        <w:rPr>
          <w:rFonts w:ascii="Times New Roman" w:eastAsia="Times New Roman" w:hAnsi="Times New Roman" w:cs="Times New Roman"/>
          <w:lang w:val="sq-AL"/>
        </w:rPr>
        <w:t xml:space="preserve"> për të cenueshmi</w:t>
      </w:r>
      <w:r>
        <w:rPr>
          <w:rFonts w:ascii="Times New Roman" w:eastAsia="Times New Roman" w:hAnsi="Times New Roman" w:cs="Times New Roman"/>
          <w:lang w:val="sq-AL"/>
        </w:rPr>
        <w:t>t</w:t>
      </w:r>
      <w:r w:rsidR="00A770E1">
        <w:rPr>
          <w:rFonts w:ascii="Times New Roman" w:eastAsia="Times New Roman" w:hAnsi="Times New Roman" w:cs="Times New Roman"/>
          <w:lang w:val="sq-AL"/>
        </w:rPr>
        <w:t>, strehimi familjar, përkujdesja</w:t>
      </w:r>
      <w:r w:rsidRPr="006523CB">
        <w:rPr>
          <w:rFonts w:ascii="Times New Roman" w:eastAsia="Times New Roman" w:hAnsi="Times New Roman" w:cs="Times New Roman"/>
          <w:lang w:val="sq-AL"/>
        </w:rPr>
        <w:t xml:space="preserve"> ndaj</w:t>
      </w:r>
      <w:r>
        <w:rPr>
          <w:rFonts w:ascii="Times New Roman" w:eastAsia="Times New Roman" w:hAnsi="Times New Roman" w:cs="Times New Roman"/>
          <w:lang w:val="sq-AL"/>
        </w:rPr>
        <w:t xml:space="preserve"> </w:t>
      </w:r>
      <w:r w:rsidR="00A770E1">
        <w:rPr>
          <w:rFonts w:ascii="Times New Roman" w:eastAsia="Times New Roman" w:hAnsi="Times New Roman" w:cs="Times New Roman"/>
          <w:lang w:val="sq-AL"/>
        </w:rPr>
        <w:t>fëmijëve, përkujdesja</w:t>
      </w:r>
      <w:r w:rsidRPr="006523CB">
        <w:rPr>
          <w:rFonts w:ascii="Times New Roman" w:eastAsia="Times New Roman" w:hAnsi="Times New Roman" w:cs="Times New Roman"/>
          <w:lang w:val="sq-AL"/>
        </w:rPr>
        <w:t xml:space="preserve"> ndaj të moshuarve, duke përfshirë regjistrimin dhe licencimin e këtyre</w:t>
      </w:r>
      <w:r>
        <w:rPr>
          <w:rFonts w:ascii="Times New Roman" w:eastAsia="Times New Roman" w:hAnsi="Times New Roman" w:cs="Times New Roman"/>
          <w:lang w:val="sq-AL"/>
        </w:rPr>
        <w:t xml:space="preserve"> </w:t>
      </w:r>
      <w:r w:rsidRPr="006523CB">
        <w:rPr>
          <w:rFonts w:ascii="Times New Roman" w:eastAsia="Times New Roman" w:hAnsi="Times New Roman" w:cs="Times New Roman"/>
          <w:lang w:val="sq-AL"/>
        </w:rPr>
        <w:t xml:space="preserve">qendrave </w:t>
      </w:r>
      <w:r w:rsidR="00640CDD">
        <w:rPr>
          <w:rFonts w:ascii="Times New Roman" w:eastAsia="Times New Roman" w:hAnsi="Times New Roman" w:cs="Times New Roman"/>
          <w:lang w:val="sq-AL"/>
        </w:rPr>
        <w:t xml:space="preserve">për </w:t>
      </w:r>
      <w:r w:rsidRPr="006523CB">
        <w:rPr>
          <w:rFonts w:ascii="Times New Roman" w:eastAsia="Times New Roman" w:hAnsi="Times New Roman" w:cs="Times New Roman"/>
          <w:lang w:val="sq-AL"/>
        </w:rPr>
        <w:t>përkujdes</w:t>
      </w:r>
      <w:r w:rsidR="00640CDD">
        <w:rPr>
          <w:rFonts w:ascii="Times New Roman" w:eastAsia="Times New Roman" w:hAnsi="Times New Roman" w:cs="Times New Roman"/>
          <w:lang w:val="sq-AL"/>
        </w:rPr>
        <w:t>je</w:t>
      </w:r>
      <w:r w:rsidRPr="006523CB">
        <w:rPr>
          <w:rFonts w:ascii="Times New Roman" w:eastAsia="Times New Roman" w:hAnsi="Times New Roman" w:cs="Times New Roman"/>
          <w:lang w:val="sq-AL"/>
        </w:rPr>
        <w:t>, punësimin, pagesën e pagave dhe trajnimin e profesionistëve të</w:t>
      </w:r>
      <w:r>
        <w:rPr>
          <w:rFonts w:ascii="Times New Roman" w:eastAsia="Times New Roman" w:hAnsi="Times New Roman" w:cs="Times New Roman"/>
          <w:lang w:val="sq-AL"/>
        </w:rPr>
        <w:t xml:space="preserve"> </w:t>
      </w:r>
      <w:r w:rsidRPr="006523CB">
        <w:rPr>
          <w:rFonts w:ascii="Times New Roman" w:eastAsia="Times New Roman" w:hAnsi="Times New Roman" w:cs="Times New Roman"/>
          <w:lang w:val="sq-AL"/>
        </w:rPr>
        <w:t>mirëqenies sociale.</w:t>
      </w:r>
      <w:r w:rsidR="00D20BEB">
        <w:rPr>
          <w:rFonts w:ascii="Times New Roman" w:eastAsia="Times New Roman" w:hAnsi="Times New Roman" w:cs="Times New Roman"/>
          <w:lang w:val="sq-AL"/>
        </w:rPr>
        <w:t xml:space="preserve"> </w:t>
      </w:r>
    </w:p>
    <w:p w14:paraId="1F306C3D" w14:textId="4A2BEF29" w:rsidR="006523CB" w:rsidRDefault="00640AAD" w:rsidP="006523CB">
      <w:pPr>
        <w:pStyle w:val="Default"/>
        <w:spacing w:after="240" w:line="276"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Ne janar te këtij viti, Komuna e </w:t>
      </w:r>
      <w:r w:rsidR="00F851B0">
        <w:rPr>
          <w:rFonts w:ascii="Times New Roman" w:eastAsia="Times New Roman" w:hAnsi="Times New Roman" w:cs="Times New Roman"/>
          <w:lang w:val="sq-AL"/>
        </w:rPr>
        <w:t>Pejës</w:t>
      </w:r>
      <w:r>
        <w:rPr>
          <w:rFonts w:ascii="Times New Roman" w:eastAsia="Times New Roman" w:hAnsi="Times New Roman" w:cs="Times New Roman"/>
          <w:lang w:val="sq-AL"/>
        </w:rPr>
        <w:t xml:space="preserve"> me qellim ne përmbushjen e obligimeve te vete për te siguruar një funksionim sa me te mire te </w:t>
      </w:r>
      <w:r w:rsidR="008732D4">
        <w:rPr>
          <w:rFonts w:ascii="Times New Roman" w:eastAsia="Times New Roman" w:hAnsi="Times New Roman" w:cs="Times New Roman"/>
          <w:lang w:val="sq-AL"/>
        </w:rPr>
        <w:t>shërbimeve</w:t>
      </w:r>
      <w:r>
        <w:rPr>
          <w:rFonts w:ascii="Times New Roman" w:eastAsia="Times New Roman" w:hAnsi="Times New Roman" w:cs="Times New Roman"/>
          <w:lang w:val="sq-AL"/>
        </w:rPr>
        <w:t xml:space="preserve"> sociale dhe familjare ka ndare mirëqenien sociale nga Drejtoria e Shëndetësisë </w:t>
      </w:r>
      <w:r w:rsidR="008732D4">
        <w:rPr>
          <w:rFonts w:ascii="Times New Roman" w:eastAsia="Times New Roman" w:hAnsi="Times New Roman" w:cs="Times New Roman"/>
          <w:lang w:val="sq-AL"/>
        </w:rPr>
        <w:t>duke krijuar Drejtorinë për Mirëqenies Sociale. Kjo drejtori</w:t>
      </w:r>
      <w:r w:rsidR="008732D4" w:rsidRPr="00064489">
        <w:rPr>
          <w:rFonts w:ascii="Times New Roman" w:eastAsia="Times New Roman" w:hAnsi="Times New Roman" w:cs="Times New Roman"/>
          <w:lang w:val="sq-AL"/>
        </w:rPr>
        <w:t xml:space="preserve"> </w:t>
      </w:r>
      <w:r w:rsidR="008732D4" w:rsidRPr="00064489">
        <w:rPr>
          <w:rFonts w:ascii="Times New Roman" w:eastAsia="Times New Roman" w:hAnsi="Times New Roman" w:cs="Times New Roman"/>
          <w:lang w:val="sq-AL"/>
        </w:rPr>
        <w:lastRenderedPageBreak/>
        <w:t xml:space="preserve">përkatëse komunale </w:t>
      </w:r>
      <w:r w:rsidR="008732D4">
        <w:rPr>
          <w:rFonts w:ascii="Times New Roman" w:eastAsia="Times New Roman" w:hAnsi="Times New Roman" w:cs="Times New Roman"/>
          <w:lang w:val="sq-AL"/>
        </w:rPr>
        <w:t>do te kryej</w:t>
      </w:r>
      <w:r w:rsidR="008732D4" w:rsidRPr="00064489">
        <w:rPr>
          <w:rFonts w:ascii="Times New Roman" w:eastAsia="Times New Roman" w:hAnsi="Times New Roman" w:cs="Times New Roman"/>
          <w:lang w:val="sq-AL"/>
        </w:rPr>
        <w:t xml:space="preserve"> shërbime sociale dhe </w:t>
      </w:r>
      <w:r w:rsidR="00F851B0">
        <w:rPr>
          <w:rFonts w:ascii="Times New Roman" w:eastAsia="Times New Roman" w:hAnsi="Times New Roman" w:cs="Times New Roman"/>
          <w:lang w:val="sq-AL"/>
        </w:rPr>
        <w:t>familjare në territorin e komunës</w:t>
      </w:r>
      <w:r w:rsidR="00DD32ED">
        <w:rPr>
          <w:rFonts w:ascii="Times New Roman" w:eastAsia="Times New Roman" w:hAnsi="Times New Roman" w:cs="Times New Roman"/>
          <w:lang w:val="sq-AL"/>
        </w:rPr>
        <w:t xml:space="preserve"> përmes aktiviteteve</w:t>
      </w:r>
      <w:r w:rsidR="008732D4" w:rsidRPr="00064489">
        <w:rPr>
          <w:rFonts w:ascii="Times New Roman" w:eastAsia="Times New Roman" w:hAnsi="Times New Roman" w:cs="Times New Roman"/>
          <w:lang w:val="sq-AL"/>
        </w:rPr>
        <w:t xml:space="preserve"> të </w:t>
      </w:r>
      <w:r w:rsidR="00F851B0">
        <w:rPr>
          <w:rFonts w:ascii="Times New Roman" w:eastAsia="Times New Roman" w:hAnsi="Times New Roman" w:cs="Times New Roman"/>
          <w:lang w:val="sq-AL"/>
        </w:rPr>
        <w:t>QPS-ve dhe përmes subvencionimit</w:t>
      </w:r>
      <w:r w:rsidR="008732D4" w:rsidRPr="00064489">
        <w:rPr>
          <w:rFonts w:ascii="Times New Roman" w:eastAsia="Times New Roman" w:hAnsi="Times New Roman" w:cs="Times New Roman"/>
          <w:lang w:val="sq-AL"/>
        </w:rPr>
        <w:t xml:space="preserve"> për </w:t>
      </w:r>
      <w:r w:rsidR="008732D4">
        <w:rPr>
          <w:rFonts w:ascii="Times New Roman" w:eastAsia="Times New Roman" w:hAnsi="Times New Roman" w:cs="Times New Roman"/>
          <w:lang w:val="sq-AL"/>
        </w:rPr>
        <w:t>OShC</w:t>
      </w:r>
      <w:r w:rsidR="008732D4" w:rsidRPr="00064489">
        <w:rPr>
          <w:rFonts w:ascii="Times New Roman" w:eastAsia="Times New Roman" w:hAnsi="Times New Roman" w:cs="Times New Roman"/>
          <w:lang w:val="sq-AL"/>
        </w:rPr>
        <w:t>-të që merren me këtë lëmi</w:t>
      </w:r>
      <w:r w:rsidR="00F851B0">
        <w:rPr>
          <w:rFonts w:ascii="Times New Roman" w:eastAsia="Times New Roman" w:hAnsi="Times New Roman" w:cs="Times New Roman"/>
          <w:lang w:val="sq-AL"/>
        </w:rPr>
        <w:t xml:space="preserve">. </w:t>
      </w:r>
    </w:p>
    <w:p w14:paraId="350790DA" w14:textId="3AE7F033" w:rsidR="00F1426A" w:rsidRDefault="00F1426A" w:rsidP="00E61C75">
      <w:pPr>
        <w:pStyle w:val="Default"/>
        <w:spacing w:after="240" w:line="276" w:lineRule="auto"/>
        <w:jc w:val="both"/>
        <w:rPr>
          <w:rFonts w:ascii="Times New Roman" w:eastAsia="Times New Roman" w:hAnsi="Times New Roman" w:cs="Times New Roman"/>
          <w:lang w:val="sq-AL"/>
        </w:rPr>
      </w:pPr>
      <w:r w:rsidRPr="00F1426A">
        <w:rPr>
          <w:rFonts w:ascii="Times New Roman" w:eastAsia="Times New Roman" w:hAnsi="Times New Roman" w:cs="Times New Roman"/>
          <w:lang w:val="sq-AL"/>
        </w:rPr>
        <w:t xml:space="preserve">Një </w:t>
      </w:r>
      <w:r w:rsidR="00220D28">
        <w:rPr>
          <w:rFonts w:ascii="Times New Roman" w:eastAsia="Times New Roman" w:hAnsi="Times New Roman" w:cs="Times New Roman"/>
          <w:lang w:val="sq-AL"/>
        </w:rPr>
        <w:t>pjesën e pare te këtij dokumenti është paraqitur</w:t>
      </w:r>
      <w:r w:rsidR="00866C0F">
        <w:rPr>
          <w:rFonts w:ascii="Times New Roman" w:eastAsia="Times New Roman" w:hAnsi="Times New Roman" w:cs="Times New Roman"/>
          <w:lang w:val="sq-AL"/>
        </w:rPr>
        <w:t xml:space="preserve"> </w:t>
      </w:r>
      <w:r w:rsidR="00432777">
        <w:rPr>
          <w:rFonts w:ascii="Times New Roman" w:eastAsia="Times New Roman" w:hAnsi="Times New Roman" w:cs="Times New Roman"/>
          <w:lang w:val="sq-AL"/>
        </w:rPr>
        <w:t>metodologjia e hartimit te këtij dokumenti e percjellur nga p</w:t>
      </w:r>
      <w:r w:rsidR="00220D28">
        <w:rPr>
          <w:rFonts w:ascii="Times New Roman" w:eastAsia="Times New Roman" w:hAnsi="Times New Roman" w:cs="Times New Roman"/>
          <w:lang w:val="sq-AL"/>
        </w:rPr>
        <w:t xml:space="preserve">asqyre e </w:t>
      </w:r>
      <w:r w:rsidR="00866C0F">
        <w:rPr>
          <w:rFonts w:ascii="Times New Roman" w:eastAsia="Times New Roman" w:hAnsi="Times New Roman" w:cs="Times New Roman"/>
          <w:lang w:val="sq-AL"/>
        </w:rPr>
        <w:t>kornizës</w:t>
      </w:r>
      <w:r w:rsidR="00220D28">
        <w:rPr>
          <w:rFonts w:ascii="Times New Roman" w:eastAsia="Times New Roman" w:hAnsi="Times New Roman" w:cs="Times New Roman"/>
          <w:lang w:val="sq-AL"/>
        </w:rPr>
        <w:t xml:space="preserve"> ligjore </w:t>
      </w:r>
      <w:r w:rsidR="00866C0F">
        <w:rPr>
          <w:rFonts w:ascii="Times New Roman" w:eastAsia="Times New Roman" w:hAnsi="Times New Roman" w:cs="Times New Roman"/>
          <w:lang w:val="sq-AL"/>
        </w:rPr>
        <w:t xml:space="preserve">e </w:t>
      </w:r>
      <w:r w:rsidR="00432777">
        <w:rPr>
          <w:rFonts w:ascii="Times New Roman" w:eastAsia="Times New Roman" w:hAnsi="Times New Roman" w:cs="Times New Roman"/>
          <w:lang w:val="sq-AL"/>
        </w:rPr>
        <w:t xml:space="preserve">si dhe </w:t>
      </w:r>
      <w:r w:rsidR="005E1202">
        <w:rPr>
          <w:rFonts w:ascii="Times New Roman" w:eastAsia="Times New Roman" w:hAnsi="Times New Roman" w:cs="Times New Roman"/>
          <w:lang w:val="sq-AL"/>
        </w:rPr>
        <w:t>struktura organizative komunale</w:t>
      </w:r>
      <w:r w:rsidR="00CA2692">
        <w:rPr>
          <w:rFonts w:ascii="Times New Roman" w:eastAsia="Times New Roman" w:hAnsi="Times New Roman" w:cs="Times New Roman"/>
          <w:lang w:val="sq-AL"/>
        </w:rPr>
        <w:t>.</w:t>
      </w:r>
      <w:r w:rsidRPr="00F1426A">
        <w:rPr>
          <w:rFonts w:ascii="Times New Roman" w:eastAsia="Times New Roman" w:hAnsi="Times New Roman" w:cs="Times New Roman"/>
          <w:lang w:val="sq-AL"/>
        </w:rPr>
        <w:t xml:space="preserve"> Kjo</w:t>
      </w:r>
      <w:r w:rsidR="00AB6189">
        <w:rPr>
          <w:rFonts w:ascii="Times New Roman" w:eastAsia="Times New Roman" w:hAnsi="Times New Roman" w:cs="Times New Roman"/>
          <w:lang w:val="sq-AL"/>
        </w:rPr>
        <w:t xml:space="preserve"> pastaj</w:t>
      </w:r>
      <w:r w:rsidRPr="00F1426A">
        <w:rPr>
          <w:rFonts w:ascii="Times New Roman" w:eastAsia="Times New Roman" w:hAnsi="Times New Roman" w:cs="Times New Roman"/>
          <w:lang w:val="sq-AL"/>
        </w:rPr>
        <w:t xml:space="preserve"> është shoqëruar me paraqitjen e gjetjeve të monitorimit përmes vlerësimit të </w:t>
      </w:r>
      <w:r w:rsidR="002B68C6">
        <w:rPr>
          <w:rFonts w:ascii="Times New Roman" w:eastAsia="Times New Roman" w:hAnsi="Times New Roman" w:cs="Times New Roman"/>
          <w:lang w:val="sq-AL"/>
        </w:rPr>
        <w:t xml:space="preserve">situatës se përgjithshme ne ofrimin e shërbimeve sociale </w:t>
      </w:r>
      <w:r w:rsidRPr="00F1426A">
        <w:rPr>
          <w:rFonts w:ascii="Times New Roman" w:eastAsia="Times New Roman" w:hAnsi="Times New Roman" w:cs="Times New Roman"/>
          <w:lang w:val="sq-AL"/>
        </w:rPr>
        <w:t xml:space="preserve">dhe përmbushjen e detyrave dhe përgjegjësive </w:t>
      </w:r>
      <w:r w:rsidR="002B68C6">
        <w:rPr>
          <w:rFonts w:ascii="Times New Roman" w:eastAsia="Times New Roman" w:hAnsi="Times New Roman" w:cs="Times New Roman"/>
          <w:lang w:val="sq-AL"/>
        </w:rPr>
        <w:t>te institucioneve përgjegjëse</w:t>
      </w:r>
      <w:r w:rsidR="00F3705C">
        <w:rPr>
          <w:rFonts w:ascii="Times New Roman" w:eastAsia="Times New Roman" w:hAnsi="Times New Roman" w:cs="Times New Roman"/>
          <w:lang w:val="sq-AL"/>
        </w:rPr>
        <w:t xml:space="preserve"> si</w:t>
      </w:r>
      <w:r w:rsidRPr="00F1426A">
        <w:rPr>
          <w:rFonts w:ascii="Times New Roman" w:eastAsia="Times New Roman" w:hAnsi="Times New Roman" w:cs="Times New Roman"/>
          <w:lang w:val="sq-AL"/>
        </w:rPr>
        <w:t xml:space="preserve"> </w:t>
      </w:r>
      <w:r w:rsidR="00CA2692">
        <w:rPr>
          <w:rFonts w:ascii="Times New Roman" w:eastAsia="Times New Roman" w:hAnsi="Times New Roman" w:cs="Times New Roman"/>
          <w:lang w:val="sq-AL"/>
        </w:rPr>
        <w:t xml:space="preserve">dhe prioritizimi i kategorive ne nevoje </w:t>
      </w:r>
      <w:r w:rsidR="00F3705C">
        <w:rPr>
          <w:rFonts w:ascii="Times New Roman" w:eastAsia="Times New Roman" w:hAnsi="Times New Roman" w:cs="Times New Roman"/>
          <w:lang w:val="sq-AL"/>
        </w:rPr>
        <w:t>për</w:t>
      </w:r>
      <w:r w:rsidR="00CA2692">
        <w:rPr>
          <w:rFonts w:ascii="Times New Roman" w:eastAsia="Times New Roman" w:hAnsi="Times New Roman" w:cs="Times New Roman"/>
          <w:lang w:val="sq-AL"/>
        </w:rPr>
        <w:t xml:space="preserve"> shërbime sociale</w:t>
      </w:r>
      <w:r w:rsidR="00B66B0E">
        <w:rPr>
          <w:rFonts w:ascii="Times New Roman" w:eastAsia="Times New Roman" w:hAnsi="Times New Roman" w:cs="Times New Roman"/>
          <w:lang w:val="sq-AL"/>
        </w:rPr>
        <w:t>.</w:t>
      </w:r>
      <w:r w:rsidRPr="00F1426A">
        <w:rPr>
          <w:rFonts w:ascii="Times New Roman" w:eastAsia="Times New Roman" w:hAnsi="Times New Roman" w:cs="Times New Roman"/>
          <w:lang w:val="sq-AL"/>
        </w:rPr>
        <w:t xml:space="preserve"> Në kapitullin e fundit të këtij raporti </w:t>
      </w:r>
      <w:r w:rsidR="00B66B0E">
        <w:rPr>
          <w:rFonts w:ascii="Times New Roman" w:eastAsia="Times New Roman" w:hAnsi="Times New Roman" w:cs="Times New Roman"/>
          <w:lang w:val="sq-AL"/>
        </w:rPr>
        <w:t>është i paraqitur Plani i Veprimit përmes Objektivave strategjikë</w:t>
      </w:r>
      <w:r w:rsidR="00F3705C">
        <w:rPr>
          <w:rFonts w:ascii="Times New Roman" w:eastAsia="Times New Roman" w:hAnsi="Times New Roman" w:cs="Times New Roman"/>
          <w:lang w:val="sq-AL"/>
        </w:rPr>
        <w:t xml:space="preserve"> dhe aktivitetet e nevojshme</w:t>
      </w:r>
      <w:r w:rsidR="000664D2">
        <w:rPr>
          <w:rFonts w:ascii="Times New Roman" w:eastAsia="Times New Roman" w:hAnsi="Times New Roman" w:cs="Times New Roman"/>
          <w:lang w:val="sq-AL"/>
        </w:rPr>
        <w:t xml:space="preserve"> për zbatimin e tij</w:t>
      </w:r>
      <w:r w:rsidR="00B66B0E">
        <w:rPr>
          <w:rFonts w:ascii="Times New Roman" w:eastAsia="Times New Roman" w:hAnsi="Times New Roman" w:cs="Times New Roman"/>
          <w:lang w:val="sq-AL"/>
        </w:rPr>
        <w:t xml:space="preserve">. </w:t>
      </w:r>
      <w:r w:rsidRPr="00F1426A">
        <w:rPr>
          <w:rFonts w:ascii="Times New Roman" w:eastAsia="Times New Roman" w:hAnsi="Times New Roman" w:cs="Times New Roman"/>
          <w:lang w:val="sq-AL"/>
        </w:rPr>
        <w:t xml:space="preserve"> </w:t>
      </w:r>
    </w:p>
    <w:p w14:paraId="3E8EED52" w14:textId="77777777" w:rsidR="00D45BD4" w:rsidRPr="00064489" w:rsidRDefault="00D45BD4" w:rsidP="00425556">
      <w:pPr>
        <w:pStyle w:val="Heading1"/>
        <w:numPr>
          <w:ilvl w:val="0"/>
          <w:numId w:val="5"/>
        </w:numPr>
        <w:spacing w:after="160" w:line="276" w:lineRule="auto"/>
        <w:rPr>
          <w:rStyle w:val="IntenseReference"/>
          <w:rFonts w:ascii="Times New Roman" w:hAnsi="Times New Roman" w:cs="Times New Roman"/>
          <w:lang w:val="sq-AL"/>
        </w:rPr>
      </w:pPr>
      <w:bookmarkStart w:id="6" w:name="_Toc78397762"/>
      <w:r w:rsidRPr="00064489">
        <w:rPr>
          <w:rStyle w:val="IntenseReference"/>
          <w:rFonts w:ascii="Times New Roman" w:hAnsi="Times New Roman" w:cs="Times New Roman"/>
          <w:lang w:val="sq-AL"/>
        </w:rPr>
        <w:t>Metodologjia e Hartimit të Strategjisë</w:t>
      </w:r>
      <w:bookmarkEnd w:id="6"/>
    </w:p>
    <w:p w14:paraId="0C333836" w14:textId="77777777" w:rsidR="00D45BD4" w:rsidRPr="00064489" w:rsidRDefault="00D45BD4" w:rsidP="00D45BD4">
      <w:pPr>
        <w:spacing w:before="240" w:line="276" w:lineRule="auto"/>
        <w:jc w:val="both"/>
        <w:rPr>
          <w:rFonts w:ascii="Times New Roman" w:hAnsi="Times New Roman" w:cs="Times New Roman"/>
          <w:sz w:val="24"/>
          <w:szCs w:val="24"/>
          <w:lang w:val="sq-AL"/>
        </w:rPr>
      </w:pPr>
      <w:r w:rsidRPr="00064489">
        <w:rPr>
          <w:rFonts w:ascii="Times New Roman" w:hAnsi="Times New Roman" w:cs="Times New Roman"/>
          <w:sz w:val="24"/>
          <w:szCs w:val="24"/>
          <w:lang w:val="sq-AL"/>
        </w:rPr>
        <w:t xml:space="preserve">Hartimi i këtij dokumenti strategjik është bere nga Grupi Punues i formuar nga Kryetari i Komunës ne baze te vendimit te datës 7 Korrik, 2021. Ky grup është i përberë nga Departamentet relevante komunale dhe Organizatat e Shoqërisë Civile qe merren me shërbime sociale ne komunën e Pejës.  Baze juridike për hartimin e kësaj strategjie është </w:t>
      </w:r>
      <w:bookmarkStart w:id="7" w:name="_Hlk77426034"/>
      <w:r w:rsidRPr="00064489">
        <w:rPr>
          <w:rFonts w:ascii="Times New Roman" w:hAnsi="Times New Roman" w:cs="Times New Roman"/>
          <w:sz w:val="24"/>
          <w:szCs w:val="24"/>
          <w:lang w:val="sq-AL"/>
        </w:rPr>
        <w:t>Strategjia për Decentralizimin e Shërbimeve Sociale</w:t>
      </w:r>
      <w:bookmarkEnd w:id="7"/>
      <w:r w:rsidRPr="00064489">
        <w:rPr>
          <w:rStyle w:val="FootnoteReference"/>
          <w:rFonts w:ascii="Times New Roman" w:hAnsi="Times New Roman" w:cs="Times New Roman"/>
          <w:sz w:val="24"/>
          <w:szCs w:val="24"/>
          <w:lang w:val="sq-AL"/>
        </w:rPr>
        <w:footnoteReference w:id="2"/>
      </w:r>
      <w:r w:rsidRPr="00064489">
        <w:rPr>
          <w:rFonts w:ascii="Times New Roman" w:hAnsi="Times New Roman" w:cs="Times New Roman"/>
          <w:sz w:val="24"/>
          <w:szCs w:val="24"/>
          <w:lang w:val="sq-AL"/>
        </w:rPr>
        <w:t xml:space="preserve"> si dhe Strategjinë Sektoriale te MPMS 2018-2022</w:t>
      </w:r>
      <w:r w:rsidRPr="00064489">
        <w:rPr>
          <w:rStyle w:val="FootnoteReference"/>
          <w:rFonts w:ascii="Times New Roman" w:hAnsi="Times New Roman" w:cs="Times New Roman"/>
          <w:sz w:val="24"/>
          <w:szCs w:val="24"/>
          <w:lang w:val="sq-AL"/>
        </w:rPr>
        <w:footnoteReference w:id="3"/>
      </w:r>
      <w:r w:rsidRPr="00064489">
        <w:rPr>
          <w:rFonts w:ascii="Times New Roman" w:hAnsi="Times New Roman" w:cs="Times New Roman"/>
          <w:sz w:val="24"/>
          <w:szCs w:val="24"/>
          <w:lang w:val="sq-AL"/>
        </w:rPr>
        <w:t>.</w:t>
      </w:r>
    </w:p>
    <w:p w14:paraId="240025CB" w14:textId="0888BB7F" w:rsidR="00D45BD4" w:rsidRPr="00064489" w:rsidRDefault="00D45BD4" w:rsidP="00D45BD4">
      <w:pPr>
        <w:spacing w:line="276" w:lineRule="auto"/>
        <w:jc w:val="both"/>
        <w:rPr>
          <w:rFonts w:ascii="Times New Roman" w:hAnsi="Times New Roman" w:cs="Times New Roman"/>
          <w:sz w:val="24"/>
          <w:szCs w:val="24"/>
          <w:lang w:val="sq-AL"/>
        </w:rPr>
      </w:pPr>
      <w:r w:rsidRPr="00064489">
        <w:rPr>
          <w:rFonts w:ascii="Times New Roman" w:hAnsi="Times New Roman" w:cs="Times New Roman"/>
          <w:sz w:val="24"/>
          <w:szCs w:val="24"/>
          <w:lang w:val="sq-AL"/>
        </w:rPr>
        <w:t>Puna e Grupit Punues është përkrahur nga fondet e Qeverise se Mbretërisë se Bashkuar duke u bazuar ne Memorandumit e Mirëkuptimit te nënshkruar ne mes te Komunës se Pejës me Peacefull Change Initiative (PCi) dhe People in Need (PiN) ne kuadër te projektit ALVED “Fuqizimi i zërave lokal për zhvillim te barabarte”, projekt ky i realizuar ne 5 komuna: Pejë, Leposaviq dhe Shtërpcë (zbatuar nga NGO AKTIV) dhe Gjilan e Lipjan (zbatuar nga PiN).</w:t>
      </w:r>
    </w:p>
    <w:p w14:paraId="34B69CBC" w14:textId="77777777" w:rsidR="00D45BD4" w:rsidRPr="00064489" w:rsidRDefault="00D45BD4" w:rsidP="00D45BD4">
      <w:pPr>
        <w:spacing w:line="276" w:lineRule="auto"/>
        <w:jc w:val="both"/>
        <w:rPr>
          <w:rFonts w:ascii="Times New Roman" w:eastAsia="Calibri" w:hAnsi="Times New Roman" w:cs="Times New Roman"/>
          <w:b/>
          <w:bCs/>
          <w:sz w:val="24"/>
          <w:szCs w:val="24"/>
          <w:lang w:val="sq-AL"/>
        </w:rPr>
      </w:pPr>
      <w:r w:rsidRPr="00064489">
        <w:rPr>
          <w:rFonts w:ascii="Times New Roman" w:eastAsia="Calibri" w:hAnsi="Times New Roman" w:cs="Times New Roman"/>
          <w:b/>
          <w:bCs/>
          <w:sz w:val="24"/>
          <w:szCs w:val="24"/>
          <w:lang w:val="sq-AL"/>
        </w:rPr>
        <w:t>Përbërja dhe struktura e Grupit Punues:</w:t>
      </w:r>
    </w:p>
    <w:p w14:paraId="5CA7B6C8" w14:textId="77777777" w:rsidR="00D45BD4" w:rsidRPr="00064489" w:rsidRDefault="00D45BD4" w:rsidP="00D45BD4">
      <w:pPr>
        <w:pStyle w:val="ListParagraph"/>
        <w:numPr>
          <w:ilvl w:val="3"/>
          <w:numId w:val="7"/>
        </w:numPr>
        <w:spacing w:after="0" w:line="276" w:lineRule="auto"/>
        <w:ind w:left="714" w:hanging="357"/>
        <w:jc w:val="both"/>
        <w:rPr>
          <w:rFonts w:ascii="Times New Roman" w:eastAsia="Calibri" w:hAnsi="Times New Roman" w:cs="Times New Roman"/>
          <w:sz w:val="24"/>
          <w:szCs w:val="24"/>
          <w:lang w:val="sq-AL"/>
        </w:rPr>
      </w:pPr>
      <w:r w:rsidRPr="00064489">
        <w:rPr>
          <w:rFonts w:ascii="Times New Roman" w:eastAsia="Calibri" w:hAnsi="Times New Roman" w:cs="Times New Roman"/>
          <w:sz w:val="24"/>
          <w:szCs w:val="24"/>
          <w:lang w:val="sq-AL"/>
        </w:rPr>
        <w:t>Përfaqësues nga:</w:t>
      </w:r>
    </w:p>
    <w:p w14:paraId="291BF25F" w14:textId="77777777" w:rsidR="00D45BD4" w:rsidRPr="00064489" w:rsidRDefault="00D45BD4" w:rsidP="00D45BD4">
      <w:pPr>
        <w:pStyle w:val="ListParagraph"/>
        <w:numPr>
          <w:ilvl w:val="4"/>
          <w:numId w:val="7"/>
        </w:numPr>
        <w:spacing w:after="0" w:line="276" w:lineRule="auto"/>
        <w:ind w:left="1434" w:hanging="357"/>
        <w:jc w:val="both"/>
        <w:rPr>
          <w:rFonts w:ascii="Times New Roman" w:eastAsia="Calibri" w:hAnsi="Times New Roman" w:cs="Times New Roman"/>
          <w:sz w:val="24"/>
          <w:szCs w:val="24"/>
          <w:lang w:val="sq-AL"/>
        </w:rPr>
      </w:pPr>
      <w:r w:rsidRPr="00064489">
        <w:rPr>
          <w:rFonts w:ascii="Times New Roman" w:eastAsia="Calibri" w:hAnsi="Times New Roman" w:cs="Times New Roman"/>
          <w:sz w:val="24"/>
          <w:szCs w:val="24"/>
          <w:lang w:val="sq-AL"/>
        </w:rPr>
        <w:t xml:space="preserve">Qeverisja lokale, përfshirë drejtorinë përkatëse komunale; Qendra për Mirëqenie Sociale; OShC-të lokale që punojnë në përfshirjen sociale, me grupe të cenueshme, </w:t>
      </w:r>
    </w:p>
    <w:p w14:paraId="302DE694" w14:textId="77777777" w:rsidR="00D45BD4" w:rsidRPr="00064489" w:rsidRDefault="00D45BD4" w:rsidP="00D45BD4">
      <w:pPr>
        <w:pStyle w:val="ListParagraph"/>
        <w:numPr>
          <w:ilvl w:val="4"/>
          <w:numId w:val="7"/>
        </w:numPr>
        <w:spacing w:line="276" w:lineRule="auto"/>
        <w:ind w:left="1434" w:hanging="357"/>
        <w:jc w:val="both"/>
        <w:rPr>
          <w:rFonts w:ascii="Times New Roman" w:eastAsia="Calibri" w:hAnsi="Times New Roman" w:cs="Times New Roman"/>
          <w:sz w:val="24"/>
          <w:szCs w:val="24"/>
          <w:lang w:val="sq-AL"/>
        </w:rPr>
      </w:pPr>
      <w:r w:rsidRPr="00064489">
        <w:rPr>
          <w:rFonts w:ascii="Times New Roman" w:eastAsia="Calibri" w:hAnsi="Times New Roman" w:cs="Times New Roman"/>
          <w:sz w:val="24"/>
          <w:szCs w:val="24"/>
          <w:lang w:val="sq-AL"/>
        </w:rPr>
        <w:t>Gjinia, mosha dhe larmia etnike e grupit është marr parasysh.</w:t>
      </w:r>
    </w:p>
    <w:p w14:paraId="6BF37ADA" w14:textId="77777777" w:rsidR="00D45BD4" w:rsidRPr="00064489" w:rsidRDefault="00D45BD4" w:rsidP="00D45BD4">
      <w:pPr>
        <w:spacing w:line="276" w:lineRule="auto"/>
        <w:jc w:val="both"/>
        <w:rPr>
          <w:rFonts w:ascii="Times New Roman" w:eastAsia="Calibri" w:hAnsi="Times New Roman" w:cs="Times New Roman"/>
          <w:b/>
          <w:bCs/>
          <w:sz w:val="24"/>
          <w:szCs w:val="24"/>
          <w:lang w:val="sq-AL"/>
        </w:rPr>
      </w:pPr>
      <w:r w:rsidRPr="00064489">
        <w:rPr>
          <w:rFonts w:ascii="Times New Roman" w:eastAsia="Calibri" w:hAnsi="Times New Roman" w:cs="Times New Roman"/>
          <w:b/>
          <w:bCs/>
          <w:sz w:val="24"/>
          <w:szCs w:val="24"/>
          <w:lang w:val="sq-AL"/>
        </w:rPr>
        <w:t>Detyrat Kryesore të Grupit Punues</w:t>
      </w:r>
    </w:p>
    <w:p w14:paraId="76BCFB26" w14:textId="77777777" w:rsidR="00D45BD4" w:rsidRPr="00064489" w:rsidRDefault="00D45BD4" w:rsidP="00D45BD4">
      <w:pPr>
        <w:pStyle w:val="ListParagraph"/>
        <w:numPr>
          <w:ilvl w:val="0"/>
          <w:numId w:val="6"/>
        </w:numPr>
        <w:spacing w:after="0" w:line="276" w:lineRule="auto"/>
        <w:jc w:val="both"/>
        <w:rPr>
          <w:rFonts w:ascii="Times New Roman" w:eastAsiaTheme="minorEastAsia" w:hAnsi="Times New Roman" w:cs="Times New Roman"/>
          <w:sz w:val="24"/>
          <w:szCs w:val="24"/>
          <w:lang w:val="sq-AL"/>
        </w:rPr>
      </w:pPr>
      <w:r>
        <w:rPr>
          <w:rFonts w:ascii="Times New Roman" w:eastAsia="Calibri" w:hAnsi="Times New Roman" w:cs="Times New Roman"/>
          <w:sz w:val="24"/>
          <w:szCs w:val="24"/>
          <w:lang w:val="sq-AL"/>
        </w:rPr>
        <w:t>Të marrin</w:t>
      </w:r>
      <w:r w:rsidRPr="00064489">
        <w:rPr>
          <w:rFonts w:ascii="Times New Roman" w:eastAsia="Calibri" w:hAnsi="Times New Roman" w:cs="Times New Roman"/>
          <w:sz w:val="24"/>
          <w:szCs w:val="24"/>
          <w:lang w:val="sq-AL"/>
        </w:rPr>
        <w:t xml:space="preserve"> pjesë në një ushtrim për mbledhjen e informacionit mbi ofrimin e shërbimeve sociale në komunë si dhe nevojat e komunitetit.</w:t>
      </w:r>
    </w:p>
    <w:p w14:paraId="4AFBC7AE" w14:textId="77777777" w:rsidR="00D45BD4" w:rsidRPr="00064489" w:rsidRDefault="00D45BD4" w:rsidP="00D45BD4">
      <w:pPr>
        <w:pStyle w:val="ListParagraph"/>
        <w:numPr>
          <w:ilvl w:val="0"/>
          <w:numId w:val="6"/>
        </w:numPr>
        <w:spacing w:after="0" w:line="276" w:lineRule="auto"/>
        <w:jc w:val="both"/>
        <w:rPr>
          <w:rFonts w:ascii="Times New Roman" w:eastAsiaTheme="minorEastAsia" w:hAnsi="Times New Roman" w:cs="Times New Roman"/>
          <w:sz w:val="24"/>
          <w:szCs w:val="24"/>
          <w:lang w:val="sq-AL"/>
        </w:rPr>
      </w:pPr>
      <w:r>
        <w:rPr>
          <w:rFonts w:ascii="Times New Roman" w:eastAsia="Calibri" w:hAnsi="Times New Roman" w:cs="Times New Roman"/>
          <w:sz w:val="24"/>
          <w:szCs w:val="24"/>
          <w:lang w:val="sq-AL"/>
        </w:rPr>
        <w:lastRenderedPageBreak/>
        <w:t>Të marrin</w:t>
      </w:r>
      <w:r w:rsidRPr="00064489">
        <w:rPr>
          <w:rFonts w:ascii="Times New Roman" w:eastAsia="Calibri" w:hAnsi="Times New Roman" w:cs="Times New Roman"/>
          <w:sz w:val="24"/>
          <w:szCs w:val="24"/>
          <w:lang w:val="sq-AL"/>
        </w:rPr>
        <w:t xml:space="preserve"> pjesë në aktivitetet e ndërtimit të kapaciteteve te Aktivitetet e Planifikimit me Pjesëmarrje për Përfshirje Sociale, duke përfshirë punëtoritë mbi planifikimin strategjik, mbrojtjen sociale dhe shërbimet sociale;</w:t>
      </w:r>
    </w:p>
    <w:p w14:paraId="38284730" w14:textId="1463C50B" w:rsidR="00D45BD4" w:rsidRPr="00064489" w:rsidRDefault="00D45BD4" w:rsidP="00D45BD4">
      <w:pPr>
        <w:pStyle w:val="ListParagraph"/>
        <w:numPr>
          <w:ilvl w:val="0"/>
          <w:numId w:val="6"/>
        </w:numPr>
        <w:spacing w:after="0" w:line="276" w:lineRule="auto"/>
        <w:jc w:val="both"/>
        <w:rPr>
          <w:rFonts w:ascii="Times New Roman" w:eastAsiaTheme="minorEastAsia" w:hAnsi="Times New Roman" w:cs="Times New Roman"/>
          <w:sz w:val="24"/>
          <w:szCs w:val="24"/>
          <w:lang w:val="sq-AL"/>
        </w:rPr>
      </w:pPr>
      <w:r w:rsidRPr="00064489">
        <w:rPr>
          <w:rFonts w:ascii="Times New Roman" w:eastAsia="Calibri" w:hAnsi="Times New Roman" w:cs="Times New Roman"/>
          <w:sz w:val="24"/>
          <w:szCs w:val="24"/>
          <w:lang w:val="sq-AL"/>
        </w:rPr>
        <w:t>Të pajtohet për përparësitë dhe zhvillimin e një strategjie dhe plan veprimi lokal për ofrimin e shërbimeve sociale</w:t>
      </w:r>
      <w:r w:rsidR="00C30089">
        <w:rPr>
          <w:rFonts w:ascii="Times New Roman" w:eastAsia="Calibri" w:hAnsi="Times New Roman" w:cs="Times New Roman"/>
          <w:sz w:val="24"/>
          <w:szCs w:val="24"/>
          <w:lang w:val="sq-AL"/>
        </w:rPr>
        <w:t>.</w:t>
      </w:r>
    </w:p>
    <w:p w14:paraId="7C3FC244" w14:textId="314F2449" w:rsidR="00D45BD4" w:rsidRPr="00064489" w:rsidRDefault="00D45BD4" w:rsidP="00D45BD4">
      <w:pPr>
        <w:spacing w:before="240" w:line="276" w:lineRule="auto"/>
        <w:jc w:val="both"/>
        <w:rPr>
          <w:rFonts w:ascii="Times New Roman" w:hAnsi="Times New Roman" w:cs="Times New Roman"/>
          <w:sz w:val="24"/>
          <w:szCs w:val="24"/>
          <w:lang w:val="sq-AL"/>
        </w:rPr>
      </w:pPr>
      <w:r w:rsidRPr="00064489">
        <w:rPr>
          <w:rFonts w:ascii="Times New Roman" w:hAnsi="Times New Roman" w:cs="Times New Roman"/>
          <w:sz w:val="24"/>
          <w:szCs w:val="24"/>
          <w:lang w:val="sq-AL"/>
        </w:rPr>
        <w:t xml:space="preserve">Për ta përkrahur hartimin e këtij dokumenti strategjik, Projekti </w:t>
      </w:r>
      <w:r w:rsidR="00C30089">
        <w:rPr>
          <w:rFonts w:ascii="Times New Roman" w:hAnsi="Times New Roman" w:cs="Times New Roman"/>
          <w:sz w:val="24"/>
          <w:szCs w:val="24"/>
          <w:lang w:val="sq-AL"/>
        </w:rPr>
        <w:t xml:space="preserve">ALVED - </w:t>
      </w:r>
      <w:r w:rsidRPr="00064489">
        <w:rPr>
          <w:rFonts w:ascii="Times New Roman" w:hAnsi="Times New Roman" w:cs="Times New Roman"/>
          <w:sz w:val="24"/>
          <w:szCs w:val="24"/>
          <w:lang w:val="sq-AL"/>
        </w:rPr>
        <w:t xml:space="preserve">“Fuqizimi i zërave lokal për zhvillim te barabarte” ka bere një hulumtim ne baze te pyetësorit te hartuar ku janë mbledhur te dhëna kualitative dhe kuantitative me zyrtaret relevant komunal dhe Organizatat e Shoqërisë Civile mbi zhvillimet ne procesin e shërbimeve sociale, problemet dhe sfidat. Për me tepër ky projekt ka përkrahur Grupit Punues përmes organizimit te punëtorive te rregullta ne baza javore dhe punëtorisë katër ditore te mbajtur ne Ohër te Maqedonisë Veriore gjate muajit Korrik, 2021.  </w:t>
      </w:r>
    </w:p>
    <w:p w14:paraId="16F887D7" w14:textId="77777777" w:rsidR="00A3071B" w:rsidRPr="00064489" w:rsidRDefault="00A3071B" w:rsidP="00BD55CE">
      <w:pPr>
        <w:pStyle w:val="Heading1"/>
        <w:numPr>
          <w:ilvl w:val="0"/>
          <w:numId w:val="5"/>
        </w:numPr>
        <w:spacing w:after="160" w:line="276" w:lineRule="auto"/>
        <w:rPr>
          <w:rStyle w:val="IntenseReference"/>
          <w:rFonts w:ascii="Times New Roman" w:hAnsi="Times New Roman" w:cs="Times New Roman"/>
          <w:lang w:val="sq-AL"/>
        </w:rPr>
      </w:pPr>
      <w:bookmarkStart w:id="10" w:name="_Toc78397763"/>
      <w:r w:rsidRPr="00064489">
        <w:rPr>
          <w:rStyle w:val="IntenseReference"/>
          <w:rFonts w:ascii="Times New Roman" w:hAnsi="Times New Roman" w:cs="Times New Roman"/>
          <w:lang w:val="sq-AL"/>
        </w:rPr>
        <w:t>Korniza Ligjore</w:t>
      </w:r>
      <w:bookmarkEnd w:id="10"/>
    </w:p>
    <w:p w14:paraId="57800438" w14:textId="77777777" w:rsidR="00DA70F5" w:rsidRPr="00064489" w:rsidRDefault="00DA70F5" w:rsidP="00C85FBB">
      <w:pPr>
        <w:spacing w:line="276" w:lineRule="auto"/>
        <w:jc w:val="both"/>
        <w:rPr>
          <w:rFonts w:ascii="Times New Roman" w:eastAsia="Times New Roman" w:hAnsi="Times New Roman" w:cs="Times New Roman"/>
          <w:color w:val="000000"/>
          <w:sz w:val="24"/>
          <w:szCs w:val="24"/>
          <w:lang w:val="sq-AL"/>
        </w:rPr>
      </w:pPr>
      <w:r w:rsidRPr="00064489">
        <w:rPr>
          <w:rFonts w:ascii="Times New Roman" w:eastAsia="Times New Roman" w:hAnsi="Times New Roman" w:cs="Times New Roman"/>
          <w:color w:val="000000"/>
          <w:sz w:val="24"/>
          <w:szCs w:val="24"/>
          <w:lang w:val="sq-AL"/>
        </w:rPr>
        <w:t xml:space="preserve">Legjislacioni për Shërbimet </w:t>
      </w:r>
      <w:r w:rsidR="003C2BA3" w:rsidRPr="00064489">
        <w:rPr>
          <w:rFonts w:ascii="Times New Roman" w:eastAsia="Times New Roman" w:hAnsi="Times New Roman" w:cs="Times New Roman"/>
          <w:color w:val="000000"/>
          <w:sz w:val="24"/>
          <w:szCs w:val="24"/>
          <w:lang w:val="sq-AL"/>
        </w:rPr>
        <w:t>Sociale në Kosovë përbëhet</w:t>
      </w:r>
      <w:r w:rsidRPr="00064489">
        <w:rPr>
          <w:rFonts w:ascii="Times New Roman" w:eastAsia="Times New Roman" w:hAnsi="Times New Roman" w:cs="Times New Roman"/>
          <w:color w:val="000000"/>
          <w:sz w:val="24"/>
          <w:szCs w:val="24"/>
          <w:lang w:val="sq-AL"/>
        </w:rPr>
        <w:t xml:space="preserve"> nga Ligji për Shërbime Sociale dhe Familjare, Ligji për Familjen, Ligji për Mbrojtjen nga Dhuna në Familje, si dhe ligjet dhe aktet tjera që ndërlidhen me shërbimet sociale</w:t>
      </w:r>
      <w:r w:rsidR="003C2BA3" w:rsidRPr="00064489">
        <w:rPr>
          <w:rFonts w:ascii="Times New Roman" w:eastAsia="Times New Roman" w:hAnsi="Times New Roman" w:cs="Times New Roman"/>
          <w:color w:val="000000"/>
          <w:sz w:val="24"/>
          <w:szCs w:val="24"/>
          <w:lang w:val="sq-AL"/>
        </w:rPr>
        <w:t>.</w:t>
      </w:r>
      <w:r w:rsidRPr="00064489">
        <w:rPr>
          <w:rFonts w:ascii="Times New Roman" w:eastAsia="Times New Roman" w:hAnsi="Times New Roman" w:cs="Times New Roman"/>
          <w:color w:val="000000"/>
          <w:sz w:val="24"/>
          <w:szCs w:val="24"/>
          <w:lang w:val="sq-AL"/>
        </w:rPr>
        <w:t xml:space="preserve"> </w:t>
      </w:r>
      <w:r w:rsidR="003C2BA3" w:rsidRPr="00064489">
        <w:rPr>
          <w:rFonts w:ascii="Times New Roman" w:eastAsia="Times New Roman" w:hAnsi="Times New Roman" w:cs="Times New Roman"/>
          <w:color w:val="000000"/>
          <w:sz w:val="24"/>
          <w:szCs w:val="24"/>
          <w:lang w:val="sq-AL"/>
        </w:rPr>
        <w:t>Këto akte përfaqësojnë</w:t>
      </w:r>
      <w:r w:rsidRPr="00064489">
        <w:rPr>
          <w:rFonts w:ascii="Times New Roman" w:eastAsia="Times New Roman" w:hAnsi="Times New Roman" w:cs="Times New Roman"/>
          <w:color w:val="000000"/>
          <w:sz w:val="24"/>
          <w:szCs w:val="24"/>
          <w:lang w:val="sq-AL"/>
        </w:rPr>
        <w:t xml:space="preserve"> kuadrin regullativ të orientuar në </w:t>
      </w:r>
      <w:r w:rsidR="00256C3A" w:rsidRPr="00064489">
        <w:rPr>
          <w:rFonts w:ascii="Times New Roman" w:eastAsia="Times New Roman" w:hAnsi="Times New Roman" w:cs="Times New Roman"/>
          <w:color w:val="000000"/>
          <w:sz w:val="24"/>
          <w:szCs w:val="24"/>
          <w:lang w:val="sq-AL"/>
        </w:rPr>
        <w:t>rregullimin</w:t>
      </w:r>
      <w:r w:rsidRPr="00064489">
        <w:rPr>
          <w:rFonts w:ascii="Times New Roman" w:eastAsia="Times New Roman" w:hAnsi="Times New Roman" w:cs="Times New Roman"/>
          <w:color w:val="000000"/>
          <w:sz w:val="24"/>
          <w:szCs w:val="24"/>
          <w:lang w:val="sq-AL"/>
        </w:rPr>
        <w:t xml:space="preserve"> dhe përparimin e shërbimeve të sociale dhe familjare për personat në nevojë dhe për familjet.</w:t>
      </w:r>
    </w:p>
    <w:p w14:paraId="652EAC43" w14:textId="267143EB" w:rsidR="00456FAC" w:rsidRPr="00064489" w:rsidRDefault="00B6210B" w:rsidP="00BD55CE">
      <w:pPr>
        <w:pStyle w:val="Heading1"/>
        <w:numPr>
          <w:ilvl w:val="1"/>
          <w:numId w:val="5"/>
        </w:numPr>
        <w:spacing w:after="160" w:line="276" w:lineRule="auto"/>
        <w:rPr>
          <w:rStyle w:val="IntenseReference"/>
          <w:rFonts w:ascii="Times New Roman" w:hAnsi="Times New Roman" w:cs="Times New Roman"/>
          <w:sz w:val="28"/>
          <w:szCs w:val="28"/>
          <w:lang w:val="sq-AL"/>
        </w:rPr>
      </w:pPr>
      <w:bookmarkStart w:id="11" w:name="_Toc78397764"/>
      <w:r>
        <w:rPr>
          <w:rStyle w:val="IntenseReference"/>
          <w:rFonts w:ascii="Times New Roman" w:hAnsi="Times New Roman" w:cs="Times New Roman"/>
          <w:sz w:val="28"/>
          <w:szCs w:val="28"/>
          <w:lang w:val="sq-AL"/>
        </w:rPr>
        <w:t xml:space="preserve">Aktet </w:t>
      </w:r>
      <w:r w:rsidR="004B41F6">
        <w:rPr>
          <w:rStyle w:val="IntenseReference"/>
          <w:rFonts w:ascii="Times New Roman" w:hAnsi="Times New Roman" w:cs="Times New Roman"/>
          <w:sz w:val="28"/>
          <w:szCs w:val="28"/>
          <w:lang w:val="sq-AL"/>
        </w:rPr>
        <w:t xml:space="preserve">ligjore </w:t>
      </w:r>
      <w:r>
        <w:rPr>
          <w:rStyle w:val="IntenseReference"/>
          <w:rFonts w:ascii="Times New Roman" w:hAnsi="Times New Roman" w:cs="Times New Roman"/>
          <w:sz w:val="28"/>
          <w:szCs w:val="28"/>
          <w:lang w:val="sq-AL"/>
        </w:rPr>
        <w:t xml:space="preserve">të </w:t>
      </w:r>
      <w:r w:rsidR="00BB2052">
        <w:rPr>
          <w:rStyle w:val="IntenseReference"/>
          <w:rFonts w:ascii="Times New Roman" w:hAnsi="Times New Roman" w:cs="Times New Roman"/>
          <w:sz w:val="28"/>
          <w:szCs w:val="28"/>
          <w:lang w:val="sq-AL"/>
        </w:rPr>
        <w:t>ap</w:t>
      </w:r>
      <w:r w:rsidR="008161C0">
        <w:rPr>
          <w:rStyle w:val="IntenseReference"/>
          <w:rFonts w:ascii="Times New Roman" w:hAnsi="Times New Roman" w:cs="Times New Roman"/>
          <w:sz w:val="28"/>
          <w:szCs w:val="28"/>
          <w:lang w:val="sq-AL"/>
        </w:rPr>
        <w:t xml:space="preserve">rovuara </w:t>
      </w:r>
      <w:r w:rsidR="00BB2052">
        <w:rPr>
          <w:rStyle w:val="IntenseReference"/>
          <w:rFonts w:ascii="Times New Roman" w:hAnsi="Times New Roman" w:cs="Times New Roman"/>
          <w:sz w:val="28"/>
          <w:szCs w:val="28"/>
          <w:lang w:val="sq-AL"/>
        </w:rPr>
        <w:t>nga niveli qendror</w:t>
      </w:r>
      <w:bookmarkEnd w:id="11"/>
    </w:p>
    <w:p w14:paraId="4A9370F6" w14:textId="77777777" w:rsidR="00DA70F5" w:rsidRPr="00064489" w:rsidRDefault="00DA70F5" w:rsidP="00E729CF">
      <w:pPr>
        <w:pStyle w:val="ListParagraph"/>
        <w:numPr>
          <w:ilvl w:val="0"/>
          <w:numId w:val="3"/>
        </w:numPr>
        <w:spacing w:before="240" w:line="276" w:lineRule="auto"/>
        <w:jc w:val="both"/>
        <w:rPr>
          <w:rFonts w:ascii="Times New Roman" w:eastAsia="Times New Roman" w:hAnsi="Times New Roman" w:cs="Times New Roman"/>
          <w:color w:val="000000"/>
          <w:sz w:val="24"/>
          <w:szCs w:val="24"/>
          <w:lang w:val="sq-AL"/>
        </w:rPr>
      </w:pPr>
      <w:r w:rsidRPr="00064489">
        <w:rPr>
          <w:rFonts w:ascii="Times New Roman" w:eastAsia="Times New Roman" w:hAnsi="Times New Roman" w:cs="Times New Roman"/>
          <w:b/>
          <w:color w:val="000000"/>
          <w:sz w:val="24"/>
          <w:szCs w:val="24"/>
          <w:lang w:val="sq-AL"/>
        </w:rPr>
        <w:t xml:space="preserve">Ligji </w:t>
      </w:r>
      <w:r w:rsidR="00D24E28" w:rsidRPr="00064489">
        <w:rPr>
          <w:rFonts w:ascii="Times New Roman" w:eastAsia="Times New Roman" w:hAnsi="Times New Roman" w:cs="Times New Roman"/>
          <w:b/>
          <w:color w:val="000000"/>
          <w:sz w:val="24"/>
          <w:szCs w:val="24"/>
          <w:lang w:val="sq-AL"/>
        </w:rPr>
        <w:t xml:space="preserve">Nr. 02/L-17 </w:t>
      </w:r>
      <w:r w:rsidRPr="00064489">
        <w:rPr>
          <w:rFonts w:ascii="Times New Roman" w:eastAsia="Times New Roman" w:hAnsi="Times New Roman" w:cs="Times New Roman"/>
          <w:b/>
          <w:color w:val="000000"/>
          <w:sz w:val="24"/>
          <w:szCs w:val="24"/>
          <w:lang w:val="sq-AL"/>
        </w:rPr>
        <w:t>për Shërbime Sociale dhe Familjare</w:t>
      </w:r>
      <w:r w:rsidR="00D24E28" w:rsidRPr="00064489">
        <w:rPr>
          <w:rFonts w:ascii="Times New Roman" w:eastAsia="Times New Roman" w:hAnsi="Times New Roman" w:cs="Times New Roman"/>
          <w:b/>
          <w:color w:val="000000"/>
          <w:sz w:val="24"/>
          <w:szCs w:val="24"/>
          <w:lang w:val="sq-AL"/>
        </w:rPr>
        <w:t xml:space="preserve"> dhe </w:t>
      </w:r>
      <w:hyperlink r:id="rId16" w:history="1">
        <w:r w:rsidR="00D24E28" w:rsidRPr="00064489">
          <w:rPr>
            <w:rStyle w:val="Hyperlink"/>
            <w:rFonts w:ascii="Times New Roman" w:hAnsi="Times New Roman" w:cs="Times New Roman"/>
            <w:b/>
            <w:bCs/>
            <w:color w:val="auto"/>
            <w:sz w:val="24"/>
            <w:szCs w:val="24"/>
            <w:bdr w:val="none" w:sz="0" w:space="0" w:color="auto" w:frame="1"/>
            <w:lang w:val="sq-AL"/>
          </w:rPr>
          <w:t>Ligji Nr. 04/L-081 për Ndryshimin dhe Plotësimin e Ligjit Nr. 02/L-17 Për Shërbime Sociale Dhe Familjare</w:t>
        </w:r>
      </w:hyperlink>
      <w:r w:rsidR="00C30591" w:rsidRPr="00064489">
        <w:rPr>
          <w:rStyle w:val="FootnoteReference"/>
          <w:rFonts w:ascii="Times New Roman" w:eastAsia="Times New Roman" w:hAnsi="Times New Roman" w:cs="Times New Roman"/>
          <w:b/>
          <w:color w:val="000000"/>
          <w:sz w:val="24"/>
          <w:szCs w:val="24"/>
          <w:lang w:val="sq-AL"/>
        </w:rPr>
        <w:footnoteReference w:id="4"/>
      </w:r>
      <w:r w:rsidR="005E5AD4" w:rsidRPr="00064489">
        <w:rPr>
          <w:rFonts w:ascii="Times New Roman" w:eastAsia="Times New Roman" w:hAnsi="Times New Roman" w:cs="Times New Roman"/>
          <w:color w:val="000000"/>
          <w:sz w:val="24"/>
          <w:szCs w:val="24"/>
          <w:lang w:val="sq-AL"/>
        </w:rPr>
        <w:t xml:space="preserve"> – </w:t>
      </w:r>
      <w:r w:rsidRPr="00064489">
        <w:rPr>
          <w:rFonts w:ascii="Times New Roman" w:eastAsia="Times New Roman" w:hAnsi="Times New Roman" w:cs="Times New Roman"/>
          <w:color w:val="000000"/>
          <w:sz w:val="24"/>
          <w:szCs w:val="24"/>
          <w:lang w:val="sq-AL"/>
        </w:rPr>
        <w:t xml:space="preserve">Ligji ka për qëllim rregullimin </w:t>
      </w:r>
      <w:r w:rsidR="00306EDF" w:rsidRPr="00064489">
        <w:rPr>
          <w:rFonts w:ascii="Times New Roman" w:eastAsia="Times New Roman" w:hAnsi="Times New Roman" w:cs="Times New Roman"/>
          <w:color w:val="000000"/>
          <w:sz w:val="24"/>
          <w:szCs w:val="24"/>
          <w:lang w:val="sq-AL"/>
        </w:rPr>
        <w:t>e ofrimit të shërbimeve të sociale</w:t>
      </w:r>
      <w:r w:rsidRPr="00064489">
        <w:rPr>
          <w:rFonts w:ascii="Times New Roman" w:eastAsia="Times New Roman" w:hAnsi="Times New Roman" w:cs="Times New Roman"/>
          <w:color w:val="000000"/>
          <w:sz w:val="24"/>
          <w:szCs w:val="24"/>
          <w:lang w:val="sq-AL"/>
        </w:rPr>
        <w:t xml:space="preserve"> për personat dhe familjet në nevojë, duke obliguar shtetin të ofrojë shërbime sociale dhe familjare </w:t>
      </w:r>
      <w:r w:rsidR="00F70F6E" w:rsidRPr="00064489">
        <w:rPr>
          <w:rFonts w:ascii="Times New Roman" w:eastAsia="Times New Roman" w:hAnsi="Times New Roman" w:cs="Times New Roman"/>
          <w:color w:val="000000"/>
          <w:sz w:val="24"/>
          <w:szCs w:val="24"/>
          <w:lang w:val="sq-AL"/>
        </w:rPr>
        <w:t xml:space="preserve">për personat në nevojë të cilët </w:t>
      </w:r>
      <w:r w:rsidRPr="00064489">
        <w:rPr>
          <w:rFonts w:ascii="Times New Roman" w:eastAsia="Times New Roman" w:hAnsi="Times New Roman" w:cs="Times New Roman"/>
          <w:color w:val="000000"/>
          <w:sz w:val="24"/>
          <w:szCs w:val="24"/>
          <w:lang w:val="sq-AL"/>
        </w:rPr>
        <w:t xml:space="preserve">nuk kanë përkrahje nga familja ose përkrahja është e pamjaftueshme për të siguruar mirëqenien e tyre. </w:t>
      </w:r>
      <w:r w:rsidR="00256C3A" w:rsidRPr="00064489">
        <w:rPr>
          <w:rFonts w:ascii="Times New Roman" w:eastAsia="Times New Roman" w:hAnsi="Times New Roman" w:cs="Times New Roman"/>
          <w:color w:val="000000"/>
          <w:sz w:val="24"/>
          <w:szCs w:val="24"/>
          <w:lang w:val="sq-AL"/>
        </w:rPr>
        <w:t>P</w:t>
      </w:r>
      <w:r w:rsidRPr="00064489">
        <w:rPr>
          <w:rFonts w:ascii="Times New Roman" w:eastAsia="Times New Roman" w:hAnsi="Times New Roman" w:cs="Times New Roman"/>
          <w:color w:val="000000"/>
          <w:sz w:val="24"/>
          <w:szCs w:val="24"/>
          <w:lang w:val="sq-AL"/>
        </w:rPr>
        <w:t xml:space="preserve">ërmes këtij ligji përcaktohen rolet dhe përgjegjësitë e institucioneve shtetërore dhe jo shtetërore për ofrimin e shërbimeve sociale dhe familjare. </w:t>
      </w:r>
      <w:r w:rsidR="00306EDF" w:rsidRPr="00064489">
        <w:rPr>
          <w:rFonts w:ascii="Times New Roman" w:eastAsia="Times New Roman" w:hAnsi="Times New Roman" w:cs="Times New Roman"/>
          <w:color w:val="000000"/>
          <w:sz w:val="24"/>
          <w:szCs w:val="24"/>
          <w:lang w:val="sq-AL"/>
        </w:rPr>
        <w:t>Institucionet</w:t>
      </w:r>
      <w:r w:rsidRPr="00064489">
        <w:rPr>
          <w:rFonts w:ascii="Times New Roman" w:eastAsia="Times New Roman" w:hAnsi="Times New Roman" w:cs="Times New Roman"/>
          <w:color w:val="000000"/>
          <w:sz w:val="24"/>
          <w:szCs w:val="24"/>
          <w:lang w:val="sq-AL"/>
        </w:rPr>
        <w:t xml:space="preserve"> përgjegjëse për këto shërbime janë:</w:t>
      </w:r>
      <w:r w:rsidRPr="00064489">
        <w:rPr>
          <w:rFonts w:ascii="Times New Roman" w:eastAsia="Times New Roman" w:hAnsi="Times New Roman" w:cs="Times New Roman"/>
          <w:lang w:val="sq-AL"/>
        </w:rPr>
        <w:t xml:space="preserve"> </w:t>
      </w:r>
    </w:p>
    <w:p w14:paraId="1561796B" w14:textId="1ED8EE30" w:rsidR="00DA70F5" w:rsidRPr="00064489" w:rsidRDefault="00DA70F5" w:rsidP="00E729CF">
      <w:pPr>
        <w:pStyle w:val="Default"/>
        <w:numPr>
          <w:ilvl w:val="0"/>
          <w:numId w:val="2"/>
        </w:numPr>
        <w:spacing w:line="276" w:lineRule="auto"/>
        <w:jc w:val="both"/>
        <w:rPr>
          <w:rFonts w:ascii="Times New Roman" w:eastAsia="Times New Roman" w:hAnsi="Times New Roman" w:cs="Times New Roman"/>
          <w:lang w:val="sq-AL"/>
        </w:rPr>
      </w:pPr>
      <w:r w:rsidRPr="00064489">
        <w:rPr>
          <w:rFonts w:ascii="Times New Roman" w:eastAsia="Times New Roman" w:hAnsi="Times New Roman" w:cs="Times New Roman"/>
          <w:lang w:val="sq-AL"/>
        </w:rPr>
        <w:t>Ministria për Punë dhe Mirëqenie Sociale</w:t>
      </w:r>
      <w:r w:rsidR="000B1A71" w:rsidRPr="00064489">
        <w:rPr>
          <w:rFonts w:ascii="Times New Roman" w:eastAsia="Times New Roman" w:hAnsi="Times New Roman" w:cs="Times New Roman"/>
          <w:lang w:val="sq-AL"/>
        </w:rPr>
        <w:t xml:space="preserve">, </w:t>
      </w:r>
      <w:r w:rsidRPr="00064489">
        <w:rPr>
          <w:rFonts w:ascii="Times New Roman" w:eastAsia="Times New Roman" w:hAnsi="Times New Roman" w:cs="Times New Roman"/>
          <w:lang w:val="sq-AL"/>
        </w:rPr>
        <w:t>Ministria e Financav</w:t>
      </w:r>
      <w:r w:rsidR="00D15335">
        <w:rPr>
          <w:rFonts w:ascii="Times New Roman" w:eastAsia="Times New Roman" w:hAnsi="Times New Roman" w:cs="Times New Roman"/>
          <w:lang w:val="sq-AL"/>
        </w:rPr>
        <w:t>e, Punës dhe Transfereve</w:t>
      </w:r>
      <w:r w:rsidRPr="00064489">
        <w:rPr>
          <w:rFonts w:ascii="Times New Roman" w:eastAsia="Times New Roman" w:hAnsi="Times New Roman" w:cs="Times New Roman"/>
          <w:lang w:val="sq-AL"/>
        </w:rPr>
        <w:t>;</w:t>
      </w:r>
    </w:p>
    <w:p w14:paraId="577BAE80" w14:textId="77777777" w:rsidR="00DA70F5" w:rsidRPr="00064489" w:rsidRDefault="00DA70F5" w:rsidP="00E729CF">
      <w:pPr>
        <w:pStyle w:val="Default"/>
        <w:numPr>
          <w:ilvl w:val="0"/>
          <w:numId w:val="2"/>
        </w:numPr>
        <w:spacing w:line="276" w:lineRule="auto"/>
        <w:jc w:val="both"/>
        <w:rPr>
          <w:rFonts w:ascii="Times New Roman" w:eastAsia="Times New Roman" w:hAnsi="Times New Roman" w:cs="Times New Roman"/>
          <w:lang w:val="sq-AL"/>
        </w:rPr>
      </w:pPr>
      <w:r w:rsidRPr="00064489">
        <w:rPr>
          <w:rFonts w:ascii="Times New Roman" w:eastAsia="Times New Roman" w:hAnsi="Times New Roman" w:cs="Times New Roman"/>
          <w:lang w:val="sq-AL"/>
        </w:rPr>
        <w:t>Këshilli i përgjithshëm i Shërbimeve Sociale dhe Familjare</w:t>
      </w:r>
      <w:r w:rsidR="001803AA" w:rsidRPr="00064489">
        <w:rPr>
          <w:rStyle w:val="FootnoteReference"/>
          <w:rFonts w:ascii="Times New Roman" w:eastAsia="Times New Roman" w:hAnsi="Times New Roman" w:cs="Times New Roman"/>
          <w:lang w:val="sq-AL"/>
        </w:rPr>
        <w:footnoteReference w:id="5"/>
      </w:r>
      <w:r w:rsidRPr="00064489">
        <w:rPr>
          <w:rFonts w:ascii="Times New Roman" w:eastAsia="Times New Roman" w:hAnsi="Times New Roman" w:cs="Times New Roman"/>
          <w:lang w:val="sq-AL"/>
        </w:rPr>
        <w:t>;</w:t>
      </w:r>
    </w:p>
    <w:p w14:paraId="3EE239EB" w14:textId="77777777" w:rsidR="00DA70F5" w:rsidRPr="00064489" w:rsidRDefault="00DA70F5" w:rsidP="00E729CF">
      <w:pPr>
        <w:pStyle w:val="Default"/>
        <w:numPr>
          <w:ilvl w:val="0"/>
          <w:numId w:val="2"/>
        </w:numPr>
        <w:spacing w:line="276" w:lineRule="auto"/>
        <w:jc w:val="both"/>
        <w:rPr>
          <w:rFonts w:ascii="Times New Roman" w:eastAsia="Times New Roman" w:hAnsi="Times New Roman" w:cs="Times New Roman"/>
          <w:lang w:val="sq-AL"/>
        </w:rPr>
      </w:pPr>
      <w:r w:rsidRPr="00064489">
        <w:rPr>
          <w:rFonts w:ascii="Times New Roman" w:eastAsia="Times New Roman" w:hAnsi="Times New Roman" w:cs="Times New Roman"/>
          <w:lang w:val="sq-AL"/>
        </w:rPr>
        <w:t>Komunat përkatëse në territorin e të cilave ofrohen shërbimet sociale dhe familjare;</w:t>
      </w:r>
    </w:p>
    <w:p w14:paraId="07D4C8E9" w14:textId="77777777" w:rsidR="00DA70F5" w:rsidRPr="00064489" w:rsidRDefault="00DA70F5" w:rsidP="00E729CF">
      <w:pPr>
        <w:pStyle w:val="Default"/>
        <w:numPr>
          <w:ilvl w:val="0"/>
          <w:numId w:val="2"/>
        </w:numPr>
        <w:spacing w:line="276" w:lineRule="auto"/>
        <w:jc w:val="both"/>
        <w:rPr>
          <w:rFonts w:ascii="Times New Roman" w:eastAsia="Times New Roman" w:hAnsi="Times New Roman" w:cs="Times New Roman"/>
          <w:lang w:val="sq-AL"/>
        </w:rPr>
      </w:pPr>
      <w:r w:rsidRPr="00064489">
        <w:rPr>
          <w:rFonts w:ascii="Times New Roman" w:eastAsia="Times New Roman" w:hAnsi="Times New Roman" w:cs="Times New Roman"/>
          <w:lang w:val="sq-AL"/>
        </w:rPr>
        <w:t xml:space="preserve">Qendrat për punë sociale; dhe </w:t>
      </w:r>
    </w:p>
    <w:p w14:paraId="092C52A3" w14:textId="77777777" w:rsidR="00DA70F5" w:rsidRPr="00064489" w:rsidRDefault="00DA70F5" w:rsidP="00E729CF">
      <w:pPr>
        <w:pStyle w:val="Default"/>
        <w:numPr>
          <w:ilvl w:val="0"/>
          <w:numId w:val="2"/>
        </w:numPr>
        <w:spacing w:after="240" w:line="276" w:lineRule="auto"/>
        <w:jc w:val="both"/>
        <w:rPr>
          <w:rFonts w:ascii="Times New Roman" w:eastAsia="Times New Roman" w:hAnsi="Times New Roman" w:cs="Times New Roman"/>
          <w:lang w:val="sq-AL"/>
        </w:rPr>
      </w:pPr>
      <w:r w:rsidRPr="00064489">
        <w:rPr>
          <w:rFonts w:ascii="Times New Roman" w:eastAsia="Times New Roman" w:hAnsi="Times New Roman" w:cs="Times New Roman"/>
          <w:lang w:val="sq-AL"/>
        </w:rPr>
        <w:t>Organizatat jo qeveritare apo shoqëria civile.</w:t>
      </w:r>
    </w:p>
    <w:p w14:paraId="046AEF57" w14:textId="2B667925" w:rsidR="00DA70F5" w:rsidRPr="00064489" w:rsidRDefault="005638B0" w:rsidP="005638B0">
      <w:pPr>
        <w:pStyle w:val="Default"/>
        <w:spacing w:after="240" w:line="276" w:lineRule="auto"/>
        <w:jc w:val="both"/>
        <w:rPr>
          <w:rFonts w:ascii="Times New Roman" w:eastAsia="Times New Roman" w:hAnsi="Times New Roman" w:cs="Times New Roman"/>
          <w:lang w:val="sq-AL"/>
        </w:rPr>
      </w:pPr>
      <w:r>
        <w:rPr>
          <w:rFonts w:ascii="Times New Roman" w:eastAsia="Times New Roman" w:hAnsi="Times New Roman" w:cs="Times New Roman"/>
          <w:lang w:val="sq-AL"/>
        </w:rPr>
        <w:lastRenderedPageBreak/>
        <w:t>Për</w:t>
      </w:r>
      <w:r w:rsidR="00E44F31">
        <w:rPr>
          <w:rFonts w:ascii="Times New Roman" w:eastAsia="Times New Roman" w:hAnsi="Times New Roman" w:cs="Times New Roman"/>
          <w:lang w:val="sq-AL"/>
        </w:rPr>
        <w:t xml:space="preserve"> ta mbështetur zbatimi</w:t>
      </w:r>
      <w:r w:rsidR="00457330">
        <w:rPr>
          <w:rFonts w:ascii="Times New Roman" w:eastAsia="Times New Roman" w:hAnsi="Times New Roman" w:cs="Times New Roman"/>
          <w:lang w:val="sq-AL"/>
        </w:rPr>
        <w:t xml:space="preserve"> i këti</w:t>
      </w:r>
      <w:r w:rsidR="00E44F31">
        <w:rPr>
          <w:rFonts w:ascii="Times New Roman" w:eastAsia="Times New Roman" w:hAnsi="Times New Roman" w:cs="Times New Roman"/>
          <w:lang w:val="sq-AL"/>
        </w:rPr>
        <w:t>j ligji</w:t>
      </w:r>
      <w:r w:rsidR="00273DA6">
        <w:rPr>
          <w:rFonts w:ascii="Times New Roman" w:eastAsia="Times New Roman" w:hAnsi="Times New Roman" w:cs="Times New Roman"/>
          <w:lang w:val="sq-AL"/>
        </w:rPr>
        <w:t xml:space="preserve"> dhe për te siguruar </w:t>
      </w:r>
      <w:r w:rsidR="0002555B">
        <w:rPr>
          <w:rFonts w:ascii="Times New Roman" w:eastAsia="Times New Roman" w:hAnsi="Times New Roman" w:cs="Times New Roman"/>
          <w:lang w:val="sq-AL"/>
        </w:rPr>
        <w:t>përcaktimin e kategorive dhe kriteret</w:t>
      </w:r>
      <w:r w:rsidR="00B42D25">
        <w:rPr>
          <w:rFonts w:ascii="Times New Roman" w:eastAsia="Times New Roman" w:hAnsi="Times New Roman" w:cs="Times New Roman"/>
          <w:lang w:val="sq-AL"/>
        </w:rPr>
        <w:t xml:space="preserve"> adekuate</w:t>
      </w:r>
      <w:r w:rsidR="00672089">
        <w:rPr>
          <w:rFonts w:ascii="Times New Roman" w:eastAsia="Times New Roman" w:hAnsi="Times New Roman" w:cs="Times New Roman"/>
          <w:lang w:val="sq-AL"/>
        </w:rPr>
        <w:t xml:space="preserve"> </w:t>
      </w:r>
      <w:r w:rsidR="00AA3EE8">
        <w:rPr>
          <w:rFonts w:ascii="Times New Roman" w:eastAsia="Times New Roman" w:hAnsi="Times New Roman" w:cs="Times New Roman"/>
          <w:lang w:val="sq-AL"/>
        </w:rPr>
        <w:t>për</w:t>
      </w:r>
      <w:r w:rsidR="00672089">
        <w:rPr>
          <w:rFonts w:ascii="Times New Roman" w:eastAsia="Times New Roman" w:hAnsi="Times New Roman" w:cs="Times New Roman"/>
          <w:lang w:val="sq-AL"/>
        </w:rPr>
        <w:t xml:space="preserve"> ofrimin e shërbimeve sociale </w:t>
      </w:r>
      <w:r w:rsidR="00AA3EE8">
        <w:rPr>
          <w:rFonts w:ascii="Times New Roman" w:eastAsia="Times New Roman" w:hAnsi="Times New Roman" w:cs="Times New Roman"/>
          <w:lang w:val="sq-AL"/>
        </w:rPr>
        <w:t>dhe familjare</w:t>
      </w:r>
      <w:r w:rsidR="00B42D25">
        <w:rPr>
          <w:rFonts w:ascii="Times New Roman" w:eastAsia="Times New Roman" w:hAnsi="Times New Roman" w:cs="Times New Roman"/>
          <w:lang w:val="sq-AL"/>
        </w:rPr>
        <w:t xml:space="preserve">, Ministria e </w:t>
      </w:r>
      <w:r w:rsidR="00AA3EE8">
        <w:rPr>
          <w:rFonts w:ascii="Times New Roman" w:eastAsia="Times New Roman" w:hAnsi="Times New Roman" w:cs="Times New Roman"/>
          <w:lang w:val="sq-AL"/>
        </w:rPr>
        <w:t>Punës</w:t>
      </w:r>
      <w:r w:rsidR="00B42D25">
        <w:rPr>
          <w:rFonts w:ascii="Times New Roman" w:eastAsia="Times New Roman" w:hAnsi="Times New Roman" w:cs="Times New Roman"/>
          <w:lang w:val="sq-AL"/>
        </w:rPr>
        <w:t xml:space="preserve"> dhe </w:t>
      </w:r>
      <w:r w:rsidR="00AA3EE8">
        <w:rPr>
          <w:rFonts w:ascii="Times New Roman" w:eastAsia="Times New Roman" w:hAnsi="Times New Roman" w:cs="Times New Roman"/>
          <w:lang w:val="sq-AL"/>
        </w:rPr>
        <w:t>Mirëqenies</w:t>
      </w:r>
      <w:r w:rsidR="00B42D25">
        <w:rPr>
          <w:rFonts w:ascii="Times New Roman" w:eastAsia="Times New Roman" w:hAnsi="Times New Roman" w:cs="Times New Roman"/>
          <w:lang w:val="sq-AL"/>
        </w:rPr>
        <w:t xml:space="preserve"> Sociale ka </w:t>
      </w:r>
      <w:r w:rsidR="00D47034">
        <w:rPr>
          <w:rFonts w:ascii="Times New Roman" w:eastAsia="Times New Roman" w:hAnsi="Times New Roman" w:cs="Times New Roman"/>
          <w:lang w:val="sq-AL"/>
        </w:rPr>
        <w:t xml:space="preserve">nxjerre </w:t>
      </w:r>
      <w:r>
        <w:rPr>
          <w:rFonts w:ascii="Times New Roman" w:eastAsia="Times New Roman" w:hAnsi="Times New Roman" w:cs="Times New Roman"/>
          <w:lang w:val="sq-AL"/>
        </w:rPr>
        <w:t>një</w:t>
      </w:r>
      <w:r w:rsidR="00D47034">
        <w:rPr>
          <w:rFonts w:ascii="Times New Roman" w:eastAsia="Times New Roman" w:hAnsi="Times New Roman" w:cs="Times New Roman"/>
          <w:lang w:val="sq-AL"/>
        </w:rPr>
        <w:t xml:space="preserve"> numër te gjere</w:t>
      </w:r>
      <w:r w:rsidR="00672089">
        <w:rPr>
          <w:rFonts w:ascii="Times New Roman" w:eastAsia="Times New Roman" w:hAnsi="Times New Roman" w:cs="Times New Roman"/>
          <w:lang w:val="sq-AL"/>
        </w:rPr>
        <w:t xml:space="preserve"> </w:t>
      </w:r>
      <w:r w:rsidR="003D0CE7">
        <w:rPr>
          <w:rFonts w:ascii="Times New Roman" w:eastAsia="Times New Roman" w:hAnsi="Times New Roman" w:cs="Times New Roman"/>
          <w:lang w:val="sq-AL"/>
        </w:rPr>
        <w:t>Rregullore</w:t>
      </w:r>
      <w:r w:rsidR="00D47034">
        <w:rPr>
          <w:rFonts w:ascii="Times New Roman" w:eastAsia="Times New Roman" w:hAnsi="Times New Roman" w:cs="Times New Roman"/>
          <w:lang w:val="sq-AL"/>
        </w:rPr>
        <w:t>sh</w:t>
      </w:r>
      <w:r w:rsidR="003D0CE7">
        <w:rPr>
          <w:rFonts w:ascii="Times New Roman" w:eastAsia="Times New Roman" w:hAnsi="Times New Roman" w:cs="Times New Roman"/>
          <w:lang w:val="sq-AL"/>
        </w:rPr>
        <w:t xml:space="preserve"> dhe Udhëzime Administrative</w:t>
      </w:r>
      <w:r w:rsidR="00110475" w:rsidRPr="00064489">
        <w:rPr>
          <w:rStyle w:val="FootnoteReference"/>
          <w:rFonts w:ascii="Times New Roman" w:eastAsia="Times New Roman" w:hAnsi="Times New Roman" w:cs="Times New Roman"/>
          <w:lang w:val="sq-AL"/>
        </w:rPr>
        <w:footnoteReference w:id="6"/>
      </w:r>
      <w:r>
        <w:rPr>
          <w:rFonts w:ascii="Times New Roman" w:eastAsia="Times New Roman" w:hAnsi="Times New Roman" w:cs="Times New Roman"/>
          <w:lang w:val="sq-AL"/>
        </w:rPr>
        <w:t>.</w:t>
      </w:r>
    </w:p>
    <w:p w14:paraId="1F1CF4C6" w14:textId="50F8AB79" w:rsidR="00DA70F5" w:rsidRPr="00064489" w:rsidRDefault="00DA70F5" w:rsidP="00E729CF">
      <w:pPr>
        <w:pStyle w:val="Default"/>
        <w:numPr>
          <w:ilvl w:val="0"/>
          <w:numId w:val="3"/>
        </w:numPr>
        <w:spacing w:after="240" w:line="276" w:lineRule="auto"/>
        <w:jc w:val="both"/>
        <w:rPr>
          <w:rFonts w:ascii="Times New Roman" w:eastAsia="Times New Roman" w:hAnsi="Times New Roman" w:cs="Times New Roman"/>
          <w:lang w:val="sq-AL"/>
        </w:rPr>
      </w:pPr>
      <w:r w:rsidRPr="00064489">
        <w:rPr>
          <w:rFonts w:ascii="Times New Roman" w:eastAsia="Times New Roman" w:hAnsi="Times New Roman" w:cs="Times New Roman"/>
          <w:b/>
          <w:lang w:val="sq-AL"/>
        </w:rPr>
        <w:t>Ligji nr. 2004/32 për Familjen</w:t>
      </w:r>
      <w:r w:rsidR="006E356F" w:rsidRPr="00064489">
        <w:rPr>
          <w:rStyle w:val="FootnoteReference"/>
          <w:rFonts w:ascii="Times New Roman" w:eastAsia="Times New Roman" w:hAnsi="Times New Roman" w:cs="Times New Roman"/>
          <w:b/>
          <w:lang w:val="sq-AL"/>
        </w:rPr>
        <w:footnoteReference w:id="7"/>
      </w:r>
      <w:r w:rsidR="00206F88" w:rsidRPr="00064489">
        <w:rPr>
          <w:rFonts w:ascii="Times New Roman" w:eastAsia="Times New Roman" w:hAnsi="Times New Roman" w:cs="Times New Roman"/>
          <w:b/>
          <w:lang w:val="sq-AL"/>
        </w:rPr>
        <w:t xml:space="preserve"> </w:t>
      </w:r>
    </w:p>
    <w:p w14:paraId="34E71B16" w14:textId="5AE1F573" w:rsidR="00DA70F5" w:rsidRPr="00064489" w:rsidRDefault="00DA70F5" w:rsidP="00E729CF">
      <w:pPr>
        <w:pStyle w:val="Default"/>
        <w:numPr>
          <w:ilvl w:val="0"/>
          <w:numId w:val="3"/>
        </w:numPr>
        <w:spacing w:after="240" w:line="276" w:lineRule="auto"/>
        <w:jc w:val="both"/>
        <w:rPr>
          <w:rFonts w:ascii="Times New Roman" w:eastAsia="Times New Roman" w:hAnsi="Times New Roman" w:cs="Times New Roman"/>
          <w:lang w:val="sq-AL"/>
        </w:rPr>
      </w:pPr>
      <w:r w:rsidRPr="00064489">
        <w:rPr>
          <w:rFonts w:ascii="Times New Roman" w:eastAsia="Times New Roman" w:hAnsi="Times New Roman" w:cs="Times New Roman"/>
          <w:b/>
          <w:lang w:val="sq-AL"/>
        </w:rPr>
        <w:t>Ligji nr. 03/L-182 për Mbrojtjen nga Dhuna në Familje</w:t>
      </w:r>
      <w:r w:rsidR="00A60CE0" w:rsidRPr="00064489">
        <w:rPr>
          <w:rStyle w:val="FootnoteReference"/>
          <w:rFonts w:ascii="Times New Roman" w:eastAsia="Times New Roman" w:hAnsi="Times New Roman" w:cs="Times New Roman"/>
          <w:b/>
          <w:lang w:val="sq-AL"/>
        </w:rPr>
        <w:footnoteReference w:id="8"/>
      </w:r>
      <w:r w:rsidR="00206F88" w:rsidRPr="00064489">
        <w:rPr>
          <w:rFonts w:ascii="Times New Roman" w:eastAsia="Times New Roman" w:hAnsi="Times New Roman" w:cs="Times New Roman"/>
          <w:lang w:val="sq-AL"/>
        </w:rPr>
        <w:t xml:space="preserve"> </w:t>
      </w:r>
    </w:p>
    <w:p w14:paraId="2106E117" w14:textId="4C119047" w:rsidR="00DA70F5" w:rsidRPr="00064489" w:rsidRDefault="00DA70F5" w:rsidP="00E729CF">
      <w:pPr>
        <w:pStyle w:val="Default"/>
        <w:numPr>
          <w:ilvl w:val="0"/>
          <w:numId w:val="3"/>
        </w:numPr>
        <w:spacing w:after="240" w:line="276" w:lineRule="auto"/>
        <w:jc w:val="both"/>
        <w:rPr>
          <w:rFonts w:ascii="Times New Roman" w:eastAsia="Times New Roman" w:hAnsi="Times New Roman" w:cs="Times New Roman"/>
          <w:lang w:val="sq-AL"/>
        </w:rPr>
      </w:pPr>
      <w:r w:rsidRPr="00064489">
        <w:rPr>
          <w:rFonts w:ascii="Times New Roman" w:eastAsia="Times New Roman" w:hAnsi="Times New Roman" w:cs="Times New Roman"/>
          <w:b/>
          <w:lang w:val="sq-AL"/>
        </w:rPr>
        <w:t xml:space="preserve">Ligji nr. 03/L-040 për </w:t>
      </w:r>
      <w:r w:rsidR="00206F88" w:rsidRPr="00064489">
        <w:rPr>
          <w:rFonts w:ascii="Times New Roman" w:eastAsia="Times New Roman" w:hAnsi="Times New Roman" w:cs="Times New Roman"/>
          <w:b/>
          <w:lang w:val="sq-AL"/>
        </w:rPr>
        <w:t>Vetëqeverisjen</w:t>
      </w:r>
      <w:r w:rsidRPr="00064489">
        <w:rPr>
          <w:rFonts w:ascii="Times New Roman" w:eastAsia="Times New Roman" w:hAnsi="Times New Roman" w:cs="Times New Roman"/>
          <w:b/>
          <w:lang w:val="sq-AL"/>
        </w:rPr>
        <w:t xml:space="preserve"> Lokale</w:t>
      </w:r>
      <w:r w:rsidR="00A60CE0" w:rsidRPr="00064489">
        <w:rPr>
          <w:rStyle w:val="FootnoteReference"/>
          <w:rFonts w:ascii="Times New Roman" w:eastAsia="Times New Roman" w:hAnsi="Times New Roman" w:cs="Times New Roman"/>
          <w:b/>
          <w:lang w:val="sq-AL"/>
        </w:rPr>
        <w:footnoteReference w:id="9"/>
      </w:r>
      <w:r w:rsidR="00A60CE0" w:rsidRPr="00064489">
        <w:rPr>
          <w:rFonts w:ascii="Times New Roman" w:eastAsia="Times New Roman" w:hAnsi="Times New Roman" w:cs="Times New Roman"/>
          <w:b/>
          <w:lang w:val="sq-AL"/>
        </w:rPr>
        <w:t xml:space="preserve"> </w:t>
      </w:r>
    </w:p>
    <w:p w14:paraId="1FF5F321" w14:textId="77777777" w:rsidR="00DA70F5" w:rsidRPr="00064489" w:rsidRDefault="00DA70F5" w:rsidP="00E729CF">
      <w:pPr>
        <w:pStyle w:val="Default"/>
        <w:numPr>
          <w:ilvl w:val="0"/>
          <w:numId w:val="3"/>
        </w:numPr>
        <w:spacing w:after="240" w:line="276" w:lineRule="auto"/>
        <w:jc w:val="both"/>
        <w:rPr>
          <w:rFonts w:ascii="Times New Roman" w:eastAsia="Times New Roman" w:hAnsi="Times New Roman" w:cs="Times New Roman"/>
          <w:b/>
          <w:lang w:val="sq-AL"/>
        </w:rPr>
      </w:pPr>
      <w:r w:rsidRPr="00064489">
        <w:rPr>
          <w:rFonts w:ascii="Times New Roman" w:eastAsia="Times New Roman" w:hAnsi="Times New Roman" w:cs="Times New Roman"/>
          <w:b/>
          <w:lang w:val="sq-AL"/>
        </w:rPr>
        <w:t>Ligji nr. 03/L-049 për Financat e Pushtetit Lokal dhe Ligji nr. 05/L-108 për Ndryshimin dhe Plotësimin e Ligjit nr. 03/L-049 për Financat e Pushtetit Lokal</w:t>
      </w:r>
      <w:r w:rsidR="002615D4" w:rsidRPr="00064489">
        <w:rPr>
          <w:rStyle w:val="FootnoteReference"/>
          <w:rFonts w:ascii="Times New Roman" w:eastAsia="Times New Roman" w:hAnsi="Times New Roman" w:cs="Times New Roman"/>
          <w:b/>
          <w:lang w:val="sq-AL"/>
        </w:rPr>
        <w:footnoteReference w:id="10"/>
      </w:r>
    </w:p>
    <w:p w14:paraId="397D0AEC" w14:textId="104FD1C9" w:rsidR="00AC02F7" w:rsidRPr="00064489" w:rsidRDefault="00DA70F5" w:rsidP="00E729CF">
      <w:pPr>
        <w:pStyle w:val="Default"/>
        <w:numPr>
          <w:ilvl w:val="0"/>
          <w:numId w:val="3"/>
        </w:numPr>
        <w:spacing w:after="240" w:line="276" w:lineRule="auto"/>
        <w:jc w:val="both"/>
        <w:rPr>
          <w:b/>
          <w:bCs/>
          <w:smallCaps/>
          <w:color w:val="4472C4" w:themeColor="accent1"/>
          <w:spacing w:val="5"/>
          <w:lang w:val="sq-AL"/>
        </w:rPr>
      </w:pPr>
      <w:r w:rsidRPr="00064489">
        <w:rPr>
          <w:rFonts w:ascii="Times New Roman" w:eastAsia="Times New Roman" w:hAnsi="Times New Roman" w:cs="Times New Roman"/>
          <w:b/>
          <w:lang w:val="sq-AL"/>
        </w:rPr>
        <w:t>Kodi nr. 03/L-193 i Drejtësisë për të Mitur</w:t>
      </w:r>
      <w:r w:rsidR="002615D4" w:rsidRPr="00064489">
        <w:rPr>
          <w:rStyle w:val="FootnoteReference"/>
          <w:rFonts w:ascii="Times New Roman" w:eastAsia="Times New Roman" w:hAnsi="Times New Roman" w:cs="Times New Roman"/>
          <w:b/>
          <w:lang w:val="sq-AL"/>
        </w:rPr>
        <w:footnoteReference w:id="11"/>
      </w:r>
      <w:r w:rsidRPr="00064489">
        <w:rPr>
          <w:rFonts w:ascii="Times New Roman" w:eastAsia="Times New Roman" w:hAnsi="Times New Roman" w:cs="Times New Roman"/>
          <w:lang w:val="sq-AL"/>
        </w:rPr>
        <w:t xml:space="preserve"> </w:t>
      </w:r>
    </w:p>
    <w:p w14:paraId="0D18DE56" w14:textId="2F6560E7" w:rsidR="000A3FC5" w:rsidRPr="00064489" w:rsidRDefault="004B41F6" w:rsidP="00BD55CE">
      <w:pPr>
        <w:pStyle w:val="Heading1"/>
        <w:numPr>
          <w:ilvl w:val="1"/>
          <w:numId w:val="5"/>
        </w:numPr>
        <w:spacing w:after="160" w:line="276" w:lineRule="auto"/>
        <w:ind w:left="1080"/>
        <w:rPr>
          <w:rStyle w:val="IntenseReference"/>
          <w:rFonts w:ascii="Times New Roman" w:hAnsi="Times New Roman" w:cs="Times New Roman"/>
          <w:sz w:val="28"/>
          <w:szCs w:val="28"/>
          <w:lang w:val="sq-AL"/>
        </w:rPr>
      </w:pPr>
      <w:bookmarkStart w:id="17" w:name="_Toc78397765"/>
      <w:r>
        <w:rPr>
          <w:rStyle w:val="IntenseReference"/>
          <w:rFonts w:ascii="Times New Roman" w:hAnsi="Times New Roman" w:cs="Times New Roman"/>
          <w:sz w:val="28"/>
          <w:szCs w:val="28"/>
          <w:lang w:val="sq-AL"/>
        </w:rPr>
        <w:t>Aktet ligjore të ap</w:t>
      </w:r>
      <w:r w:rsidR="008161C0">
        <w:rPr>
          <w:rStyle w:val="IntenseReference"/>
          <w:rFonts w:ascii="Times New Roman" w:hAnsi="Times New Roman" w:cs="Times New Roman"/>
          <w:sz w:val="28"/>
          <w:szCs w:val="28"/>
          <w:lang w:val="sq-AL"/>
        </w:rPr>
        <w:t>rovuara në</w:t>
      </w:r>
      <w:r>
        <w:rPr>
          <w:rStyle w:val="IntenseReference"/>
          <w:rFonts w:ascii="Times New Roman" w:hAnsi="Times New Roman" w:cs="Times New Roman"/>
          <w:sz w:val="28"/>
          <w:szCs w:val="28"/>
          <w:lang w:val="sq-AL"/>
        </w:rPr>
        <w:t xml:space="preserve"> nivel </w:t>
      </w:r>
      <w:r w:rsidR="000A3FC5" w:rsidRPr="00064489">
        <w:rPr>
          <w:rStyle w:val="IntenseReference"/>
          <w:rFonts w:ascii="Times New Roman" w:hAnsi="Times New Roman" w:cs="Times New Roman"/>
          <w:sz w:val="28"/>
          <w:szCs w:val="28"/>
          <w:lang w:val="sq-AL"/>
        </w:rPr>
        <w:t>komunal:</w:t>
      </w:r>
      <w:bookmarkEnd w:id="17"/>
    </w:p>
    <w:p w14:paraId="0E1635E7" w14:textId="00FD2F5D" w:rsidR="007A0346" w:rsidRPr="00064489" w:rsidRDefault="00057C78" w:rsidP="00E729CF">
      <w:pPr>
        <w:pStyle w:val="Default"/>
        <w:numPr>
          <w:ilvl w:val="0"/>
          <w:numId w:val="3"/>
        </w:numPr>
        <w:spacing w:before="240" w:after="240" w:line="276" w:lineRule="auto"/>
        <w:jc w:val="both"/>
        <w:rPr>
          <w:rFonts w:ascii="Times New Roman" w:eastAsia="Times New Roman" w:hAnsi="Times New Roman" w:cs="Times New Roman"/>
          <w:b/>
          <w:lang w:val="sq-AL"/>
        </w:rPr>
      </w:pPr>
      <w:r w:rsidRPr="00064489">
        <w:rPr>
          <w:rFonts w:ascii="Times New Roman" w:eastAsia="Times New Roman" w:hAnsi="Times New Roman" w:cs="Times New Roman"/>
          <w:b/>
          <w:lang w:val="sq-AL"/>
        </w:rPr>
        <w:t xml:space="preserve">Rregullore Nr.02/2020 </w:t>
      </w:r>
      <w:r w:rsidR="00D548D5" w:rsidRPr="00064489">
        <w:rPr>
          <w:rFonts w:ascii="Times New Roman" w:eastAsia="Times New Roman" w:hAnsi="Times New Roman" w:cs="Times New Roman"/>
          <w:b/>
          <w:lang w:val="sq-AL"/>
        </w:rPr>
        <w:t>për</w:t>
      </w:r>
      <w:r w:rsidRPr="00064489">
        <w:rPr>
          <w:rFonts w:ascii="Times New Roman" w:eastAsia="Times New Roman" w:hAnsi="Times New Roman" w:cs="Times New Roman"/>
          <w:b/>
          <w:lang w:val="sq-AL"/>
        </w:rPr>
        <w:t xml:space="preserve"> </w:t>
      </w:r>
      <w:r w:rsidR="00D548D5" w:rsidRPr="00064489">
        <w:rPr>
          <w:rFonts w:ascii="Times New Roman" w:eastAsia="Times New Roman" w:hAnsi="Times New Roman" w:cs="Times New Roman"/>
          <w:b/>
          <w:lang w:val="sq-AL"/>
        </w:rPr>
        <w:t>Përkujdesjen</w:t>
      </w:r>
      <w:r w:rsidRPr="00064489">
        <w:rPr>
          <w:rFonts w:ascii="Times New Roman" w:eastAsia="Times New Roman" w:hAnsi="Times New Roman" w:cs="Times New Roman"/>
          <w:b/>
          <w:lang w:val="sq-AL"/>
        </w:rPr>
        <w:t xml:space="preserve"> dhe Mbrojtjen e </w:t>
      </w:r>
      <w:r w:rsidR="00D548D5" w:rsidRPr="00064489">
        <w:rPr>
          <w:rFonts w:ascii="Times New Roman" w:eastAsia="Times New Roman" w:hAnsi="Times New Roman" w:cs="Times New Roman"/>
          <w:b/>
          <w:lang w:val="sq-AL"/>
        </w:rPr>
        <w:t>Fëmijës</w:t>
      </w:r>
      <w:r w:rsidR="007A0346" w:rsidRPr="00064489">
        <w:rPr>
          <w:rFonts w:ascii="Times New Roman" w:eastAsia="Times New Roman" w:hAnsi="Times New Roman" w:cs="Times New Roman"/>
          <w:b/>
          <w:lang w:val="sq-AL"/>
        </w:rPr>
        <w:t xml:space="preserve"> – </w:t>
      </w:r>
      <w:r w:rsidR="007A0346" w:rsidRPr="00064489">
        <w:rPr>
          <w:rFonts w:ascii="Times New Roman" w:eastAsia="Times New Roman" w:hAnsi="Times New Roman" w:cs="Times New Roman"/>
          <w:lang w:val="sq-AL"/>
        </w:rPr>
        <w:t xml:space="preserve">Me </w:t>
      </w:r>
      <w:r w:rsidR="00B21166" w:rsidRPr="00064489">
        <w:rPr>
          <w:rFonts w:ascii="Times New Roman" w:eastAsia="Times New Roman" w:hAnsi="Times New Roman" w:cs="Times New Roman"/>
          <w:lang w:val="sq-AL"/>
        </w:rPr>
        <w:t>këtë</w:t>
      </w:r>
      <w:r w:rsidR="007A0346" w:rsidRPr="00064489">
        <w:rPr>
          <w:rFonts w:ascii="Times New Roman" w:eastAsia="Times New Roman" w:hAnsi="Times New Roman" w:cs="Times New Roman"/>
          <w:lang w:val="sq-AL"/>
        </w:rPr>
        <w:t xml:space="preserve"> rregullore</w:t>
      </w:r>
      <w:r w:rsidR="00176BAF" w:rsidRPr="00064489">
        <w:rPr>
          <w:rFonts w:ascii="Times New Roman" w:eastAsia="Times New Roman" w:hAnsi="Times New Roman" w:cs="Times New Roman"/>
          <w:lang w:val="sq-AL"/>
        </w:rPr>
        <w:t xml:space="preserve"> </w:t>
      </w:r>
      <w:r w:rsidR="00B21166" w:rsidRPr="00064489">
        <w:rPr>
          <w:rFonts w:ascii="Times New Roman" w:eastAsia="Times New Roman" w:hAnsi="Times New Roman" w:cs="Times New Roman"/>
          <w:lang w:val="sq-AL"/>
        </w:rPr>
        <w:t>përcaktohen</w:t>
      </w:r>
      <w:r w:rsidR="007A0346" w:rsidRPr="00064489">
        <w:rPr>
          <w:rFonts w:ascii="Times New Roman" w:eastAsia="Times New Roman" w:hAnsi="Times New Roman" w:cs="Times New Roman"/>
          <w:lang w:val="sq-AL"/>
        </w:rPr>
        <w:t xml:space="preserve">  rregullat dhe procedurat  </w:t>
      </w:r>
      <w:r w:rsidR="00B21166" w:rsidRPr="00064489">
        <w:rPr>
          <w:rFonts w:ascii="Times New Roman" w:eastAsia="Times New Roman" w:hAnsi="Times New Roman" w:cs="Times New Roman"/>
          <w:lang w:val="sq-AL"/>
        </w:rPr>
        <w:t>për</w:t>
      </w:r>
      <w:r w:rsidR="007A0346" w:rsidRPr="00064489">
        <w:rPr>
          <w:rFonts w:ascii="Times New Roman" w:eastAsia="Times New Roman" w:hAnsi="Times New Roman" w:cs="Times New Roman"/>
          <w:lang w:val="sq-AL"/>
        </w:rPr>
        <w:t xml:space="preserve"> </w:t>
      </w:r>
      <w:r w:rsidR="00B21166" w:rsidRPr="00064489">
        <w:rPr>
          <w:rFonts w:ascii="Times New Roman" w:eastAsia="Times New Roman" w:hAnsi="Times New Roman" w:cs="Times New Roman"/>
          <w:lang w:val="sq-AL"/>
        </w:rPr>
        <w:t>përkujdesjen</w:t>
      </w:r>
      <w:r w:rsidR="007A0346" w:rsidRPr="00064489">
        <w:rPr>
          <w:rFonts w:ascii="Times New Roman" w:eastAsia="Times New Roman" w:hAnsi="Times New Roman" w:cs="Times New Roman"/>
          <w:lang w:val="sq-AL"/>
        </w:rPr>
        <w:t xml:space="preserve">  dhe mbrojtjen e </w:t>
      </w:r>
      <w:r w:rsidR="00B21166" w:rsidRPr="00064489">
        <w:rPr>
          <w:rFonts w:ascii="Times New Roman" w:eastAsia="Times New Roman" w:hAnsi="Times New Roman" w:cs="Times New Roman"/>
          <w:lang w:val="sq-AL"/>
        </w:rPr>
        <w:t>fëmijës</w:t>
      </w:r>
      <w:r w:rsidR="007A0346" w:rsidRPr="00064489">
        <w:rPr>
          <w:rFonts w:ascii="Times New Roman" w:eastAsia="Times New Roman" w:hAnsi="Times New Roman" w:cs="Times New Roman"/>
          <w:lang w:val="sq-AL"/>
        </w:rPr>
        <w:t xml:space="preserve">,  ne zbatim te Ligjit </w:t>
      </w:r>
      <w:r w:rsidR="00B21166" w:rsidRPr="00064489">
        <w:rPr>
          <w:rFonts w:ascii="Times New Roman" w:eastAsia="Times New Roman" w:hAnsi="Times New Roman" w:cs="Times New Roman"/>
          <w:lang w:val="sq-AL"/>
        </w:rPr>
        <w:t>për</w:t>
      </w:r>
      <w:r w:rsidR="007A0346" w:rsidRPr="00064489">
        <w:rPr>
          <w:rFonts w:ascii="Times New Roman" w:eastAsia="Times New Roman" w:hAnsi="Times New Roman" w:cs="Times New Roman"/>
          <w:lang w:val="sq-AL"/>
        </w:rPr>
        <w:t xml:space="preserve"> mbrojtjen  e </w:t>
      </w:r>
      <w:r w:rsidR="00B21166" w:rsidRPr="00064489">
        <w:rPr>
          <w:rFonts w:ascii="Times New Roman" w:eastAsia="Times New Roman" w:hAnsi="Times New Roman" w:cs="Times New Roman"/>
          <w:lang w:val="sq-AL"/>
        </w:rPr>
        <w:t>fëmijës</w:t>
      </w:r>
      <w:r w:rsidR="007A0346" w:rsidRPr="00064489">
        <w:rPr>
          <w:rFonts w:ascii="Times New Roman" w:eastAsia="Times New Roman" w:hAnsi="Times New Roman" w:cs="Times New Roman"/>
          <w:lang w:val="sq-AL"/>
        </w:rPr>
        <w:t xml:space="preserve">  dhe kompetencave  vetanake  te </w:t>
      </w:r>
      <w:r w:rsidR="00B21166" w:rsidRPr="00064489">
        <w:rPr>
          <w:rFonts w:ascii="Times New Roman" w:eastAsia="Times New Roman" w:hAnsi="Times New Roman" w:cs="Times New Roman"/>
          <w:lang w:val="sq-AL"/>
        </w:rPr>
        <w:t>Komunës</w:t>
      </w:r>
      <w:r w:rsidR="007A0346" w:rsidRPr="00064489">
        <w:rPr>
          <w:rFonts w:ascii="Times New Roman" w:eastAsia="Times New Roman" w:hAnsi="Times New Roman" w:cs="Times New Roman"/>
          <w:lang w:val="sq-AL"/>
        </w:rPr>
        <w:t xml:space="preserve">  se </w:t>
      </w:r>
      <w:r w:rsidR="00B21166" w:rsidRPr="00064489">
        <w:rPr>
          <w:rFonts w:ascii="Times New Roman" w:eastAsia="Times New Roman" w:hAnsi="Times New Roman" w:cs="Times New Roman"/>
          <w:lang w:val="sq-AL"/>
        </w:rPr>
        <w:t>Pejës</w:t>
      </w:r>
      <w:r w:rsidR="00736F7C">
        <w:rPr>
          <w:rFonts w:ascii="Times New Roman" w:eastAsia="Times New Roman" w:hAnsi="Times New Roman" w:cs="Times New Roman"/>
          <w:lang w:val="sq-AL"/>
        </w:rPr>
        <w:t xml:space="preserve">. </w:t>
      </w:r>
    </w:p>
    <w:p w14:paraId="6ABD5A57" w14:textId="77777777" w:rsidR="00057C78" w:rsidRPr="00064489" w:rsidRDefault="00057C78" w:rsidP="00E729CF">
      <w:pPr>
        <w:pStyle w:val="Default"/>
        <w:numPr>
          <w:ilvl w:val="0"/>
          <w:numId w:val="3"/>
        </w:numPr>
        <w:spacing w:after="240" w:line="276" w:lineRule="auto"/>
        <w:jc w:val="both"/>
        <w:rPr>
          <w:rFonts w:ascii="Times New Roman" w:eastAsia="Times New Roman" w:hAnsi="Times New Roman" w:cs="Times New Roman"/>
          <w:b/>
          <w:lang w:val="sq-AL"/>
        </w:rPr>
      </w:pPr>
      <w:r w:rsidRPr="00064489">
        <w:rPr>
          <w:rFonts w:ascii="Times New Roman" w:eastAsia="Times New Roman" w:hAnsi="Times New Roman" w:cs="Times New Roman"/>
          <w:b/>
          <w:lang w:val="sq-AL"/>
        </w:rPr>
        <w:t xml:space="preserve">Rregullore Nr. 01/2018 </w:t>
      </w:r>
      <w:r w:rsidR="00D548D5" w:rsidRPr="00064489">
        <w:rPr>
          <w:rFonts w:ascii="Times New Roman" w:eastAsia="Times New Roman" w:hAnsi="Times New Roman" w:cs="Times New Roman"/>
          <w:b/>
          <w:lang w:val="sq-AL"/>
        </w:rPr>
        <w:t>për</w:t>
      </w:r>
      <w:r w:rsidRPr="00064489">
        <w:rPr>
          <w:rFonts w:ascii="Times New Roman" w:eastAsia="Times New Roman" w:hAnsi="Times New Roman" w:cs="Times New Roman"/>
          <w:b/>
          <w:lang w:val="sq-AL"/>
        </w:rPr>
        <w:t xml:space="preserve"> Realizimin e te Drejtave te </w:t>
      </w:r>
      <w:r w:rsidR="00D548D5" w:rsidRPr="00064489">
        <w:rPr>
          <w:rFonts w:ascii="Times New Roman" w:eastAsia="Times New Roman" w:hAnsi="Times New Roman" w:cs="Times New Roman"/>
          <w:b/>
          <w:lang w:val="sq-AL"/>
        </w:rPr>
        <w:t>Fëmijëve</w:t>
      </w:r>
      <w:r w:rsidRPr="00064489">
        <w:rPr>
          <w:rFonts w:ascii="Times New Roman" w:eastAsia="Times New Roman" w:hAnsi="Times New Roman" w:cs="Times New Roman"/>
          <w:b/>
          <w:lang w:val="sq-AL"/>
        </w:rPr>
        <w:t xml:space="preserve"> përmes Sistemit </w:t>
      </w:r>
      <w:r w:rsidR="00D548D5" w:rsidRPr="00064489">
        <w:rPr>
          <w:rFonts w:ascii="Times New Roman" w:eastAsia="Times New Roman" w:hAnsi="Times New Roman" w:cs="Times New Roman"/>
          <w:b/>
          <w:lang w:val="sq-AL"/>
        </w:rPr>
        <w:t>Qeverisës</w:t>
      </w:r>
      <w:r w:rsidRPr="00064489">
        <w:rPr>
          <w:rFonts w:ascii="Times New Roman" w:eastAsia="Times New Roman" w:hAnsi="Times New Roman" w:cs="Times New Roman"/>
          <w:b/>
          <w:lang w:val="sq-AL"/>
        </w:rPr>
        <w:t xml:space="preserve"> Komunal</w:t>
      </w:r>
    </w:p>
    <w:p w14:paraId="7D3F99F0" w14:textId="02418E6B" w:rsidR="00D548D5" w:rsidRPr="00064489" w:rsidRDefault="00D548D5" w:rsidP="00E729CF">
      <w:pPr>
        <w:pStyle w:val="Default"/>
        <w:numPr>
          <w:ilvl w:val="0"/>
          <w:numId w:val="3"/>
        </w:numPr>
        <w:spacing w:after="240" w:line="276" w:lineRule="auto"/>
        <w:jc w:val="both"/>
        <w:rPr>
          <w:rFonts w:ascii="Times New Roman" w:eastAsia="Times New Roman" w:hAnsi="Times New Roman" w:cs="Times New Roman"/>
          <w:b/>
          <w:lang w:val="sq-AL"/>
        </w:rPr>
      </w:pPr>
      <w:r w:rsidRPr="00064489">
        <w:rPr>
          <w:rFonts w:ascii="Times New Roman" w:eastAsia="Times New Roman" w:hAnsi="Times New Roman" w:cs="Times New Roman"/>
          <w:b/>
          <w:lang w:val="sq-AL"/>
        </w:rPr>
        <w:t xml:space="preserve">Rregullorja për përdorimin e gjuhëve 2008 – </w:t>
      </w:r>
      <w:r w:rsidR="00295F5A" w:rsidRPr="00064489">
        <w:rPr>
          <w:rFonts w:ascii="Times New Roman" w:eastAsia="Times New Roman" w:hAnsi="Times New Roman" w:cs="Times New Roman"/>
          <w:lang w:val="sq-AL"/>
        </w:rPr>
        <w:t>Qëllimi</w:t>
      </w:r>
      <w:r w:rsidRPr="00064489">
        <w:rPr>
          <w:rFonts w:ascii="Times New Roman" w:eastAsia="Times New Roman" w:hAnsi="Times New Roman" w:cs="Times New Roman"/>
          <w:lang w:val="sq-AL"/>
        </w:rPr>
        <w:t xml:space="preserve"> i kësaj rregullore </w:t>
      </w:r>
      <w:r w:rsidR="00295F5A" w:rsidRPr="00064489">
        <w:rPr>
          <w:rFonts w:ascii="Times New Roman" w:eastAsia="Times New Roman" w:hAnsi="Times New Roman" w:cs="Times New Roman"/>
          <w:lang w:val="sq-AL"/>
        </w:rPr>
        <w:t>është</w:t>
      </w:r>
      <w:r w:rsidRPr="00064489">
        <w:rPr>
          <w:rFonts w:ascii="Times New Roman" w:eastAsia="Times New Roman" w:hAnsi="Times New Roman" w:cs="Times New Roman"/>
          <w:lang w:val="sq-AL"/>
        </w:rPr>
        <w:t xml:space="preserve"> qe te s</w:t>
      </w:r>
      <w:r w:rsidR="009F61AF" w:rsidRPr="00064489">
        <w:rPr>
          <w:rFonts w:ascii="Times New Roman" w:eastAsia="Times New Roman" w:hAnsi="Times New Roman" w:cs="Times New Roman"/>
          <w:lang w:val="sq-AL"/>
        </w:rPr>
        <w:t xml:space="preserve">iguroj përdorimin e gjuhëve zyrtare, gjuhëve te komuniteteve, gjuhe amtare te cilat nuk janë zyrtare ne </w:t>
      </w:r>
      <w:r w:rsidR="00295F5A" w:rsidRPr="00064489">
        <w:rPr>
          <w:rFonts w:ascii="Times New Roman" w:eastAsia="Times New Roman" w:hAnsi="Times New Roman" w:cs="Times New Roman"/>
          <w:lang w:val="sq-AL"/>
        </w:rPr>
        <w:t>Komunën</w:t>
      </w:r>
      <w:r w:rsidR="009F61AF" w:rsidRPr="00064489">
        <w:rPr>
          <w:rFonts w:ascii="Times New Roman" w:eastAsia="Times New Roman" w:hAnsi="Times New Roman" w:cs="Times New Roman"/>
          <w:lang w:val="sq-AL"/>
        </w:rPr>
        <w:t xml:space="preserve"> e </w:t>
      </w:r>
      <w:r w:rsidR="00295F5A" w:rsidRPr="00064489">
        <w:rPr>
          <w:rFonts w:ascii="Times New Roman" w:eastAsia="Times New Roman" w:hAnsi="Times New Roman" w:cs="Times New Roman"/>
          <w:lang w:val="sq-AL"/>
        </w:rPr>
        <w:t>Pejës</w:t>
      </w:r>
      <w:r w:rsidR="009F61AF" w:rsidRPr="00064489">
        <w:rPr>
          <w:rFonts w:ascii="Times New Roman" w:eastAsia="Times New Roman" w:hAnsi="Times New Roman" w:cs="Times New Roman"/>
          <w:lang w:val="sq-AL"/>
        </w:rPr>
        <w:t xml:space="preserve">. </w:t>
      </w:r>
      <w:r w:rsidR="005637F9" w:rsidRPr="00064489">
        <w:rPr>
          <w:rFonts w:ascii="Times New Roman" w:eastAsia="Times New Roman" w:hAnsi="Times New Roman" w:cs="Times New Roman"/>
          <w:lang w:val="sq-AL"/>
        </w:rPr>
        <w:t>Te gjitha k</w:t>
      </w:r>
      <w:r w:rsidR="00295F5A" w:rsidRPr="00064489">
        <w:rPr>
          <w:rFonts w:ascii="Times New Roman" w:eastAsia="Times New Roman" w:hAnsi="Times New Roman" w:cs="Times New Roman"/>
          <w:lang w:val="sq-AL"/>
        </w:rPr>
        <w:t>omunitetet e Komunës se Pejë</w:t>
      </w:r>
      <w:r w:rsidR="005637F9" w:rsidRPr="00064489">
        <w:rPr>
          <w:rFonts w:ascii="Times New Roman" w:eastAsia="Times New Roman" w:hAnsi="Times New Roman" w:cs="Times New Roman"/>
          <w:lang w:val="sq-AL"/>
        </w:rPr>
        <w:t>s kane te drejte për te ruajtur</w:t>
      </w:r>
      <w:r w:rsidR="00295F5A" w:rsidRPr="00064489">
        <w:rPr>
          <w:rFonts w:ascii="Times New Roman" w:eastAsia="Times New Roman" w:hAnsi="Times New Roman" w:cs="Times New Roman"/>
          <w:lang w:val="sq-AL"/>
        </w:rPr>
        <w:t>, mbrojtur dhe promovuar identitetin e tyre.</w:t>
      </w:r>
    </w:p>
    <w:p w14:paraId="0C018054" w14:textId="77777777" w:rsidR="00B970D4" w:rsidRPr="00064489" w:rsidRDefault="00B970D4" w:rsidP="00BD55CE">
      <w:pPr>
        <w:pStyle w:val="Heading1"/>
        <w:numPr>
          <w:ilvl w:val="0"/>
          <w:numId w:val="5"/>
        </w:numPr>
        <w:spacing w:after="160" w:line="276" w:lineRule="auto"/>
        <w:rPr>
          <w:rStyle w:val="IntenseReference"/>
          <w:rFonts w:ascii="Times New Roman" w:hAnsi="Times New Roman" w:cs="Times New Roman"/>
          <w:lang w:val="sq-AL"/>
        </w:rPr>
      </w:pPr>
      <w:bookmarkStart w:id="18" w:name="_Toc78397766"/>
      <w:r w:rsidRPr="00064489">
        <w:rPr>
          <w:rStyle w:val="IntenseReference"/>
          <w:rFonts w:ascii="Times New Roman" w:hAnsi="Times New Roman" w:cs="Times New Roman"/>
          <w:lang w:val="sq-AL"/>
        </w:rPr>
        <w:t>Struktura organizative e komunës</w:t>
      </w:r>
      <w:bookmarkEnd w:id="18"/>
    </w:p>
    <w:p w14:paraId="30A4DEF9" w14:textId="77777777" w:rsidR="00B970D4" w:rsidRPr="00064489" w:rsidRDefault="00B970D4" w:rsidP="00B970D4">
      <w:pPr>
        <w:autoSpaceDE w:val="0"/>
        <w:autoSpaceDN w:val="0"/>
        <w:adjustRightInd w:val="0"/>
        <w:spacing w:after="0" w:line="276" w:lineRule="auto"/>
        <w:jc w:val="both"/>
        <w:rPr>
          <w:rFonts w:ascii="Times New Roman" w:hAnsi="Times New Roman" w:cs="Times New Roman"/>
          <w:color w:val="000000"/>
          <w:sz w:val="24"/>
          <w:szCs w:val="24"/>
          <w:lang w:val="sq-AL"/>
        </w:rPr>
      </w:pPr>
      <w:r w:rsidRPr="00064489">
        <w:rPr>
          <w:rFonts w:ascii="Times New Roman" w:hAnsi="Times New Roman" w:cs="Times New Roman"/>
          <w:color w:val="000000"/>
          <w:sz w:val="24"/>
          <w:szCs w:val="24"/>
          <w:lang w:val="sq-AL"/>
        </w:rPr>
        <w:t>Shërbimet sociale ofrohen kryesisht në nivel lokal. Komponentët kryesore të sistemit të ofrimit të</w:t>
      </w:r>
    </w:p>
    <w:p w14:paraId="400AC2BC" w14:textId="61A440D1" w:rsidR="00B970D4" w:rsidRPr="00064489" w:rsidRDefault="00B970D4" w:rsidP="00785F3C">
      <w:pPr>
        <w:autoSpaceDE w:val="0"/>
        <w:autoSpaceDN w:val="0"/>
        <w:adjustRightInd w:val="0"/>
        <w:spacing w:line="276" w:lineRule="auto"/>
        <w:jc w:val="both"/>
        <w:rPr>
          <w:rFonts w:ascii="Times New Roman" w:hAnsi="Times New Roman" w:cs="Times New Roman"/>
          <w:color w:val="000000"/>
          <w:sz w:val="24"/>
          <w:szCs w:val="24"/>
          <w:lang w:val="sq-AL"/>
        </w:rPr>
      </w:pPr>
      <w:r w:rsidRPr="00064489">
        <w:rPr>
          <w:rFonts w:ascii="Times New Roman" w:hAnsi="Times New Roman" w:cs="Times New Roman"/>
          <w:color w:val="000000"/>
          <w:sz w:val="24"/>
          <w:szCs w:val="24"/>
          <w:lang w:val="sq-AL"/>
        </w:rPr>
        <w:t>shërbimeve sociale dhe familjare në nivel lokal përfshijnë: Drejtorinë e Mirëqenies Sociale,</w:t>
      </w:r>
      <w:r w:rsidR="007C4DA8" w:rsidRPr="00064489">
        <w:rPr>
          <w:rFonts w:ascii="Times New Roman" w:hAnsi="Times New Roman" w:cs="Times New Roman"/>
          <w:color w:val="000000"/>
          <w:sz w:val="24"/>
          <w:szCs w:val="24"/>
          <w:lang w:val="sq-AL"/>
        </w:rPr>
        <w:t xml:space="preserve"> Drejtorinë Komunale të Shëndetësisë,</w:t>
      </w:r>
      <w:r w:rsidRPr="00064489">
        <w:rPr>
          <w:rFonts w:ascii="Times New Roman" w:hAnsi="Times New Roman" w:cs="Times New Roman"/>
          <w:color w:val="000000"/>
          <w:sz w:val="24"/>
          <w:szCs w:val="24"/>
          <w:lang w:val="sq-AL"/>
        </w:rPr>
        <w:t xml:space="preserve"> Qendrat për Punë Sociale (QPS) si dhe rrjetin e </w:t>
      </w:r>
      <w:r w:rsidR="008B64A0">
        <w:rPr>
          <w:rFonts w:ascii="Times New Roman" w:hAnsi="Times New Roman" w:cs="Times New Roman"/>
          <w:color w:val="000000"/>
          <w:sz w:val="24"/>
          <w:szCs w:val="24"/>
          <w:lang w:val="sq-AL"/>
        </w:rPr>
        <w:t>OSh</w:t>
      </w:r>
      <w:r w:rsidR="00EE6925">
        <w:rPr>
          <w:rFonts w:ascii="Times New Roman" w:hAnsi="Times New Roman" w:cs="Times New Roman"/>
          <w:color w:val="000000"/>
          <w:sz w:val="24"/>
          <w:szCs w:val="24"/>
          <w:lang w:val="sq-AL"/>
        </w:rPr>
        <w:t>C</w:t>
      </w:r>
      <w:r w:rsidRPr="00064489">
        <w:rPr>
          <w:rFonts w:ascii="Times New Roman" w:hAnsi="Times New Roman" w:cs="Times New Roman"/>
          <w:color w:val="000000"/>
          <w:sz w:val="24"/>
          <w:szCs w:val="24"/>
          <w:lang w:val="sq-AL"/>
        </w:rPr>
        <w:t xml:space="preserve">-ve të zhvilluara për të </w:t>
      </w:r>
      <w:r w:rsidR="00785F3C" w:rsidRPr="00064489">
        <w:rPr>
          <w:rFonts w:ascii="Times New Roman" w:hAnsi="Times New Roman" w:cs="Times New Roman"/>
          <w:color w:val="000000"/>
          <w:sz w:val="24"/>
          <w:szCs w:val="24"/>
          <w:lang w:val="sq-AL"/>
        </w:rPr>
        <w:t xml:space="preserve">mbështetur grupet e cenueshme. </w:t>
      </w:r>
    </w:p>
    <w:p w14:paraId="77DD7CB0" w14:textId="5EA5E4D4" w:rsidR="00B970D4" w:rsidRPr="00064489" w:rsidRDefault="00B970D4" w:rsidP="00BD55CE">
      <w:pPr>
        <w:pStyle w:val="NormalWeb"/>
        <w:numPr>
          <w:ilvl w:val="1"/>
          <w:numId w:val="5"/>
        </w:numPr>
        <w:spacing w:before="0" w:beforeAutospacing="0" w:after="150" w:afterAutospacing="0" w:line="276" w:lineRule="auto"/>
        <w:ind w:left="720" w:hanging="720"/>
        <w:jc w:val="both"/>
        <w:rPr>
          <w:lang w:val="sq-AL"/>
        </w:rPr>
      </w:pPr>
      <w:bookmarkStart w:id="19" w:name="_Toc78397767"/>
      <w:r w:rsidRPr="00064489">
        <w:rPr>
          <w:rStyle w:val="Heading1Char"/>
          <w:rFonts w:ascii="Times New Roman" w:hAnsi="Times New Roman" w:cs="Times New Roman"/>
          <w:b/>
          <w:sz w:val="28"/>
          <w:szCs w:val="28"/>
          <w:lang w:val="sq-AL"/>
        </w:rPr>
        <w:lastRenderedPageBreak/>
        <w:t>Drejtoria për Mirëqenie Sociale (DMS)</w:t>
      </w:r>
      <w:bookmarkEnd w:id="19"/>
      <w:r w:rsidRPr="00064489">
        <w:rPr>
          <w:b/>
          <w:color w:val="8EAADB" w:themeColor="accent1" w:themeTint="99"/>
          <w:lang w:val="sq-AL"/>
        </w:rPr>
        <w:t xml:space="preserve"> </w:t>
      </w:r>
      <w:r w:rsidRPr="00064489">
        <w:rPr>
          <w:b/>
          <w:lang w:val="sq-AL"/>
        </w:rPr>
        <w:t xml:space="preserve">– </w:t>
      </w:r>
      <w:r w:rsidR="002D3601" w:rsidRPr="00064489">
        <w:rPr>
          <w:b/>
          <w:lang w:val="sq-AL"/>
        </w:rPr>
        <w:t xml:space="preserve"> </w:t>
      </w:r>
      <w:r w:rsidRPr="00064489">
        <w:rPr>
          <w:lang w:val="sq-AL"/>
        </w:rPr>
        <w:t>në përputhje me dispozitat ligjore në fuqi, si dhe mbështetur në udhëzimet strategjike dhe politike të Kryetarit të Komunës, në kuadër të fushë veprimtarisë së saj ushtron dhe është përgjegjëse për ndërmarrjen e masave dhe aktiviteteve specifike për të arritur objektivat e shërbimeve sociale të Komunës së Pejës</w:t>
      </w:r>
      <w:r w:rsidR="006F03AB" w:rsidRPr="00064489">
        <w:rPr>
          <w:lang w:val="sq-AL"/>
        </w:rPr>
        <w:t xml:space="preserve">. </w:t>
      </w:r>
      <w:r w:rsidRPr="00064489">
        <w:rPr>
          <w:lang w:val="sq-AL"/>
        </w:rPr>
        <w:t>DMS ka</w:t>
      </w:r>
      <w:r w:rsidR="006F03AB" w:rsidRPr="00064489">
        <w:rPr>
          <w:lang w:val="sq-AL"/>
        </w:rPr>
        <w:t xml:space="preserve"> këto</w:t>
      </w:r>
      <w:r w:rsidRPr="00064489">
        <w:rPr>
          <w:lang w:val="sq-AL"/>
        </w:rPr>
        <w:t xml:space="preserve"> përgjegjësi</w:t>
      </w:r>
      <w:r w:rsidR="00FA4A84">
        <w:rPr>
          <w:rStyle w:val="FootnoteReference"/>
          <w:lang w:val="sq-AL"/>
        </w:rPr>
        <w:footnoteReference w:id="12"/>
      </w:r>
      <w:r w:rsidR="006F03AB" w:rsidRPr="00064489">
        <w:rPr>
          <w:lang w:val="sq-AL"/>
        </w:rPr>
        <w:t>:</w:t>
      </w:r>
      <w:r w:rsidR="002238BD">
        <w:rPr>
          <w:lang w:val="sq-AL"/>
        </w:rPr>
        <w:t xml:space="preserve"> </w:t>
      </w:r>
      <w:r w:rsidR="002238BD" w:rsidRPr="008E442E">
        <w:rPr>
          <w:lang w:val="sq-AL"/>
        </w:rPr>
        <w:t xml:space="preserve">ofrimin e shërbimeve familjare dhe shërbimeve të tjera të mirëqenies sociale, siç është përkujdesi për të cenueshmit, strehimin familjar, përkujdesin fëmijnor, përkujdesin për të moshuarit, duke përfshirë regjistrimin dhe licencimin e këtyre qendrave përkujdesëse, punësimin, pagesën e rrogave dhe </w:t>
      </w:r>
      <w:r w:rsidR="008E442E" w:rsidRPr="008E442E">
        <w:rPr>
          <w:lang w:val="sq-AL"/>
        </w:rPr>
        <w:t>trajnimin</w:t>
      </w:r>
      <w:r w:rsidR="002238BD" w:rsidRPr="008E442E">
        <w:rPr>
          <w:lang w:val="sq-AL"/>
        </w:rPr>
        <w:t xml:space="preserve"> e profesionistëve të mirëqenies sociale</w:t>
      </w:r>
      <w:r w:rsidR="00736F7C" w:rsidRPr="008E442E">
        <w:rPr>
          <w:lang w:val="sq-AL"/>
        </w:rPr>
        <w:t>.</w:t>
      </w:r>
    </w:p>
    <w:p w14:paraId="14505B87" w14:textId="77777777" w:rsidR="00B970D4" w:rsidRPr="00064489" w:rsidRDefault="00B970D4" w:rsidP="00BD55CE">
      <w:pPr>
        <w:pStyle w:val="NormalWeb"/>
        <w:numPr>
          <w:ilvl w:val="1"/>
          <w:numId w:val="5"/>
        </w:numPr>
        <w:spacing w:before="0" w:beforeAutospacing="0" w:after="150" w:afterAutospacing="0" w:line="276" w:lineRule="auto"/>
        <w:ind w:left="720" w:hanging="720"/>
        <w:jc w:val="both"/>
        <w:rPr>
          <w:lang w:val="sq-AL"/>
        </w:rPr>
      </w:pPr>
      <w:bookmarkStart w:id="21" w:name="_Toc78397768"/>
      <w:r w:rsidRPr="00064489">
        <w:rPr>
          <w:rStyle w:val="Heading1Char"/>
          <w:rFonts w:ascii="Times New Roman" w:hAnsi="Times New Roman" w:cs="Times New Roman"/>
          <w:b/>
          <w:sz w:val="28"/>
          <w:szCs w:val="28"/>
          <w:lang w:val="sq-AL"/>
        </w:rPr>
        <w:t>Qendra për Punë Sociale (QPS)</w:t>
      </w:r>
      <w:bookmarkEnd w:id="21"/>
      <w:r w:rsidRPr="00064489">
        <w:rPr>
          <w:lang w:val="sq-AL"/>
        </w:rPr>
        <w:t xml:space="preserve"> – është institucion publik profesional i nivelit komunal, kompetente për mbrojtjen e qytetarëve në nevojë sociale. Përgjegjësitë dhe detyrat e QPS-ve janë të parapara në Udhëzime Administrative për secilën kategori në nevojë për t’iu ofruar shërbimet sociale dhe familjare. </w:t>
      </w:r>
    </w:p>
    <w:p w14:paraId="2680F617" w14:textId="10CF193F" w:rsidR="00B970D4" w:rsidRPr="00064489" w:rsidRDefault="00B970D4" w:rsidP="00BD55CE">
      <w:pPr>
        <w:pStyle w:val="NormalWeb"/>
        <w:numPr>
          <w:ilvl w:val="1"/>
          <w:numId w:val="5"/>
        </w:numPr>
        <w:spacing w:before="0" w:beforeAutospacing="0" w:after="150" w:afterAutospacing="0" w:line="276" w:lineRule="auto"/>
        <w:ind w:left="720" w:hanging="720"/>
        <w:jc w:val="both"/>
        <w:rPr>
          <w:lang w:val="sq-AL"/>
        </w:rPr>
      </w:pPr>
      <w:bookmarkStart w:id="22" w:name="_Toc78397769"/>
      <w:r w:rsidRPr="00064489">
        <w:rPr>
          <w:rStyle w:val="Heading1Char"/>
          <w:rFonts w:ascii="Times New Roman" w:hAnsi="Times New Roman" w:cs="Times New Roman"/>
          <w:b/>
          <w:sz w:val="28"/>
          <w:szCs w:val="28"/>
          <w:lang w:val="sq-AL"/>
        </w:rPr>
        <w:t>Drejtoria e Shëndetësisë</w:t>
      </w:r>
      <w:bookmarkEnd w:id="22"/>
      <w:r w:rsidRPr="00064489">
        <w:rPr>
          <w:rFonts w:eastAsiaTheme="minorHAnsi"/>
          <w:lang w:val="sq-AL"/>
        </w:rPr>
        <w:t xml:space="preserve"> – </w:t>
      </w:r>
      <w:r w:rsidR="005D7EF8">
        <w:rPr>
          <w:rFonts w:eastAsiaTheme="minorHAnsi"/>
          <w:lang w:val="sq-AL"/>
        </w:rPr>
        <w:t>Kjo drejtori</w:t>
      </w:r>
      <w:r w:rsidR="007D70F3">
        <w:rPr>
          <w:rFonts w:eastAsiaTheme="minorHAnsi"/>
          <w:lang w:val="sq-AL"/>
        </w:rPr>
        <w:t xml:space="preserve"> është </w:t>
      </w:r>
      <w:r w:rsidRPr="00064489">
        <w:rPr>
          <w:lang w:val="sq-AL"/>
        </w:rPr>
        <w:t xml:space="preserve">përgjegjëse për ndërmarrjen e masave dhe aktiviteteve specifike për të arritur objektivat e shërbimit të shëndetësisë primare në Komunën së </w:t>
      </w:r>
      <w:r w:rsidR="005D7EF8" w:rsidRPr="00064489">
        <w:rPr>
          <w:lang w:val="sq-AL"/>
        </w:rPr>
        <w:t>P</w:t>
      </w:r>
      <w:r w:rsidR="005D7EF8">
        <w:rPr>
          <w:lang w:val="sq-AL"/>
        </w:rPr>
        <w:t>ejës</w:t>
      </w:r>
      <w:r w:rsidR="00A06323">
        <w:rPr>
          <w:rStyle w:val="FootnoteReference"/>
          <w:lang w:val="sq-AL"/>
        </w:rPr>
        <w:footnoteReference w:id="13"/>
      </w:r>
      <w:r w:rsidRPr="00064489">
        <w:rPr>
          <w:lang w:val="sq-AL"/>
        </w:rPr>
        <w:t>;</w:t>
      </w:r>
    </w:p>
    <w:p w14:paraId="67D7620A" w14:textId="5CCA2AE2" w:rsidR="00B970D4" w:rsidRPr="00064489" w:rsidRDefault="0093424B" w:rsidP="00B970D4">
      <w:pPr>
        <w:spacing w:after="150" w:line="276" w:lineRule="auto"/>
        <w:jc w:val="both"/>
        <w:rPr>
          <w:rFonts w:ascii="Times New Roman" w:eastAsia="Times New Roman" w:hAnsi="Times New Roman" w:cs="Times New Roman"/>
          <w:sz w:val="24"/>
          <w:szCs w:val="24"/>
          <w:lang w:val="sq-AL"/>
        </w:rPr>
      </w:pPr>
      <w:r w:rsidRPr="00064489">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14:anchorId="5D89A323" wp14:editId="567868DE">
            <wp:simplePos x="0" y="0"/>
            <wp:positionH relativeFrom="margin">
              <wp:posOffset>310515</wp:posOffset>
            </wp:positionH>
            <wp:positionV relativeFrom="paragraph">
              <wp:posOffset>247015</wp:posOffset>
            </wp:positionV>
            <wp:extent cx="5614035" cy="2882900"/>
            <wp:effectExtent l="114300" t="57150" r="62865" b="1079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ganogrami.jpg"/>
                    <pic:cNvPicPr/>
                  </pic:nvPicPr>
                  <pic:blipFill>
                    <a:blip r:embed="rId17">
                      <a:extLst>
                        <a:ext uri="{28A0092B-C50C-407E-A947-70E740481C1C}">
                          <a14:useLocalDpi xmlns:a14="http://schemas.microsoft.com/office/drawing/2010/main" val="0"/>
                        </a:ext>
                      </a:extLst>
                    </a:blip>
                    <a:stretch>
                      <a:fillRect/>
                    </a:stretch>
                  </pic:blipFill>
                  <pic:spPr>
                    <a:xfrm>
                      <a:off x="0" y="0"/>
                      <a:ext cx="5614035" cy="2882900"/>
                    </a:xfrm>
                    <a:prstGeom prst="rect">
                      <a:avLst/>
                    </a:prstGeom>
                    <a:ln>
                      <a:solidFill>
                        <a:schemeClr val="tx1"/>
                      </a:solidFill>
                    </a:ln>
                    <a:effectLst>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CD9011C" w14:textId="5AE1DB30" w:rsidR="00B970D4" w:rsidRPr="00064489" w:rsidRDefault="00B970D4" w:rsidP="00B970D4">
      <w:pPr>
        <w:tabs>
          <w:tab w:val="left" w:pos="1793"/>
        </w:tabs>
        <w:jc w:val="center"/>
        <w:rPr>
          <w:rFonts w:ascii="Times New Roman" w:eastAsia="Times New Roman" w:hAnsi="Times New Roman" w:cs="Times New Roman"/>
          <w:sz w:val="24"/>
          <w:szCs w:val="24"/>
          <w:lang w:val="sq-AL"/>
        </w:rPr>
      </w:pPr>
      <w:r w:rsidRPr="00064489">
        <w:rPr>
          <w:rFonts w:ascii="Times New Roman" w:eastAsia="Times New Roman" w:hAnsi="Times New Roman" w:cs="Times New Roman"/>
          <w:sz w:val="24"/>
          <w:szCs w:val="24"/>
          <w:lang w:val="sq-AL"/>
        </w:rPr>
        <w:t>Figura 1: Skema organizative e Komunës se Pejës për shërbime sociale dhe familjare:</w:t>
      </w:r>
    </w:p>
    <w:p w14:paraId="059C89DF" w14:textId="77777777" w:rsidR="00785F3C" w:rsidRPr="00064489" w:rsidRDefault="00785F3C" w:rsidP="00B970D4">
      <w:pPr>
        <w:spacing w:after="150" w:line="276" w:lineRule="auto"/>
        <w:jc w:val="both"/>
        <w:rPr>
          <w:rFonts w:ascii="Times New Roman" w:eastAsia="Times New Roman" w:hAnsi="Times New Roman" w:cs="Times New Roman"/>
          <w:sz w:val="24"/>
          <w:szCs w:val="24"/>
          <w:lang w:val="sq-AL"/>
        </w:rPr>
        <w:sectPr w:rsidR="00785F3C" w:rsidRPr="00064489">
          <w:footerReference w:type="default" r:id="rId18"/>
          <w:pgSz w:w="12240" w:h="15840"/>
          <w:pgMar w:top="1440" w:right="1440" w:bottom="1440" w:left="1440" w:header="720" w:footer="720" w:gutter="0"/>
          <w:cols w:space="720"/>
          <w:docGrid w:linePitch="360"/>
        </w:sectPr>
      </w:pPr>
    </w:p>
    <w:p w14:paraId="6161E0A3" w14:textId="05B42174" w:rsidR="00877DE6" w:rsidRPr="00064489" w:rsidRDefault="009D79AC" w:rsidP="00BD55CE">
      <w:pPr>
        <w:pStyle w:val="Heading1"/>
        <w:numPr>
          <w:ilvl w:val="0"/>
          <w:numId w:val="5"/>
        </w:numPr>
        <w:spacing w:after="160" w:line="276" w:lineRule="auto"/>
        <w:rPr>
          <w:rStyle w:val="IntenseReference"/>
          <w:rFonts w:ascii="Times New Roman" w:hAnsi="Times New Roman" w:cs="Times New Roman"/>
          <w:lang w:val="sq-AL"/>
        </w:rPr>
      </w:pPr>
      <w:bookmarkStart w:id="24" w:name="_Toc78397770"/>
      <w:r w:rsidRPr="00064489">
        <w:rPr>
          <w:rStyle w:val="IntenseReference"/>
          <w:rFonts w:ascii="Times New Roman" w:hAnsi="Times New Roman" w:cs="Times New Roman"/>
          <w:lang w:val="sq-AL"/>
        </w:rPr>
        <w:lastRenderedPageBreak/>
        <w:t>Gjend</w:t>
      </w:r>
      <w:r w:rsidR="00C7207B">
        <w:rPr>
          <w:rStyle w:val="IntenseReference"/>
          <w:rFonts w:ascii="Times New Roman" w:hAnsi="Times New Roman" w:cs="Times New Roman"/>
          <w:lang w:val="sq-AL"/>
        </w:rPr>
        <w:t>j</w:t>
      </w:r>
      <w:r w:rsidRPr="00064489">
        <w:rPr>
          <w:rStyle w:val="IntenseReference"/>
          <w:rFonts w:ascii="Times New Roman" w:hAnsi="Times New Roman" w:cs="Times New Roman"/>
          <w:lang w:val="sq-AL"/>
        </w:rPr>
        <w:t>a aktuale</w:t>
      </w:r>
      <w:r w:rsidR="00756B81" w:rsidRPr="00064489">
        <w:rPr>
          <w:rStyle w:val="IntenseReference"/>
          <w:rFonts w:ascii="Times New Roman" w:hAnsi="Times New Roman" w:cs="Times New Roman"/>
          <w:lang w:val="sq-AL"/>
        </w:rPr>
        <w:t xml:space="preserve"> </w:t>
      </w:r>
      <w:r w:rsidR="00616998" w:rsidRPr="00064489">
        <w:rPr>
          <w:rStyle w:val="IntenseReference"/>
          <w:rFonts w:ascii="Times New Roman" w:hAnsi="Times New Roman" w:cs="Times New Roman"/>
          <w:lang w:val="sq-AL"/>
        </w:rPr>
        <w:t xml:space="preserve">ne komunën e Pejës </w:t>
      </w:r>
      <w:r w:rsidR="00756B81" w:rsidRPr="00064489">
        <w:rPr>
          <w:rStyle w:val="IntenseReference"/>
          <w:rFonts w:ascii="Times New Roman" w:hAnsi="Times New Roman" w:cs="Times New Roman"/>
          <w:lang w:val="sq-AL"/>
        </w:rPr>
        <w:t>dhe sfidat ne proces</w:t>
      </w:r>
      <w:bookmarkEnd w:id="24"/>
    </w:p>
    <w:p w14:paraId="02F3C900" w14:textId="764944B2" w:rsidR="00230C85" w:rsidRPr="00064489" w:rsidRDefault="00482851" w:rsidP="00482851">
      <w:pPr>
        <w:autoSpaceDE w:val="0"/>
        <w:autoSpaceDN w:val="0"/>
        <w:adjustRightInd w:val="0"/>
        <w:spacing w:line="276" w:lineRule="auto"/>
        <w:jc w:val="both"/>
        <w:rPr>
          <w:rFonts w:ascii="Times New Roman" w:hAnsi="Times New Roman" w:cs="Times New Roman"/>
          <w:color w:val="000000"/>
          <w:sz w:val="24"/>
          <w:szCs w:val="24"/>
          <w:lang w:val="sq-AL"/>
        </w:rPr>
      </w:pPr>
      <w:r w:rsidRPr="00147B1D">
        <w:rPr>
          <w:rFonts w:ascii="Times New Roman" w:hAnsi="Times New Roman" w:cs="Times New Roman"/>
          <w:color w:val="000000"/>
          <w:sz w:val="24"/>
          <w:szCs w:val="24"/>
          <w:lang w:val="sq-AL"/>
        </w:rPr>
        <w:t xml:space="preserve">Komuna e Pejës </w:t>
      </w:r>
      <w:r w:rsidR="00230C85" w:rsidRPr="00147B1D">
        <w:rPr>
          <w:rFonts w:ascii="Times New Roman" w:hAnsi="Times New Roman" w:cs="Times New Roman"/>
          <w:color w:val="000000"/>
          <w:sz w:val="24"/>
          <w:szCs w:val="24"/>
          <w:lang w:val="sq-AL"/>
        </w:rPr>
        <w:t xml:space="preserve">sipas regjistrimit te popullsisë te kryer nga Agjencisë se Statistikave te Kosovës ne vitin 2011 ka </w:t>
      </w:r>
      <w:r w:rsidRPr="00147B1D">
        <w:rPr>
          <w:rFonts w:ascii="Times New Roman" w:hAnsi="Times New Roman" w:cs="Times New Roman"/>
          <w:color w:val="000000"/>
          <w:sz w:val="24"/>
          <w:szCs w:val="24"/>
          <w:lang w:val="sq-AL"/>
        </w:rPr>
        <w:t>96.450 banorë</w:t>
      </w:r>
      <w:r w:rsidR="00230C85" w:rsidRPr="00147B1D">
        <w:rPr>
          <w:rFonts w:ascii="Times New Roman" w:hAnsi="Times New Roman" w:cs="Times New Roman"/>
          <w:color w:val="000000"/>
          <w:sz w:val="24"/>
          <w:szCs w:val="24"/>
          <w:lang w:val="sq-AL"/>
        </w:rPr>
        <w:t xml:space="preserve">. Nga ky numër 87.975 </w:t>
      </w:r>
      <w:r w:rsidR="00F34928" w:rsidRPr="00147B1D">
        <w:rPr>
          <w:rFonts w:ascii="Times New Roman" w:hAnsi="Times New Roman" w:cs="Times New Roman"/>
          <w:color w:val="000000"/>
          <w:sz w:val="24"/>
          <w:szCs w:val="24"/>
          <w:lang w:val="sq-AL"/>
        </w:rPr>
        <w:t>janë</w:t>
      </w:r>
      <w:r w:rsidR="00230C85" w:rsidRPr="00147B1D">
        <w:rPr>
          <w:rFonts w:ascii="Times New Roman" w:hAnsi="Times New Roman" w:cs="Times New Roman"/>
          <w:color w:val="000000"/>
          <w:sz w:val="24"/>
          <w:szCs w:val="24"/>
          <w:lang w:val="sq-AL"/>
        </w:rPr>
        <w:t xml:space="preserve"> shqiptare, </w:t>
      </w:r>
      <w:r w:rsidR="00F34928" w:rsidRPr="00147B1D">
        <w:rPr>
          <w:rFonts w:ascii="Times New Roman" w:hAnsi="Times New Roman" w:cs="Times New Roman"/>
          <w:color w:val="000000"/>
          <w:sz w:val="24"/>
          <w:szCs w:val="24"/>
          <w:lang w:val="sq-AL"/>
        </w:rPr>
        <w:t>3786 boshnjake, 2700 egjiptian, 993 rom, 332 serb, 143 ashkali, 189 goran, 59 turq dhe 132 te tjerë.</w:t>
      </w:r>
      <w:r w:rsidR="002C61F1">
        <w:rPr>
          <w:rFonts w:ascii="Times New Roman" w:hAnsi="Times New Roman" w:cs="Times New Roman"/>
          <w:color w:val="000000"/>
          <w:sz w:val="24"/>
          <w:szCs w:val="24"/>
          <w:lang w:val="sq-AL"/>
        </w:rPr>
        <w:t xml:space="preserve"> </w:t>
      </w:r>
      <w:r w:rsidR="000B1397">
        <w:rPr>
          <w:rFonts w:ascii="Times New Roman" w:hAnsi="Times New Roman" w:cs="Times New Roman"/>
          <w:color w:val="000000"/>
          <w:sz w:val="24"/>
          <w:szCs w:val="24"/>
          <w:lang w:val="sq-AL"/>
        </w:rPr>
        <w:t>Megjithatë</w:t>
      </w:r>
      <w:r w:rsidR="002C61F1">
        <w:rPr>
          <w:rFonts w:ascii="Times New Roman" w:hAnsi="Times New Roman" w:cs="Times New Roman"/>
          <w:color w:val="000000"/>
          <w:sz w:val="24"/>
          <w:szCs w:val="24"/>
          <w:lang w:val="sq-AL"/>
        </w:rPr>
        <w:t xml:space="preserve">, </w:t>
      </w:r>
      <w:r w:rsidR="00321778">
        <w:rPr>
          <w:rFonts w:ascii="Times New Roman" w:hAnsi="Times New Roman" w:cs="Times New Roman"/>
          <w:color w:val="000000"/>
          <w:sz w:val="24"/>
          <w:szCs w:val="24"/>
          <w:lang w:val="sq-AL"/>
        </w:rPr>
        <w:t xml:space="preserve">ky </w:t>
      </w:r>
      <w:r w:rsidR="00F123BA">
        <w:rPr>
          <w:rFonts w:ascii="Times New Roman" w:hAnsi="Times New Roman" w:cs="Times New Roman"/>
          <w:color w:val="000000"/>
          <w:sz w:val="24"/>
          <w:szCs w:val="24"/>
          <w:lang w:val="sq-AL"/>
        </w:rPr>
        <w:t>numër</w:t>
      </w:r>
      <w:r w:rsidR="002C61F1">
        <w:rPr>
          <w:rFonts w:ascii="Times New Roman" w:hAnsi="Times New Roman" w:cs="Times New Roman"/>
          <w:color w:val="000000"/>
          <w:sz w:val="24"/>
          <w:szCs w:val="24"/>
          <w:lang w:val="sq-AL"/>
        </w:rPr>
        <w:t xml:space="preserve"> </w:t>
      </w:r>
      <w:r w:rsidR="000B1397">
        <w:rPr>
          <w:rFonts w:ascii="Times New Roman" w:hAnsi="Times New Roman" w:cs="Times New Roman"/>
          <w:color w:val="000000"/>
          <w:sz w:val="24"/>
          <w:szCs w:val="24"/>
          <w:lang w:val="sq-AL"/>
        </w:rPr>
        <w:t>i</w:t>
      </w:r>
      <w:r w:rsidR="002C61F1">
        <w:rPr>
          <w:rFonts w:ascii="Times New Roman" w:hAnsi="Times New Roman" w:cs="Times New Roman"/>
          <w:color w:val="000000"/>
          <w:sz w:val="24"/>
          <w:szCs w:val="24"/>
          <w:lang w:val="sq-AL"/>
        </w:rPr>
        <w:t xml:space="preserve"> </w:t>
      </w:r>
      <w:r w:rsidR="000B1397">
        <w:rPr>
          <w:rFonts w:ascii="Times New Roman" w:hAnsi="Times New Roman" w:cs="Times New Roman"/>
          <w:color w:val="000000"/>
          <w:sz w:val="24"/>
          <w:szCs w:val="24"/>
          <w:lang w:val="sq-AL"/>
        </w:rPr>
        <w:t>banorëve</w:t>
      </w:r>
      <w:r w:rsidR="002C61F1">
        <w:rPr>
          <w:rFonts w:ascii="Times New Roman" w:hAnsi="Times New Roman" w:cs="Times New Roman"/>
          <w:color w:val="000000"/>
          <w:sz w:val="24"/>
          <w:szCs w:val="24"/>
          <w:lang w:val="sq-AL"/>
        </w:rPr>
        <w:t xml:space="preserve"> te </w:t>
      </w:r>
      <w:r w:rsidR="000B1397">
        <w:rPr>
          <w:rFonts w:ascii="Times New Roman" w:hAnsi="Times New Roman" w:cs="Times New Roman"/>
          <w:color w:val="000000"/>
          <w:sz w:val="24"/>
          <w:szCs w:val="24"/>
          <w:lang w:val="sq-AL"/>
        </w:rPr>
        <w:t>K</w:t>
      </w:r>
      <w:r w:rsidR="002C61F1">
        <w:rPr>
          <w:rFonts w:ascii="Times New Roman" w:hAnsi="Times New Roman" w:cs="Times New Roman"/>
          <w:color w:val="000000"/>
          <w:sz w:val="24"/>
          <w:szCs w:val="24"/>
          <w:lang w:val="sq-AL"/>
        </w:rPr>
        <w:t xml:space="preserve">omunës </w:t>
      </w:r>
      <w:r w:rsidR="00321778">
        <w:rPr>
          <w:rFonts w:ascii="Times New Roman" w:hAnsi="Times New Roman" w:cs="Times New Roman"/>
          <w:color w:val="000000"/>
          <w:sz w:val="24"/>
          <w:szCs w:val="24"/>
          <w:lang w:val="sq-AL"/>
        </w:rPr>
        <w:t>se Pejës mund te jete ndryshe për shkak te rrethanave te ndryshme si migrimi, lëvizjet e popullatës</w:t>
      </w:r>
      <w:r w:rsidR="00EF6F00">
        <w:rPr>
          <w:rFonts w:ascii="Times New Roman" w:hAnsi="Times New Roman" w:cs="Times New Roman"/>
          <w:color w:val="000000"/>
          <w:sz w:val="24"/>
          <w:szCs w:val="24"/>
          <w:lang w:val="sq-AL"/>
        </w:rPr>
        <w:t>,</w:t>
      </w:r>
      <w:r w:rsidR="00321778">
        <w:rPr>
          <w:rFonts w:ascii="Times New Roman" w:hAnsi="Times New Roman" w:cs="Times New Roman"/>
          <w:color w:val="000000"/>
          <w:sz w:val="24"/>
          <w:szCs w:val="24"/>
          <w:lang w:val="sq-AL"/>
        </w:rPr>
        <w:t xml:space="preserve"> etj. </w:t>
      </w:r>
      <w:r w:rsidR="00E803DD">
        <w:rPr>
          <w:rFonts w:ascii="Times New Roman" w:hAnsi="Times New Roman" w:cs="Times New Roman"/>
          <w:color w:val="000000"/>
          <w:sz w:val="24"/>
          <w:szCs w:val="24"/>
          <w:lang w:val="sq-AL"/>
        </w:rPr>
        <w:t xml:space="preserve">Sa i përket numrit te banove te komunitetit serb, ky numër mund te jete </w:t>
      </w:r>
      <w:r w:rsidR="00F123BA">
        <w:rPr>
          <w:rFonts w:ascii="Times New Roman" w:hAnsi="Times New Roman" w:cs="Times New Roman"/>
          <w:color w:val="000000"/>
          <w:sz w:val="24"/>
          <w:szCs w:val="24"/>
          <w:lang w:val="sq-AL"/>
        </w:rPr>
        <w:t xml:space="preserve">me </w:t>
      </w:r>
      <w:r w:rsidR="00BE41E4">
        <w:rPr>
          <w:rFonts w:ascii="Times New Roman" w:hAnsi="Times New Roman" w:cs="Times New Roman"/>
          <w:color w:val="000000"/>
          <w:sz w:val="24"/>
          <w:szCs w:val="24"/>
          <w:lang w:val="sq-AL"/>
        </w:rPr>
        <w:t>ndryshe</w:t>
      </w:r>
      <w:r w:rsidR="00E803DD">
        <w:rPr>
          <w:rFonts w:ascii="Times New Roman" w:hAnsi="Times New Roman" w:cs="Times New Roman"/>
          <w:color w:val="000000"/>
          <w:sz w:val="24"/>
          <w:szCs w:val="24"/>
          <w:lang w:val="sq-AL"/>
        </w:rPr>
        <w:t xml:space="preserve"> </w:t>
      </w:r>
      <w:r w:rsidR="00EF6F00">
        <w:rPr>
          <w:rFonts w:ascii="Times New Roman" w:hAnsi="Times New Roman" w:cs="Times New Roman"/>
          <w:color w:val="000000"/>
          <w:sz w:val="24"/>
          <w:szCs w:val="24"/>
          <w:lang w:val="sq-AL"/>
        </w:rPr>
        <w:t xml:space="preserve">se ai i cenzusit te viti 2011 </w:t>
      </w:r>
      <w:r w:rsidR="00E803DD">
        <w:rPr>
          <w:rFonts w:ascii="Times New Roman" w:hAnsi="Times New Roman" w:cs="Times New Roman"/>
          <w:color w:val="000000"/>
          <w:sz w:val="24"/>
          <w:szCs w:val="24"/>
          <w:lang w:val="sq-AL"/>
        </w:rPr>
        <w:t>për</w:t>
      </w:r>
      <w:r w:rsidR="00BE41E4">
        <w:rPr>
          <w:rFonts w:ascii="Times New Roman" w:hAnsi="Times New Roman" w:cs="Times New Roman"/>
          <w:color w:val="000000"/>
          <w:sz w:val="24"/>
          <w:szCs w:val="24"/>
          <w:lang w:val="sq-AL"/>
        </w:rPr>
        <w:t xml:space="preserve"> shkak te rrethanave qe i kane paraprirë regjistrimit te popullsisë.</w:t>
      </w:r>
      <w:r w:rsidR="008C7478">
        <w:rPr>
          <w:rFonts w:ascii="Times New Roman" w:hAnsi="Times New Roman" w:cs="Times New Roman"/>
          <w:color w:val="000000"/>
          <w:sz w:val="24"/>
          <w:szCs w:val="24"/>
          <w:lang w:val="sq-AL"/>
        </w:rPr>
        <w:t xml:space="preserve"> </w:t>
      </w:r>
      <w:r w:rsidR="00BE41E4">
        <w:rPr>
          <w:rFonts w:ascii="Times New Roman" w:hAnsi="Times New Roman" w:cs="Times New Roman"/>
          <w:color w:val="000000"/>
          <w:sz w:val="24"/>
          <w:szCs w:val="24"/>
          <w:lang w:val="sq-AL"/>
        </w:rPr>
        <w:t xml:space="preserve"> </w:t>
      </w:r>
      <w:r w:rsidR="00E803DD">
        <w:rPr>
          <w:rFonts w:ascii="Times New Roman" w:hAnsi="Times New Roman" w:cs="Times New Roman"/>
          <w:color w:val="000000"/>
          <w:sz w:val="24"/>
          <w:szCs w:val="24"/>
          <w:lang w:val="sq-AL"/>
        </w:rPr>
        <w:t xml:space="preserve"> </w:t>
      </w:r>
      <w:r w:rsidR="00F34928" w:rsidRPr="00064489">
        <w:rPr>
          <w:rFonts w:ascii="Times New Roman" w:hAnsi="Times New Roman" w:cs="Times New Roman"/>
          <w:color w:val="000000"/>
          <w:sz w:val="24"/>
          <w:szCs w:val="24"/>
          <w:lang w:val="sq-AL"/>
        </w:rPr>
        <w:t xml:space="preserve"> </w:t>
      </w:r>
    </w:p>
    <w:p w14:paraId="6FE6D2A7" w14:textId="035CFD58" w:rsidR="00A500CC" w:rsidRPr="008E79F2" w:rsidRDefault="008C7478" w:rsidP="006135BD">
      <w:pPr>
        <w:autoSpaceDE w:val="0"/>
        <w:autoSpaceDN w:val="0"/>
        <w:adjustRightInd w:val="0"/>
        <w:spacing w:after="0" w:line="276" w:lineRule="auto"/>
        <w:jc w:val="both"/>
        <w:rPr>
          <w:rFonts w:ascii="Times New Roman" w:hAnsi="Times New Roman" w:cs="Times New Roman"/>
          <w:sz w:val="24"/>
          <w:szCs w:val="24"/>
          <w:lang w:val="sq-AL"/>
        </w:rPr>
      </w:pPr>
      <w:r>
        <w:rPr>
          <w:rFonts w:ascii="Times New Roman" w:hAnsi="Times New Roman" w:cs="Times New Roman"/>
          <w:color w:val="000000"/>
          <w:sz w:val="24"/>
          <w:szCs w:val="24"/>
          <w:lang w:val="sq-AL"/>
        </w:rPr>
        <w:t>Komuna e Pejës ne përbërjen territoriale ka 7</w:t>
      </w:r>
      <w:r w:rsidR="00492303">
        <w:rPr>
          <w:rFonts w:ascii="Times New Roman" w:hAnsi="Times New Roman" w:cs="Times New Roman"/>
          <w:color w:val="000000"/>
          <w:sz w:val="24"/>
          <w:szCs w:val="24"/>
          <w:lang w:val="sq-AL"/>
        </w:rPr>
        <w:t xml:space="preserve">7 fshatra dhe </w:t>
      </w:r>
      <w:r>
        <w:rPr>
          <w:rFonts w:ascii="Times New Roman" w:hAnsi="Times New Roman" w:cs="Times New Roman"/>
          <w:color w:val="000000"/>
          <w:sz w:val="24"/>
          <w:szCs w:val="24"/>
          <w:lang w:val="sq-AL"/>
        </w:rPr>
        <w:t>pjes</w:t>
      </w:r>
      <w:r w:rsidR="00492303">
        <w:rPr>
          <w:rFonts w:ascii="Times New Roman" w:hAnsi="Times New Roman" w:cs="Times New Roman"/>
          <w:color w:val="000000"/>
          <w:sz w:val="24"/>
          <w:szCs w:val="24"/>
          <w:lang w:val="sq-AL"/>
        </w:rPr>
        <w:t>a</w:t>
      </w:r>
      <w:r>
        <w:rPr>
          <w:rFonts w:ascii="Times New Roman" w:hAnsi="Times New Roman" w:cs="Times New Roman"/>
          <w:color w:val="000000"/>
          <w:sz w:val="24"/>
          <w:szCs w:val="24"/>
          <w:lang w:val="sq-AL"/>
        </w:rPr>
        <w:t xml:space="preserve"> urbane e qytetit te Pejës</w:t>
      </w:r>
      <w:r w:rsidR="003E72D7">
        <w:rPr>
          <w:rFonts w:ascii="Times New Roman" w:hAnsi="Times New Roman" w:cs="Times New Roman"/>
          <w:color w:val="000000"/>
          <w:sz w:val="24"/>
          <w:szCs w:val="24"/>
          <w:lang w:val="sq-AL"/>
        </w:rPr>
        <w:t xml:space="preserve">. Komuniteti serb kryesisht jeton ne fshatrat </w:t>
      </w:r>
      <w:r w:rsidR="003E72D7" w:rsidRPr="003E72D7">
        <w:rPr>
          <w:rFonts w:ascii="Times New Roman" w:hAnsi="Times New Roman" w:cs="Times New Roman"/>
          <w:color w:val="000000"/>
          <w:sz w:val="24"/>
          <w:szCs w:val="24"/>
          <w:lang w:val="sq-AL"/>
        </w:rPr>
        <w:t>Gorazhdec, Bellopojë, Levoshë,</w:t>
      </w:r>
      <w:r w:rsidR="003E72D7">
        <w:rPr>
          <w:rFonts w:ascii="Times New Roman" w:hAnsi="Times New Roman" w:cs="Times New Roman"/>
          <w:color w:val="000000"/>
          <w:sz w:val="24"/>
          <w:szCs w:val="24"/>
          <w:lang w:val="sq-AL"/>
        </w:rPr>
        <w:t xml:space="preserve"> Sigë, </w:t>
      </w:r>
      <w:r w:rsidR="003E72D7" w:rsidRPr="003E72D7">
        <w:rPr>
          <w:rFonts w:ascii="Times New Roman" w:hAnsi="Times New Roman" w:cs="Times New Roman"/>
          <w:color w:val="000000"/>
          <w:sz w:val="24"/>
          <w:szCs w:val="24"/>
          <w:lang w:val="sq-AL"/>
        </w:rPr>
        <w:t>Brestovik</w:t>
      </w:r>
      <w:r w:rsidR="003E72D7">
        <w:rPr>
          <w:rFonts w:ascii="Times New Roman" w:hAnsi="Times New Roman" w:cs="Times New Roman"/>
          <w:color w:val="000000"/>
          <w:sz w:val="24"/>
          <w:szCs w:val="24"/>
          <w:lang w:val="sq-AL"/>
        </w:rPr>
        <w:t xml:space="preserve"> si dhe ne qytetin e </w:t>
      </w:r>
      <w:r w:rsidR="00735730">
        <w:rPr>
          <w:rFonts w:ascii="Times New Roman" w:hAnsi="Times New Roman" w:cs="Times New Roman"/>
          <w:color w:val="000000"/>
          <w:sz w:val="24"/>
          <w:szCs w:val="24"/>
          <w:lang w:val="sq-AL"/>
        </w:rPr>
        <w:t>Pejës</w:t>
      </w:r>
      <w:r w:rsidR="003E72D7">
        <w:rPr>
          <w:rFonts w:ascii="Times New Roman" w:hAnsi="Times New Roman" w:cs="Times New Roman"/>
          <w:color w:val="000000"/>
          <w:sz w:val="24"/>
          <w:szCs w:val="24"/>
          <w:lang w:val="sq-AL"/>
        </w:rPr>
        <w:t xml:space="preserve">. </w:t>
      </w:r>
      <w:r w:rsidR="00735730">
        <w:rPr>
          <w:rFonts w:ascii="Times New Roman" w:hAnsi="Times New Roman" w:cs="Times New Roman"/>
          <w:color w:val="000000"/>
          <w:sz w:val="24"/>
          <w:szCs w:val="24"/>
          <w:lang w:val="sq-AL"/>
        </w:rPr>
        <w:t xml:space="preserve">Komunitetet </w:t>
      </w:r>
      <w:r w:rsidR="00894933">
        <w:rPr>
          <w:rFonts w:ascii="Times New Roman" w:hAnsi="Times New Roman" w:cs="Times New Roman"/>
          <w:color w:val="000000"/>
          <w:sz w:val="24"/>
          <w:szCs w:val="24"/>
          <w:lang w:val="sq-AL"/>
        </w:rPr>
        <w:t>r</w:t>
      </w:r>
      <w:r w:rsidR="006135BD">
        <w:rPr>
          <w:rFonts w:ascii="Times New Roman" w:hAnsi="Times New Roman" w:cs="Times New Roman"/>
          <w:color w:val="000000"/>
          <w:sz w:val="24"/>
          <w:szCs w:val="24"/>
          <w:lang w:val="sq-AL"/>
        </w:rPr>
        <w:t>o</w:t>
      </w:r>
      <w:r w:rsidR="00894933">
        <w:rPr>
          <w:rFonts w:ascii="Times New Roman" w:hAnsi="Times New Roman" w:cs="Times New Roman"/>
          <w:color w:val="000000"/>
          <w:sz w:val="24"/>
          <w:szCs w:val="24"/>
          <w:lang w:val="sq-AL"/>
        </w:rPr>
        <w:t>m, ashkali dhe e</w:t>
      </w:r>
      <w:r w:rsidR="00735730">
        <w:rPr>
          <w:rFonts w:ascii="Times New Roman" w:hAnsi="Times New Roman" w:cs="Times New Roman"/>
          <w:color w:val="000000"/>
          <w:sz w:val="24"/>
          <w:szCs w:val="24"/>
          <w:lang w:val="sq-AL"/>
        </w:rPr>
        <w:t xml:space="preserve">gjiptian </w:t>
      </w:r>
      <w:r w:rsidR="006135BD">
        <w:rPr>
          <w:rFonts w:ascii="Times New Roman" w:hAnsi="Times New Roman" w:cs="Times New Roman"/>
          <w:color w:val="000000"/>
          <w:sz w:val="24"/>
          <w:szCs w:val="24"/>
          <w:lang w:val="sq-AL"/>
        </w:rPr>
        <w:t xml:space="preserve">jetojnë kryesisht ne qytetin e Pejës ne </w:t>
      </w:r>
      <w:r w:rsidR="006135BD" w:rsidRPr="006135BD">
        <w:rPr>
          <w:rFonts w:ascii="Times New Roman" w:hAnsi="Times New Roman" w:cs="Times New Roman"/>
          <w:color w:val="000000"/>
          <w:sz w:val="24"/>
          <w:szCs w:val="24"/>
          <w:lang w:val="sq-AL"/>
        </w:rPr>
        <w:t xml:space="preserve">Lagja “7 </w:t>
      </w:r>
      <w:r w:rsidR="007264D1">
        <w:rPr>
          <w:rFonts w:ascii="Times New Roman" w:hAnsi="Times New Roman" w:cs="Times New Roman"/>
          <w:color w:val="000000"/>
          <w:sz w:val="24"/>
          <w:szCs w:val="24"/>
          <w:lang w:val="sq-AL"/>
        </w:rPr>
        <w:t>S</w:t>
      </w:r>
      <w:r w:rsidR="006135BD" w:rsidRPr="006135BD">
        <w:rPr>
          <w:rFonts w:ascii="Times New Roman" w:hAnsi="Times New Roman" w:cs="Times New Roman"/>
          <w:color w:val="000000"/>
          <w:sz w:val="24"/>
          <w:szCs w:val="24"/>
          <w:lang w:val="sq-AL"/>
        </w:rPr>
        <w:t xml:space="preserve">htatori”, Zahaq, Firajë, Vitomiricë, Qyshk, </w:t>
      </w:r>
      <w:r w:rsidR="007264D1">
        <w:rPr>
          <w:rFonts w:ascii="Times New Roman" w:hAnsi="Times New Roman" w:cs="Times New Roman"/>
          <w:color w:val="000000"/>
          <w:sz w:val="24"/>
          <w:szCs w:val="24"/>
          <w:lang w:val="sq-AL"/>
        </w:rPr>
        <w:t>Nak</w:t>
      </w:r>
      <w:r w:rsidR="007264D1" w:rsidRPr="006135BD">
        <w:rPr>
          <w:rFonts w:ascii="Times New Roman" w:hAnsi="Times New Roman" w:cs="Times New Roman"/>
          <w:color w:val="000000"/>
          <w:sz w:val="24"/>
          <w:szCs w:val="24"/>
          <w:lang w:val="sq-AL"/>
        </w:rPr>
        <w:t>ë</w:t>
      </w:r>
      <w:r w:rsidR="007264D1">
        <w:rPr>
          <w:rFonts w:ascii="Times New Roman" w:hAnsi="Times New Roman" w:cs="Times New Roman"/>
          <w:color w:val="000000"/>
          <w:sz w:val="24"/>
          <w:szCs w:val="24"/>
          <w:lang w:val="sq-AL"/>
        </w:rPr>
        <w:t xml:space="preserve">ll, </w:t>
      </w:r>
      <w:r w:rsidR="006135BD" w:rsidRPr="006135BD">
        <w:rPr>
          <w:rFonts w:ascii="Times New Roman" w:hAnsi="Times New Roman" w:cs="Times New Roman"/>
          <w:color w:val="000000"/>
          <w:sz w:val="24"/>
          <w:szCs w:val="24"/>
          <w:lang w:val="sq-AL"/>
        </w:rPr>
        <w:t>Treboviq, Çungur, Katund i Ri</w:t>
      </w:r>
      <w:r w:rsidR="00894933">
        <w:rPr>
          <w:rFonts w:ascii="Times New Roman" w:hAnsi="Times New Roman" w:cs="Times New Roman"/>
          <w:color w:val="000000"/>
          <w:sz w:val="24"/>
          <w:szCs w:val="24"/>
          <w:lang w:val="sq-AL"/>
        </w:rPr>
        <w:t xml:space="preserve"> dhe Brestovik</w:t>
      </w:r>
      <w:r w:rsidR="00894933" w:rsidRPr="008E79F2">
        <w:rPr>
          <w:rFonts w:ascii="Times New Roman" w:hAnsi="Times New Roman" w:cs="Times New Roman"/>
          <w:sz w:val="24"/>
          <w:szCs w:val="24"/>
          <w:lang w:val="sq-AL"/>
        </w:rPr>
        <w:t xml:space="preserve">, ndërsa komuniteti boshnjak </w:t>
      </w:r>
      <w:r w:rsidR="00B948A5" w:rsidRPr="008E79F2">
        <w:rPr>
          <w:rFonts w:ascii="Times New Roman" w:hAnsi="Times New Roman" w:cs="Times New Roman"/>
          <w:sz w:val="24"/>
          <w:szCs w:val="24"/>
          <w:lang w:val="sq-AL"/>
        </w:rPr>
        <w:t xml:space="preserve">jeton kryesisht në </w:t>
      </w:r>
      <w:r w:rsidR="00A500CC" w:rsidRPr="008E79F2">
        <w:rPr>
          <w:rFonts w:ascii="Times New Roman" w:hAnsi="Times New Roman" w:cs="Times New Roman"/>
          <w:sz w:val="24"/>
          <w:szCs w:val="24"/>
          <w:lang w:val="sq-AL"/>
        </w:rPr>
        <w:t>Pejë, Vitomiricë, Poçestë, Raushiq, Treboviq, Ozdrim, Tërstenik dhe Novosellë</w:t>
      </w:r>
      <w:r w:rsidR="00B948A5" w:rsidRPr="008E79F2">
        <w:rPr>
          <w:rFonts w:ascii="Times New Roman" w:hAnsi="Times New Roman" w:cs="Times New Roman"/>
          <w:sz w:val="24"/>
          <w:szCs w:val="24"/>
          <w:lang w:val="sq-AL"/>
        </w:rPr>
        <w:t>.</w:t>
      </w:r>
    </w:p>
    <w:p w14:paraId="2607BA4C" w14:textId="77777777" w:rsidR="003E72D7" w:rsidRDefault="003E72D7" w:rsidP="003E72D7">
      <w:pPr>
        <w:autoSpaceDE w:val="0"/>
        <w:autoSpaceDN w:val="0"/>
        <w:adjustRightInd w:val="0"/>
        <w:spacing w:after="0" w:line="240" w:lineRule="auto"/>
        <w:jc w:val="both"/>
        <w:rPr>
          <w:rFonts w:ascii="Times New Roman" w:hAnsi="Times New Roman" w:cs="Times New Roman"/>
          <w:color w:val="000000"/>
          <w:sz w:val="24"/>
          <w:szCs w:val="24"/>
          <w:lang w:val="sq-AL"/>
        </w:rPr>
      </w:pPr>
    </w:p>
    <w:p w14:paraId="5D72BB2C" w14:textId="2981438B" w:rsidR="00D54C1D" w:rsidRPr="0004551B" w:rsidRDefault="00D54C1D" w:rsidP="00482851">
      <w:pPr>
        <w:autoSpaceDE w:val="0"/>
        <w:autoSpaceDN w:val="0"/>
        <w:adjustRightInd w:val="0"/>
        <w:spacing w:line="276" w:lineRule="auto"/>
        <w:jc w:val="both"/>
        <w:rPr>
          <w:rFonts w:ascii="Times New Roman" w:hAnsi="Times New Roman" w:cs="Times New Roman"/>
          <w:color w:val="000000"/>
          <w:sz w:val="24"/>
          <w:szCs w:val="24"/>
          <w:lang w:val="sq-AL"/>
        </w:rPr>
      </w:pPr>
      <w:r w:rsidRPr="00064489">
        <w:rPr>
          <w:rFonts w:ascii="Times New Roman" w:hAnsi="Times New Roman" w:cs="Times New Roman"/>
          <w:color w:val="000000"/>
          <w:sz w:val="24"/>
          <w:szCs w:val="24"/>
          <w:lang w:val="sq-AL"/>
        </w:rPr>
        <w:t xml:space="preserve">Komuna e Pejës </w:t>
      </w:r>
      <w:r w:rsidR="00482851" w:rsidRPr="00064489">
        <w:rPr>
          <w:rFonts w:ascii="Times New Roman" w:hAnsi="Times New Roman" w:cs="Times New Roman"/>
          <w:color w:val="000000"/>
          <w:sz w:val="24"/>
          <w:szCs w:val="24"/>
          <w:lang w:val="sq-AL"/>
        </w:rPr>
        <w:t>është një nga komunat që kanë kërkesa të mëdha nga banorët e saj për</w:t>
      </w:r>
      <w:r w:rsidRPr="00064489">
        <w:rPr>
          <w:rFonts w:ascii="Times New Roman" w:hAnsi="Times New Roman" w:cs="Times New Roman"/>
          <w:color w:val="000000"/>
          <w:sz w:val="24"/>
          <w:szCs w:val="24"/>
          <w:lang w:val="sq-AL"/>
        </w:rPr>
        <w:t xml:space="preserve"> shërbime sociale dhe familjare dhe për këtë</w:t>
      </w:r>
      <w:r w:rsidR="00BA6E70" w:rsidRPr="00064489">
        <w:rPr>
          <w:rFonts w:ascii="Times New Roman" w:hAnsi="Times New Roman" w:cs="Times New Roman"/>
          <w:color w:val="000000"/>
          <w:sz w:val="24"/>
          <w:szCs w:val="24"/>
          <w:lang w:val="sq-AL"/>
        </w:rPr>
        <w:t xml:space="preserve"> arsye ka bërë</w:t>
      </w:r>
      <w:r w:rsidRPr="00064489">
        <w:rPr>
          <w:rFonts w:ascii="Times New Roman" w:hAnsi="Times New Roman" w:cs="Times New Roman"/>
          <w:color w:val="000000"/>
          <w:sz w:val="24"/>
          <w:szCs w:val="24"/>
          <w:lang w:val="sq-AL"/>
        </w:rPr>
        <w:t xml:space="preserve"> ndarjen e Drejtorisë për Shëndetësi dhe Mirëqenie Sociale ne dy </w:t>
      </w:r>
      <w:r w:rsidRPr="0004551B">
        <w:rPr>
          <w:rFonts w:ascii="Times New Roman" w:hAnsi="Times New Roman" w:cs="Times New Roman"/>
          <w:color w:val="000000"/>
          <w:sz w:val="24"/>
          <w:szCs w:val="24"/>
          <w:lang w:val="sq-AL"/>
        </w:rPr>
        <w:t xml:space="preserve">Drejtori, Drejtoria për Shëndetësi dhe Drejtoria për Mirëqenie Sociale. </w:t>
      </w:r>
    </w:p>
    <w:p w14:paraId="15836D57" w14:textId="352F093E" w:rsidR="004E6DDA" w:rsidRDefault="004E6DDA" w:rsidP="00C5437F">
      <w:pPr>
        <w:autoSpaceDE w:val="0"/>
        <w:autoSpaceDN w:val="0"/>
        <w:adjustRightInd w:val="0"/>
        <w:spacing w:line="276" w:lineRule="auto"/>
        <w:jc w:val="both"/>
        <w:rPr>
          <w:rFonts w:ascii="Times New Roman" w:hAnsi="Times New Roman" w:cs="Times New Roman"/>
          <w:color w:val="000000"/>
          <w:sz w:val="24"/>
          <w:szCs w:val="24"/>
          <w:lang w:val="sq-AL"/>
        </w:rPr>
      </w:pPr>
      <w:r w:rsidRPr="0004551B">
        <w:rPr>
          <w:rFonts w:ascii="Times New Roman" w:hAnsi="Times New Roman" w:cs="Times New Roman"/>
          <w:color w:val="000000"/>
          <w:sz w:val="24"/>
          <w:szCs w:val="24"/>
          <w:lang w:val="sq-AL"/>
        </w:rPr>
        <w:t>Buxheti i Komunës së Pejës për shërbime sociale dhe familjare për vitin 2021 është shumë i vogël, shuma totale është 158,949 Euro, prej të cilave</w:t>
      </w:r>
      <w:r w:rsidR="00015903" w:rsidRPr="0004551B">
        <w:rPr>
          <w:rFonts w:ascii="Times New Roman" w:hAnsi="Times New Roman" w:cs="Times New Roman"/>
          <w:color w:val="000000"/>
          <w:sz w:val="24"/>
          <w:szCs w:val="24"/>
          <w:lang w:val="sq-AL"/>
        </w:rPr>
        <w:t xml:space="preserve"> pjesa </w:t>
      </w:r>
      <w:r w:rsidR="0004551B">
        <w:rPr>
          <w:rFonts w:ascii="Times New Roman" w:hAnsi="Times New Roman" w:cs="Times New Roman"/>
          <w:color w:val="000000"/>
          <w:sz w:val="24"/>
          <w:szCs w:val="24"/>
          <w:lang w:val="sq-AL"/>
        </w:rPr>
        <w:t>me e madhe</w:t>
      </w:r>
      <w:r w:rsidR="00015903" w:rsidRPr="0004551B">
        <w:rPr>
          <w:rFonts w:ascii="Times New Roman" w:hAnsi="Times New Roman" w:cs="Times New Roman"/>
          <w:color w:val="000000"/>
          <w:sz w:val="24"/>
          <w:szCs w:val="24"/>
          <w:lang w:val="sq-AL"/>
        </w:rPr>
        <w:t xml:space="preserve"> shkojnë </w:t>
      </w:r>
      <w:r w:rsidR="0004551B" w:rsidRPr="0004551B">
        <w:rPr>
          <w:rFonts w:ascii="Times New Roman" w:hAnsi="Times New Roman" w:cs="Times New Roman"/>
          <w:color w:val="000000"/>
          <w:sz w:val="24"/>
          <w:szCs w:val="24"/>
          <w:lang w:val="sq-AL"/>
        </w:rPr>
        <w:t>për</w:t>
      </w:r>
      <w:r w:rsidR="00015903" w:rsidRPr="0004551B">
        <w:rPr>
          <w:rFonts w:ascii="Times New Roman" w:hAnsi="Times New Roman" w:cs="Times New Roman"/>
          <w:color w:val="000000"/>
          <w:sz w:val="24"/>
          <w:szCs w:val="24"/>
          <w:lang w:val="sq-AL"/>
        </w:rPr>
        <w:t xml:space="preserve"> paga dhe mëditje </w:t>
      </w:r>
      <w:r w:rsidR="0004551B" w:rsidRPr="0004551B">
        <w:rPr>
          <w:rFonts w:ascii="Times New Roman" w:hAnsi="Times New Roman" w:cs="Times New Roman"/>
          <w:color w:val="000000"/>
          <w:sz w:val="24"/>
          <w:szCs w:val="24"/>
          <w:lang w:val="sq-AL"/>
        </w:rPr>
        <w:t xml:space="preserve">dhe një shume prej </w:t>
      </w:r>
      <w:r w:rsidRPr="0004551B">
        <w:rPr>
          <w:rFonts w:ascii="Times New Roman" w:hAnsi="Times New Roman" w:cs="Times New Roman"/>
          <w:color w:val="000000"/>
          <w:sz w:val="24"/>
          <w:szCs w:val="24"/>
          <w:lang w:val="sq-AL"/>
        </w:rPr>
        <w:t xml:space="preserve">vetëm 20,000 Euro janë </w:t>
      </w:r>
      <w:r w:rsidR="0004551B">
        <w:rPr>
          <w:rFonts w:ascii="Times New Roman" w:hAnsi="Times New Roman" w:cs="Times New Roman"/>
          <w:color w:val="000000"/>
          <w:sz w:val="24"/>
          <w:szCs w:val="24"/>
          <w:lang w:val="sq-AL"/>
        </w:rPr>
        <w:t xml:space="preserve">te parapara </w:t>
      </w:r>
      <w:r w:rsidRPr="0004551B">
        <w:rPr>
          <w:rFonts w:ascii="Times New Roman" w:hAnsi="Times New Roman" w:cs="Times New Roman"/>
          <w:color w:val="000000"/>
          <w:sz w:val="24"/>
          <w:szCs w:val="24"/>
          <w:lang w:val="sq-AL"/>
        </w:rPr>
        <w:t>për subvencione.</w:t>
      </w:r>
      <w:r w:rsidRPr="00064489">
        <w:rPr>
          <w:rFonts w:ascii="Times New Roman" w:hAnsi="Times New Roman" w:cs="Times New Roman"/>
          <w:color w:val="000000"/>
          <w:sz w:val="24"/>
          <w:szCs w:val="24"/>
          <w:lang w:val="sq-AL"/>
        </w:rPr>
        <w:t xml:space="preserve"> </w:t>
      </w:r>
    </w:p>
    <w:p w14:paraId="688263F7" w14:textId="77777777" w:rsidR="008E79F2" w:rsidRPr="00064489" w:rsidRDefault="008E79F2" w:rsidP="00C5437F">
      <w:pPr>
        <w:autoSpaceDE w:val="0"/>
        <w:autoSpaceDN w:val="0"/>
        <w:adjustRightInd w:val="0"/>
        <w:spacing w:line="276" w:lineRule="auto"/>
        <w:jc w:val="both"/>
        <w:rPr>
          <w:rFonts w:ascii="Times New Roman" w:hAnsi="Times New Roman" w:cs="Times New Roman"/>
          <w:color w:val="000000"/>
          <w:sz w:val="24"/>
          <w:szCs w:val="24"/>
          <w:lang w:val="sq-AL"/>
        </w:rPr>
      </w:pPr>
    </w:p>
    <w:p w14:paraId="6E0671BA" w14:textId="77777777" w:rsidR="00357D24" w:rsidRPr="00064489" w:rsidRDefault="000228AF" w:rsidP="00BD55CE">
      <w:pPr>
        <w:pStyle w:val="Heading1"/>
        <w:numPr>
          <w:ilvl w:val="1"/>
          <w:numId w:val="5"/>
        </w:numPr>
        <w:spacing w:after="160" w:line="276" w:lineRule="auto"/>
        <w:rPr>
          <w:rStyle w:val="IntenseReference"/>
          <w:rFonts w:ascii="Times New Roman" w:hAnsi="Times New Roman" w:cs="Times New Roman"/>
          <w:sz w:val="28"/>
          <w:szCs w:val="28"/>
          <w:lang w:val="sq-AL"/>
        </w:rPr>
      </w:pPr>
      <w:bookmarkStart w:id="25" w:name="_Toc78397771"/>
      <w:r w:rsidRPr="00064489">
        <w:rPr>
          <w:rStyle w:val="IntenseReference"/>
          <w:rFonts w:ascii="Times New Roman" w:hAnsi="Times New Roman" w:cs="Times New Roman"/>
          <w:sz w:val="28"/>
          <w:szCs w:val="28"/>
          <w:lang w:val="sq-AL"/>
        </w:rPr>
        <w:t>Përmbledhje</w:t>
      </w:r>
      <w:r w:rsidR="00E81193" w:rsidRPr="00064489">
        <w:rPr>
          <w:rStyle w:val="IntenseReference"/>
          <w:rFonts w:ascii="Times New Roman" w:hAnsi="Times New Roman" w:cs="Times New Roman"/>
          <w:sz w:val="28"/>
          <w:szCs w:val="28"/>
          <w:lang w:val="sq-AL"/>
        </w:rPr>
        <w:t xml:space="preserve"> e </w:t>
      </w:r>
      <w:r w:rsidRPr="00064489">
        <w:rPr>
          <w:rStyle w:val="IntenseReference"/>
          <w:rFonts w:ascii="Times New Roman" w:hAnsi="Times New Roman" w:cs="Times New Roman"/>
          <w:sz w:val="28"/>
          <w:szCs w:val="28"/>
          <w:lang w:val="sq-AL"/>
        </w:rPr>
        <w:t>përgjithshme</w:t>
      </w:r>
      <w:r w:rsidR="00536B5E" w:rsidRPr="00064489">
        <w:rPr>
          <w:rStyle w:val="IntenseReference"/>
          <w:rFonts w:ascii="Times New Roman" w:hAnsi="Times New Roman" w:cs="Times New Roman"/>
          <w:sz w:val="28"/>
          <w:szCs w:val="28"/>
          <w:lang w:val="sq-AL"/>
        </w:rPr>
        <w:t xml:space="preserve"> e p</w:t>
      </w:r>
      <w:r w:rsidR="00E81193" w:rsidRPr="00064489">
        <w:rPr>
          <w:rStyle w:val="IntenseReference"/>
          <w:rFonts w:ascii="Times New Roman" w:hAnsi="Times New Roman" w:cs="Times New Roman"/>
          <w:sz w:val="28"/>
          <w:szCs w:val="28"/>
          <w:lang w:val="sq-AL"/>
        </w:rPr>
        <w:t>roblemit</w:t>
      </w:r>
      <w:bookmarkEnd w:id="25"/>
    </w:p>
    <w:p w14:paraId="0845E595" w14:textId="0945F684" w:rsidR="000E46EF" w:rsidRPr="00064489" w:rsidRDefault="000E46EF" w:rsidP="00FF15B0">
      <w:pPr>
        <w:autoSpaceDE w:val="0"/>
        <w:autoSpaceDN w:val="0"/>
        <w:adjustRightInd w:val="0"/>
        <w:spacing w:line="276" w:lineRule="auto"/>
        <w:jc w:val="both"/>
        <w:rPr>
          <w:rFonts w:ascii="Times New Roman" w:hAnsi="Times New Roman" w:cs="Times New Roman"/>
          <w:color w:val="000000"/>
          <w:sz w:val="24"/>
          <w:szCs w:val="24"/>
          <w:lang w:val="sq-AL"/>
        </w:rPr>
      </w:pPr>
      <w:r w:rsidRPr="00064489">
        <w:rPr>
          <w:rFonts w:ascii="Times New Roman" w:hAnsi="Times New Roman" w:cs="Times New Roman"/>
          <w:color w:val="000000"/>
          <w:sz w:val="24"/>
          <w:szCs w:val="24"/>
          <w:lang w:val="sq-AL"/>
        </w:rPr>
        <w:t xml:space="preserve">Problem primar ne ofrimin e shërbimeve </w:t>
      </w:r>
      <w:r w:rsidR="00F225A6">
        <w:rPr>
          <w:rFonts w:ascii="Times New Roman" w:hAnsi="Times New Roman" w:cs="Times New Roman"/>
          <w:color w:val="000000"/>
          <w:sz w:val="24"/>
          <w:szCs w:val="24"/>
          <w:lang w:val="sq-AL"/>
        </w:rPr>
        <w:t xml:space="preserve">sociale </w:t>
      </w:r>
      <w:r w:rsidRPr="00064489">
        <w:rPr>
          <w:rFonts w:ascii="Times New Roman" w:hAnsi="Times New Roman" w:cs="Times New Roman"/>
          <w:color w:val="000000"/>
          <w:sz w:val="24"/>
          <w:szCs w:val="24"/>
          <w:lang w:val="sq-AL"/>
        </w:rPr>
        <w:t xml:space="preserve">është </w:t>
      </w:r>
      <w:r w:rsidR="00380153">
        <w:rPr>
          <w:rFonts w:ascii="Times New Roman" w:hAnsi="Times New Roman" w:cs="Times New Roman"/>
          <w:color w:val="000000"/>
          <w:sz w:val="24"/>
          <w:szCs w:val="24"/>
          <w:lang w:val="sq-AL"/>
        </w:rPr>
        <w:t>mungesa e rritjes</w:t>
      </w:r>
      <w:r w:rsidRPr="00064489">
        <w:rPr>
          <w:rFonts w:ascii="Times New Roman" w:hAnsi="Times New Roman" w:cs="Times New Roman"/>
          <w:color w:val="000000"/>
          <w:sz w:val="24"/>
          <w:szCs w:val="24"/>
          <w:lang w:val="sq-AL"/>
        </w:rPr>
        <w:t xml:space="preserve"> </w:t>
      </w:r>
      <w:r w:rsidR="00380153">
        <w:rPr>
          <w:rFonts w:ascii="Times New Roman" w:hAnsi="Times New Roman" w:cs="Times New Roman"/>
          <w:color w:val="000000"/>
          <w:sz w:val="24"/>
          <w:szCs w:val="24"/>
          <w:lang w:val="sq-AL"/>
        </w:rPr>
        <w:t>s</w:t>
      </w:r>
      <w:r w:rsidRPr="00064489">
        <w:rPr>
          <w:rFonts w:ascii="Times New Roman" w:hAnsi="Times New Roman" w:cs="Times New Roman"/>
          <w:color w:val="000000"/>
          <w:sz w:val="24"/>
          <w:szCs w:val="24"/>
          <w:lang w:val="sq-AL"/>
        </w:rPr>
        <w:t>e buxhetit për Drejtorinë e Mirëqenies Sociale</w:t>
      </w:r>
      <w:r w:rsidR="00D0470D" w:rsidRPr="00064489">
        <w:rPr>
          <w:rFonts w:ascii="Times New Roman" w:hAnsi="Times New Roman" w:cs="Times New Roman"/>
          <w:color w:val="000000"/>
          <w:sz w:val="24"/>
          <w:szCs w:val="24"/>
          <w:lang w:val="sq-AL"/>
        </w:rPr>
        <w:t xml:space="preserve"> ne </w:t>
      </w:r>
      <w:r w:rsidR="0021026A" w:rsidRPr="00064489">
        <w:rPr>
          <w:rFonts w:ascii="Times New Roman" w:hAnsi="Times New Roman" w:cs="Times New Roman"/>
          <w:color w:val="000000"/>
          <w:sz w:val="24"/>
          <w:szCs w:val="24"/>
          <w:lang w:val="sq-AL"/>
        </w:rPr>
        <w:t>mënyrë</w:t>
      </w:r>
      <w:r w:rsidR="00D0470D" w:rsidRPr="00064489">
        <w:rPr>
          <w:rFonts w:ascii="Times New Roman" w:hAnsi="Times New Roman" w:cs="Times New Roman"/>
          <w:color w:val="000000"/>
          <w:sz w:val="24"/>
          <w:szCs w:val="24"/>
          <w:lang w:val="sq-AL"/>
        </w:rPr>
        <w:t xml:space="preserve"> qe te jete e gatshme te ofroje shërbime sociale </w:t>
      </w:r>
      <w:r w:rsidR="00494246" w:rsidRPr="00064489">
        <w:rPr>
          <w:rFonts w:ascii="Times New Roman" w:hAnsi="Times New Roman" w:cs="Times New Roman"/>
          <w:color w:val="000000"/>
          <w:sz w:val="24"/>
          <w:szCs w:val="24"/>
          <w:lang w:val="sq-AL"/>
        </w:rPr>
        <w:t>cilësore</w:t>
      </w:r>
      <w:r w:rsidR="00D0470D" w:rsidRPr="00064489">
        <w:rPr>
          <w:rFonts w:ascii="Times New Roman" w:hAnsi="Times New Roman" w:cs="Times New Roman"/>
          <w:color w:val="000000"/>
          <w:sz w:val="24"/>
          <w:szCs w:val="24"/>
          <w:lang w:val="sq-AL"/>
        </w:rPr>
        <w:t xml:space="preserve">. </w:t>
      </w:r>
      <w:r w:rsidR="00494246" w:rsidRPr="00064489">
        <w:rPr>
          <w:rFonts w:ascii="Times New Roman" w:hAnsi="Times New Roman" w:cs="Times New Roman"/>
          <w:color w:val="000000"/>
          <w:sz w:val="24"/>
          <w:szCs w:val="24"/>
          <w:lang w:val="sq-AL"/>
        </w:rPr>
        <w:t>Për</w:t>
      </w:r>
      <w:r w:rsidR="00D0470D" w:rsidRPr="00064489">
        <w:rPr>
          <w:rFonts w:ascii="Times New Roman" w:hAnsi="Times New Roman" w:cs="Times New Roman"/>
          <w:color w:val="000000"/>
          <w:sz w:val="24"/>
          <w:szCs w:val="24"/>
          <w:lang w:val="sq-AL"/>
        </w:rPr>
        <w:t xml:space="preserve"> me tepër rritja e </w:t>
      </w:r>
      <w:r w:rsidR="00494246" w:rsidRPr="00064489">
        <w:rPr>
          <w:rFonts w:ascii="Times New Roman" w:hAnsi="Times New Roman" w:cs="Times New Roman"/>
          <w:color w:val="000000"/>
          <w:sz w:val="24"/>
          <w:szCs w:val="24"/>
          <w:lang w:val="sq-AL"/>
        </w:rPr>
        <w:t>buxhetit</w:t>
      </w:r>
      <w:r w:rsidR="00D0470D" w:rsidRPr="00064489">
        <w:rPr>
          <w:rFonts w:ascii="Times New Roman" w:hAnsi="Times New Roman" w:cs="Times New Roman"/>
          <w:color w:val="000000"/>
          <w:sz w:val="24"/>
          <w:szCs w:val="24"/>
          <w:lang w:val="sq-AL"/>
        </w:rPr>
        <w:t xml:space="preserve"> </w:t>
      </w:r>
      <w:r w:rsidR="00494246" w:rsidRPr="00064489">
        <w:rPr>
          <w:rFonts w:ascii="Times New Roman" w:hAnsi="Times New Roman" w:cs="Times New Roman"/>
          <w:color w:val="000000"/>
          <w:sz w:val="24"/>
          <w:szCs w:val="24"/>
          <w:lang w:val="sq-AL"/>
        </w:rPr>
        <w:t>për</w:t>
      </w:r>
      <w:r w:rsidR="00D0470D" w:rsidRPr="00064489">
        <w:rPr>
          <w:rFonts w:ascii="Times New Roman" w:hAnsi="Times New Roman" w:cs="Times New Roman"/>
          <w:color w:val="000000"/>
          <w:sz w:val="24"/>
          <w:szCs w:val="24"/>
          <w:lang w:val="sq-AL"/>
        </w:rPr>
        <w:t xml:space="preserve"> subvencionimin e OShC</w:t>
      </w:r>
      <w:r w:rsidRPr="00064489">
        <w:rPr>
          <w:rFonts w:ascii="Times New Roman" w:hAnsi="Times New Roman" w:cs="Times New Roman"/>
          <w:color w:val="000000"/>
          <w:sz w:val="24"/>
          <w:szCs w:val="24"/>
          <w:lang w:val="sq-AL"/>
        </w:rPr>
        <w:t xml:space="preserve"> </w:t>
      </w:r>
      <w:r w:rsidR="0021026A" w:rsidRPr="00064489">
        <w:rPr>
          <w:rFonts w:ascii="Times New Roman" w:hAnsi="Times New Roman" w:cs="Times New Roman"/>
          <w:color w:val="000000"/>
          <w:sz w:val="24"/>
          <w:szCs w:val="24"/>
          <w:lang w:val="sq-AL"/>
        </w:rPr>
        <w:t>është</w:t>
      </w:r>
      <w:r w:rsidR="00494246" w:rsidRPr="00064489">
        <w:rPr>
          <w:rFonts w:ascii="Times New Roman" w:hAnsi="Times New Roman" w:cs="Times New Roman"/>
          <w:color w:val="000000"/>
          <w:sz w:val="24"/>
          <w:szCs w:val="24"/>
          <w:lang w:val="sq-AL"/>
        </w:rPr>
        <w:t xml:space="preserve"> jashtëzakonisht </w:t>
      </w:r>
      <w:r w:rsidR="00C5437F" w:rsidRPr="00064489">
        <w:rPr>
          <w:rFonts w:ascii="Times New Roman" w:hAnsi="Times New Roman" w:cs="Times New Roman"/>
          <w:color w:val="000000"/>
          <w:sz w:val="24"/>
          <w:szCs w:val="24"/>
          <w:lang w:val="sq-AL"/>
        </w:rPr>
        <w:t xml:space="preserve">e rëndësishme ne </w:t>
      </w:r>
      <w:r w:rsidR="006544A1" w:rsidRPr="00064489">
        <w:rPr>
          <w:rFonts w:ascii="Times New Roman" w:hAnsi="Times New Roman" w:cs="Times New Roman"/>
          <w:color w:val="000000"/>
          <w:sz w:val="24"/>
          <w:szCs w:val="24"/>
          <w:lang w:val="sq-AL"/>
        </w:rPr>
        <w:t>mënyre</w:t>
      </w:r>
      <w:r w:rsidR="00C5437F" w:rsidRPr="00064489">
        <w:rPr>
          <w:rFonts w:ascii="Times New Roman" w:hAnsi="Times New Roman" w:cs="Times New Roman"/>
          <w:color w:val="000000"/>
          <w:sz w:val="24"/>
          <w:szCs w:val="24"/>
          <w:lang w:val="sq-AL"/>
        </w:rPr>
        <w:t xml:space="preserve"> qe ofrimi i shërbimeve sociale te arrije tek te </w:t>
      </w:r>
      <w:r w:rsidR="006544A1" w:rsidRPr="00064489">
        <w:rPr>
          <w:rFonts w:ascii="Times New Roman" w:hAnsi="Times New Roman" w:cs="Times New Roman"/>
          <w:color w:val="000000"/>
          <w:sz w:val="24"/>
          <w:szCs w:val="24"/>
          <w:lang w:val="sq-AL"/>
        </w:rPr>
        <w:t>gjitha</w:t>
      </w:r>
      <w:r w:rsidR="00C5437F" w:rsidRPr="00064489">
        <w:rPr>
          <w:rFonts w:ascii="Times New Roman" w:hAnsi="Times New Roman" w:cs="Times New Roman"/>
          <w:color w:val="000000"/>
          <w:sz w:val="24"/>
          <w:szCs w:val="24"/>
          <w:lang w:val="sq-AL"/>
        </w:rPr>
        <w:t xml:space="preserve"> kategoritë pa dallim përkatësie </w:t>
      </w:r>
      <w:r w:rsidR="006544A1" w:rsidRPr="00064489">
        <w:rPr>
          <w:rFonts w:ascii="Times New Roman" w:hAnsi="Times New Roman" w:cs="Times New Roman"/>
          <w:color w:val="000000"/>
          <w:sz w:val="24"/>
          <w:szCs w:val="24"/>
          <w:lang w:val="sq-AL"/>
        </w:rPr>
        <w:t>etnike, gjinore apo fetare</w:t>
      </w:r>
      <w:r w:rsidR="00C5437F" w:rsidRPr="00064489">
        <w:rPr>
          <w:rFonts w:ascii="Times New Roman" w:hAnsi="Times New Roman" w:cs="Times New Roman"/>
          <w:color w:val="000000"/>
          <w:sz w:val="24"/>
          <w:szCs w:val="24"/>
          <w:lang w:val="sq-AL"/>
        </w:rPr>
        <w:t xml:space="preserve">. </w:t>
      </w:r>
    </w:p>
    <w:p w14:paraId="7C854617" w14:textId="4FD69C1F" w:rsidR="003E1620" w:rsidRPr="00064489" w:rsidRDefault="003E1620" w:rsidP="003E1620">
      <w:pPr>
        <w:autoSpaceDE w:val="0"/>
        <w:autoSpaceDN w:val="0"/>
        <w:adjustRightInd w:val="0"/>
        <w:spacing w:line="276" w:lineRule="auto"/>
        <w:jc w:val="both"/>
        <w:rPr>
          <w:rFonts w:ascii="Times New Roman" w:hAnsi="Times New Roman" w:cs="Times New Roman"/>
          <w:color w:val="000000"/>
          <w:sz w:val="24"/>
          <w:szCs w:val="24"/>
          <w:lang w:val="sq-AL"/>
        </w:rPr>
      </w:pPr>
      <w:r w:rsidRPr="00064489">
        <w:rPr>
          <w:rFonts w:ascii="Times New Roman" w:hAnsi="Times New Roman" w:cs="Times New Roman"/>
          <w:color w:val="000000"/>
          <w:sz w:val="24"/>
          <w:szCs w:val="24"/>
          <w:lang w:val="sq-AL"/>
        </w:rPr>
        <w:t xml:space="preserve">Qendra për Punë Sociale në Pejë </w:t>
      </w:r>
      <w:r w:rsidR="0021026A" w:rsidRPr="00064489">
        <w:rPr>
          <w:rFonts w:ascii="Times New Roman" w:hAnsi="Times New Roman" w:cs="Times New Roman"/>
          <w:color w:val="000000"/>
          <w:sz w:val="24"/>
          <w:szCs w:val="24"/>
          <w:lang w:val="sq-AL"/>
        </w:rPr>
        <w:t>për</w:t>
      </w:r>
      <w:r w:rsidRPr="00064489">
        <w:rPr>
          <w:rFonts w:ascii="Times New Roman" w:hAnsi="Times New Roman" w:cs="Times New Roman"/>
          <w:color w:val="000000"/>
          <w:sz w:val="24"/>
          <w:szCs w:val="24"/>
          <w:lang w:val="sq-AL"/>
        </w:rPr>
        <w:t xml:space="preserve"> shkak te kërkesave te shumta </w:t>
      </w:r>
      <w:r w:rsidR="0021026A" w:rsidRPr="00064489">
        <w:rPr>
          <w:rFonts w:ascii="Times New Roman" w:hAnsi="Times New Roman" w:cs="Times New Roman"/>
          <w:color w:val="000000"/>
          <w:sz w:val="24"/>
          <w:szCs w:val="24"/>
          <w:lang w:val="sq-AL"/>
        </w:rPr>
        <w:t>për</w:t>
      </w:r>
      <w:r w:rsidRPr="00064489">
        <w:rPr>
          <w:rFonts w:ascii="Times New Roman" w:hAnsi="Times New Roman" w:cs="Times New Roman"/>
          <w:color w:val="000000"/>
          <w:sz w:val="24"/>
          <w:szCs w:val="24"/>
          <w:lang w:val="sq-AL"/>
        </w:rPr>
        <w:t xml:space="preserve"> shërbimeve sociale ballafaqohet me mungesë</w:t>
      </w:r>
      <w:r w:rsidR="00F225A6">
        <w:rPr>
          <w:rFonts w:ascii="Times New Roman" w:hAnsi="Times New Roman" w:cs="Times New Roman"/>
          <w:color w:val="000000"/>
          <w:sz w:val="24"/>
          <w:szCs w:val="24"/>
          <w:lang w:val="sq-AL"/>
        </w:rPr>
        <w:t xml:space="preserve"> të numrit të stafit ku nga 22 te punësuar ne </w:t>
      </w:r>
      <w:r w:rsidR="00582E28">
        <w:rPr>
          <w:rFonts w:ascii="Times New Roman" w:hAnsi="Times New Roman" w:cs="Times New Roman"/>
          <w:color w:val="000000"/>
          <w:sz w:val="24"/>
          <w:szCs w:val="24"/>
          <w:lang w:val="sq-AL"/>
        </w:rPr>
        <w:t>këtë</w:t>
      </w:r>
      <w:r w:rsidR="00F225A6">
        <w:rPr>
          <w:rFonts w:ascii="Times New Roman" w:hAnsi="Times New Roman" w:cs="Times New Roman"/>
          <w:color w:val="000000"/>
          <w:sz w:val="24"/>
          <w:szCs w:val="24"/>
          <w:lang w:val="sq-AL"/>
        </w:rPr>
        <w:t xml:space="preserve"> qendër vetëm 6 zyrtarë</w:t>
      </w:r>
      <w:r w:rsidR="00582E28">
        <w:rPr>
          <w:rFonts w:ascii="Times New Roman" w:hAnsi="Times New Roman" w:cs="Times New Roman"/>
          <w:color w:val="000000"/>
          <w:sz w:val="24"/>
          <w:szCs w:val="24"/>
          <w:lang w:val="sq-AL"/>
        </w:rPr>
        <w:t xml:space="preserve"> janë te angazhuar ne ofrimin e shërbimeve sociale</w:t>
      </w:r>
      <w:r w:rsidR="007F1A73">
        <w:rPr>
          <w:rFonts w:ascii="Times New Roman" w:hAnsi="Times New Roman" w:cs="Times New Roman"/>
          <w:color w:val="000000"/>
          <w:sz w:val="24"/>
          <w:szCs w:val="24"/>
          <w:lang w:val="sq-AL"/>
        </w:rPr>
        <w:t xml:space="preserve"> ku 1 zyrtar i </w:t>
      </w:r>
      <w:r w:rsidR="003E3455">
        <w:rPr>
          <w:rFonts w:ascii="Times New Roman" w:hAnsi="Times New Roman" w:cs="Times New Roman"/>
          <w:color w:val="000000"/>
          <w:sz w:val="24"/>
          <w:szCs w:val="24"/>
          <w:lang w:val="sq-AL"/>
        </w:rPr>
        <w:t>komunitetit</w:t>
      </w:r>
      <w:r w:rsidR="007F1A73">
        <w:rPr>
          <w:rFonts w:ascii="Times New Roman" w:hAnsi="Times New Roman" w:cs="Times New Roman"/>
          <w:color w:val="000000"/>
          <w:sz w:val="24"/>
          <w:szCs w:val="24"/>
          <w:lang w:val="sq-AL"/>
        </w:rPr>
        <w:t xml:space="preserve"> Serb </w:t>
      </w:r>
      <w:r w:rsidR="003E3455">
        <w:rPr>
          <w:rFonts w:ascii="Times New Roman" w:hAnsi="Times New Roman" w:cs="Times New Roman"/>
          <w:color w:val="000000"/>
          <w:sz w:val="24"/>
          <w:szCs w:val="24"/>
          <w:lang w:val="sq-AL"/>
        </w:rPr>
        <w:t>është</w:t>
      </w:r>
      <w:r w:rsidR="007F1A73">
        <w:rPr>
          <w:rFonts w:ascii="Times New Roman" w:hAnsi="Times New Roman" w:cs="Times New Roman"/>
          <w:color w:val="000000"/>
          <w:sz w:val="24"/>
          <w:szCs w:val="24"/>
          <w:lang w:val="sq-AL"/>
        </w:rPr>
        <w:t xml:space="preserve"> i stacionuar ne nen-</w:t>
      </w:r>
      <w:r w:rsidR="00F87157">
        <w:rPr>
          <w:rFonts w:ascii="Times New Roman" w:hAnsi="Times New Roman" w:cs="Times New Roman"/>
          <w:color w:val="000000"/>
          <w:sz w:val="24"/>
          <w:szCs w:val="24"/>
          <w:lang w:val="sq-AL"/>
        </w:rPr>
        <w:t>zyrën</w:t>
      </w:r>
      <w:r w:rsidR="007F1A73">
        <w:rPr>
          <w:rFonts w:ascii="Times New Roman" w:hAnsi="Times New Roman" w:cs="Times New Roman"/>
          <w:color w:val="000000"/>
          <w:sz w:val="24"/>
          <w:szCs w:val="24"/>
          <w:lang w:val="sq-AL"/>
        </w:rPr>
        <w:t xml:space="preserve"> e QPS-se ne fshatin Gorazhdec</w:t>
      </w:r>
      <w:r w:rsidRPr="00064489">
        <w:rPr>
          <w:rFonts w:ascii="Times New Roman" w:hAnsi="Times New Roman" w:cs="Times New Roman"/>
          <w:color w:val="000000"/>
          <w:sz w:val="24"/>
          <w:szCs w:val="24"/>
          <w:lang w:val="sq-AL"/>
        </w:rPr>
        <w:t>. Koordinimi në mes institucioneve komunale, QPS-së dh</w:t>
      </w:r>
      <w:r w:rsidR="00D15335">
        <w:rPr>
          <w:rFonts w:ascii="Times New Roman" w:hAnsi="Times New Roman" w:cs="Times New Roman"/>
          <w:color w:val="000000"/>
          <w:sz w:val="24"/>
          <w:szCs w:val="24"/>
          <w:lang w:val="sq-AL"/>
        </w:rPr>
        <w:t>e OShC</w:t>
      </w:r>
      <w:r w:rsidRPr="00064489">
        <w:rPr>
          <w:rFonts w:ascii="Times New Roman" w:hAnsi="Times New Roman" w:cs="Times New Roman"/>
          <w:color w:val="000000"/>
          <w:sz w:val="24"/>
          <w:szCs w:val="24"/>
          <w:lang w:val="sq-AL"/>
        </w:rPr>
        <w:t>-ve</w:t>
      </w:r>
      <w:r w:rsidR="009060D9" w:rsidRPr="00064489">
        <w:rPr>
          <w:rFonts w:ascii="Times New Roman" w:hAnsi="Times New Roman" w:cs="Times New Roman"/>
          <w:color w:val="000000"/>
          <w:sz w:val="24"/>
          <w:szCs w:val="24"/>
          <w:lang w:val="sq-AL"/>
        </w:rPr>
        <w:t xml:space="preserve"> është ekzistuese</w:t>
      </w:r>
      <w:r w:rsidR="008077A2">
        <w:rPr>
          <w:rFonts w:ascii="Times New Roman" w:hAnsi="Times New Roman" w:cs="Times New Roman"/>
          <w:color w:val="000000"/>
          <w:sz w:val="24"/>
          <w:szCs w:val="24"/>
          <w:lang w:val="sq-AL"/>
        </w:rPr>
        <w:t xml:space="preserve">, megjithatë është e domosdoshme ngritja </w:t>
      </w:r>
      <w:r w:rsidRPr="00064489">
        <w:rPr>
          <w:rFonts w:ascii="Times New Roman" w:hAnsi="Times New Roman" w:cs="Times New Roman"/>
          <w:color w:val="000000"/>
          <w:sz w:val="24"/>
          <w:szCs w:val="24"/>
          <w:lang w:val="sq-AL"/>
        </w:rPr>
        <w:t xml:space="preserve">e nivelit te bashkëpunimit për ofrim sa me te mire te shërbimeve sociale. </w:t>
      </w:r>
    </w:p>
    <w:p w14:paraId="1FDECCB4" w14:textId="7FB6EC47" w:rsidR="00935220" w:rsidRPr="00064489" w:rsidRDefault="00E43282" w:rsidP="007142E3">
      <w:pPr>
        <w:autoSpaceDE w:val="0"/>
        <w:autoSpaceDN w:val="0"/>
        <w:adjustRightInd w:val="0"/>
        <w:spacing w:line="276" w:lineRule="auto"/>
        <w:jc w:val="both"/>
        <w:rPr>
          <w:rFonts w:ascii="Times New Roman" w:hAnsi="Times New Roman" w:cs="Times New Roman"/>
          <w:color w:val="000000"/>
          <w:sz w:val="24"/>
          <w:szCs w:val="24"/>
          <w:lang w:val="sq-AL"/>
        </w:rPr>
      </w:pPr>
      <w:r w:rsidRPr="00064489">
        <w:rPr>
          <w:rFonts w:ascii="Times New Roman" w:hAnsi="Times New Roman" w:cs="Times New Roman"/>
          <w:color w:val="000000"/>
          <w:sz w:val="24"/>
          <w:szCs w:val="24"/>
          <w:lang w:val="sq-AL"/>
        </w:rPr>
        <w:lastRenderedPageBreak/>
        <w:t>Sipas hulumtimit te bere nga Projekti “Forcimi i zërave lokalë për zhvillim të barabartë”</w:t>
      </w:r>
      <w:r w:rsidR="00494246" w:rsidRPr="00064489">
        <w:rPr>
          <w:rFonts w:ascii="Times New Roman" w:hAnsi="Times New Roman" w:cs="Times New Roman"/>
          <w:color w:val="000000"/>
          <w:sz w:val="24"/>
          <w:szCs w:val="24"/>
          <w:lang w:val="sq-AL"/>
        </w:rPr>
        <w:t>, s</w:t>
      </w:r>
      <w:r w:rsidR="00FF15B0" w:rsidRPr="00064489">
        <w:rPr>
          <w:rFonts w:ascii="Times New Roman" w:hAnsi="Times New Roman" w:cs="Times New Roman"/>
          <w:color w:val="000000"/>
          <w:sz w:val="24"/>
          <w:szCs w:val="24"/>
          <w:lang w:val="sq-AL"/>
        </w:rPr>
        <w:t>hërbimet sociale që momentalisht mungo</w:t>
      </w:r>
      <w:r w:rsidR="00494246" w:rsidRPr="00064489">
        <w:rPr>
          <w:rFonts w:ascii="Times New Roman" w:hAnsi="Times New Roman" w:cs="Times New Roman"/>
          <w:color w:val="000000"/>
          <w:sz w:val="24"/>
          <w:szCs w:val="24"/>
          <w:lang w:val="sq-AL"/>
        </w:rPr>
        <w:t>jnë në komunën e Pejës janë</w:t>
      </w:r>
      <w:r w:rsidR="008077A2">
        <w:rPr>
          <w:rFonts w:ascii="Times New Roman" w:hAnsi="Times New Roman" w:cs="Times New Roman"/>
          <w:color w:val="000000"/>
          <w:sz w:val="24"/>
          <w:szCs w:val="24"/>
          <w:lang w:val="sq-AL"/>
        </w:rPr>
        <w:t>:</w:t>
      </w:r>
      <w:r w:rsidR="00FF15B0" w:rsidRPr="00064489">
        <w:rPr>
          <w:rFonts w:ascii="Times New Roman" w:hAnsi="Times New Roman" w:cs="Times New Roman"/>
          <w:color w:val="000000"/>
          <w:sz w:val="24"/>
          <w:szCs w:val="24"/>
          <w:lang w:val="sq-AL"/>
        </w:rPr>
        <w:t xml:space="preserve"> </w:t>
      </w:r>
      <w:r w:rsidR="00E57B88">
        <w:rPr>
          <w:rFonts w:ascii="Times New Roman" w:hAnsi="Times New Roman" w:cs="Times New Roman"/>
          <w:color w:val="000000"/>
          <w:sz w:val="24"/>
          <w:szCs w:val="24"/>
          <w:lang w:val="sq-AL"/>
        </w:rPr>
        <w:t>mungesa e s</w:t>
      </w:r>
      <w:r w:rsidR="00FF15B0" w:rsidRPr="00064489">
        <w:rPr>
          <w:rFonts w:ascii="Times New Roman" w:hAnsi="Times New Roman" w:cs="Times New Roman"/>
          <w:color w:val="000000"/>
          <w:sz w:val="24"/>
          <w:szCs w:val="24"/>
          <w:lang w:val="sq-AL"/>
        </w:rPr>
        <w:t>htëpisë për të moshuarit, kjo është shu</w:t>
      </w:r>
      <w:r w:rsidR="00E57B88">
        <w:rPr>
          <w:rFonts w:ascii="Times New Roman" w:hAnsi="Times New Roman" w:cs="Times New Roman"/>
          <w:color w:val="000000"/>
          <w:sz w:val="24"/>
          <w:szCs w:val="24"/>
          <w:lang w:val="sq-AL"/>
        </w:rPr>
        <w:t>më evidente për shkak se numri i</w:t>
      </w:r>
      <w:r w:rsidR="00FF15B0" w:rsidRPr="00064489">
        <w:rPr>
          <w:rFonts w:ascii="Times New Roman" w:hAnsi="Times New Roman" w:cs="Times New Roman"/>
          <w:color w:val="000000"/>
          <w:sz w:val="24"/>
          <w:szCs w:val="24"/>
          <w:lang w:val="sq-AL"/>
        </w:rPr>
        <w:t xml:space="preserve"> personave të </w:t>
      </w:r>
      <w:r w:rsidR="0021026A" w:rsidRPr="00064489">
        <w:rPr>
          <w:rFonts w:ascii="Times New Roman" w:hAnsi="Times New Roman" w:cs="Times New Roman"/>
          <w:color w:val="000000"/>
          <w:sz w:val="24"/>
          <w:szCs w:val="24"/>
          <w:lang w:val="sq-AL"/>
        </w:rPr>
        <w:t>moshuar</w:t>
      </w:r>
      <w:r w:rsidR="00FF15B0" w:rsidRPr="00064489">
        <w:rPr>
          <w:rFonts w:ascii="Times New Roman" w:hAnsi="Times New Roman" w:cs="Times New Roman"/>
          <w:color w:val="000000"/>
          <w:sz w:val="24"/>
          <w:szCs w:val="24"/>
          <w:lang w:val="sq-AL"/>
        </w:rPr>
        <w:t xml:space="preserve"> të vetmuar është në rritje e si</w:t>
      </w:r>
      <w:r w:rsidR="00712059">
        <w:rPr>
          <w:rFonts w:ascii="Times New Roman" w:hAnsi="Times New Roman" w:cs="Times New Roman"/>
          <w:color w:val="000000"/>
          <w:sz w:val="24"/>
          <w:szCs w:val="24"/>
          <w:lang w:val="sq-AL"/>
        </w:rPr>
        <w:t>për në komunën e Pejës; mungesa e</w:t>
      </w:r>
      <w:r w:rsidR="00FF15B0" w:rsidRPr="00064489">
        <w:rPr>
          <w:rFonts w:ascii="Times New Roman" w:hAnsi="Times New Roman" w:cs="Times New Roman"/>
          <w:color w:val="000000"/>
          <w:sz w:val="24"/>
          <w:szCs w:val="24"/>
          <w:lang w:val="sq-AL"/>
        </w:rPr>
        <w:t xml:space="preserve"> një qendër ditore për persona të moshuar e gjithashtu edhe për të rinjtë me sjellje devijante, si konsumuesit e lëndëve narkotike, alkoolit dhe duhanit. </w:t>
      </w:r>
      <w:r w:rsidR="00601761">
        <w:rPr>
          <w:rFonts w:ascii="Times New Roman" w:hAnsi="Times New Roman" w:cs="Times New Roman"/>
          <w:color w:val="000000"/>
          <w:sz w:val="24"/>
          <w:szCs w:val="24"/>
          <w:lang w:val="sq-AL"/>
        </w:rPr>
        <w:t>Komuna e Pejës</w:t>
      </w:r>
      <w:r w:rsidR="00FF15B0" w:rsidRPr="00064489">
        <w:rPr>
          <w:rFonts w:ascii="Times New Roman" w:hAnsi="Times New Roman" w:cs="Times New Roman"/>
          <w:color w:val="000000"/>
          <w:sz w:val="24"/>
          <w:szCs w:val="24"/>
          <w:lang w:val="sq-AL"/>
        </w:rPr>
        <w:t xml:space="preserve"> ka numër të vogël të familjeve strehuese dhe në këtë aspekt komuna duhet të parashikoj fonde shtesë për ti</w:t>
      </w:r>
      <w:r w:rsidR="007142E3" w:rsidRPr="00064489">
        <w:rPr>
          <w:rFonts w:ascii="Times New Roman" w:hAnsi="Times New Roman" w:cs="Times New Roman"/>
          <w:color w:val="000000"/>
          <w:sz w:val="24"/>
          <w:szCs w:val="24"/>
          <w:lang w:val="sq-AL"/>
        </w:rPr>
        <w:t xml:space="preserve"> </w:t>
      </w:r>
      <w:r w:rsidR="00FF15B0" w:rsidRPr="00064489">
        <w:rPr>
          <w:rFonts w:ascii="Times New Roman" w:hAnsi="Times New Roman" w:cs="Times New Roman"/>
          <w:color w:val="000000"/>
          <w:sz w:val="24"/>
          <w:szCs w:val="24"/>
          <w:lang w:val="sq-AL"/>
        </w:rPr>
        <w:t xml:space="preserve">stimuluar rritjen numrit të familjeve strehuese ne komunën e Pejës. </w:t>
      </w:r>
      <w:r w:rsidR="007142E3" w:rsidRPr="00064489">
        <w:rPr>
          <w:rFonts w:ascii="Times New Roman" w:hAnsi="Times New Roman" w:cs="Times New Roman"/>
          <w:color w:val="000000"/>
          <w:sz w:val="24"/>
          <w:szCs w:val="24"/>
          <w:lang w:val="sq-AL"/>
        </w:rPr>
        <w:t>Komuna e Pejës nuk ka qendër rezidente për person</w:t>
      </w:r>
      <w:r w:rsidR="00F16003" w:rsidRPr="00064489">
        <w:rPr>
          <w:rFonts w:ascii="Times New Roman" w:hAnsi="Times New Roman" w:cs="Times New Roman"/>
          <w:color w:val="000000"/>
          <w:sz w:val="24"/>
          <w:szCs w:val="24"/>
          <w:lang w:val="sq-AL"/>
        </w:rPr>
        <w:t>at me probleme mendore,</w:t>
      </w:r>
      <w:r w:rsidR="007142E3" w:rsidRPr="00064489">
        <w:rPr>
          <w:rFonts w:ascii="Times New Roman" w:hAnsi="Times New Roman" w:cs="Times New Roman"/>
          <w:color w:val="000000"/>
          <w:sz w:val="24"/>
          <w:szCs w:val="24"/>
          <w:lang w:val="sq-AL"/>
        </w:rPr>
        <w:t xml:space="preserve"> ka mungesë të programeve të socializimit dhe risocializimi të familjeve dhe </w:t>
      </w:r>
      <w:r w:rsidR="00F16003" w:rsidRPr="00064489">
        <w:rPr>
          <w:rFonts w:ascii="Times New Roman" w:hAnsi="Times New Roman" w:cs="Times New Roman"/>
          <w:color w:val="000000"/>
          <w:sz w:val="24"/>
          <w:szCs w:val="24"/>
          <w:lang w:val="sq-AL"/>
        </w:rPr>
        <w:t xml:space="preserve">individëve në </w:t>
      </w:r>
      <w:r w:rsidR="007142E3" w:rsidRPr="00064489">
        <w:rPr>
          <w:rFonts w:ascii="Times New Roman" w:hAnsi="Times New Roman" w:cs="Times New Roman"/>
          <w:color w:val="000000"/>
          <w:sz w:val="24"/>
          <w:szCs w:val="24"/>
          <w:lang w:val="sq-AL"/>
        </w:rPr>
        <w:t xml:space="preserve">nevojë. </w:t>
      </w:r>
    </w:p>
    <w:p w14:paraId="415FE20B" w14:textId="11351B7D" w:rsidR="00D45D0A" w:rsidRPr="00064489" w:rsidRDefault="00D45D0A" w:rsidP="00D45D0A">
      <w:pPr>
        <w:autoSpaceDE w:val="0"/>
        <w:autoSpaceDN w:val="0"/>
        <w:adjustRightInd w:val="0"/>
        <w:spacing w:line="276" w:lineRule="auto"/>
        <w:jc w:val="both"/>
        <w:rPr>
          <w:rFonts w:ascii="Times New Roman" w:hAnsi="Times New Roman" w:cs="Times New Roman"/>
          <w:color w:val="000000"/>
          <w:sz w:val="24"/>
          <w:szCs w:val="24"/>
          <w:lang w:val="sq-AL"/>
        </w:rPr>
      </w:pPr>
      <w:r w:rsidRPr="00064489">
        <w:rPr>
          <w:rFonts w:ascii="Times New Roman" w:hAnsi="Times New Roman" w:cs="Times New Roman"/>
          <w:bCs/>
          <w:color w:val="000000"/>
          <w:sz w:val="24"/>
          <w:szCs w:val="24"/>
          <w:lang w:val="sq-AL"/>
        </w:rPr>
        <w:t xml:space="preserve">Strehimoret për viktimat e trafikimit dhe viktimat e dhunës në familje kryesisht drejtohen nga </w:t>
      </w:r>
      <w:r w:rsidR="008B64A0">
        <w:rPr>
          <w:rFonts w:ascii="Times New Roman" w:hAnsi="Times New Roman" w:cs="Times New Roman"/>
          <w:bCs/>
          <w:color w:val="000000"/>
          <w:sz w:val="24"/>
          <w:szCs w:val="24"/>
          <w:lang w:val="sq-AL"/>
        </w:rPr>
        <w:t>OSh</w:t>
      </w:r>
      <w:r w:rsidR="00EE6925">
        <w:rPr>
          <w:rFonts w:ascii="Times New Roman" w:hAnsi="Times New Roman" w:cs="Times New Roman"/>
          <w:bCs/>
          <w:color w:val="000000"/>
          <w:sz w:val="24"/>
          <w:szCs w:val="24"/>
          <w:lang w:val="sq-AL"/>
        </w:rPr>
        <w:t>C</w:t>
      </w:r>
      <w:r w:rsidRPr="00064489">
        <w:rPr>
          <w:rFonts w:ascii="Times New Roman" w:hAnsi="Times New Roman" w:cs="Times New Roman"/>
          <w:bCs/>
          <w:color w:val="000000"/>
          <w:sz w:val="24"/>
          <w:szCs w:val="24"/>
          <w:lang w:val="sq-AL"/>
        </w:rPr>
        <w:t xml:space="preserve">-të. </w:t>
      </w:r>
      <w:r w:rsidRPr="00064489">
        <w:rPr>
          <w:rFonts w:ascii="Times New Roman" w:hAnsi="Times New Roman" w:cs="Times New Roman"/>
          <w:color w:val="000000"/>
          <w:sz w:val="24"/>
          <w:szCs w:val="24"/>
          <w:lang w:val="sq-AL"/>
        </w:rPr>
        <w:t xml:space="preserve">Strehimoret që drejtohen nga </w:t>
      </w:r>
      <w:r w:rsidR="008B64A0">
        <w:rPr>
          <w:rFonts w:ascii="Times New Roman" w:hAnsi="Times New Roman" w:cs="Times New Roman"/>
          <w:color w:val="000000"/>
          <w:sz w:val="24"/>
          <w:szCs w:val="24"/>
          <w:lang w:val="sq-AL"/>
        </w:rPr>
        <w:t>OSh</w:t>
      </w:r>
      <w:r w:rsidR="00EE6925">
        <w:rPr>
          <w:rFonts w:ascii="Times New Roman" w:hAnsi="Times New Roman" w:cs="Times New Roman"/>
          <w:color w:val="000000"/>
          <w:sz w:val="24"/>
          <w:szCs w:val="24"/>
          <w:lang w:val="sq-AL"/>
        </w:rPr>
        <w:t>C</w:t>
      </w:r>
      <w:r w:rsidRPr="00064489">
        <w:rPr>
          <w:rFonts w:ascii="Times New Roman" w:hAnsi="Times New Roman" w:cs="Times New Roman"/>
          <w:color w:val="000000"/>
          <w:sz w:val="24"/>
          <w:szCs w:val="24"/>
          <w:lang w:val="sq-AL"/>
        </w:rPr>
        <w:t>-të, marrin subvencione nga MPMS-ja në bazë të projekteve, ndërsa një pjesë të fondeve e sigurojnë nga bashkëfinancimet me komuna dhe donatorë.</w:t>
      </w:r>
    </w:p>
    <w:p w14:paraId="166F92DF" w14:textId="39D3E549" w:rsidR="007142E3" w:rsidRDefault="003E3455" w:rsidP="007142E3">
      <w:pPr>
        <w:autoSpaceDE w:val="0"/>
        <w:autoSpaceDN w:val="0"/>
        <w:adjustRightInd w:val="0"/>
        <w:spacing w:line="276" w:lineRule="auto"/>
        <w:jc w:val="both"/>
        <w:rPr>
          <w:rFonts w:ascii="Times New Roman" w:hAnsi="Times New Roman" w:cs="Times New Roman"/>
          <w:color w:val="000000"/>
          <w:sz w:val="24"/>
          <w:szCs w:val="24"/>
          <w:lang w:val="sq-AL"/>
        </w:rPr>
      </w:pPr>
      <w:r>
        <w:rPr>
          <w:rFonts w:ascii="Times New Roman" w:hAnsi="Times New Roman" w:cs="Times New Roman"/>
          <w:color w:val="000000"/>
          <w:sz w:val="24"/>
          <w:szCs w:val="24"/>
          <w:lang w:val="sq-AL"/>
        </w:rPr>
        <w:t xml:space="preserve">Tek komuniteti serb problem kryesor </w:t>
      </w:r>
      <w:r w:rsidR="00930000">
        <w:rPr>
          <w:rFonts w:ascii="Times New Roman" w:hAnsi="Times New Roman" w:cs="Times New Roman"/>
          <w:color w:val="000000"/>
          <w:sz w:val="24"/>
          <w:szCs w:val="24"/>
          <w:lang w:val="sq-AL"/>
        </w:rPr>
        <w:t>përbën</w:t>
      </w:r>
      <w:r>
        <w:rPr>
          <w:rFonts w:ascii="Times New Roman" w:hAnsi="Times New Roman" w:cs="Times New Roman"/>
          <w:color w:val="000000"/>
          <w:sz w:val="24"/>
          <w:szCs w:val="24"/>
          <w:lang w:val="sq-AL"/>
        </w:rPr>
        <w:t xml:space="preserve"> mungesa e </w:t>
      </w:r>
      <w:r w:rsidR="007142E3" w:rsidRPr="00064489">
        <w:rPr>
          <w:rFonts w:ascii="Times New Roman" w:hAnsi="Times New Roman" w:cs="Times New Roman"/>
          <w:color w:val="000000"/>
          <w:sz w:val="24"/>
          <w:szCs w:val="24"/>
          <w:lang w:val="sq-AL"/>
        </w:rPr>
        <w:t>informacion</w:t>
      </w:r>
      <w:r>
        <w:rPr>
          <w:rFonts w:ascii="Times New Roman" w:hAnsi="Times New Roman" w:cs="Times New Roman"/>
          <w:color w:val="000000"/>
          <w:sz w:val="24"/>
          <w:szCs w:val="24"/>
          <w:lang w:val="sq-AL"/>
        </w:rPr>
        <w:t>eve</w:t>
      </w:r>
      <w:r w:rsidR="007142E3" w:rsidRPr="00064489">
        <w:rPr>
          <w:rFonts w:ascii="Times New Roman" w:hAnsi="Times New Roman" w:cs="Times New Roman"/>
          <w:color w:val="000000"/>
          <w:sz w:val="24"/>
          <w:szCs w:val="24"/>
          <w:lang w:val="sq-AL"/>
        </w:rPr>
        <w:t xml:space="preserve"> të qartë se çfarë shërbime sociale dhe familjare ofrojnë QPS-të dhe </w:t>
      </w:r>
      <w:r w:rsidR="00C45A14">
        <w:rPr>
          <w:rFonts w:ascii="Times New Roman" w:hAnsi="Times New Roman" w:cs="Times New Roman"/>
          <w:color w:val="000000"/>
          <w:sz w:val="24"/>
          <w:szCs w:val="24"/>
          <w:lang w:val="sq-AL"/>
        </w:rPr>
        <w:t>OSh</w:t>
      </w:r>
      <w:r w:rsidR="00EE6925">
        <w:rPr>
          <w:rFonts w:ascii="Times New Roman" w:hAnsi="Times New Roman" w:cs="Times New Roman"/>
          <w:color w:val="000000"/>
          <w:sz w:val="24"/>
          <w:szCs w:val="24"/>
          <w:lang w:val="sq-AL"/>
        </w:rPr>
        <w:t>C</w:t>
      </w:r>
      <w:r w:rsidR="007142E3" w:rsidRPr="00064489">
        <w:rPr>
          <w:rFonts w:ascii="Times New Roman" w:hAnsi="Times New Roman" w:cs="Times New Roman"/>
          <w:color w:val="000000"/>
          <w:sz w:val="24"/>
          <w:szCs w:val="24"/>
          <w:lang w:val="sq-AL"/>
        </w:rPr>
        <w:t xml:space="preserve">-të dhe kjo ka ndikim tek qytetarët sepse ata nuk dinë se kujt t’i drejtohen për një shërbim të caktuar. </w:t>
      </w:r>
      <w:r w:rsidR="00935220" w:rsidRPr="00064489">
        <w:rPr>
          <w:rFonts w:ascii="Times New Roman" w:hAnsi="Times New Roman" w:cs="Times New Roman"/>
          <w:color w:val="000000"/>
          <w:sz w:val="24"/>
          <w:szCs w:val="24"/>
          <w:lang w:val="sq-AL"/>
        </w:rPr>
        <w:t xml:space="preserve">Ky problem </w:t>
      </w:r>
      <w:r w:rsidR="00CE0FEA" w:rsidRPr="00064489">
        <w:rPr>
          <w:rFonts w:ascii="Times New Roman" w:hAnsi="Times New Roman" w:cs="Times New Roman"/>
          <w:color w:val="000000"/>
          <w:sz w:val="24"/>
          <w:szCs w:val="24"/>
          <w:lang w:val="sq-AL"/>
        </w:rPr>
        <w:t>është</w:t>
      </w:r>
      <w:r w:rsidR="00935220" w:rsidRPr="00064489">
        <w:rPr>
          <w:rFonts w:ascii="Times New Roman" w:hAnsi="Times New Roman" w:cs="Times New Roman"/>
          <w:color w:val="000000"/>
          <w:sz w:val="24"/>
          <w:szCs w:val="24"/>
          <w:lang w:val="sq-AL"/>
        </w:rPr>
        <w:t xml:space="preserve"> edhe me evident ne</w:t>
      </w:r>
      <w:r w:rsidR="00CE0FEA" w:rsidRPr="00064489">
        <w:rPr>
          <w:rFonts w:ascii="Times New Roman" w:hAnsi="Times New Roman" w:cs="Times New Roman"/>
          <w:color w:val="000000"/>
          <w:sz w:val="24"/>
          <w:szCs w:val="24"/>
          <w:lang w:val="sq-AL"/>
        </w:rPr>
        <w:t xml:space="preserve"> zonat rurale</w:t>
      </w:r>
      <w:r w:rsidR="00930000">
        <w:rPr>
          <w:rFonts w:ascii="Times New Roman" w:hAnsi="Times New Roman" w:cs="Times New Roman"/>
          <w:color w:val="000000"/>
          <w:sz w:val="24"/>
          <w:szCs w:val="24"/>
          <w:lang w:val="sq-AL"/>
        </w:rPr>
        <w:t>.</w:t>
      </w:r>
      <w:r w:rsidR="00CE0FEA" w:rsidRPr="00064489">
        <w:rPr>
          <w:rFonts w:ascii="Times New Roman" w:hAnsi="Times New Roman" w:cs="Times New Roman"/>
          <w:color w:val="000000"/>
          <w:sz w:val="24"/>
          <w:szCs w:val="24"/>
          <w:lang w:val="sq-AL"/>
        </w:rPr>
        <w:t xml:space="preserve"> </w:t>
      </w:r>
      <w:r w:rsidR="00655D4C" w:rsidRPr="00064489">
        <w:rPr>
          <w:rFonts w:ascii="Times New Roman" w:hAnsi="Times New Roman" w:cs="Times New Roman"/>
          <w:color w:val="000000"/>
          <w:sz w:val="24"/>
          <w:szCs w:val="24"/>
          <w:lang w:val="sq-AL"/>
        </w:rPr>
        <w:t xml:space="preserve">Për sa i përket informata mbi shërbimet sociale ne gjuhet zyrtare gjate hulumtimit </w:t>
      </w:r>
      <w:r w:rsidR="00121F26" w:rsidRPr="00064489">
        <w:rPr>
          <w:rFonts w:ascii="Times New Roman" w:hAnsi="Times New Roman" w:cs="Times New Roman"/>
          <w:color w:val="000000"/>
          <w:sz w:val="24"/>
          <w:szCs w:val="24"/>
          <w:lang w:val="sq-AL"/>
        </w:rPr>
        <w:t>është</w:t>
      </w:r>
      <w:r w:rsidR="00655D4C" w:rsidRPr="00064489">
        <w:rPr>
          <w:rFonts w:ascii="Times New Roman" w:hAnsi="Times New Roman" w:cs="Times New Roman"/>
          <w:color w:val="000000"/>
          <w:sz w:val="24"/>
          <w:szCs w:val="24"/>
          <w:lang w:val="sq-AL"/>
        </w:rPr>
        <w:t xml:space="preserve"> bere evidente se informatat tek </w:t>
      </w:r>
      <w:r w:rsidR="00121F26" w:rsidRPr="00064489">
        <w:rPr>
          <w:rFonts w:ascii="Times New Roman" w:hAnsi="Times New Roman" w:cs="Times New Roman"/>
          <w:color w:val="000000"/>
          <w:sz w:val="24"/>
          <w:szCs w:val="24"/>
          <w:lang w:val="sq-AL"/>
        </w:rPr>
        <w:t>komuniteti</w:t>
      </w:r>
      <w:r w:rsidR="00655D4C" w:rsidRPr="00064489">
        <w:rPr>
          <w:rFonts w:ascii="Times New Roman" w:hAnsi="Times New Roman" w:cs="Times New Roman"/>
          <w:color w:val="000000"/>
          <w:sz w:val="24"/>
          <w:szCs w:val="24"/>
          <w:lang w:val="sq-AL"/>
        </w:rPr>
        <w:t xml:space="preserve"> serb sidomos ne zonat rurale nuk </w:t>
      </w:r>
      <w:r w:rsidR="00121F26" w:rsidRPr="00064489">
        <w:rPr>
          <w:rFonts w:ascii="Times New Roman" w:hAnsi="Times New Roman" w:cs="Times New Roman"/>
          <w:color w:val="000000"/>
          <w:sz w:val="24"/>
          <w:szCs w:val="24"/>
          <w:lang w:val="sq-AL"/>
        </w:rPr>
        <w:t>është</w:t>
      </w:r>
      <w:r w:rsidR="00655D4C" w:rsidRPr="00064489">
        <w:rPr>
          <w:rFonts w:ascii="Times New Roman" w:hAnsi="Times New Roman" w:cs="Times New Roman"/>
          <w:color w:val="000000"/>
          <w:sz w:val="24"/>
          <w:szCs w:val="24"/>
          <w:lang w:val="sq-AL"/>
        </w:rPr>
        <w:t xml:space="preserve"> i disponueshem </w:t>
      </w:r>
      <w:r w:rsidR="00DF1A4C" w:rsidRPr="00064489">
        <w:rPr>
          <w:rFonts w:ascii="Times New Roman" w:hAnsi="Times New Roman" w:cs="Times New Roman"/>
          <w:color w:val="000000"/>
          <w:sz w:val="24"/>
          <w:szCs w:val="24"/>
          <w:lang w:val="sq-AL"/>
        </w:rPr>
        <w:t>për</w:t>
      </w:r>
      <w:r w:rsidR="00655D4C" w:rsidRPr="00064489">
        <w:rPr>
          <w:rFonts w:ascii="Times New Roman" w:hAnsi="Times New Roman" w:cs="Times New Roman"/>
          <w:color w:val="000000"/>
          <w:sz w:val="24"/>
          <w:szCs w:val="24"/>
          <w:lang w:val="sq-AL"/>
        </w:rPr>
        <w:t xml:space="preserve"> ta si mungese e </w:t>
      </w:r>
      <w:r w:rsidR="00121F26" w:rsidRPr="00064489">
        <w:rPr>
          <w:rFonts w:ascii="Times New Roman" w:hAnsi="Times New Roman" w:cs="Times New Roman"/>
          <w:color w:val="000000"/>
          <w:sz w:val="24"/>
          <w:szCs w:val="24"/>
          <w:lang w:val="sq-AL"/>
        </w:rPr>
        <w:t xml:space="preserve">vizitave ne teren nga QPS apo </w:t>
      </w:r>
      <w:r w:rsidR="00570912" w:rsidRPr="00064489">
        <w:rPr>
          <w:rFonts w:ascii="Times New Roman" w:hAnsi="Times New Roman" w:cs="Times New Roman"/>
          <w:color w:val="000000"/>
          <w:sz w:val="24"/>
          <w:szCs w:val="24"/>
          <w:lang w:val="sq-AL"/>
        </w:rPr>
        <w:t xml:space="preserve">edhe </w:t>
      </w:r>
      <w:r w:rsidR="00EF1670" w:rsidRPr="00064489">
        <w:rPr>
          <w:rFonts w:ascii="Times New Roman" w:hAnsi="Times New Roman" w:cs="Times New Roman"/>
          <w:color w:val="000000"/>
          <w:sz w:val="24"/>
          <w:szCs w:val="24"/>
          <w:lang w:val="sq-AL"/>
        </w:rPr>
        <w:t>për</w:t>
      </w:r>
      <w:r w:rsidR="00570912" w:rsidRPr="00064489">
        <w:rPr>
          <w:rFonts w:ascii="Times New Roman" w:hAnsi="Times New Roman" w:cs="Times New Roman"/>
          <w:color w:val="000000"/>
          <w:sz w:val="24"/>
          <w:szCs w:val="24"/>
          <w:lang w:val="sq-AL"/>
        </w:rPr>
        <w:t xml:space="preserve"> shkak te mungesës se materialeve informuese ne gjuhen serbe. </w:t>
      </w:r>
      <w:r w:rsidR="006B7838">
        <w:rPr>
          <w:rFonts w:ascii="Times New Roman" w:hAnsi="Times New Roman" w:cs="Times New Roman"/>
          <w:color w:val="000000"/>
          <w:sz w:val="24"/>
          <w:szCs w:val="24"/>
          <w:lang w:val="sq-AL"/>
        </w:rPr>
        <w:t xml:space="preserve">Prandaj ka </w:t>
      </w:r>
      <w:r w:rsidR="00CB5ED1">
        <w:rPr>
          <w:rFonts w:ascii="Times New Roman" w:hAnsi="Times New Roman" w:cs="Times New Roman"/>
          <w:color w:val="000000"/>
          <w:sz w:val="24"/>
          <w:szCs w:val="24"/>
          <w:lang w:val="sq-AL"/>
        </w:rPr>
        <w:t>rendësi</w:t>
      </w:r>
      <w:r w:rsidR="006B7838">
        <w:rPr>
          <w:rFonts w:ascii="Times New Roman" w:hAnsi="Times New Roman" w:cs="Times New Roman"/>
          <w:color w:val="000000"/>
          <w:sz w:val="24"/>
          <w:szCs w:val="24"/>
          <w:lang w:val="sq-AL"/>
        </w:rPr>
        <w:t xml:space="preserve"> te madhe angazhimi i komunës ne informimin e drejte mbi shërbimet sociale qe ofrohen dhe te drejtat e tyre </w:t>
      </w:r>
      <w:r w:rsidR="0078445C">
        <w:rPr>
          <w:rFonts w:ascii="Times New Roman" w:hAnsi="Times New Roman" w:cs="Times New Roman"/>
          <w:color w:val="000000"/>
          <w:sz w:val="24"/>
          <w:szCs w:val="24"/>
          <w:lang w:val="sq-AL"/>
        </w:rPr>
        <w:t xml:space="preserve">dhe mundësitë </w:t>
      </w:r>
      <w:r w:rsidR="00CB5ED1">
        <w:rPr>
          <w:rFonts w:ascii="Times New Roman" w:hAnsi="Times New Roman" w:cs="Times New Roman"/>
          <w:color w:val="000000"/>
          <w:sz w:val="24"/>
          <w:szCs w:val="24"/>
          <w:lang w:val="sq-AL"/>
        </w:rPr>
        <w:t>e ankesave</w:t>
      </w:r>
      <w:r w:rsidR="0078445C">
        <w:rPr>
          <w:rFonts w:ascii="Times New Roman" w:hAnsi="Times New Roman" w:cs="Times New Roman"/>
          <w:color w:val="000000"/>
          <w:sz w:val="24"/>
          <w:szCs w:val="24"/>
          <w:lang w:val="sq-AL"/>
        </w:rPr>
        <w:t xml:space="preserve">. </w:t>
      </w:r>
      <w:r w:rsidR="00CE0FEA" w:rsidRPr="00064489">
        <w:rPr>
          <w:rFonts w:ascii="Times New Roman" w:hAnsi="Times New Roman" w:cs="Times New Roman"/>
          <w:color w:val="000000"/>
          <w:sz w:val="24"/>
          <w:szCs w:val="24"/>
          <w:lang w:val="sq-AL"/>
        </w:rPr>
        <w:t xml:space="preserve"> </w:t>
      </w:r>
    </w:p>
    <w:p w14:paraId="110FEA5A" w14:textId="024AA337" w:rsidR="00DB5247" w:rsidRPr="00064489" w:rsidRDefault="00DB5247" w:rsidP="007142E3">
      <w:pPr>
        <w:autoSpaceDE w:val="0"/>
        <w:autoSpaceDN w:val="0"/>
        <w:adjustRightInd w:val="0"/>
        <w:spacing w:line="276" w:lineRule="auto"/>
        <w:jc w:val="both"/>
        <w:rPr>
          <w:rFonts w:ascii="Times New Roman" w:hAnsi="Times New Roman" w:cs="Times New Roman"/>
          <w:color w:val="000000"/>
          <w:sz w:val="24"/>
          <w:szCs w:val="24"/>
          <w:lang w:val="sq-AL"/>
        </w:rPr>
      </w:pPr>
      <w:r>
        <w:rPr>
          <w:rFonts w:ascii="Times New Roman" w:hAnsi="Times New Roman" w:cs="Times New Roman"/>
          <w:color w:val="000000"/>
          <w:sz w:val="24"/>
          <w:szCs w:val="24"/>
          <w:lang w:val="sq-AL"/>
        </w:rPr>
        <w:t>Komunitetet Rom, Ashkali dhe Egjiptian</w:t>
      </w:r>
      <w:r w:rsidR="007F6843">
        <w:rPr>
          <w:rFonts w:ascii="Times New Roman" w:hAnsi="Times New Roman" w:cs="Times New Roman"/>
          <w:color w:val="000000"/>
          <w:sz w:val="24"/>
          <w:szCs w:val="24"/>
          <w:lang w:val="sq-AL"/>
        </w:rPr>
        <w:t xml:space="preserve"> gjithashtu është evident mungesa e informimit mbi shërbimet sociale ne dispozicion ne Komune. </w:t>
      </w:r>
      <w:r w:rsidR="00AB462D">
        <w:rPr>
          <w:rFonts w:ascii="Times New Roman" w:hAnsi="Times New Roman" w:cs="Times New Roman"/>
          <w:color w:val="000000"/>
          <w:sz w:val="24"/>
          <w:szCs w:val="24"/>
          <w:lang w:val="sq-AL"/>
        </w:rPr>
        <w:t xml:space="preserve">Megjithatë, interesimi i komuniteteve për te shfrytëzuar </w:t>
      </w:r>
      <w:r w:rsidR="003F5875">
        <w:rPr>
          <w:rFonts w:ascii="Times New Roman" w:hAnsi="Times New Roman" w:cs="Times New Roman"/>
          <w:color w:val="000000"/>
          <w:sz w:val="24"/>
          <w:szCs w:val="24"/>
          <w:lang w:val="sq-AL"/>
        </w:rPr>
        <w:t>këto</w:t>
      </w:r>
      <w:r w:rsidR="00AB462D">
        <w:rPr>
          <w:rFonts w:ascii="Times New Roman" w:hAnsi="Times New Roman" w:cs="Times New Roman"/>
          <w:color w:val="000000"/>
          <w:sz w:val="24"/>
          <w:szCs w:val="24"/>
          <w:lang w:val="sq-AL"/>
        </w:rPr>
        <w:t xml:space="preserve"> shërbime edhe atëherë kur kanë marr informacione nuk ka qene edhe aq i madhe. Për këtë arsye organet komunale duhet te fokusohen ne kampanja dhe takime me këto komunitete qe te rrisë vetëdijen</w:t>
      </w:r>
      <w:r w:rsidR="003F5875">
        <w:rPr>
          <w:rFonts w:ascii="Times New Roman" w:hAnsi="Times New Roman" w:cs="Times New Roman"/>
          <w:color w:val="000000"/>
          <w:sz w:val="24"/>
          <w:szCs w:val="24"/>
          <w:lang w:val="sq-AL"/>
        </w:rPr>
        <w:t xml:space="preserve"> mbi mundësitë dhe te drejtat e tyre për shfrytëzimin e shërbimeve sociale qe ofrohen nga Komuna e Pejës. </w:t>
      </w:r>
      <w:r w:rsidR="007F6843">
        <w:rPr>
          <w:rFonts w:ascii="Times New Roman" w:hAnsi="Times New Roman" w:cs="Times New Roman"/>
          <w:color w:val="000000"/>
          <w:sz w:val="24"/>
          <w:szCs w:val="24"/>
          <w:lang w:val="sq-AL"/>
        </w:rPr>
        <w:t xml:space="preserve"> </w:t>
      </w:r>
    </w:p>
    <w:p w14:paraId="51622471" w14:textId="77057922" w:rsidR="006544A1" w:rsidRPr="00064489" w:rsidRDefault="00F178A6" w:rsidP="00A1225C">
      <w:pPr>
        <w:autoSpaceDE w:val="0"/>
        <w:autoSpaceDN w:val="0"/>
        <w:adjustRightInd w:val="0"/>
        <w:spacing w:line="276" w:lineRule="auto"/>
        <w:jc w:val="both"/>
        <w:rPr>
          <w:rFonts w:ascii="Times New Roman" w:hAnsi="Times New Roman" w:cs="Times New Roman"/>
          <w:color w:val="000000"/>
          <w:sz w:val="24"/>
          <w:szCs w:val="24"/>
          <w:lang w:val="sq-AL"/>
        </w:rPr>
      </w:pPr>
      <w:r w:rsidRPr="00064489">
        <w:rPr>
          <w:rFonts w:ascii="Times New Roman" w:hAnsi="Times New Roman" w:cs="Times New Roman"/>
          <w:color w:val="000000"/>
          <w:sz w:val="24"/>
          <w:szCs w:val="24"/>
          <w:lang w:val="sq-AL"/>
        </w:rPr>
        <w:t>Organizatat e Shoqërisë Civile</w:t>
      </w:r>
      <w:r w:rsidR="006544A1" w:rsidRPr="00064489">
        <w:rPr>
          <w:rFonts w:ascii="Times New Roman" w:hAnsi="Times New Roman" w:cs="Times New Roman"/>
          <w:color w:val="000000"/>
          <w:sz w:val="24"/>
          <w:szCs w:val="24"/>
          <w:lang w:val="sq-AL"/>
        </w:rPr>
        <w:t xml:space="preserve"> që ofrojnë shërbime specifike sociale dhe familjare janë shumë aktive në komunën e P</w:t>
      </w:r>
      <w:r w:rsidR="00CB5ED1">
        <w:rPr>
          <w:rFonts w:ascii="Times New Roman" w:hAnsi="Times New Roman" w:cs="Times New Roman"/>
          <w:color w:val="000000"/>
          <w:sz w:val="24"/>
          <w:szCs w:val="24"/>
          <w:lang w:val="sq-AL"/>
        </w:rPr>
        <w:t xml:space="preserve">ejës </w:t>
      </w:r>
      <w:r w:rsidRPr="00064489">
        <w:rPr>
          <w:rFonts w:ascii="Times New Roman" w:hAnsi="Times New Roman" w:cs="Times New Roman"/>
          <w:color w:val="000000"/>
          <w:sz w:val="24"/>
          <w:szCs w:val="24"/>
          <w:lang w:val="sq-AL"/>
        </w:rPr>
        <w:t>por problem</w:t>
      </w:r>
      <w:r w:rsidR="006544A1" w:rsidRPr="00064489">
        <w:rPr>
          <w:rFonts w:ascii="Times New Roman" w:hAnsi="Times New Roman" w:cs="Times New Roman"/>
          <w:color w:val="000000"/>
          <w:sz w:val="24"/>
          <w:szCs w:val="24"/>
          <w:lang w:val="sq-AL"/>
        </w:rPr>
        <w:t xml:space="preserve"> </w:t>
      </w:r>
      <w:r w:rsidRPr="00064489">
        <w:rPr>
          <w:rFonts w:ascii="Times New Roman" w:hAnsi="Times New Roman" w:cs="Times New Roman"/>
          <w:color w:val="000000"/>
          <w:sz w:val="24"/>
          <w:szCs w:val="24"/>
          <w:lang w:val="sq-AL"/>
        </w:rPr>
        <w:t>kryesor mbete</w:t>
      </w:r>
      <w:r w:rsidR="00570912" w:rsidRPr="00064489">
        <w:rPr>
          <w:rFonts w:ascii="Times New Roman" w:hAnsi="Times New Roman" w:cs="Times New Roman"/>
          <w:color w:val="000000"/>
          <w:sz w:val="24"/>
          <w:szCs w:val="24"/>
          <w:lang w:val="sq-AL"/>
        </w:rPr>
        <w:t>t</w:t>
      </w:r>
      <w:r w:rsidRPr="00064489">
        <w:rPr>
          <w:rFonts w:ascii="Times New Roman" w:hAnsi="Times New Roman" w:cs="Times New Roman"/>
          <w:color w:val="000000"/>
          <w:sz w:val="24"/>
          <w:szCs w:val="24"/>
          <w:lang w:val="sq-AL"/>
        </w:rPr>
        <w:t xml:space="preserve"> </w:t>
      </w:r>
      <w:r w:rsidR="00A1225C" w:rsidRPr="00064489">
        <w:rPr>
          <w:rFonts w:ascii="Times New Roman" w:hAnsi="Times New Roman" w:cs="Times New Roman"/>
          <w:color w:val="000000"/>
          <w:sz w:val="24"/>
          <w:szCs w:val="24"/>
          <w:lang w:val="sq-AL"/>
        </w:rPr>
        <w:t>qëndrueshmëria</w:t>
      </w:r>
      <w:r w:rsidR="006544A1" w:rsidRPr="00064489">
        <w:rPr>
          <w:rFonts w:ascii="Times New Roman" w:hAnsi="Times New Roman" w:cs="Times New Roman"/>
          <w:color w:val="000000"/>
          <w:sz w:val="24"/>
          <w:szCs w:val="24"/>
          <w:lang w:val="sq-AL"/>
        </w:rPr>
        <w:t xml:space="preserve"> financiare. Komuna e Pejës </w:t>
      </w:r>
      <w:r w:rsidR="00A1225C" w:rsidRPr="00064489">
        <w:rPr>
          <w:rFonts w:ascii="Times New Roman" w:hAnsi="Times New Roman" w:cs="Times New Roman"/>
          <w:color w:val="000000"/>
          <w:sz w:val="24"/>
          <w:szCs w:val="24"/>
          <w:lang w:val="sq-AL"/>
        </w:rPr>
        <w:t xml:space="preserve">përgjatë </w:t>
      </w:r>
      <w:r w:rsidR="00EB7FF5" w:rsidRPr="00064489">
        <w:rPr>
          <w:rFonts w:ascii="Times New Roman" w:hAnsi="Times New Roman" w:cs="Times New Roman"/>
          <w:color w:val="000000"/>
          <w:sz w:val="24"/>
          <w:szCs w:val="24"/>
          <w:lang w:val="sq-AL"/>
        </w:rPr>
        <w:t>viteve</w:t>
      </w:r>
      <w:r w:rsidR="00A1225C" w:rsidRPr="00064489">
        <w:rPr>
          <w:rFonts w:ascii="Times New Roman" w:hAnsi="Times New Roman" w:cs="Times New Roman"/>
          <w:color w:val="000000"/>
          <w:sz w:val="24"/>
          <w:szCs w:val="24"/>
          <w:lang w:val="sq-AL"/>
        </w:rPr>
        <w:t xml:space="preserve"> i ka </w:t>
      </w:r>
      <w:r w:rsidR="006544A1" w:rsidRPr="00064489">
        <w:rPr>
          <w:rFonts w:ascii="Times New Roman" w:hAnsi="Times New Roman" w:cs="Times New Roman"/>
          <w:color w:val="000000"/>
          <w:sz w:val="24"/>
          <w:szCs w:val="24"/>
          <w:lang w:val="sq-AL"/>
        </w:rPr>
        <w:t xml:space="preserve">përkrahë </w:t>
      </w:r>
      <w:r w:rsidR="00A1225C" w:rsidRPr="00064489">
        <w:rPr>
          <w:rFonts w:ascii="Times New Roman" w:hAnsi="Times New Roman" w:cs="Times New Roman"/>
          <w:color w:val="000000"/>
          <w:sz w:val="24"/>
          <w:szCs w:val="24"/>
          <w:lang w:val="sq-AL"/>
        </w:rPr>
        <w:t xml:space="preserve">këto </w:t>
      </w:r>
      <w:r w:rsidR="006544A1" w:rsidRPr="00064489">
        <w:rPr>
          <w:rFonts w:ascii="Times New Roman" w:hAnsi="Times New Roman" w:cs="Times New Roman"/>
          <w:color w:val="000000"/>
          <w:sz w:val="24"/>
          <w:szCs w:val="24"/>
          <w:lang w:val="sq-AL"/>
        </w:rPr>
        <w:t>organizatat por jo mjaftueshëm që ato të bëhen të qëndrueshme sepse perspektiva për ofrimin e shërbimeve specifike sociale dhe familjare është në partneritetin komunë</w:t>
      </w:r>
      <w:r w:rsidR="00015903">
        <w:rPr>
          <w:rFonts w:ascii="Times New Roman" w:hAnsi="Times New Roman" w:cs="Times New Roman"/>
          <w:color w:val="000000"/>
          <w:sz w:val="24"/>
          <w:szCs w:val="24"/>
          <w:lang w:val="sq-AL"/>
        </w:rPr>
        <w:t>-</w:t>
      </w:r>
      <w:r w:rsidR="006544A1" w:rsidRPr="00064489">
        <w:rPr>
          <w:rFonts w:ascii="Times New Roman" w:hAnsi="Times New Roman" w:cs="Times New Roman"/>
          <w:color w:val="000000"/>
          <w:sz w:val="24"/>
          <w:szCs w:val="24"/>
          <w:lang w:val="sq-AL"/>
        </w:rPr>
        <w:t xml:space="preserve">shoqëri civile. </w:t>
      </w:r>
    </w:p>
    <w:p w14:paraId="3D1CDC11" w14:textId="77777777" w:rsidR="00531FAD" w:rsidRPr="00064489" w:rsidRDefault="00D54022" w:rsidP="00F36B32">
      <w:pPr>
        <w:autoSpaceDE w:val="0"/>
        <w:autoSpaceDN w:val="0"/>
        <w:adjustRightInd w:val="0"/>
        <w:spacing w:line="276" w:lineRule="auto"/>
        <w:jc w:val="both"/>
        <w:rPr>
          <w:lang w:val="sq-AL"/>
        </w:rPr>
      </w:pPr>
      <w:r w:rsidRPr="00064489">
        <w:rPr>
          <w:rFonts w:ascii="Times New Roman" w:hAnsi="Times New Roman" w:cs="Times New Roman"/>
          <w:color w:val="000000"/>
          <w:sz w:val="24"/>
          <w:szCs w:val="24"/>
          <w:lang w:val="sq-AL"/>
        </w:rPr>
        <w:t>Mbi te gjitha, Komuna e Pejës nuk ka të dhëna të mjaftueshme për njerëzit që kanë nevojë për shërbime sociale dhe familjare që do të thotë se i mungon një bazë e të dhënave</w:t>
      </w:r>
      <w:r w:rsidR="00F921F4" w:rsidRPr="00064489">
        <w:rPr>
          <w:rFonts w:ascii="Times New Roman" w:hAnsi="Times New Roman" w:cs="Times New Roman"/>
          <w:color w:val="000000"/>
          <w:sz w:val="24"/>
          <w:szCs w:val="24"/>
          <w:lang w:val="sq-AL"/>
        </w:rPr>
        <w:t xml:space="preserve"> qe ngrit nevojën e vlerësimeve periodike te situatës ne teren qofte nga QPS vete apo përmes bashkëpunimit dhe bashkërendimit te aktiviteteve me OShC apo edhe me përfaqësuesit e </w:t>
      </w:r>
      <w:r w:rsidR="00935220" w:rsidRPr="00064489">
        <w:rPr>
          <w:rFonts w:ascii="Times New Roman" w:hAnsi="Times New Roman" w:cs="Times New Roman"/>
          <w:color w:val="000000"/>
          <w:sz w:val="24"/>
          <w:szCs w:val="24"/>
          <w:lang w:val="sq-AL"/>
        </w:rPr>
        <w:t xml:space="preserve">fshatrave apo te bashkësive lokale. </w:t>
      </w:r>
    </w:p>
    <w:p w14:paraId="173349ED" w14:textId="3C8CA3FE" w:rsidR="00E81193" w:rsidRPr="00064489" w:rsidRDefault="00631B5F" w:rsidP="00BD55CE">
      <w:pPr>
        <w:pStyle w:val="Heading1"/>
        <w:numPr>
          <w:ilvl w:val="1"/>
          <w:numId w:val="5"/>
        </w:numPr>
        <w:spacing w:after="160" w:line="276" w:lineRule="auto"/>
        <w:rPr>
          <w:rStyle w:val="IntenseReference"/>
          <w:rFonts w:ascii="Times New Roman" w:hAnsi="Times New Roman" w:cs="Times New Roman"/>
          <w:sz w:val="28"/>
          <w:szCs w:val="28"/>
          <w:lang w:val="sq-AL"/>
        </w:rPr>
      </w:pPr>
      <w:bookmarkStart w:id="26" w:name="_Toc78397772"/>
      <w:r>
        <w:rPr>
          <w:rStyle w:val="IntenseReference"/>
          <w:rFonts w:ascii="Times New Roman" w:hAnsi="Times New Roman" w:cs="Times New Roman"/>
          <w:sz w:val="28"/>
          <w:szCs w:val="28"/>
          <w:lang w:val="sq-AL"/>
        </w:rPr>
        <w:lastRenderedPageBreak/>
        <w:t>Kategoritë</w:t>
      </w:r>
      <w:r w:rsidR="00E81193" w:rsidRPr="00064489">
        <w:rPr>
          <w:rStyle w:val="IntenseReference"/>
          <w:rFonts w:ascii="Times New Roman" w:hAnsi="Times New Roman" w:cs="Times New Roman"/>
          <w:sz w:val="28"/>
          <w:szCs w:val="28"/>
          <w:lang w:val="sq-AL"/>
        </w:rPr>
        <w:t xml:space="preserve"> </w:t>
      </w:r>
      <w:r w:rsidR="000228AF" w:rsidRPr="00064489">
        <w:rPr>
          <w:rStyle w:val="IntenseReference"/>
          <w:rFonts w:ascii="Times New Roman" w:hAnsi="Times New Roman" w:cs="Times New Roman"/>
          <w:sz w:val="28"/>
          <w:szCs w:val="28"/>
          <w:lang w:val="sq-AL"/>
        </w:rPr>
        <w:t>me prioritetet</w:t>
      </w:r>
      <w:bookmarkEnd w:id="26"/>
    </w:p>
    <w:p w14:paraId="5DCACD0D" w14:textId="45F251B1" w:rsidR="00A37D4A" w:rsidRPr="00DC6B74" w:rsidRDefault="00602AB5" w:rsidP="00DC6B74">
      <w:pPr>
        <w:pStyle w:val="ListParagraph"/>
        <w:numPr>
          <w:ilvl w:val="0"/>
          <w:numId w:val="26"/>
        </w:numPr>
        <w:autoSpaceDE w:val="0"/>
        <w:autoSpaceDN w:val="0"/>
        <w:adjustRightInd w:val="0"/>
        <w:spacing w:line="276" w:lineRule="auto"/>
        <w:jc w:val="both"/>
        <w:rPr>
          <w:rFonts w:ascii="Times New Roman" w:hAnsi="Times New Roman" w:cs="Times New Roman"/>
          <w:color w:val="000000"/>
          <w:sz w:val="24"/>
          <w:szCs w:val="24"/>
          <w:lang w:val="sq-AL"/>
        </w:rPr>
      </w:pPr>
      <w:r w:rsidRPr="002A5F4D">
        <w:rPr>
          <w:rFonts w:ascii="Times New Roman" w:hAnsi="Times New Roman" w:cs="Times New Roman"/>
          <w:b/>
          <w:color w:val="000000"/>
          <w:sz w:val="24"/>
          <w:szCs w:val="24"/>
          <w:lang w:val="sq-AL"/>
        </w:rPr>
        <w:t>Të moshuarit</w:t>
      </w:r>
      <w:r w:rsidR="005101AC" w:rsidRPr="002A5F4D">
        <w:rPr>
          <w:rFonts w:ascii="Times New Roman" w:hAnsi="Times New Roman" w:cs="Times New Roman"/>
          <w:b/>
          <w:color w:val="000000"/>
          <w:sz w:val="24"/>
          <w:szCs w:val="24"/>
          <w:lang w:val="sq-AL"/>
        </w:rPr>
        <w:t xml:space="preserve"> ne nevoje për përkujdesje – </w:t>
      </w:r>
      <w:r w:rsidR="00CD1F2A" w:rsidRPr="002A5F4D">
        <w:rPr>
          <w:rFonts w:ascii="Times New Roman" w:hAnsi="Times New Roman" w:cs="Times New Roman"/>
          <w:color w:val="000000"/>
          <w:sz w:val="24"/>
          <w:szCs w:val="24"/>
          <w:lang w:val="sq-AL"/>
        </w:rPr>
        <w:t xml:space="preserve">Kjo kategori </w:t>
      </w:r>
      <w:r w:rsidR="008B3569" w:rsidRPr="002A5F4D">
        <w:rPr>
          <w:rFonts w:ascii="Times New Roman" w:hAnsi="Times New Roman" w:cs="Times New Roman"/>
          <w:color w:val="000000"/>
          <w:sz w:val="24"/>
          <w:szCs w:val="24"/>
          <w:lang w:val="sq-AL"/>
        </w:rPr>
        <w:t>e personave është</w:t>
      </w:r>
      <w:r w:rsidR="007748FD" w:rsidRPr="002A5F4D">
        <w:rPr>
          <w:rFonts w:ascii="Times New Roman" w:hAnsi="Times New Roman" w:cs="Times New Roman"/>
          <w:color w:val="000000"/>
          <w:sz w:val="24"/>
          <w:szCs w:val="24"/>
          <w:lang w:val="sq-AL"/>
        </w:rPr>
        <w:t xml:space="preserve"> me e </w:t>
      </w:r>
      <w:r w:rsidR="008B3569" w:rsidRPr="002A5F4D">
        <w:rPr>
          <w:rFonts w:ascii="Times New Roman" w:hAnsi="Times New Roman" w:cs="Times New Roman"/>
          <w:color w:val="000000"/>
          <w:sz w:val="24"/>
          <w:szCs w:val="24"/>
          <w:lang w:val="sq-AL"/>
        </w:rPr>
        <w:t>rrezikuar</w:t>
      </w:r>
      <w:r w:rsidR="007748FD" w:rsidRPr="002A5F4D">
        <w:rPr>
          <w:rFonts w:ascii="Times New Roman" w:hAnsi="Times New Roman" w:cs="Times New Roman"/>
          <w:color w:val="000000"/>
          <w:sz w:val="24"/>
          <w:szCs w:val="24"/>
          <w:lang w:val="sq-AL"/>
        </w:rPr>
        <w:t xml:space="preserve"> </w:t>
      </w:r>
      <w:r w:rsidR="008B3569" w:rsidRPr="002A5F4D">
        <w:rPr>
          <w:rFonts w:ascii="Times New Roman" w:hAnsi="Times New Roman" w:cs="Times New Roman"/>
          <w:color w:val="000000"/>
          <w:sz w:val="24"/>
          <w:szCs w:val="24"/>
          <w:lang w:val="sq-AL"/>
        </w:rPr>
        <w:t>posaçërisht</w:t>
      </w:r>
      <w:r w:rsidR="007748FD" w:rsidRPr="002A5F4D">
        <w:rPr>
          <w:rFonts w:ascii="Times New Roman" w:hAnsi="Times New Roman" w:cs="Times New Roman"/>
          <w:color w:val="000000"/>
          <w:sz w:val="24"/>
          <w:szCs w:val="24"/>
          <w:lang w:val="sq-AL"/>
        </w:rPr>
        <w:t xml:space="preserve"> në</w:t>
      </w:r>
      <w:r w:rsidRPr="002A5F4D">
        <w:rPr>
          <w:rFonts w:ascii="Times New Roman" w:hAnsi="Times New Roman" w:cs="Times New Roman"/>
          <w:color w:val="000000"/>
          <w:sz w:val="24"/>
          <w:szCs w:val="24"/>
          <w:lang w:val="sq-AL"/>
        </w:rPr>
        <w:t xml:space="preserve"> zonat rurale</w:t>
      </w:r>
      <w:r w:rsidR="008B3569" w:rsidRPr="002A5F4D">
        <w:rPr>
          <w:rFonts w:ascii="Times New Roman" w:hAnsi="Times New Roman" w:cs="Times New Roman"/>
          <w:color w:val="000000"/>
          <w:sz w:val="24"/>
          <w:szCs w:val="24"/>
          <w:lang w:val="sq-AL"/>
        </w:rPr>
        <w:t xml:space="preserve"> si mungese e qasjes ne këto zona nga shërbimet relevante komunale për te ofruar </w:t>
      </w:r>
      <w:r w:rsidRPr="002A5F4D">
        <w:rPr>
          <w:rFonts w:ascii="Times New Roman" w:hAnsi="Times New Roman" w:cs="Times New Roman"/>
          <w:color w:val="000000"/>
          <w:sz w:val="24"/>
          <w:szCs w:val="24"/>
          <w:lang w:val="sq-AL"/>
        </w:rPr>
        <w:t>kujdes mjekësor në shtëpi, ndihmë brenda</w:t>
      </w:r>
      <w:r w:rsidR="00562F4A" w:rsidRPr="002A5F4D">
        <w:rPr>
          <w:rFonts w:ascii="Times New Roman" w:hAnsi="Times New Roman" w:cs="Times New Roman"/>
          <w:color w:val="000000"/>
          <w:sz w:val="24"/>
          <w:szCs w:val="24"/>
          <w:lang w:val="sq-AL"/>
        </w:rPr>
        <w:t xml:space="preserve"> dhe jashtë shtëpisë, furnizimi</w:t>
      </w:r>
      <w:r w:rsidR="00795C96" w:rsidRPr="002A5F4D">
        <w:rPr>
          <w:rFonts w:ascii="Times New Roman" w:hAnsi="Times New Roman" w:cs="Times New Roman"/>
          <w:color w:val="000000"/>
          <w:sz w:val="24"/>
          <w:szCs w:val="24"/>
          <w:lang w:val="sq-AL"/>
        </w:rPr>
        <w:t xml:space="preserve"> me gjera ushqimore, etj. </w:t>
      </w:r>
      <w:r w:rsidR="00BF2FD1" w:rsidRPr="002A5F4D">
        <w:rPr>
          <w:rFonts w:ascii="Times New Roman" w:hAnsi="Times New Roman" w:cs="Times New Roman"/>
          <w:color w:val="000000"/>
          <w:sz w:val="24"/>
          <w:szCs w:val="24"/>
          <w:lang w:val="sq-AL"/>
        </w:rPr>
        <w:t>Për</w:t>
      </w:r>
      <w:r w:rsidR="00795C96" w:rsidRPr="002A5F4D">
        <w:rPr>
          <w:rFonts w:ascii="Times New Roman" w:hAnsi="Times New Roman" w:cs="Times New Roman"/>
          <w:color w:val="000000"/>
          <w:sz w:val="24"/>
          <w:szCs w:val="24"/>
          <w:lang w:val="sq-AL"/>
        </w:rPr>
        <w:t xml:space="preserve"> me tepër kur kjo kategori ballafaqohet edhe me sëmundje përcjellëse apo </w:t>
      </w:r>
      <w:r w:rsidR="00BF2FD1" w:rsidRPr="002A5F4D">
        <w:rPr>
          <w:rFonts w:ascii="Times New Roman" w:hAnsi="Times New Roman" w:cs="Times New Roman"/>
          <w:color w:val="000000"/>
          <w:sz w:val="24"/>
          <w:szCs w:val="24"/>
          <w:lang w:val="sq-AL"/>
        </w:rPr>
        <w:t xml:space="preserve">sëmundje </w:t>
      </w:r>
      <w:r w:rsidR="00795C96" w:rsidRPr="002A5F4D">
        <w:rPr>
          <w:rFonts w:ascii="Times New Roman" w:hAnsi="Times New Roman" w:cs="Times New Roman"/>
          <w:color w:val="000000"/>
          <w:sz w:val="24"/>
          <w:szCs w:val="24"/>
          <w:lang w:val="sq-AL"/>
        </w:rPr>
        <w:t xml:space="preserve">kronike </w:t>
      </w:r>
      <w:r w:rsidR="00BF2FD1" w:rsidRPr="002A5F4D">
        <w:rPr>
          <w:rFonts w:ascii="Times New Roman" w:hAnsi="Times New Roman" w:cs="Times New Roman"/>
          <w:color w:val="000000"/>
          <w:sz w:val="24"/>
          <w:szCs w:val="24"/>
          <w:lang w:val="sq-AL"/>
        </w:rPr>
        <w:t xml:space="preserve">atëherë zhvillimi i </w:t>
      </w:r>
      <w:r w:rsidR="002A5F4D" w:rsidRPr="002A5F4D">
        <w:rPr>
          <w:rFonts w:ascii="Times New Roman" w:hAnsi="Times New Roman" w:cs="Times New Roman"/>
          <w:color w:val="000000"/>
          <w:sz w:val="24"/>
          <w:szCs w:val="24"/>
          <w:lang w:val="sq-AL"/>
        </w:rPr>
        <w:t>një jete normale behet edhe me e</w:t>
      </w:r>
      <w:r w:rsidR="00BF2FD1" w:rsidRPr="002A5F4D">
        <w:rPr>
          <w:rFonts w:ascii="Times New Roman" w:hAnsi="Times New Roman" w:cs="Times New Roman"/>
          <w:color w:val="000000"/>
          <w:sz w:val="24"/>
          <w:szCs w:val="24"/>
          <w:lang w:val="sq-AL"/>
        </w:rPr>
        <w:t xml:space="preserve"> vështirë. </w:t>
      </w:r>
      <w:r w:rsidR="007748FD" w:rsidRPr="00DC6B74">
        <w:rPr>
          <w:rFonts w:ascii="Times New Roman" w:hAnsi="Times New Roman" w:cs="Times New Roman"/>
          <w:color w:val="000000"/>
          <w:sz w:val="24"/>
          <w:szCs w:val="24"/>
          <w:lang w:val="sq-AL"/>
        </w:rPr>
        <w:t>Personat</w:t>
      </w:r>
      <w:r w:rsidR="00A37D4A" w:rsidRPr="00DC6B74">
        <w:rPr>
          <w:rFonts w:ascii="Times New Roman" w:hAnsi="Times New Roman" w:cs="Times New Roman"/>
          <w:color w:val="000000"/>
          <w:sz w:val="24"/>
          <w:szCs w:val="24"/>
          <w:lang w:val="sq-AL"/>
        </w:rPr>
        <w:t xml:space="preserve"> e moshuar që jetojnë në zonat rurale të komunës së </w:t>
      </w:r>
      <w:r w:rsidR="007748FD" w:rsidRPr="00DC6B74">
        <w:rPr>
          <w:rFonts w:ascii="Times New Roman" w:hAnsi="Times New Roman" w:cs="Times New Roman"/>
          <w:color w:val="000000"/>
          <w:sz w:val="24"/>
          <w:szCs w:val="24"/>
          <w:lang w:val="sq-AL"/>
        </w:rPr>
        <w:t>Pejës</w:t>
      </w:r>
      <w:r w:rsidR="00A37D4A" w:rsidRPr="00DC6B74">
        <w:rPr>
          <w:rFonts w:ascii="Times New Roman" w:hAnsi="Times New Roman" w:cs="Times New Roman"/>
          <w:color w:val="000000"/>
          <w:sz w:val="24"/>
          <w:szCs w:val="24"/>
          <w:lang w:val="sq-AL"/>
        </w:rPr>
        <w:t xml:space="preserve"> janë më sh</w:t>
      </w:r>
      <w:r w:rsidR="0018720C" w:rsidRPr="00DC6B74">
        <w:rPr>
          <w:rFonts w:ascii="Times New Roman" w:hAnsi="Times New Roman" w:cs="Times New Roman"/>
          <w:color w:val="000000"/>
          <w:sz w:val="24"/>
          <w:szCs w:val="24"/>
          <w:lang w:val="sq-AL"/>
        </w:rPr>
        <w:t>pesh të rrezikuar</w:t>
      </w:r>
      <w:r w:rsidR="00C052BC">
        <w:rPr>
          <w:rFonts w:ascii="Times New Roman" w:hAnsi="Times New Roman" w:cs="Times New Roman"/>
          <w:color w:val="000000"/>
          <w:sz w:val="24"/>
          <w:szCs w:val="24"/>
          <w:lang w:val="sq-AL"/>
        </w:rPr>
        <w:t>a</w:t>
      </w:r>
      <w:r w:rsidR="0018720C" w:rsidRPr="00DC6B74">
        <w:rPr>
          <w:rFonts w:ascii="Times New Roman" w:hAnsi="Times New Roman" w:cs="Times New Roman"/>
          <w:color w:val="000000"/>
          <w:sz w:val="24"/>
          <w:szCs w:val="24"/>
          <w:lang w:val="sq-AL"/>
        </w:rPr>
        <w:t xml:space="preserve"> nga varfëria dhe d</w:t>
      </w:r>
      <w:r w:rsidR="00D24EB2" w:rsidRPr="00DC6B74">
        <w:rPr>
          <w:rFonts w:ascii="Times New Roman" w:hAnsi="Times New Roman" w:cs="Times New Roman"/>
          <w:color w:val="000000"/>
          <w:sz w:val="24"/>
          <w:szCs w:val="24"/>
          <w:lang w:val="sq-AL"/>
        </w:rPr>
        <w:t xml:space="preserve">uke qenë se pjesa </w:t>
      </w:r>
      <w:r w:rsidR="0018720C" w:rsidRPr="00DC6B74">
        <w:rPr>
          <w:rFonts w:ascii="Times New Roman" w:hAnsi="Times New Roman" w:cs="Times New Roman"/>
          <w:color w:val="000000"/>
          <w:sz w:val="24"/>
          <w:szCs w:val="24"/>
          <w:lang w:val="sq-AL"/>
        </w:rPr>
        <w:t>dërmuese e tyre të ardhurat kryesore i kane nga</w:t>
      </w:r>
      <w:r w:rsidR="00D24EB2" w:rsidRPr="00DC6B74">
        <w:rPr>
          <w:rFonts w:ascii="Times New Roman" w:hAnsi="Times New Roman" w:cs="Times New Roman"/>
          <w:color w:val="000000"/>
          <w:sz w:val="24"/>
          <w:szCs w:val="24"/>
          <w:lang w:val="sq-AL"/>
        </w:rPr>
        <w:t xml:space="preserve"> bujqësia dhe blegtoria është e nevojshme të forcohet mbështetja për të vetë-punësuarit </w:t>
      </w:r>
      <w:r w:rsidR="00DC6B74" w:rsidRPr="00DC6B74">
        <w:rPr>
          <w:rFonts w:ascii="Times New Roman" w:hAnsi="Times New Roman" w:cs="Times New Roman"/>
          <w:color w:val="000000"/>
          <w:sz w:val="24"/>
          <w:szCs w:val="24"/>
          <w:lang w:val="sq-AL"/>
        </w:rPr>
        <w:t>dhe</w:t>
      </w:r>
      <w:r w:rsidR="00D24EB2" w:rsidRPr="00DC6B74">
        <w:rPr>
          <w:rFonts w:ascii="Times New Roman" w:hAnsi="Times New Roman" w:cs="Times New Roman"/>
          <w:color w:val="000000"/>
          <w:sz w:val="24"/>
          <w:szCs w:val="24"/>
          <w:lang w:val="sq-AL"/>
        </w:rPr>
        <w:t xml:space="preserve"> të theksohet spektri i mundësive të vetëpunësimit në zonat rurale.</w:t>
      </w:r>
    </w:p>
    <w:p w14:paraId="624087AD" w14:textId="77777777" w:rsidR="00A37D4A" w:rsidRPr="00562F4A" w:rsidRDefault="00A37D4A" w:rsidP="00A37D4A">
      <w:pPr>
        <w:pStyle w:val="ListParagraph"/>
        <w:autoSpaceDE w:val="0"/>
        <w:autoSpaceDN w:val="0"/>
        <w:adjustRightInd w:val="0"/>
        <w:spacing w:line="276" w:lineRule="auto"/>
        <w:jc w:val="both"/>
        <w:rPr>
          <w:rFonts w:ascii="Times New Roman" w:hAnsi="Times New Roman" w:cs="Times New Roman"/>
          <w:color w:val="000000"/>
          <w:sz w:val="24"/>
          <w:szCs w:val="24"/>
          <w:lang w:val="sq-AL"/>
        </w:rPr>
      </w:pPr>
    </w:p>
    <w:p w14:paraId="23C0CB89" w14:textId="3E181789" w:rsidR="000F7449" w:rsidRPr="00207BE2" w:rsidRDefault="00602AB5" w:rsidP="00207BE2">
      <w:pPr>
        <w:pStyle w:val="ListParagraph"/>
        <w:numPr>
          <w:ilvl w:val="0"/>
          <w:numId w:val="26"/>
        </w:numPr>
        <w:autoSpaceDE w:val="0"/>
        <w:autoSpaceDN w:val="0"/>
        <w:adjustRightInd w:val="0"/>
        <w:spacing w:line="276" w:lineRule="auto"/>
        <w:jc w:val="both"/>
        <w:rPr>
          <w:rFonts w:ascii="Times New Roman" w:hAnsi="Times New Roman" w:cs="Times New Roman"/>
          <w:color w:val="000000"/>
          <w:sz w:val="24"/>
          <w:szCs w:val="24"/>
          <w:lang w:val="sq-AL"/>
        </w:rPr>
      </w:pPr>
      <w:r w:rsidRPr="000F7449">
        <w:rPr>
          <w:rFonts w:ascii="Times New Roman" w:hAnsi="Times New Roman" w:cs="Times New Roman"/>
          <w:b/>
          <w:color w:val="000000"/>
          <w:sz w:val="24"/>
          <w:szCs w:val="24"/>
          <w:lang w:val="sq-AL"/>
        </w:rPr>
        <w:t>Personat me aftësi të kufizuara</w:t>
      </w:r>
      <w:r w:rsidR="00562F4A" w:rsidRPr="000F7449">
        <w:rPr>
          <w:rFonts w:ascii="Times New Roman" w:hAnsi="Times New Roman" w:cs="Times New Roman"/>
          <w:b/>
          <w:color w:val="000000"/>
          <w:sz w:val="24"/>
          <w:szCs w:val="24"/>
          <w:lang w:val="sq-AL"/>
        </w:rPr>
        <w:t xml:space="preserve"> </w:t>
      </w:r>
      <w:r w:rsidR="005F202B">
        <w:rPr>
          <w:rFonts w:ascii="Times New Roman" w:hAnsi="Times New Roman" w:cs="Times New Roman"/>
          <w:b/>
          <w:color w:val="000000"/>
          <w:sz w:val="24"/>
          <w:szCs w:val="24"/>
          <w:lang w:val="sq-AL"/>
        </w:rPr>
        <w:t>–</w:t>
      </w:r>
      <w:r w:rsidR="00562F4A" w:rsidRPr="000F7449">
        <w:rPr>
          <w:rFonts w:ascii="Times New Roman" w:hAnsi="Times New Roman" w:cs="Times New Roman"/>
          <w:color w:val="000000"/>
          <w:sz w:val="24"/>
          <w:szCs w:val="24"/>
          <w:lang w:val="sq-AL"/>
        </w:rPr>
        <w:t xml:space="preserve"> </w:t>
      </w:r>
      <w:r w:rsidR="005F202B">
        <w:rPr>
          <w:rFonts w:ascii="Times New Roman" w:hAnsi="Times New Roman" w:cs="Times New Roman"/>
          <w:color w:val="000000"/>
          <w:sz w:val="24"/>
          <w:szCs w:val="24"/>
          <w:lang w:val="sq-AL"/>
        </w:rPr>
        <w:t xml:space="preserve">Si problem </w:t>
      </w:r>
      <w:r w:rsidR="00910517">
        <w:rPr>
          <w:rFonts w:ascii="Times New Roman" w:hAnsi="Times New Roman" w:cs="Times New Roman"/>
          <w:color w:val="000000"/>
          <w:sz w:val="24"/>
          <w:szCs w:val="24"/>
          <w:lang w:val="sq-AL"/>
        </w:rPr>
        <w:t xml:space="preserve">kryesor </w:t>
      </w:r>
      <w:r w:rsidR="003F680E">
        <w:rPr>
          <w:rFonts w:ascii="Times New Roman" w:hAnsi="Times New Roman" w:cs="Times New Roman"/>
          <w:color w:val="000000"/>
          <w:sz w:val="24"/>
          <w:szCs w:val="24"/>
          <w:lang w:val="sq-AL"/>
        </w:rPr>
        <w:t>është</w:t>
      </w:r>
      <w:r w:rsidR="00910517">
        <w:rPr>
          <w:rFonts w:ascii="Times New Roman" w:hAnsi="Times New Roman" w:cs="Times New Roman"/>
          <w:color w:val="000000"/>
          <w:sz w:val="24"/>
          <w:szCs w:val="24"/>
          <w:lang w:val="sq-AL"/>
        </w:rPr>
        <w:t xml:space="preserve"> trajtimi i kësaj kategorie me shërbimet e nevojshme te perkujdesit shëndetësor</w:t>
      </w:r>
      <w:r w:rsidR="003F680E">
        <w:rPr>
          <w:rFonts w:ascii="Times New Roman" w:hAnsi="Times New Roman" w:cs="Times New Roman"/>
          <w:color w:val="000000"/>
          <w:sz w:val="24"/>
          <w:szCs w:val="24"/>
          <w:lang w:val="sq-AL"/>
        </w:rPr>
        <w:t xml:space="preserve"> </w:t>
      </w:r>
      <w:r w:rsidR="00E15689">
        <w:rPr>
          <w:rFonts w:ascii="Times New Roman" w:hAnsi="Times New Roman" w:cs="Times New Roman"/>
          <w:color w:val="000000"/>
          <w:sz w:val="24"/>
          <w:szCs w:val="24"/>
          <w:lang w:val="sq-AL"/>
        </w:rPr>
        <w:t xml:space="preserve">shtëpiak </w:t>
      </w:r>
      <w:r w:rsidR="003F680E">
        <w:rPr>
          <w:rFonts w:ascii="Times New Roman" w:hAnsi="Times New Roman" w:cs="Times New Roman"/>
          <w:color w:val="000000"/>
          <w:sz w:val="24"/>
          <w:szCs w:val="24"/>
          <w:lang w:val="sq-AL"/>
        </w:rPr>
        <w:t>si dhe ofrimit te shërbimeve këshilluese psiko-sociale</w:t>
      </w:r>
      <w:r w:rsidR="00910517">
        <w:rPr>
          <w:rFonts w:ascii="Times New Roman" w:hAnsi="Times New Roman" w:cs="Times New Roman"/>
          <w:color w:val="000000"/>
          <w:sz w:val="24"/>
          <w:szCs w:val="24"/>
          <w:lang w:val="sq-AL"/>
        </w:rPr>
        <w:t xml:space="preserve">. Ne nivel komune </w:t>
      </w:r>
      <w:r w:rsidR="00562F4A" w:rsidRPr="000F7449">
        <w:rPr>
          <w:rFonts w:ascii="Times New Roman" w:hAnsi="Times New Roman" w:cs="Times New Roman"/>
          <w:color w:val="000000"/>
          <w:sz w:val="24"/>
          <w:szCs w:val="24"/>
          <w:lang w:val="sq-AL"/>
        </w:rPr>
        <w:t>nuk ka psikiatër për fëmijë në</w:t>
      </w:r>
      <w:r w:rsidR="00910517">
        <w:rPr>
          <w:rFonts w:ascii="Times New Roman" w:hAnsi="Times New Roman" w:cs="Times New Roman"/>
          <w:color w:val="000000"/>
          <w:sz w:val="24"/>
          <w:szCs w:val="24"/>
          <w:lang w:val="sq-AL"/>
        </w:rPr>
        <w:t xml:space="preserve"> spitalin regjional</w:t>
      </w:r>
      <w:r w:rsidR="00207BE2">
        <w:rPr>
          <w:rFonts w:ascii="Times New Roman" w:hAnsi="Times New Roman" w:cs="Times New Roman"/>
          <w:color w:val="000000"/>
          <w:sz w:val="24"/>
          <w:szCs w:val="24"/>
          <w:lang w:val="sq-AL"/>
        </w:rPr>
        <w:t xml:space="preserve"> dhe</w:t>
      </w:r>
      <w:r w:rsidR="00562F4A" w:rsidRPr="000F7449">
        <w:rPr>
          <w:rFonts w:ascii="Times New Roman" w:hAnsi="Times New Roman" w:cs="Times New Roman"/>
          <w:color w:val="000000"/>
          <w:sz w:val="24"/>
          <w:szCs w:val="24"/>
          <w:lang w:val="sq-AL"/>
        </w:rPr>
        <w:t xml:space="preserve"> të gjitha vlerësimet dhe kontrollet mjekësore duhet të kryhen në </w:t>
      </w:r>
      <w:r w:rsidR="00207BE2">
        <w:rPr>
          <w:rFonts w:ascii="Times New Roman" w:hAnsi="Times New Roman" w:cs="Times New Roman"/>
          <w:color w:val="000000"/>
          <w:sz w:val="24"/>
          <w:szCs w:val="24"/>
          <w:lang w:val="sq-AL"/>
        </w:rPr>
        <w:t xml:space="preserve">SHSKUK ne </w:t>
      </w:r>
      <w:r w:rsidR="00562F4A" w:rsidRPr="000F7449">
        <w:rPr>
          <w:rFonts w:ascii="Times New Roman" w:hAnsi="Times New Roman" w:cs="Times New Roman"/>
          <w:color w:val="000000"/>
          <w:sz w:val="24"/>
          <w:szCs w:val="24"/>
          <w:lang w:val="sq-AL"/>
        </w:rPr>
        <w:t>Prishtinë me procedura të komplikuara</w:t>
      </w:r>
      <w:r w:rsidR="00207BE2">
        <w:rPr>
          <w:rFonts w:ascii="Times New Roman" w:hAnsi="Times New Roman" w:cs="Times New Roman"/>
          <w:color w:val="000000"/>
          <w:sz w:val="24"/>
          <w:szCs w:val="24"/>
          <w:lang w:val="sq-AL"/>
        </w:rPr>
        <w:t xml:space="preserve">. </w:t>
      </w:r>
      <w:r w:rsidR="00E15689">
        <w:rPr>
          <w:rFonts w:ascii="Times New Roman" w:hAnsi="Times New Roman" w:cs="Times New Roman"/>
          <w:color w:val="000000"/>
          <w:sz w:val="24"/>
          <w:szCs w:val="24"/>
          <w:lang w:val="sq-AL"/>
        </w:rPr>
        <w:t>Hulumtimi ka treguar qe kjo kategori duhe</w:t>
      </w:r>
      <w:r w:rsidR="0041586C">
        <w:rPr>
          <w:rFonts w:ascii="Times New Roman" w:hAnsi="Times New Roman" w:cs="Times New Roman"/>
          <w:color w:val="000000"/>
          <w:sz w:val="24"/>
          <w:szCs w:val="24"/>
          <w:lang w:val="sq-AL"/>
        </w:rPr>
        <w:t>t</w:t>
      </w:r>
      <w:r w:rsidR="00E15689">
        <w:rPr>
          <w:rFonts w:ascii="Times New Roman" w:hAnsi="Times New Roman" w:cs="Times New Roman"/>
          <w:color w:val="000000"/>
          <w:sz w:val="24"/>
          <w:szCs w:val="24"/>
          <w:lang w:val="sq-AL"/>
        </w:rPr>
        <w:t xml:space="preserve"> te </w:t>
      </w:r>
      <w:r w:rsidR="0041586C">
        <w:rPr>
          <w:rFonts w:ascii="Times New Roman" w:hAnsi="Times New Roman" w:cs="Times New Roman"/>
          <w:color w:val="000000"/>
          <w:sz w:val="24"/>
          <w:szCs w:val="24"/>
          <w:lang w:val="sq-AL"/>
        </w:rPr>
        <w:t>përkrahet</w:t>
      </w:r>
      <w:r w:rsidR="00E15689">
        <w:rPr>
          <w:rFonts w:ascii="Times New Roman" w:hAnsi="Times New Roman" w:cs="Times New Roman"/>
          <w:color w:val="000000"/>
          <w:sz w:val="24"/>
          <w:szCs w:val="24"/>
          <w:lang w:val="sq-AL"/>
        </w:rPr>
        <w:t xml:space="preserve"> nga komuna dhe te mbështet me aktivitete </w:t>
      </w:r>
      <w:r w:rsidR="0041586C">
        <w:rPr>
          <w:rFonts w:ascii="Times New Roman" w:hAnsi="Times New Roman" w:cs="Times New Roman"/>
          <w:color w:val="000000"/>
          <w:sz w:val="24"/>
          <w:szCs w:val="24"/>
          <w:lang w:val="sq-AL"/>
        </w:rPr>
        <w:t>siç</w:t>
      </w:r>
      <w:r w:rsidR="00E15689">
        <w:rPr>
          <w:rFonts w:ascii="Times New Roman" w:hAnsi="Times New Roman" w:cs="Times New Roman"/>
          <w:color w:val="000000"/>
          <w:sz w:val="24"/>
          <w:szCs w:val="24"/>
          <w:lang w:val="sq-AL"/>
        </w:rPr>
        <w:t xml:space="preserve"> janë takimet informuese për mundësitë e shkollimit, punësimit, etj. </w:t>
      </w:r>
    </w:p>
    <w:p w14:paraId="075FABD8" w14:textId="77777777" w:rsidR="000F7449" w:rsidRPr="000F7449" w:rsidRDefault="000F7449" w:rsidP="000F7449">
      <w:pPr>
        <w:pStyle w:val="ListParagraph"/>
        <w:autoSpaceDE w:val="0"/>
        <w:autoSpaceDN w:val="0"/>
        <w:adjustRightInd w:val="0"/>
        <w:spacing w:line="276" w:lineRule="auto"/>
        <w:jc w:val="both"/>
        <w:rPr>
          <w:rFonts w:ascii="Times New Roman" w:hAnsi="Times New Roman" w:cs="Times New Roman"/>
          <w:color w:val="000000"/>
          <w:sz w:val="24"/>
          <w:szCs w:val="24"/>
          <w:lang w:val="sq-AL"/>
        </w:rPr>
      </w:pPr>
    </w:p>
    <w:p w14:paraId="0338D6FA" w14:textId="516E69E7" w:rsidR="00D74A6A" w:rsidRPr="0097161E" w:rsidRDefault="008445AD" w:rsidP="0097161E">
      <w:pPr>
        <w:pStyle w:val="ListParagraph"/>
        <w:numPr>
          <w:ilvl w:val="0"/>
          <w:numId w:val="26"/>
        </w:numPr>
        <w:spacing w:line="276" w:lineRule="auto"/>
        <w:jc w:val="both"/>
        <w:rPr>
          <w:rFonts w:ascii="Times New Roman" w:hAnsi="Times New Roman" w:cs="Times New Roman"/>
          <w:sz w:val="24"/>
          <w:szCs w:val="24"/>
          <w:lang w:val="sq-AL"/>
        </w:rPr>
      </w:pPr>
      <w:r w:rsidRPr="000F7449">
        <w:rPr>
          <w:rFonts w:ascii="Times New Roman" w:hAnsi="Times New Roman" w:cs="Times New Roman"/>
          <w:b/>
          <w:sz w:val="24"/>
          <w:szCs w:val="24"/>
          <w:lang w:val="sq-AL"/>
        </w:rPr>
        <w:t>Të mbijetuarit e dhunës në familje</w:t>
      </w:r>
      <w:r w:rsidRPr="000F7449">
        <w:rPr>
          <w:rFonts w:ascii="Times New Roman" w:hAnsi="Times New Roman" w:cs="Times New Roman"/>
          <w:sz w:val="24"/>
          <w:szCs w:val="24"/>
          <w:lang w:val="sq-AL"/>
        </w:rPr>
        <w:t xml:space="preserve"> - </w:t>
      </w:r>
      <w:r w:rsidR="00D74A6A" w:rsidRPr="00D74A6A">
        <w:rPr>
          <w:rFonts w:ascii="Times New Roman" w:hAnsi="Times New Roman" w:cs="Times New Roman"/>
          <w:sz w:val="24"/>
          <w:szCs w:val="24"/>
          <w:lang w:val="sq-AL"/>
        </w:rPr>
        <w:t xml:space="preserve">Dhuna në familje nuk është e kufizuar vetëm në keqtrajtim fizik </w:t>
      </w:r>
      <w:r w:rsidR="00BD1251">
        <w:rPr>
          <w:rFonts w:ascii="Times New Roman" w:hAnsi="Times New Roman" w:cs="Times New Roman"/>
          <w:sz w:val="24"/>
          <w:szCs w:val="24"/>
          <w:lang w:val="sq-AL"/>
        </w:rPr>
        <w:t>por edhe ne atë psikologjik. V</w:t>
      </w:r>
      <w:r w:rsidR="00D74A6A" w:rsidRPr="00D74A6A">
        <w:rPr>
          <w:rFonts w:ascii="Times New Roman" w:hAnsi="Times New Roman" w:cs="Times New Roman"/>
          <w:sz w:val="24"/>
          <w:szCs w:val="24"/>
          <w:lang w:val="sq-AL"/>
        </w:rPr>
        <w:t>iktima</w:t>
      </w:r>
      <w:r w:rsidR="00BD1251">
        <w:rPr>
          <w:rFonts w:ascii="Times New Roman" w:hAnsi="Times New Roman" w:cs="Times New Roman"/>
          <w:sz w:val="24"/>
          <w:szCs w:val="24"/>
          <w:lang w:val="sq-AL"/>
        </w:rPr>
        <w:t>t</w:t>
      </w:r>
      <w:r w:rsidR="00D74A6A" w:rsidRPr="00D74A6A">
        <w:rPr>
          <w:rFonts w:ascii="Times New Roman" w:hAnsi="Times New Roman" w:cs="Times New Roman"/>
          <w:sz w:val="24"/>
          <w:szCs w:val="24"/>
          <w:lang w:val="sq-AL"/>
        </w:rPr>
        <w:t xml:space="preserve"> mund të pësojë trauma mendore dhe emocionale. Dhuna në familje ndodh në kontekst familjar</w:t>
      </w:r>
      <w:r w:rsidR="00D74A6A">
        <w:rPr>
          <w:rFonts w:ascii="Times New Roman" w:hAnsi="Times New Roman" w:cs="Times New Roman"/>
          <w:sz w:val="24"/>
          <w:szCs w:val="24"/>
          <w:lang w:val="sq-AL"/>
        </w:rPr>
        <w:t xml:space="preserve"> dhe pasojat negative </w:t>
      </w:r>
      <w:r w:rsidR="00D74A6A" w:rsidRPr="00D74A6A">
        <w:rPr>
          <w:rFonts w:ascii="Times New Roman" w:hAnsi="Times New Roman" w:cs="Times New Roman"/>
          <w:sz w:val="24"/>
          <w:szCs w:val="24"/>
          <w:lang w:val="sq-AL"/>
        </w:rPr>
        <w:t xml:space="preserve">prekin </w:t>
      </w:r>
      <w:r w:rsidR="007C48E7">
        <w:rPr>
          <w:rFonts w:ascii="Times New Roman" w:hAnsi="Times New Roman" w:cs="Times New Roman"/>
          <w:sz w:val="24"/>
          <w:szCs w:val="24"/>
          <w:lang w:val="sq-AL"/>
        </w:rPr>
        <w:t>te gjithë përfshirë prindërit dhe fëmijët.</w:t>
      </w:r>
      <w:r w:rsidR="00D74A6A" w:rsidRPr="00D74A6A">
        <w:rPr>
          <w:rFonts w:ascii="Times New Roman" w:hAnsi="Times New Roman" w:cs="Times New Roman"/>
          <w:sz w:val="24"/>
          <w:szCs w:val="24"/>
          <w:lang w:val="sq-AL"/>
        </w:rPr>
        <w:t xml:space="preserve"> edhe nëse ata në të vërtetë nuk jan</w:t>
      </w:r>
      <w:r w:rsidR="007C48E7">
        <w:rPr>
          <w:rFonts w:ascii="Times New Roman" w:hAnsi="Times New Roman" w:cs="Times New Roman"/>
          <w:sz w:val="24"/>
          <w:szCs w:val="24"/>
          <w:lang w:val="sq-AL"/>
        </w:rPr>
        <w:t xml:space="preserve">ë dëshmitarë të dhunës. Te mbijetuarit e dhunës </w:t>
      </w:r>
      <w:r w:rsidR="00D74A6A" w:rsidRPr="00D74A6A">
        <w:rPr>
          <w:rFonts w:ascii="Times New Roman" w:hAnsi="Times New Roman" w:cs="Times New Roman"/>
          <w:sz w:val="24"/>
          <w:szCs w:val="24"/>
          <w:lang w:val="sq-AL"/>
        </w:rPr>
        <w:t>në familjes janë më të rrezikuar nga zhvillimi i problemeve serioze emocionale, të sjelljes dhe të zhvillimit të mëtutjeshëm.</w:t>
      </w:r>
      <w:r w:rsidR="007D7D89">
        <w:rPr>
          <w:rFonts w:ascii="Times New Roman" w:hAnsi="Times New Roman" w:cs="Times New Roman"/>
          <w:sz w:val="24"/>
          <w:szCs w:val="24"/>
          <w:lang w:val="sq-AL"/>
        </w:rPr>
        <w:t xml:space="preserve"> Ne komunën e </w:t>
      </w:r>
      <w:r w:rsidR="0097161E">
        <w:rPr>
          <w:rFonts w:ascii="Times New Roman" w:hAnsi="Times New Roman" w:cs="Times New Roman"/>
          <w:sz w:val="24"/>
          <w:szCs w:val="24"/>
          <w:lang w:val="sq-AL"/>
        </w:rPr>
        <w:t>Pejës</w:t>
      </w:r>
      <w:r w:rsidR="007D7D89">
        <w:rPr>
          <w:rFonts w:ascii="Times New Roman" w:hAnsi="Times New Roman" w:cs="Times New Roman"/>
          <w:sz w:val="24"/>
          <w:szCs w:val="24"/>
          <w:lang w:val="sq-AL"/>
        </w:rPr>
        <w:t xml:space="preserve"> si problem kryesor mbetet mbështetja in</w:t>
      </w:r>
      <w:r w:rsidR="003C5C46">
        <w:rPr>
          <w:rFonts w:ascii="Times New Roman" w:hAnsi="Times New Roman" w:cs="Times New Roman"/>
          <w:sz w:val="24"/>
          <w:szCs w:val="24"/>
          <w:lang w:val="sq-AL"/>
        </w:rPr>
        <w:t>stitucional</w:t>
      </w:r>
      <w:r w:rsidR="007D7D89">
        <w:rPr>
          <w:rFonts w:ascii="Times New Roman" w:hAnsi="Times New Roman" w:cs="Times New Roman"/>
          <w:sz w:val="24"/>
          <w:szCs w:val="24"/>
          <w:lang w:val="sq-AL"/>
        </w:rPr>
        <w:t>e</w:t>
      </w:r>
      <w:r w:rsidR="003C5C46">
        <w:rPr>
          <w:rFonts w:ascii="Times New Roman" w:hAnsi="Times New Roman" w:cs="Times New Roman"/>
          <w:sz w:val="24"/>
          <w:szCs w:val="24"/>
          <w:lang w:val="sq-AL"/>
        </w:rPr>
        <w:t xml:space="preserve"> </w:t>
      </w:r>
      <w:r w:rsidR="007D7D89">
        <w:rPr>
          <w:rFonts w:ascii="Times New Roman" w:hAnsi="Times New Roman" w:cs="Times New Roman"/>
          <w:sz w:val="24"/>
          <w:szCs w:val="24"/>
          <w:lang w:val="sq-AL"/>
        </w:rPr>
        <w:t>me</w:t>
      </w:r>
      <w:r w:rsidR="003C5C46">
        <w:rPr>
          <w:rFonts w:ascii="Times New Roman" w:hAnsi="Times New Roman" w:cs="Times New Roman"/>
          <w:sz w:val="24"/>
          <w:szCs w:val="24"/>
          <w:lang w:val="sq-AL"/>
        </w:rPr>
        <w:t xml:space="preserve"> </w:t>
      </w:r>
      <w:r w:rsidRPr="000F7449">
        <w:rPr>
          <w:rFonts w:ascii="Times New Roman" w:hAnsi="Times New Roman" w:cs="Times New Roman"/>
          <w:sz w:val="24"/>
          <w:szCs w:val="24"/>
          <w:lang w:val="sq-AL"/>
        </w:rPr>
        <w:t>program</w:t>
      </w:r>
      <w:r w:rsidR="007D7D89">
        <w:rPr>
          <w:rFonts w:ascii="Times New Roman" w:hAnsi="Times New Roman" w:cs="Times New Roman"/>
          <w:sz w:val="24"/>
          <w:szCs w:val="24"/>
          <w:lang w:val="sq-AL"/>
        </w:rPr>
        <w:t>e</w:t>
      </w:r>
      <w:r w:rsidRPr="000F7449">
        <w:rPr>
          <w:rFonts w:ascii="Times New Roman" w:hAnsi="Times New Roman" w:cs="Times New Roman"/>
          <w:sz w:val="24"/>
          <w:szCs w:val="24"/>
          <w:lang w:val="sq-AL"/>
        </w:rPr>
        <w:t xml:space="preserve"> </w:t>
      </w:r>
      <w:r w:rsidR="0097161E">
        <w:rPr>
          <w:rFonts w:ascii="Times New Roman" w:hAnsi="Times New Roman" w:cs="Times New Roman"/>
          <w:sz w:val="24"/>
          <w:szCs w:val="24"/>
          <w:lang w:val="sq-AL"/>
        </w:rPr>
        <w:t xml:space="preserve">për zhvillimin e aftësive profesionale </w:t>
      </w:r>
      <w:r w:rsidR="00BD0208">
        <w:rPr>
          <w:rFonts w:ascii="Times New Roman" w:hAnsi="Times New Roman" w:cs="Times New Roman"/>
          <w:sz w:val="24"/>
          <w:szCs w:val="24"/>
          <w:lang w:val="sq-AL"/>
        </w:rPr>
        <w:t>për</w:t>
      </w:r>
      <w:r w:rsidR="0097161E">
        <w:rPr>
          <w:rFonts w:ascii="Times New Roman" w:hAnsi="Times New Roman" w:cs="Times New Roman"/>
          <w:sz w:val="24"/>
          <w:szCs w:val="24"/>
          <w:lang w:val="sq-AL"/>
        </w:rPr>
        <w:t xml:space="preserve"> vetëpunësim si dhe ofrimin e zgjidhjeve afatgjata për banim pasi qe largohen nga </w:t>
      </w:r>
      <w:r w:rsidRPr="000F7449">
        <w:rPr>
          <w:rFonts w:ascii="Times New Roman" w:hAnsi="Times New Roman" w:cs="Times New Roman"/>
          <w:sz w:val="24"/>
          <w:szCs w:val="24"/>
          <w:lang w:val="sq-AL"/>
        </w:rPr>
        <w:t>shtëpia e sigurt, të tilla si strehimi (apartamente sociale të qirasë të mbuluara nga komuna ose fond tjetër).</w:t>
      </w:r>
      <w:r w:rsidR="00BD0208">
        <w:rPr>
          <w:rFonts w:ascii="Times New Roman" w:hAnsi="Times New Roman" w:cs="Times New Roman"/>
          <w:sz w:val="24"/>
          <w:szCs w:val="24"/>
          <w:lang w:val="sq-AL"/>
        </w:rPr>
        <w:t xml:space="preserve"> Gjithashtu, e rëndësishme konsiderohet ofrimi i shërbimeve psiko-sociale</w:t>
      </w:r>
      <w:r w:rsidR="005F202B">
        <w:rPr>
          <w:rFonts w:ascii="Times New Roman" w:hAnsi="Times New Roman" w:cs="Times New Roman"/>
          <w:sz w:val="24"/>
          <w:szCs w:val="24"/>
          <w:lang w:val="sq-AL"/>
        </w:rPr>
        <w:t xml:space="preserve"> për këtë kategori. </w:t>
      </w:r>
    </w:p>
    <w:p w14:paraId="6F2D7170" w14:textId="77777777" w:rsidR="001E2B6E" w:rsidRPr="00E11470" w:rsidRDefault="001E2B6E" w:rsidP="001E2B6E">
      <w:pPr>
        <w:pStyle w:val="ListParagraph"/>
        <w:autoSpaceDE w:val="0"/>
        <w:autoSpaceDN w:val="0"/>
        <w:adjustRightInd w:val="0"/>
        <w:spacing w:before="240" w:line="276" w:lineRule="auto"/>
        <w:jc w:val="both"/>
        <w:rPr>
          <w:rFonts w:ascii="Times New Roman" w:hAnsi="Times New Roman" w:cs="Times New Roman"/>
          <w:color w:val="000000"/>
          <w:sz w:val="24"/>
          <w:szCs w:val="24"/>
          <w:lang w:val="sq-AL"/>
        </w:rPr>
      </w:pPr>
    </w:p>
    <w:p w14:paraId="0AF201C3" w14:textId="0D961D02" w:rsidR="008445AD" w:rsidRPr="00E11470" w:rsidRDefault="000F7449" w:rsidP="00BD55CE">
      <w:pPr>
        <w:pStyle w:val="ListParagraph"/>
        <w:numPr>
          <w:ilvl w:val="0"/>
          <w:numId w:val="26"/>
        </w:numPr>
        <w:autoSpaceDE w:val="0"/>
        <w:autoSpaceDN w:val="0"/>
        <w:adjustRightInd w:val="0"/>
        <w:spacing w:line="276" w:lineRule="auto"/>
        <w:jc w:val="both"/>
        <w:rPr>
          <w:rFonts w:ascii="Times New Roman" w:hAnsi="Times New Roman" w:cs="Times New Roman"/>
          <w:b/>
          <w:bCs/>
          <w:color w:val="000000"/>
          <w:sz w:val="24"/>
          <w:szCs w:val="24"/>
          <w:lang w:val="sq-AL"/>
        </w:rPr>
      </w:pPr>
      <w:r>
        <w:rPr>
          <w:rFonts w:ascii="Times New Roman" w:hAnsi="Times New Roman" w:cs="Times New Roman"/>
          <w:b/>
          <w:bCs/>
          <w:color w:val="000000"/>
          <w:sz w:val="24"/>
          <w:szCs w:val="24"/>
          <w:lang w:val="sq-AL"/>
        </w:rPr>
        <w:t xml:space="preserve">Fëmijët ne rrezik – </w:t>
      </w:r>
      <w:r w:rsidR="002B54FA" w:rsidRPr="002B54FA">
        <w:rPr>
          <w:rFonts w:ascii="Times New Roman" w:hAnsi="Times New Roman" w:cs="Times New Roman"/>
          <w:bCs/>
          <w:color w:val="000000"/>
          <w:sz w:val="24"/>
          <w:szCs w:val="24"/>
          <w:lang w:val="sq-AL"/>
        </w:rPr>
        <w:t>Ky problem është</w:t>
      </w:r>
      <w:r w:rsidR="002B54FA">
        <w:rPr>
          <w:rFonts w:ascii="Times New Roman" w:hAnsi="Times New Roman" w:cs="Times New Roman"/>
          <w:bCs/>
          <w:color w:val="000000"/>
          <w:sz w:val="24"/>
          <w:szCs w:val="24"/>
          <w:lang w:val="sq-AL"/>
        </w:rPr>
        <w:t xml:space="preserve"> identifikuar dhe evident nga QPS dhe OShC sidomos tek fëmijët me sjellje asociale qe janë abuzues te lendeve narkotike, lëmoshe kërkues,</w:t>
      </w:r>
      <w:r w:rsidR="00CC2929">
        <w:rPr>
          <w:rFonts w:ascii="Times New Roman" w:hAnsi="Times New Roman" w:cs="Times New Roman"/>
          <w:bCs/>
          <w:color w:val="000000"/>
          <w:sz w:val="24"/>
          <w:szCs w:val="24"/>
          <w:lang w:val="sq-AL"/>
        </w:rPr>
        <w:t xml:space="preserve"> te neglizhuar </w:t>
      </w:r>
      <w:r w:rsidR="00D760BE">
        <w:rPr>
          <w:rFonts w:ascii="Times New Roman" w:hAnsi="Times New Roman" w:cs="Times New Roman"/>
          <w:bCs/>
          <w:color w:val="000000"/>
          <w:sz w:val="24"/>
          <w:szCs w:val="24"/>
          <w:lang w:val="sq-AL"/>
        </w:rPr>
        <w:t>nga prindërit apo perkujdesesi. Për këtë arsye nevoja e aktiviteteve dhe programeve vetedijesuese</w:t>
      </w:r>
      <w:r w:rsidR="0026316C">
        <w:rPr>
          <w:rFonts w:ascii="Times New Roman" w:hAnsi="Times New Roman" w:cs="Times New Roman"/>
          <w:bCs/>
          <w:color w:val="000000"/>
          <w:sz w:val="24"/>
          <w:szCs w:val="24"/>
          <w:lang w:val="sq-AL"/>
        </w:rPr>
        <w:t xml:space="preserve">, seancave këshilluese me prindërit si dhe ofrimi i shërbimeve psiko-sociale është mese e nevojshme.  </w:t>
      </w:r>
      <w:r w:rsidR="00CC2929">
        <w:rPr>
          <w:rFonts w:ascii="Times New Roman" w:hAnsi="Times New Roman" w:cs="Times New Roman"/>
          <w:bCs/>
          <w:color w:val="000000"/>
          <w:sz w:val="24"/>
          <w:szCs w:val="24"/>
          <w:lang w:val="sq-AL"/>
        </w:rPr>
        <w:t xml:space="preserve"> </w:t>
      </w:r>
      <w:r w:rsidR="002B54FA">
        <w:rPr>
          <w:rFonts w:ascii="Times New Roman" w:hAnsi="Times New Roman" w:cs="Times New Roman"/>
          <w:bCs/>
          <w:color w:val="000000"/>
          <w:sz w:val="24"/>
          <w:szCs w:val="24"/>
          <w:lang w:val="sq-AL"/>
        </w:rPr>
        <w:t xml:space="preserve"> </w:t>
      </w:r>
      <w:r w:rsidR="002B54FA">
        <w:rPr>
          <w:rFonts w:ascii="Times New Roman" w:hAnsi="Times New Roman" w:cs="Times New Roman"/>
          <w:b/>
          <w:bCs/>
          <w:color w:val="000000"/>
          <w:sz w:val="24"/>
          <w:szCs w:val="24"/>
          <w:lang w:val="sq-AL"/>
        </w:rPr>
        <w:t xml:space="preserve"> </w:t>
      </w:r>
    </w:p>
    <w:p w14:paraId="65DBDAC9" w14:textId="77777777" w:rsidR="008445AD" w:rsidRPr="00562F4A" w:rsidRDefault="008445AD" w:rsidP="008445AD">
      <w:pPr>
        <w:pStyle w:val="ListParagraph"/>
        <w:autoSpaceDE w:val="0"/>
        <w:autoSpaceDN w:val="0"/>
        <w:adjustRightInd w:val="0"/>
        <w:spacing w:line="276" w:lineRule="auto"/>
        <w:jc w:val="both"/>
        <w:rPr>
          <w:rFonts w:ascii="Times New Roman" w:hAnsi="Times New Roman" w:cs="Times New Roman"/>
          <w:color w:val="000000"/>
          <w:sz w:val="24"/>
          <w:szCs w:val="24"/>
          <w:lang w:val="sq-AL"/>
        </w:rPr>
      </w:pPr>
    </w:p>
    <w:p w14:paraId="4635273A" w14:textId="72BEFBB4" w:rsidR="00125196" w:rsidRPr="00125196" w:rsidRDefault="004F49EC" w:rsidP="005563BF">
      <w:pPr>
        <w:pStyle w:val="ListParagraph"/>
        <w:numPr>
          <w:ilvl w:val="0"/>
          <w:numId w:val="26"/>
        </w:numPr>
        <w:autoSpaceDE w:val="0"/>
        <w:autoSpaceDN w:val="0"/>
        <w:adjustRightInd w:val="0"/>
        <w:spacing w:line="276" w:lineRule="auto"/>
        <w:jc w:val="both"/>
        <w:rPr>
          <w:rFonts w:ascii="Times New Roman" w:hAnsi="Times New Roman" w:cs="Times New Roman"/>
          <w:b/>
          <w:color w:val="000000"/>
          <w:sz w:val="24"/>
          <w:szCs w:val="24"/>
          <w:lang w:val="sq-AL"/>
        </w:rPr>
      </w:pPr>
      <w:r>
        <w:rPr>
          <w:rFonts w:ascii="Times New Roman" w:hAnsi="Times New Roman" w:cs="Times New Roman"/>
          <w:b/>
          <w:color w:val="000000"/>
          <w:sz w:val="24"/>
          <w:szCs w:val="24"/>
          <w:lang w:val="sq-AL"/>
        </w:rPr>
        <w:t>Komuniteti</w:t>
      </w:r>
      <w:r w:rsidR="00FB171B">
        <w:rPr>
          <w:rFonts w:ascii="Times New Roman" w:hAnsi="Times New Roman" w:cs="Times New Roman"/>
          <w:b/>
          <w:color w:val="000000"/>
          <w:sz w:val="24"/>
          <w:szCs w:val="24"/>
          <w:lang w:val="sq-AL"/>
        </w:rPr>
        <w:t xml:space="preserve"> </w:t>
      </w:r>
      <w:r w:rsidR="00A52834">
        <w:rPr>
          <w:rFonts w:ascii="Times New Roman" w:hAnsi="Times New Roman" w:cs="Times New Roman"/>
          <w:b/>
          <w:color w:val="000000"/>
          <w:sz w:val="24"/>
          <w:szCs w:val="24"/>
          <w:lang w:val="sq-AL"/>
        </w:rPr>
        <w:t>Serb</w:t>
      </w:r>
      <w:r w:rsidR="00602AB5" w:rsidRPr="00FB171B">
        <w:rPr>
          <w:rFonts w:ascii="Times New Roman" w:hAnsi="Times New Roman" w:cs="Times New Roman"/>
          <w:color w:val="000000"/>
          <w:sz w:val="24"/>
          <w:szCs w:val="24"/>
          <w:lang w:val="sq-AL"/>
        </w:rPr>
        <w:t xml:space="preserve"> </w:t>
      </w:r>
      <w:r w:rsidR="000664D2">
        <w:rPr>
          <w:rFonts w:ascii="Times New Roman" w:hAnsi="Times New Roman" w:cs="Times New Roman"/>
          <w:color w:val="000000"/>
          <w:sz w:val="24"/>
          <w:szCs w:val="24"/>
          <w:lang w:val="sq-AL"/>
        </w:rPr>
        <w:t>–</w:t>
      </w:r>
      <w:r w:rsidR="00602AB5" w:rsidRPr="00FB171B">
        <w:rPr>
          <w:rFonts w:ascii="Times New Roman" w:hAnsi="Times New Roman" w:cs="Times New Roman"/>
          <w:color w:val="000000"/>
          <w:sz w:val="24"/>
          <w:szCs w:val="24"/>
          <w:lang w:val="sq-AL"/>
        </w:rPr>
        <w:t xml:space="preserve"> </w:t>
      </w:r>
      <w:r w:rsidR="005563BF">
        <w:rPr>
          <w:rFonts w:ascii="Times New Roman" w:hAnsi="Times New Roman" w:cs="Times New Roman"/>
          <w:color w:val="000000"/>
          <w:sz w:val="24"/>
          <w:szCs w:val="24"/>
          <w:lang w:val="sq-AL"/>
        </w:rPr>
        <w:t xml:space="preserve">Si kategori ne nevoje tek </w:t>
      </w:r>
      <w:r w:rsidR="00024ECD">
        <w:rPr>
          <w:rFonts w:ascii="Times New Roman" w:hAnsi="Times New Roman" w:cs="Times New Roman"/>
          <w:color w:val="000000"/>
          <w:sz w:val="24"/>
          <w:szCs w:val="24"/>
          <w:lang w:val="sq-AL"/>
        </w:rPr>
        <w:t>komuniteti</w:t>
      </w:r>
      <w:r w:rsidR="005563BF">
        <w:rPr>
          <w:rFonts w:ascii="Times New Roman" w:hAnsi="Times New Roman" w:cs="Times New Roman"/>
          <w:color w:val="000000"/>
          <w:sz w:val="24"/>
          <w:szCs w:val="24"/>
          <w:lang w:val="sq-AL"/>
        </w:rPr>
        <w:t xml:space="preserve"> serb janë identifikuar kategoritë e te moshuarve</w:t>
      </w:r>
      <w:r w:rsidR="00602AB5" w:rsidRPr="00FB171B">
        <w:rPr>
          <w:rFonts w:ascii="Times New Roman" w:hAnsi="Times New Roman" w:cs="Times New Roman"/>
          <w:color w:val="000000"/>
          <w:sz w:val="24"/>
          <w:szCs w:val="24"/>
          <w:lang w:val="sq-AL"/>
        </w:rPr>
        <w:t xml:space="preserve"> qe jetojnë vetëm, disa prej tyre nuk janë në gjendje të largohen nga shtëpia për furnizimin</w:t>
      </w:r>
      <w:r w:rsidR="006B35BC">
        <w:rPr>
          <w:rFonts w:ascii="Times New Roman" w:hAnsi="Times New Roman" w:cs="Times New Roman"/>
          <w:color w:val="000000"/>
          <w:sz w:val="24"/>
          <w:szCs w:val="24"/>
          <w:lang w:val="sq-AL"/>
        </w:rPr>
        <w:t xml:space="preserve"> e artikujve bazë ushqimorë, </w:t>
      </w:r>
      <w:r w:rsidR="00602AB5" w:rsidRPr="00FB171B">
        <w:rPr>
          <w:rFonts w:ascii="Times New Roman" w:hAnsi="Times New Roman" w:cs="Times New Roman"/>
          <w:color w:val="000000"/>
          <w:sz w:val="24"/>
          <w:szCs w:val="24"/>
          <w:lang w:val="sq-AL"/>
        </w:rPr>
        <w:t xml:space="preserve">nevojë për ndihmë mjekësore dhe ndihmë tjetër. </w:t>
      </w:r>
      <w:r w:rsidR="005563BF">
        <w:rPr>
          <w:rFonts w:ascii="Times New Roman" w:hAnsi="Times New Roman" w:cs="Times New Roman"/>
          <w:color w:val="000000"/>
          <w:sz w:val="24"/>
          <w:szCs w:val="24"/>
          <w:lang w:val="sq-AL"/>
        </w:rPr>
        <w:lastRenderedPageBreak/>
        <w:t xml:space="preserve">Nuk ka ndonjë </w:t>
      </w:r>
      <w:r w:rsidR="00602AB5" w:rsidRPr="00FB171B">
        <w:rPr>
          <w:rFonts w:ascii="Times New Roman" w:hAnsi="Times New Roman" w:cs="Times New Roman"/>
          <w:color w:val="000000"/>
          <w:sz w:val="24"/>
          <w:szCs w:val="24"/>
          <w:lang w:val="sq-AL"/>
        </w:rPr>
        <w:t>program psik</w:t>
      </w:r>
      <w:r w:rsidR="005563BF">
        <w:rPr>
          <w:rFonts w:ascii="Times New Roman" w:hAnsi="Times New Roman" w:cs="Times New Roman"/>
          <w:color w:val="000000"/>
          <w:sz w:val="24"/>
          <w:szCs w:val="24"/>
          <w:lang w:val="sq-AL"/>
        </w:rPr>
        <w:t>oterapie dhe mbështetje tjetër ne dispozicion</w:t>
      </w:r>
      <w:r w:rsidR="00F87157">
        <w:rPr>
          <w:rFonts w:ascii="Times New Roman" w:hAnsi="Times New Roman" w:cs="Times New Roman"/>
          <w:color w:val="000000"/>
          <w:sz w:val="24"/>
          <w:szCs w:val="24"/>
          <w:lang w:val="sq-AL"/>
        </w:rPr>
        <w:t xml:space="preserve"> </w:t>
      </w:r>
      <w:r w:rsidR="002A5F4D">
        <w:rPr>
          <w:rFonts w:ascii="Times New Roman" w:hAnsi="Times New Roman" w:cs="Times New Roman"/>
          <w:color w:val="000000"/>
          <w:sz w:val="24"/>
          <w:szCs w:val="24"/>
          <w:lang w:val="sq-AL"/>
        </w:rPr>
        <w:t>për</w:t>
      </w:r>
      <w:r w:rsidR="00F87157">
        <w:rPr>
          <w:rFonts w:ascii="Times New Roman" w:hAnsi="Times New Roman" w:cs="Times New Roman"/>
          <w:color w:val="000000"/>
          <w:sz w:val="24"/>
          <w:szCs w:val="24"/>
          <w:lang w:val="sq-AL"/>
        </w:rPr>
        <w:t xml:space="preserve"> </w:t>
      </w:r>
      <w:r w:rsidR="002A5F4D">
        <w:rPr>
          <w:rFonts w:ascii="Times New Roman" w:hAnsi="Times New Roman" w:cs="Times New Roman"/>
          <w:color w:val="000000"/>
          <w:sz w:val="24"/>
          <w:szCs w:val="24"/>
          <w:lang w:val="sq-AL"/>
        </w:rPr>
        <w:t>këtë</w:t>
      </w:r>
      <w:r w:rsidR="00F87157">
        <w:rPr>
          <w:rFonts w:ascii="Times New Roman" w:hAnsi="Times New Roman" w:cs="Times New Roman"/>
          <w:color w:val="000000"/>
          <w:sz w:val="24"/>
          <w:szCs w:val="24"/>
          <w:lang w:val="sq-AL"/>
        </w:rPr>
        <w:t xml:space="preserve"> kategori</w:t>
      </w:r>
      <w:r w:rsidR="005563BF">
        <w:rPr>
          <w:rFonts w:ascii="Times New Roman" w:hAnsi="Times New Roman" w:cs="Times New Roman"/>
          <w:color w:val="000000"/>
          <w:sz w:val="24"/>
          <w:szCs w:val="24"/>
          <w:lang w:val="sq-AL"/>
        </w:rPr>
        <w:t>.</w:t>
      </w:r>
      <w:r w:rsidR="00602AB5" w:rsidRPr="00FB171B">
        <w:rPr>
          <w:rFonts w:ascii="Times New Roman" w:hAnsi="Times New Roman" w:cs="Times New Roman"/>
          <w:color w:val="000000"/>
          <w:sz w:val="24"/>
          <w:szCs w:val="24"/>
          <w:lang w:val="sq-AL"/>
        </w:rPr>
        <w:t xml:space="preserve"> </w:t>
      </w:r>
      <w:r w:rsidR="005563BF">
        <w:rPr>
          <w:rFonts w:ascii="Times New Roman" w:hAnsi="Times New Roman" w:cs="Times New Roman"/>
          <w:color w:val="000000"/>
          <w:sz w:val="24"/>
          <w:szCs w:val="24"/>
          <w:lang w:val="sq-AL"/>
        </w:rPr>
        <w:t xml:space="preserve">Gjithashtu, </w:t>
      </w:r>
      <w:r w:rsidR="00024ECD">
        <w:rPr>
          <w:rFonts w:ascii="Times New Roman" w:hAnsi="Times New Roman" w:cs="Times New Roman"/>
          <w:color w:val="000000"/>
          <w:sz w:val="24"/>
          <w:szCs w:val="24"/>
          <w:lang w:val="sq-AL"/>
        </w:rPr>
        <w:t xml:space="preserve">problem paraqet edhe </w:t>
      </w:r>
      <w:r w:rsidR="005563BF">
        <w:rPr>
          <w:rFonts w:ascii="Times New Roman" w:hAnsi="Times New Roman" w:cs="Times New Roman"/>
          <w:color w:val="000000"/>
          <w:sz w:val="24"/>
          <w:szCs w:val="24"/>
          <w:lang w:val="sq-AL"/>
        </w:rPr>
        <w:t>shkalla</w:t>
      </w:r>
      <w:r w:rsidR="00602AB5" w:rsidRPr="005563BF">
        <w:rPr>
          <w:rFonts w:ascii="Times New Roman" w:hAnsi="Times New Roman" w:cs="Times New Roman"/>
          <w:color w:val="000000"/>
          <w:sz w:val="24"/>
          <w:szCs w:val="24"/>
          <w:lang w:val="sq-AL"/>
        </w:rPr>
        <w:t xml:space="preserve"> e lartë e papunësisë në </w:t>
      </w:r>
      <w:r w:rsidR="00024ECD">
        <w:rPr>
          <w:rFonts w:ascii="Times New Roman" w:hAnsi="Times New Roman" w:cs="Times New Roman"/>
          <w:color w:val="000000"/>
          <w:sz w:val="24"/>
          <w:szCs w:val="24"/>
          <w:lang w:val="sq-AL"/>
        </w:rPr>
        <w:t>fshatrat e banuara kryesisht me</w:t>
      </w:r>
      <w:r w:rsidR="00602AB5" w:rsidRPr="005563BF">
        <w:rPr>
          <w:rFonts w:ascii="Times New Roman" w:hAnsi="Times New Roman" w:cs="Times New Roman"/>
          <w:color w:val="000000"/>
          <w:sz w:val="24"/>
          <w:szCs w:val="24"/>
          <w:lang w:val="sq-AL"/>
        </w:rPr>
        <w:t xml:space="preserve"> serbë, përfshirë gratë dhe të rinjtë. </w:t>
      </w:r>
    </w:p>
    <w:p w14:paraId="778AEF8A" w14:textId="2875B1DD" w:rsidR="004F49EC" w:rsidRPr="005563BF" w:rsidRDefault="00602AB5" w:rsidP="00125196">
      <w:pPr>
        <w:pStyle w:val="ListParagraph"/>
        <w:autoSpaceDE w:val="0"/>
        <w:autoSpaceDN w:val="0"/>
        <w:adjustRightInd w:val="0"/>
        <w:spacing w:line="276" w:lineRule="auto"/>
        <w:jc w:val="both"/>
        <w:rPr>
          <w:rFonts w:ascii="Times New Roman" w:hAnsi="Times New Roman" w:cs="Times New Roman"/>
          <w:b/>
          <w:color w:val="000000"/>
          <w:sz w:val="24"/>
          <w:szCs w:val="24"/>
          <w:lang w:val="sq-AL"/>
        </w:rPr>
      </w:pPr>
      <w:r w:rsidRPr="005563BF">
        <w:rPr>
          <w:rFonts w:ascii="Times New Roman" w:hAnsi="Times New Roman" w:cs="Times New Roman"/>
          <w:color w:val="000000"/>
          <w:sz w:val="24"/>
          <w:szCs w:val="24"/>
          <w:lang w:val="sq-AL"/>
        </w:rPr>
        <w:t>Mungesa e përgjithshme e informacioni</w:t>
      </w:r>
      <w:r w:rsidR="00E3623E" w:rsidRPr="005563BF">
        <w:rPr>
          <w:rFonts w:ascii="Times New Roman" w:hAnsi="Times New Roman" w:cs="Times New Roman"/>
          <w:color w:val="000000"/>
          <w:sz w:val="24"/>
          <w:szCs w:val="24"/>
          <w:lang w:val="sq-AL"/>
        </w:rPr>
        <w:t>t mbi të drejtat dhe shërbimet sociale ne dispozicion</w:t>
      </w:r>
      <w:r w:rsidRPr="005563BF">
        <w:rPr>
          <w:rFonts w:ascii="Times New Roman" w:hAnsi="Times New Roman" w:cs="Times New Roman"/>
          <w:color w:val="000000"/>
          <w:sz w:val="24"/>
          <w:szCs w:val="24"/>
          <w:lang w:val="sq-AL"/>
        </w:rPr>
        <w:t>, mungesa e inform</w:t>
      </w:r>
      <w:r w:rsidR="00957A7C">
        <w:rPr>
          <w:rFonts w:ascii="Times New Roman" w:hAnsi="Times New Roman" w:cs="Times New Roman"/>
          <w:color w:val="000000"/>
          <w:sz w:val="24"/>
          <w:szCs w:val="24"/>
          <w:lang w:val="sq-AL"/>
        </w:rPr>
        <w:t xml:space="preserve">acionit në kohë në gjuhën serbe është identifikuar si pengese qe ky komunitet te marre shërbime </w:t>
      </w:r>
      <w:r w:rsidR="00891FC7">
        <w:rPr>
          <w:rFonts w:ascii="Times New Roman" w:hAnsi="Times New Roman" w:cs="Times New Roman"/>
          <w:color w:val="000000"/>
          <w:sz w:val="24"/>
          <w:szCs w:val="24"/>
          <w:lang w:val="sq-AL"/>
        </w:rPr>
        <w:t xml:space="preserve">sociale dhe familjare </w:t>
      </w:r>
      <w:r w:rsidR="00957A7C">
        <w:rPr>
          <w:rFonts w:ascii="Times New Roman" w:hAnsi="Times New Roman" w:cs="Times New Roman"/>
          <w:color w:val="000000"/>
          <w:sz w:val="24"/>
          <w:szCs w:val="24"/>
          <w:lang w:val="sq-AL"/>
        </w:rPr>
        <w:t xml:space="preserve">qe ofrohen nga komuna e Pejës. </w:t>
      </w:r>
      <w:r w:rsidRPr="006D76DC">
        <w:rPr>
          <w:rFonts w:ascii="Times New Roman" w:hAnsi="Times New Roman" w:cs="Times New Roman"/>
          <w:color w:val="000000"/>
          <w:sz w:val="24"/>
          <w:szCs w:val="24"/>
          <w:lang w:val="sq-AL"/>
        </w:rPr>
        <w:t>Formularët që duhet të plotësohen për qasje në shërbime</w:t>
      </w:r>
      <w:r w:rsidR="00F23ED5" w:rsidRPr="006D76DC">
        <w:rPr>
          <w:rFonts w:ascii="Times New Roman" w:hAnsi="Times New Roman" w:cs="Times New Roman"/>
          <w:color w:val="000000"/>
          <w:sz w:val="24"/>
          <w:szCs w:val="24"/>
          <w:lang w:val="sq-AL"/>
        </w:rPr>
        <w:t xml:space="preserve"> të ndryshme lokale, kryesisht në dispozicion</w:t>
      </w:r>
      <w:r w:rsidRPr="006D76DC">
        <w:rPr>
          <w:rFonts w:ascii="Times New Roman" w:hAnsi="Times New Roman" w:cs="Times New Roman"/>
          <w:color w:val="000000"/>
          <w:sz w:val="24"/>
          <w:szCs w:val="24"/>
          <w:lang w:val="sq-AL"/>
        </w:rPr>
        <w:t xml:space="preserve"> vetëm në gjuhën shqipe.</w:t>
      </w:r>
      <w:r w:rsidR="00FB171B" w:rsidRPr="005563BF">
        <w:rPr>
          <w:rFonts w:ascii="Times New Roman" w:hAnsi="Times New Roman" w:cs="Times New Roman"/>
          <w:color w:val="000000"/>
          <w:sz w:val="24"/>
          <w:szCs w:val="24"/>
          <w:lang w:val="sq-AL"/>
        </w:rPr>
        <w:t xml:space="preserve"> </w:t>
      </w:r>
    </w:p>
    <w:p w14:paraId="52647B78" w14:textId="77777777" w:rsidR="004F49EC" w:rsidRPr="004F49EC" w:rsidRDefault="004F49EC" w:rsidP="004F49EC">
      <w:pPr>
        <w:pStyle w:val="ListParagraph"/>
        <w:rPr>
          <w:rFonts w:ascii="Times New Roman" w:hAnsi="Times New Roman" w:cs="Times New Roman"/>
          <w:b/>
          <w:color w:val="000000"/>
          <w:sz w:val="24"/>
          <w:szCs w:val="24"/>
          <w:lang w:val="sq-AL"/>
        </w:rPr>
      </w:pPr>
    </w:p>
    <w:p w14:paraId="12D8300B" w14:textId="252D023B" w:rsidR="00602AB5" w:rsidRPr="006E5FBE" w:rsidRDefault="00EB2E3E" w:rsidP="00BD55CE">
      <w:pPr>
        <w:pStyle w:val="ListParagraph"/>
        <w:numPr>
          <w:ilvl w:val="0"/>
          <w:numId w:val="26"/>
        </w:numPr>
        <w:autoSpaceDE w:val="0"/>
        <w:autoSpaceDN w:val="0"/>
        <w:adjustRightInd w:val="0"/>
        <w:spacing w:line="276" w:lineRule="auto"/>
        <w:jc w:val="both"/>
        <w:rPr>
          <w:rFonts w:ascii="Times New Roman" w:hAnsi="Times New Roman" w:cs="Times New Roman"/>
          <w:b/>
          <w:color w:val="000000"/>
          <w:sz w:val="24"/>
          <w:szCs w:val="24"/>
          <w:lang w:val="sq-AL"/>
        </w:rPr>
      </w:pPr>
      <w:r>
        <w:rPr>
          <w:rFonts w:ascii="Times New Roman" w:hAnsi="Times New Roman" w:cs="Times New Roman"/>
          <w:b/>
          <w:color w:val="000000"/>
          <w:sz w:val="24"/>
          <w:szCs w:val="24"/>
          <w:lang w:val="sq-AL"/>
        </w:rPr>
        <w:t xml:space="preserve">Komunitetet </w:t>
      </w:r>
      <w:r w:rsidR="00602AB5" w:rsidRPr="00FB171B">
        <w:rPr>
          <w:rFonts w:ascii="Times New Roman" w:hAnsi="Times New Roman" w:cs="Times New Roman"/>
          <w:b/>
          <w:color w:val="000000"/>
          <w:sz w:val="24"/>
          <w:szCs w:val="24"/>
          <w:lang w:val="sq-AL"/>
        </w:rPr>
        <w:t>R</w:t>
      </w:r>
      <w:r>
        <w:rPr>
          <w:rFonts w:ascii="Times New Roman" w:hAnsi="Times New Roman" w:cs="Times New Roman"/>
          <w:b/>
          <w:color w:val="000000"/>
          <w:sz w:val="24"/>
          <w:szCs w:val="24"/>
          <w:lang w:val="sq-AL"/>
        </w:rPr>
        <w:t xml:space="preserve">om, Ashkali dhe Egjiptian – </w:t>
      </w:r>
      <w:r w:rsidR="00121EEE">
        <w:rPr>
          <w:rFonts w:ascii="Times New Roman" w:hAnsi="Times New Roman" w:cs="Times New Roman"/>
          <w:color w:val="000000"/>
          <w:sz w:val="24"/>
          <w:szCs w:val="24"/>
          <w:lang w:val="sq-AL"/>
        </w:rPr>
        <w:t>Kr</w:t>
      </w:r>
      <w:r w:rsidR="00602AB5" w:rsidRPr="00FB171B">
        <w:rPr>
          <w:rFonts w:ascii="Times New Roman" w:hAnsi="Times New Roman" w:cs="Times New Roman"/>
          <w:color w:val="000000"/>
          <w:sz w:val="24"/>
          <w:szCs w:val="24"/>
          <w:lang w:val="sq-AL"/>
        </w:rPr>
        <w:t xml:space="preserve">yesisht përballen me mungesë të dokumentacionit personal, </w:t>
      </w:r>
      <w:r w:rsidR="00121EEE">
        <w:rPr>
          <w:rFonts w:ascii="Times New Roman" w:hAnsi="Times New Roman" w:cs="Times New Roman"/>
          <w:color w:val="000000"/>
          <w:sz w:val="24"/>
          <w:szCs w:val="24"/>
          <w:lang w:val="sq-AL"/>
        </w:rPr>
        <w:t xml:space="preserve">mungese te informimit mbi shërbimet sociale ne dispozicion etj. </w:t>
      </w:r>
      <w:r w:rsidR="006174B4">
        <w:rPr>
          <w:rFonts w:ascii="Times New Roman" w:hAnsi="Times New Roman" w:cs="Times New Roman"/>
          <w:color w:val="000000"/>
          <w:sz w:val="24"/>
          <w:szCs w:val="24"/>
          <w:lang w:val="sq-AL"/>
        </w:rPr>
        <w:t xml:space="preserve">Si probleme te identifikuara qe kane nevoje </w:t>
      </w:r>
      <w:r w:rsidR="000C498D">
        <w:rPr>
          <w:rFonts w:ascii="Times New Roman" w:hAnsi="Times New Roman" w:cs="Times New Roman"/>
          <w:color w:val="000000"/>
          <w:sz w:val="24"/>
          <w:szCs w:val="24"/>
          <w:lang w:val="sq-AL"/>
        </w:rPr>
        <w:t>për</w:t>
      </w:r>
      <w:r w:rsidR="006174B4">
        <w:rPr>
          <w:rFonts w:ascii="Times New Roman" w:hAnsi="Times New Roman" w:cs="Times New Roman"/>
          <w:color w:val="000000"/>
          <w:sz w:val="24"/>
          <w:szCs w:val="24"/>
          <w:lang w:val="sq-AL"/>
        </w:rPr>
        <w:t xml:space="preserve"> adresim nga ana e shërbimeve sociale tek këto komunitete </w:t>
      </w:r>
      <w:r w:rsidR="001176CA">
        <w:rPr>
          <w:rFonts w:ascii="Times New Roman" w:hAnsi="Times New Roman" w:cs="Times New Roman"/>
          <w:color w:val="000000"/>
          <w:sz w:val="24"/>
          <w:szCs w:val="24"/>
          <w:lang w:val="sq-AL"/>
        </w:rPr>
        <w:t>është</w:t>
      </w:r>
      <w:r w:rsidR="006174B4">
        <w:rPr>
          <w:rFonts w:ascii="Times New Roman" w:hAnsi="Times New Roman" w:cs="Times New Roman"/>
          <w:color w:val="000000"/>
          <w:sz w:val="24"/>
          <w:szCs w:val="24"/>
          <w:lang w:val="sq-AL"/>
        </w:rPr>
        <w:t xml:space="preserve"> çështja e vaksinimit te </w:t>
      </w:r>
      <w:r w:rsidR="001176CA">
        <w:rPr>
          <w:rFonts w:ascii="Times New Roman" w:hAnsi="Times New Roman" w:cs="Times New Roman"/>
          <w:color w:val="000000"/>
          <w:sz w:val="24"/>
          <w:szCs w:val="24"/>
          <w:lang w:val="sq-AL"/>
        </w:rPr>
        <w:t>fëmijëve</w:t>
      </w:r>
      <w:r w:rsidR="006174B4">
        <w:rPr>
          <w:rFonts w:ascii="Times New Roman" w:hAnsi="Times New Roman" w:cs="Times New Roman"/>
          <w:color w:val="000000"/>
          <w:sz w:val="24"/>
          <w:szCs w:val="24"/>
          <w:lang w:val="sq-AL"/>
        </w:rPr>
        <w:t xml:space="preserve"> sipas plan-programit nacional te vaksinimit</w:t>
      </w:r>
      <w:r w:rsidR="001176CA">
        <w:rPr>
          <w:rFonts w:ascii="Times New Roman" w:hAnsi="Times New Roman" w:cs="Times New Roman"/>
          <w:color w:val="000000"/>
          <w:sz w:val="24"/>
          <w:szCs w:val="24"/>
          <w:lang w:val="sq-AL"/>
        </w:rPr>
        <w:t>;</w:t>
      </w:r>
      <w:r w:rsidR="006174B4">
        <w:rPr>
          <w:rFonts w:ascii="Times New Roman" w:hAnsi="Times New Roman" w:cs="Times New Roman"/>
          <w:color w:val="000000"/>
          <w:sz w:val="24"/>
          <w:szCs w:val="24"/>
          <w:lang w:val="sq-AL"/>
        </w:rPr>
        <w:t xml:space="preserve"> martesat e hershme si dhe braktisja e shkollimit, </w:t>
      </w:r>
      <w:r w:rsidR="00602AB5" w:rsidRPr="00FB171B">
        <w:rPr>
          <w:rFonts w:ascii="Times New Roman" w:hAnsi="Times New Roman" w:cs="Times New Roman"/>
          <w:color w:val="000000"/>
          <w:sz w:val="24"/>
          <w:szCs w:val="24"/>
          <w:lang w:val="sq-AL"/>
        </w:rPr>
        <w:t>veçanërisht</w:t>
      </w:r>
      <w:r w:rsidR="001176CA">
        <w:rPr>
          <w:rFonts w:ascii="Times New Roman" w:hAnsi="Times New Roman" w:cs="Times New Roman"/>
          <w:color w:val="000000"/>
          <w:sz w:val="24"/>
          <w:szCs w:val="24"/>
          <w:lang w:val="sq-AL"/>
        </w:rPr>
        <w:t xml:space="preserve"> nga familjet </w:t>
      </w:r>
      <w:r w:rsidR="000C498D">
        <w:rPr>
          <w:rFonts w:ascii="Times New Roman" w:hAnsi="Times New Roman" w:cs="Times New Roman"/>
          <w:color w:val="000000"/>
          <w:sz w:val="24"/>
          <w:szCs w:val="24"/>
          <w:lang w:val="sq-AL"/>
        </w:rPr>
        <w:t>që kthehen nga vendet e rajonit te cilët kane qene te zhvendosur</w:t>
      </w:r>
      <w:r w:rsidR="000664D2">
        <w:rPr>
          <w:rFonts w:ascii="Times New Roman" w:hAnsi="Times New Roman" w:cs="Times New Roman"/>
          <w:color w:val="000000"/>
          <w:sz w:val="24"/>
          <w:szCs w:val="24"/>
          <w:lang w:val="sq-AL"/>
        </w:rPr>
        <w:t>a</w:t>
      </w:r>
      <w:r w:rsidR="000C498D">
        <w:rPr>
          <w:rFonts w:ascii="Times New Roman" w:hAnsi="Times New Roman" w:cs="Times New Roman"/>
          <w:color w:val="000000"/>
          <w:sz w:val="24"/>
          <w:szCs w:val="24"/>
          <w:lang w:val="sq-AL"/>
        </w:rPr>
        <w:t xml:space="preserve"> si pasoje e luftës se vitit 1998-1999</w:t>
      </w:r>
      <w:r w:rsidR="00602AB5" w:rsidRPr="00FB171B">
        <w:rPr>
          <w:rFonts w:ascii="Times New Roman" w:hAnsi="Times New Roman" w:cs="Times New Roman"/>
          <w:color w:val="000000"/>
          <w:sz w:val="24"/>
          <w:szCs w:val="24"/>
          <w:lang w:val="sq-AL"/>
        </w:rPr>
        <w:t>.</w:t>
      </w:r>
    </w:p>
    <w:p w14:paraId="4ABB64C1" w14:textId="77777777" w:rsidR="006E5FBE" w:rsidRPr="006E5FBE" w:rsidRDefault="006E5FBE" w:rsidP="006E5FBE">
      <w:pPr>
        <w:pStyle w:val="ListParagraph"/>
        <w:autoSpaceDE w:val="0"/>
        <w:autoSpaceDN w:val="0"/>
        <w:adjustRightInd w:val="0"/>
        <w:spacing w:line="276" w:lineRule="auto"/>
        <w:jc w:val="both"/>
        <w:rPr>
          <w:rFonts w:ascii="Times New Roman" w:hAnsi="Times New Roman" w:cs="Times New Roman"/>
          <w:b/>
          <w:color w:val="000000"/>
          <w:sz w:val="24"/>
          <w:szCs w:val="24"/>
          <w:lang w:val="sq-AL"/>
        </w:rPr>
      </w:pPr>
    </w:p>
    <w:p w14:paraId="45987F08" w14:textId="7D71DF5D" w:rsidR="006E5FBE" w:rsidRPr="008E79F2" w:rsidRDefault="006E5FBE" w:rsidP="00472BAF">
      <w:pPr>
        <w:pStyle w:val="ListParagraph"/>
        <w:numPr>
          <w:ilvl w:val="0"/>
          <w:numId w:val="26"/>
        </w:numPr>
        <w:autoSpaceDE w:val="0"/>
        <w:autoSpaceDN w:val="0"/>
        <w:adjustRightInd w:val="0"/>
        <w:spacing w:line="276" w:lineRule="auto"/>
        <w:jc w:val="both"/>
        <w:rPr>
          <w:rFonts w:ascii="Times New Roman" w:hAnsi="Times New Roman" w:cs="Times New Roman"/>
          <w:b/>
          <w:sz w:val="24"/>
          <w:szCs w:val="24"/>
          <w:lang w:val="sq-AL"/>
        </w:rPr>
      </w:pPr>
      <w:r w:rsidRPr="008E79F2">
        <w:rPr>
          <w:rFonts w:ascii="Times New Roman" w:hAnsi="Times New Roman" w:cs="Times New Roman"/>
          <w:b/>
          <w:sz w:val="24"/>
          <w:szCs w:val="24"/>
          <w:lang w:val="sq-AL"/>
        </w:rPr>
        <w:t xml:space="preserve">Komuniteti Boshnjak – </w:t>
      </w:r>
      <w:r w:rsidR="006B35BC" w:rsidRPr="008E79F2">
        <w:rPr>
          <w:rFonts w:ascii="Times New Roman" w:hAnsi="Times New Roman" w:cs="Times New Roman"/>
          <w:sz w:val="24"/>
          <w:szCs w:val="24"/>
          <w:lang w:val="sq-AL"/>
        </w:rPr>
        <w:t>Si kategori në</w:t>
      </w:r>
      <w:r w:rsidR="00472BAF" w:rsidRPr="008E79F2">
        <w:rPr>
          <w:rFonts w:ascii="Times New Roman" w:hAnsi="Times New Roman" w:cs="Times New Roman"/>
          <w:sz w:val="24"/>
          <w:szCs w:val="24"/>
          <w:lang w:val="sq-AL"/>
        </w:rPr>
        <w:t xml:space="preserve"> nevoje tek komuniteti boshnjak janë identifikuar kategoritë e te moshuarve qe jetojnë vetëm, disa prej tyre nuk janë në gjendje të largohen nga shtëpia për furnizimin e artikujve bazë ushqimorë. Mungesa e përgjithshme e informacionit mbi të drejtat dhe shërbimet sociale ne dispozicion, mungesa e informacionit në kohë në gjuhën </w:t>
      </w:r>
      <w:r w:rsidR="008C7C60" w:rsidRPr="008E79F2">
        <w:rPr>
          <w:rFonts w:ascii="Times New Roman" w:hAnsi="Times New Roman" w:cs="Times New Roman"/>
          <w:sz w:val="24"/>
          <w:szCs w:val="24"/>
          <w:lang w:val="sq-AL"/>
        </w:rPr>
        <w:t xml:space="preserve">boshnjake </w:t>
      </w:r>
      <w:r w:rsidR="00472BAF" w:rsidRPr="008E79F2">
        <w:rPr>
          <w:rFonts w:ascii="Times New Roman" w:hAnsi="Times New Roman" w:cs="Times New Roman"/>
          <w:sz w:val="24"/>
          <w:szCs w:val="24"/>
          <w:lang w:val="sq-AL"/>
        </w:rPr>
        <w:t>është identifikuar si pengese qe ky komunitet te marre shërbime sociale dhe familjare qe ofrohen nga komuna e Pejës.</w:t>
      </w:r>
    </w:p>
    <w:p w14:paraId="72AFA184" w14:textId="77777777" w:rsidR="008E79F2" w:rsidRPr="008E79F2" w:rsidRDefault="008E79F2" w:rsidP="008E79F2">
      <w:pPr>
        <w:pStyle w:val="ListParagraph"/>
        <w:rPr>
          <w:rFonts w:ascii="Times New Roman" w:hAnsi="Times New Roman" w:cs="Times New Roman"/>
          <w:b/>
          <w:sz w:val="24"/>
          <w:szCs w:val="24"/>
          <w:lang w:val="sq-AL"/>
        </w:rPr>
      </w:pPr>
    </w:p>
    <w:p w14:paraId="1492FAC8" w14:textId="77777777" w:rsidR="008E79F2" w:rsidRPr="008E79F2" w:rsidRDefault="008E79F2" w:rsidP="008E79F2">
      <w:pPr>
        <w:pStyle w:val="ListParagraph"/>
        <w:autoSpaceDE w:val="0"/>
        <w:autoSpaceDN w:val="0"/>
        <w:adjustRightInd w:val="0"/>
        <w:spacing w:line="276" w:lineRule="auto"/>
        <w:jc w:val="both"/>
        <w:rPr>
          <w:rFonts w:ascii="Times New Roman" w:hAnsi="Times New Roman" w:cs="Times New Roman"/>
          <w:b/>
          <w:sz w:val="24"/>
          <w:szCs w:val="24"/>
          <w:lang w:val="sq-AL"/>
        </w:rPr>
      </w:pPr>
    </w:p>
    <w:p w14:paraId="6F5CC732" w14:textId="1418B8BD" w:rsidR="00627E5F" w:rsidRPr="00064489" w:rsidRDefault="003016AD" w:rsidP="00BD55CE">
      <w:pPr>
        <w:pStyle w:val="Heading1"/>
        <w:numPr>
          <w:ilvl w:val="0"/>
          <w:numId w:val="5"/>
        </w:numPr>
        <w:spacing w:after="160" w:line="276" w:lineRule="auto"/>
        <w:rPr>
          <w:rFonts w:ascii="Times New Roman" w:hAnsi="Times New Roman" w:cs="Times New Roman"/>
          <w:b/>
          <w:bCs/>
          <w:smallCaps/>
          <w:color w:val="4472C4" w:themeColor="accent1"/>
          <w:spacing w:val="5"/>
          <w:lang w:val="sq-AL"/>
        </w:rPr>
      </w:pPr>
      <w:bookmarkStart w:id="27" w:name="_Toc78397773"/>
      <w:r>
        <w:rPr>
          <w:rStyle w:val="IntenseReference"/>
          <w:rFonts w:ascii="Times New Roman" w:hAnsi="Times New Roman" w:cs="Times New Roman"/>
          <w:lang w:val="sq-AL"/>
        </w:rPr>
        <w:t>Qëllimet</w:t>
      </w:r>
      <w:r w:rsidR="00283810" w:rsidRPr="00064489">
        <w:rPr>
          <w:rStyle w:val="IntenseReference"/>
          <w:rFonts w:ascii="Times New Roman" w:hAnsi="Times New Roman" w:cs="Times New Roman"/>
          <w:lang w:val="sq-AL"/>
        </w:rPr>
        <w:t xml:space="preserve"> </w:t>
      </w:r>
      <w:r w:rsidR="00814D08" w:rsidRPr="00064489">
        <w:rPr>
          <w:rStyle w:val="IntenseReference"/>
          <w:rFonts w:ascii="Times New Roman" w:hAnsi="Times New Roman" w:cs="Times New Roman"/>
          <w:lang w:val="sq-AL"/>
        </w:rPr>
        <w:t>Strategjike</w:t>
      </w:r>
      <w:bookmarkEnd w:id="27"/>
    </w:p>
    <w:p w14:paraId="72F4AA4D" w14:textId="4ADBBDFD" w:rsidR="00617C07" w:rsidRPr="000B3406" w:rsidRDefault="00D847C8" w:rsidP="000B3406">
      <w:pPr>
        <w:spacing w:line="276" w:lineRule="auto"/>
        <w:jc w:val="both"/>
        <w:rPr>
          <w:rFonts w:ascii="Times New Roman" w:hAnsi="Times New Roman" w:cs="Times New Roman"/>
          <w:b/>
          <w:sz w:val="24"/>
          <w:szCs w:val="24"/>
          <w:u w:val="single"/>
          <w:lang w:val="sq-AL"/>
        </w:rPr>
      </w:pPr>
      <w:r>
        <w:rPr>
          <w:rFonts w:ascii="Times New Roman" w:hAnsi="Times New Roman" w:cs="Times New Roman"/>
          <w:b/>
          <w:sz w:val="24"/>
          <w:szCs w:val="24"/>
          <w:u w:val="single"/>
          <w:lang w:val="sq-AL"/>
        </w:rPr>
        <w:t xml:space="preserve">QËLLIMI STRATEGJIK 1: </w:t>
      </w:r>
      <w:r w:rsidR="00143281" w:rsidRPr="000B3406">
        <w:rPr>
          <w:rFonts w:ascii="Times New Roman" w:hAnsi="Times New Roman" w:cs="Times New Roman"/>
          <w:b/>
          <w:sz w:val="24"/>
          <w:szCs w:val="24"/>
          <w:u w:val="single"/>
          <w:lang w:val="sq-AL"/>
        </w:rPr>
        <w:t>MBROJTJA E TË MOSHUARVE DHE TË DREJTAVE TË TYRE</w:t>
      </w:r>
    </w:p>
    <w:p w14:paraId="3DFA7749" w14:textId="15B73A51" w:rsidR="006B6834" w:rsidRPr="00F12B2A" w:rsidRDefault="003016AD" w:rsidP="00F12B2A">
      <w:pPr>
        <w:pStyle w:val="ListParagraph"/>
        <w:numPr>
          <w:ilvl w:val="0"/>
          <w:numId w:val="42"/>
        </w:numPr>
        <w:spacing w:line="276" w:lineRule="auto"/>
        <w:jc w:val="both"/>
        <w:rPr>
          <w:rFonts w:ascii="Times New Roman" w:hAnsi="Times New Roman" w:cs="Times New Roman"/>
          <w:sz w:val="24"/>
          <w:szCs w:val="24"/>
          <w:lang w:val="sq-AL"/>
        </w:rPr>
      </w:pPr>
      <w:r w:rsidRPr="00F12B2A">
        <w:rPr>
          <w:rFonts w:ascii="Times New Roman" w:hAnsi="Times New Roman" w:cs="Times New Roman"/>
          <w:sz w:val="24"/>
          <w:szCs w:val="24"/>
          <w:u w:val="single"/>
          <w:lang w:val="sq-AL"/>
        </w:rPr>
        <w:t>Qëllimi</w:t>
      </w:r>
      <w:r w:rsidR="006B6834" w:rsidRPr="00F12B2A">
        <w:rPr>
          <w:rFonts w:ascii="Times New Roman" w:hAnsi="Times New Roman" w:cs="Times New Roman"/>
          <w:sz w:val="24"/>
          <w:szCs w:val="24"/>
          <w:u w:val="single"/>
          <w:lang w:val="sq-AL"/>
        </w:rPr>
        <w:t xml:space="preserve"> specifik </w:t>
      </w:r>
      <w:r w:rsidR="004A54E8" w:rsidRPr="00F12B2A">
        <w:rPr>
          <w:rFonts w:ascii="Times New Roman" w:hAnsi="Times New Roman" w:cs="Times New Roman"/>
          <w:sz w:val="24"/>
          <w:szCs w:val="24"/>
          <w:u w:val="single"/>
          <w:lang w:val="sq-AL"/>
        </w:rPr>
        <w:t>1</w:t>
      </w:r>
      <w:r w:rsidR="006B6834" w:rsidRPr="00F12B2A">
        <w:rPr>
          <w:rFonts w:ascii="Times New Roman" w:hAnsi="Times New Roman" w:cs="Times New Roman"/>
          <w:sz w:val="24"/>
          <w:szCs w:val="24"/>
          <w:u w:val="single"/>
          <w:lang w:val="sq-AL"/>
        </w:rPr>
        <w:t>.1</w:t>
      </w:r>
      <w:r w:rsidR="006A27A0" w:rsidRPr="00F12B2A">
        <w:rPr>
          <w:rFonts w:ascii="Times New Roman" w:hAnsi="Times New Roman" w:cs="Times New Roman"/>
          <w:sz w:val="24"/>
          <w:szCs w:val="24"/>
          <w:lang w:val="sq-AL"/>
        </w:rPr>
        <w:t>:</w:t>
      </w:r>
      <w:r w:rsidR="006B6834" w:rsidRPr="00F12B2A">
        <w:rPr>
          <w:rFonts w:ascii="Times New Roman" w:hAnsi="Times New Roman" w:cs="Times New Roman"/>
          <w:sz w:val="24"/>
          <w:szCs w:val="24"/>
          <w:lang w:val="sq-AL"/>
        </w:rPr>
        <w:t xml:space="preserve"> </w:t>
      </w:r>
      <w:r w:rsidR="005448FA" w:rsidRPr="00F12B2A">
        <w:rPr>
          <w:rFonts w:ascii="Times New Roman" w:hAnsi="Times New Roman" w:cs="Times New Roman"/>
          <w:sz w:val="24"/>
          <w:szCs w:val="24"/>
          <w:lang w:val="sq-AL"/>
        </w:rPr>
        <w:t xml:space="preserve">Vlerësimi i situatës aktuale dhe identifikimi i rasteve aktive </w:t>
      </w:r>
      <w:r w:rsidR="00E64455" w:rsidRPr="00F12B2A">
        <w:rPr>
          <w:rFonts w:ascii="Times New Roman" w:hAnsi="Times New Roman" w:cs="Times New Roman"/>
          <w:sz w:val="24"/>
          <w:szCs w:val="24"/>
          <w:lang w:val="sq-AL"/>
        </w:rPr>
        <w:t>dhe nevojave te tyre</w:t>
      </w:r>
    </w:p>
    <w:p w14:paraId="5E0C2B10" w14:textId="345F9B2F" w:rsidR="004F1ED1" w:rsidRPr="00F12B2A" w:rsidRDefault="003016AD" w:rsidP="00F12B2A">
      <w:pPr>
        <w:pStyle w:val="ListParagraph"/>
        <w:numPr>
          <w:ilvl w:val="0"/>
          <w:numId w:val="42"/>
        </w:numPr>
        <w:spacing w:line="276" w:lineRule="auto"/>
        <w:jc w:val="both"/>
        <w:rPr>
          <w:rFonts w:ascii="Times New Roman" w:hAnsi="Times New Roman" w:cs="Times New Roman"/>
          <w:sz w:val="24"/>
          <w:szCs w:val="24"/>
          <w:lang w:val="sq-AL"/>
        </w:rPr>
      </w:pPr>
      <w:r w:rsidRPr="00F12B2A">
        <w:rPr>
          <w:rFonts w:ascii="Times New Roman" w:hAnsi="Times New Roman" w:cs="Times New Roman"/>
          <w:sz w:val="24"/>
          <w:szCs w:val="24"/>
          <w:u w:val="single"/>
          <w:lang w:val="sq-AL"/>
        </w:rPr>
        <w:t xml:space="preserve">Qëllimi specifik </w:t>
      </w:r>
      <w:r w:rsidR="004A54E8" w:rsidRPr="00F12B2A">
        <w:rPr>
          <w:rFonts w:ascii="Times New Roman" w:hAnsi="Times New Roman" w:cs="Times New Roman"/>
          <w:sz w:val="24"/>
          <w:szCs w:val="24"/>
          <w:u w:val="single"/>
          <w:lang w:val="sq-AL"/>
        </w:rPr>
        <w:t>1</w:t>
      </w:r>
      <w:r w:rsidR="004F1ED1" w:rsidRPr="00F12B2A">
        <w:rPr>
          <w:rFonts w:ascii="Times New Roman" w:hAnsi="Times New Roman" w:cs="Times New Roman"/>
          <w:sz w:val="24"/>
          <w:szCs w:val="24"/>
          <w:u w:val="single"/>
          <w:lang w:val="sq-AL"/>
        </w:rPr>
        <w:t>.2</w:t>
      </w:r>
      <w:r w:rsidR="00E64455" w:rsidRPr="00F12B2A">
        <w:rPr>
          <w:rFonts w:ascii="Times New Roman" w:hAnsi="Times New Roman" w:cs="Times New Roman"/>
          <w:sz w:val="24"/>
          <w:szCs w:val="24"/>
          <w:lang w:val="sq-AL"/>
        </w:rPr>
        <w:t xml:space="preserve">: </w:t>
      </w:r>
      <w:r w:rsidR="00B00DAC" w:rsidRPr="00F12B2A">
        <w:rPr>
          <w:rFonts w:ascii="Times New Roman" w:hAnsi="Times New Roman" w:cs="Times New Roman"/>
          <w:sz w:val="24"/>
          <w:szCs w:val="24"/>
          <w:lang w:val="sq-AL"/>
        </w:rPr>
        <w:t>Ofrimi i shërbimeve të përkujdesjes së drejtpërdrejtë sociale në shtëpi, dhe asistencë materiale për persona që nuk mund të kujdesen për veten:</w:t>
      </w:r>
    </w:p>
    <w:p w14:paraId="006A43EC" w14:textId="5971FA75" w:rsidR="006A27A0" w:rsidRPr="00F12B2A" w:rsidRDefault="003016AD" w:rsidP="00F12B2A">
      <w:pPr>
        <w:pStyle w:val="ListParagraph"/>
        <w:numPr>
          <w:ilvl w:val="0"/>
          <w:numId w:val="42"/>
        </w:numPr>
        <w:spacing w:line="276" w:lineRule="auto"/>
        <w:jc w:val="both"/>
        <w:rPr>
          <w:rFonts w:ascii="Times New Roman" w:hAnsi="Times New Roman" w:cs="Times New Roman"/>
          <w:sz w:val="24"/>
          <w:szCs w:val="24"/>
          <w:lang w:val="sq-AL"/>
        </w:rPr>
      </w:pPr>
      <w:r w:rsidRPr="00F12B2A">
        <w:rPr>
          <w:rFonts w:ascii="Times New Roman" w:hAnsi="Times New Roman" w:cs="Times New Roman"/>
          <w:sz w:val="24"/>
          <w:szCs w:val="24"/>
          <w:u w:val="single"/>
          <w:lang w:val="sq-AL"/>
        </w:rPr>
        <w:t xml:space="preserve">Qëllimi specifik </w:t>
      </w:r>
      <w:r w:rsidR="004A54E8" w:rsidRPr="00F12B2A">
        <w:rPr>
          <w:rFonts w:ascii="Times New Roman" w:hAnsi="Times New Roman" w:cs="Times New Roman"/>
          <w:sz w:val="24"/>
          <w:szCs w:val="24"/>
          <w:u w:val="single"/>
          <w:lang w:val="sq-AL"/>
        </w:rPr>
        <w:t>1</w:t>
      </w:r>
      <w:r w:rsidR="006A27A0" w:rsidRPr="00F12B2A">
        <w:rPr>
          <w:rFonts w:ascii="Times New Roman" w:hAnsi="Times New Roman" w:cs="Times New Roman"/>
          <w:sz w:val="24"/>
          <w:szCs w:val="24"/>
          <w:u w:val="single"/>
          <w:lang w:val="sq-AL"/>
        </w:rPr>
        <w:t>.3</w:t>
      </w:r>
      <w:r w:rsidR="006A27A0" w:rsidRPr="00F12B2A">
        <w:rPr>
          <w:rFonts w:ascii="Times New Roman" w:hAnsi="Times New Roman" w:cs="Times New Roman"/>
          <w:sz w:val="24"/>
          <w:szCs w:val="24"/>
          <w:lang w:val="sq-AL"/>
        </w:rPr>
        <w:t xml:space="preserve">: Vetëdijesimi </w:t>
      </w:r>
      <w:r w:rsidR="001C2541" w:rsidRPr="00F12B2A">
        <w:rPr>
          <w:rFonts w:ascii="Times New Roman" w:hAnsi="Times New Roman" w:cs="Times New Roman"/>
          <w:sz w:val="24"/>
          <w:szCs w:val="24"/>
          <w:lang w:val="sq-AL"/>
        </w:rPr>
        <w:t>dhe edukimi i te moshuarve përmes qendrës këshilluese mbi sëmundjet kronike</w:t>
      </w:r>
      <w:r w:rsidR="006A27A0" w:rsidRPr="00F12B2A">
        <w:rPr>
          <w:rFonts w:ascii="Times New Roman" w:hAnsi="Times New Roman" w:cs="Times New Roman"/>
          <w:sz w:val="24"/>
          <w:szCs w:val="24"/>
          <w:lang w:val="sq-AL"/>
        </w:rPr>
        <w:t xml:space="preserve"> </w:t>
      </w:r>
    </w:p>
    <w:p w14:paraId="2F363985" w14:textId="3907300F" w:rsidR="00617C07" w:rsidRPr="00F12B2A" w:rsidRDefault="003016AD" w:rsidP="00F12B2A">
      <w:pPr>
        <w:pStyle w:val="ListParagraph"/>
        <w:numPr>
          <w:ilvl w:val="0"/>
          <w:numId w:val="42"/>
        </w:numPr>
        <w:spacing w:line="276" w:lineRule="auto"/>
        <w:jc w:val="both"/>
        <w:rPr>
          <w:rFonts w:ascii="Times New Roman" w:hAnsi="Times New Roman" w:cs="Times New Roman"/>
          <w:sz w:val="24"/>
          <w:szCs w:val="24"/>
          <w:lang w:val="sq-AL"/>
        </w:rPr>
      </w:pPr>
      <w:r w:rsidRPr="00F12B2A">
        <w:rPr>
          <w:rFonts w:ascii="Times New Roman" w:hAnsi="Times New Roman" w:cs="Times New Roman"/>
          <w:sz w:val="24"/>
          <w:szCs w:val="24"/>
          <w:u w:val="single"/>
          <w:lang w:val="sq-AL"/>
        </w:rPr>
        <w:t xml:space="preserve">Qëllimi specifik </w:t>
      </w:r>
      <w:r w:rsidR="004A54E8" w:rsidRPr="00F12B2A">
        <w:rPr>
          <w:rFonts w:ascii="Times New Roman" w:hAnsi="Times New Roman" w:cs="Times New Roman"/>
          <w:sz w:val="24"/>
          <w:szCs w:val="24"/>
          <w:u w:val="single"/>
          <w:lang w:val="sq-AL"/>
        </w:rPr>
        <w:t>1</w:t>
      </w:r>
      <w:r w:rsidR="004F1ED1" w:rsidRPr="00F12B2A">
        <w:rPr>
          <w:rFonts w:ascii="Times New Roman" w:hAnsi="Times New Roman" w:cs="Times New Roman"/>
          <w:sz w:val="24"/>
          <w:szCs w:val="24"/>
          <w:u w:val="single"/>
          <w:lang w:val="sq-AL"/>
        </w:rPr>
        <w:t>.</w:t>
      </w:r>
      <w:r w:rsidR="006A27A0" w:rsidRPr="00F12B2A">
        <w:rPr>
          <w:rFonts w:ascii="Times New Roman" w:hAnsi="Times New Roman" w:cs="Times New Roman"/>
          <w:sz w:val="24"/>
          <w:szCs w:val="24"/>
          <w:u w:val="single"/>
          <w:lang w:val="sq-AL"/>
        </w:rPr>
        <w:t>4</w:t>
      </w:r>
      <w:r w:rsidR="00617C07" w:rsidRPr="00F12B2A">
        <w:rPr>
          <w:rFonts w:ascii="Times New Roman" w:hAnsi="Times New Roman" w:cs="Times New Roman"/>
          <w:sz w:val="24"/>
          <w:szCs w:val="24"/>
          <w:lang w:val="sq-AL"/>
        </w:rPr>
        <w:t xml:space="preserve"> </w:t>
      </w:r>
      <w:r w:rsidR="00685EFE" w:rsidRPr="00F12B2A">
        <w:rPr>
          <w:rFonts w:ascii="Times New Roman" w:hAnsi="Times New Roman" w:cs="Times New Roman"/>
          <w:sz w:val="24"/>
          <w:szCs w:val="24"/>
          <w:lang w:val="sq-AL"/>
        </w:rPr>
        <w:t xml:space="preserve">Krijimi </w:t>
      </w:r>
      <w:r w:rsidR="00617C07" w:rsidRPr="00F12B2A">
        <w:rPr>
          <w:rFonts w:ascii="Times New Roman" w:hAnsi="Times New Roman" w:cs="Times New Roman"/>
          <w:sz w:val="24"/>
          <w:szCs w:val="24"/>
          <w:lang w:val="sq-AL"/>
        </w:rPr>
        <w:t>Qendrës Ditore dhe Rezidenciale për të moshuarit në nevojë</w:t>
      </w:r>
    </w:p>
    <w:p w14:paraId="13144EC7" w14:textId="2B0B8F84" w:rsidR="004A54E8" w:rsidRPr="000B3406" w:rsidRDefault="00D847C8" w:rsidP="00143281">
      <w:pPr>
        <w:spacing w:before="240" w:line="276" w:lineRule="auto"/>
        <w:jc w:val="both"/>
        <w:rPr>
          <w:rFonts w:ascii="Times New Roman" w:hAnsi="Times New Roman" w:cs="Times New Roman"/>
          <w:b/>
          <w:sz w:val="24"/>
          <w:szCs w:val="24"/>
          <w:u w:val="single"/>
          <w:lang w:val="sq-AL"/>
        </w:rPr>
      </w:pPr>
      <w:r>
        <w:rPr>
          <w:rFonts w:ascii="Times New Roman" w:hAnsi="Times New Roman" w:cs="Times New Roman"/>
          <w:b/>
          <w:sz w:val="24"/>
          <w:szCs w:val="24"/>
          <w:u w:val="single"/>
          <w:lang w:val="sq-AL"/>
        </w:rPr>
        <w:t>QËLLIMI STRATEGJIK 2:</w:t>
      </w:r>
      <w:r w:rsidR="00143281" w:rsidRPr="000B3406">
        <w:rPr>
          <w:rFonts w:ascii="Times New Roman" w:hAnsi="Times New Roman" w:cs="Times New Roman"/>
          <w:b/>
          <w:sz w:val="24"/>
          <w:szCs w:val="24"/>
          <w:u w:val="single"/>
          <w:lang w:val="sq-AL"/>
        </w:rPr>
        <w:t xml:space="preserve"> PËRMIRËSIMI I CILËSISË SË JETESËS SË PERSONAVE ME AFTËSI TË KUFIZUAR</w:t>
      </w:r>
    </w:p>
    <w:p w14:paraId="60A0DCFF" w14:textId="74E79A64" w:rsidR="00547BFC" w:rsidRPr="00530F6A" w:rsidRDefault="00A80379" w:rsidP="00530F6A">
      <w:pPr>
        <w:pStyle w:val="ListParagraph"/>
        <w:numPr>
          <w:ilvl w:val="0"/>
          <w:numId w:val="43"/>
        </w:numPr>
        <w:spacing w:line="276" w:lineRule="auto"/>
        <w:jc w:val="both"/>
        <w:rPr>
          <w:rFonts w:ascii="Times New Roman" w:hAnsi="Times New Roman" w:cs="Times New Roman"/>
          <w:sz w:val="24"/>
          <w:szCs w:val="24"/>
          <w:lang w:val="sq-AL"/>
        </w:rPr>
      </w:pPr>
      <w:r w:rsidRPr="00530F6A">
        <w:rPr>
          <w:rFonts w:ascii="Times New Roman" w:hAnsi="Times New Roman" w:cs="Times New Roman"/>
          <w:sz w:val="24"/>
          <w:szCs w:val="24"/>
          <w:u w:val="single"/>
          <w:lang w:val="sq-AL"/>
        </w:rPr>
        <w:lastRenderedPageBreak/>
        <w:t xml:space="preserve">Qëllimi specifik </w:t>
      </w:r>
      <w:r w:rsidR="004A54E8" w:rsidRPr="00530F6A">
        <w:rPr>
          <w:rFonts w:ascii="Times New Roman" w:hAnsi="Times New Roman" w:cs="Times New Roman"/>
          <w:sz w:val="24"/>
          <w:szCs w:val="24"/>
          <w:u w:val="single"/>
          <w:lang w:val="sq-AL"/>
        </w:rPr>
        <w:t>2.1</w:t>
      </w:r>
      <w:r w:rsidR="004A54E8" w:rsidRPr="00530F6A">
        <w:rPr>
          <w:rFonts w:ascii="Times New Roman" w:hAnsi="Times New Roman" w:cs="Times New Roman"/>
          <w:sz w:val="24"/>
          <w:szCs w:val="24"/>
          <w:lang w:val="sq-AL"/>
        </w:rPr>
        <w:t>: Mbështetja e personave me aftësi të kufizuar me shërbime</w:t>
      </w:r>
    </w:p>
    <w:p w14:paraId="54E64508" w14:textId="5803C5A5" w:rsidR="00547BFC" w:rsidRPr="00530F6A" w:rsidRDefault="00A80379" w:rsidP="00530F6A">
      <w:pPr>
        <w:pStyle w:val="ListParagraph"/>
        <w:numPr>
          <w:ilvl w:val="0"/>
          <w:numId w:val="43"/>
        </w:numPr>
        <w:spacing w:line="276" w:lineRule="auto"/>
        <w:jc w:val="both"/>
        <w:rPr>
          <w:rFonts w:ascii="Times New Roman" w:hAnsi="Times New Roman" w:cs="Times New Roman"/>
          <w:sz w:val="24"/>
          <w:szCs w:val="24"/>
          <w:lang w:val="sq-AL"/>
        </w:rPr>
      </w:pPr>
      <w:r w:rsidRPr="00530F6A">
        <w:rPr>
          <w:rFonts w:ascii="Times New Roman" w:hAnsi="Times New Roman" w:cs="Times New Roman"/>
          <w:sz w:val="24"/>
          <w:szCs w:val="24"/>
          <w:u w:val="single"/>
          <w:lang w:val="sq-AL"/>
        </w:rPr>
        <w:t xml:space="preserve">Qëllimi specifik </w:t>
      </w:r>
      <w:r w:rsidR="00547BFC" w:rsidRPr="00530F6A">
        <w:rPr>
          <w:rFonts w:ascii="Times New Roman" w:hAnsi="Times New Roman" w:cs="Times New Roman"/>
          <w:sz w:val="24"/>
          <w:szCs w:val="24"/>
          <w:u w:val="single"/>
          <w:lang w:val="sq-AL"/>
        </w:rPr>
        <w:t>2.2</w:t>
      </w:r>
      <w:r w:rsidR="00547BFC" w:rsidRPr="00530F6A">
        <w:rPr>
          <w:rFonts w:ascii="Times New Roman" w:hAnsi="Times New Roman" w:cs="Times New Roman"/>
          <w:sz w:val="24"/>
          <w:szCs w:val="24"/>
          <w:lang w:val="sq-AL"/>
        </w:rPr>
        <w:t xml:space="preserve">: </w:t>
      </w:r>
      <w:r w:rsidR="00B66D64" w:rsidRPr="00530F6A">
        <w:rPr>
          <w:rFonts w:ascii="Times New Roman" w:hAnsi="Times New Roman" w:cs="Times New Roman"/>
          <w:sz w:val="24"/>
          <w:szCs w:val="24"/>
          <w:lang w:val="sq-AL"/>
        </w:rPr>
        <w:t>Ofrimi i shërbimeve sociale ne shtëpi për personat e me aftësi te kufizuara</w:t>
      </w:r>
    </w:p>
    <w:p w14:paraId="61409AE3" w14:textId="5B7AA577" w:rsidR="00B66D64" w:rsidRPr="00530F6A" w:rsidRDefault="00A80379" w:rsidP="00530F6A">
      <w:pPr>
        <w:pStyle w:val="ListParagraph"/>
        <w:numPr>
          <w:ilvl w:val="0"/>
          <w:numId w:val="43"/>
        </w:numPr>
        <w:spacing w:line="276" w:lineRule="auto"/>
        <w:jc w:val="both"/>
        <w:rPr>
          <w:rFonts w:ascii="Times New Roman" w:hAnsi="Times New Roman" w:cs="Times New Roman"/>
          <w:sz w:val="24"/>
          <w:szCs w:val="24"/>
          <w:lang w:val="sq-AL"/>
        </w:rPr>
      </w:pPr>
      <w:r w:rsidRPr="00530F6A">
        <w:rPr>
          <w:rFonts w:ascii="Times New Roman" w:hAnsi="Times New Roman" w:cs="Times New Roman"/>
          <w:sz w:val="24"/>
          <w:szCs w:val="24"/>
          <w:u w:val="single"/>
          <w:lang w:val="sq-AL"/>
        </w:rPr>
        <w:t xml:space="preserve">Qëllimi specifik </w:t>
      </w:r>
      <w:r w:rsidR="00B66D64" w:rsidRPr="00530F6A">
        <w:rPr>
          <w:rFonts w:ascii="Times New Roman" w:hAnsi="Times New Roman" w:cs="Times New Roman"/>
          <w:sz w:val="24"/>
          <w:szCs w:val="24"/>
          <w:u w:val="single"/>
          <w:lang w:val="sq-AL"/>
        </w:rPr>
        <w:t>2.3</w:t>
      </w:r>
      <w:r w:rsidR="00B66D64" w:rsidRPr="00530F6A">
        <w:rPr>
          <w:rFonts w:ascii="Times New Roman" w:hAnsi="Times New Roman" w:cs="Times New Roman"/>
          <w:sz w:val="24"/>
          <w:szCs w:val="24"/>
          <w:lang w:val="sq-AL"/>
        </w:rPr>
        <w:t xml:space="preserve">: Përmbushja e detyrimit për punësim sipas legjislacionit ne fuqi. </w:t>
      </w:r>
    </w:p>
    <w:p w14:paraId="33D0757E" w14:textId="31EB24BC" w:rsidR="00B97321" w:rsidRPr="000B3406" w:rsidRDefault="00143281" w:rsidP="00143281">
      <w:pPr>
        <w:spacing w:before="240" w:line="276" w:lineRule="auto"/>
        <w:jc w:val="both"/>
        <w:rPr>
          <w:rFonts w:ascii="Times New Roman" w:hAnsi="Times New Roman" w:cs="Times New Roman"/>
          <w:b/>
          <w:sz w:val="24"/>
          <w:szCs w:val="24"/>
          <w:u w:val="single"/>
          <w:lang w:val="sq-AL"/>
        </w:rPr>
      </w:pPr>
      <w:r w:rsidRPr="000B3406">
        <w:rPr>
          <w:rFonts w:ascii="Times New Roman" w:hAnsi="Times New Roman" w:cs="Times New Roman"/>
          <w:b/>
          <w:sz w:val="24"/>
          <w:szCs w:val="24"/>
          <w:u w:val="single"/>
          <w:lang w:val="sq-AL"/>
        </w:rPr>
        <w:t xml:space="preserve">QËLLIMI STRATEGJIK 3: FUQIZIMI I SHËRBIMEVE SOCIALE DHE FAMILJARE PËR TË MBIJETUARIT E DHUNËS NE FAMILJE </w:t>
      </w:r>
    </w:p>
    <w:p w14:paraId="07A03112" w14:textId="0D53244E" w:rsidR="00B97321" w:rsidRPr="00530F6A" w:rsidRDefault="00A80379" w:rsidP="00530F6A">
      <w:pPr>
        <w:pStyle w:val="ListParagraph"/>
        <w:numPr>
          <w:ilvl w:val="0"/>
          <w:numId w:val="44"/>
        </w:numPr>
        <w:spacing w:line="276" w:lineRule="auto"/>
        <w:jc w:val="both"/>
        <w:rPr>
          <w:rFonts w:ascii="Times New Roman" w:hAnsi="Times New Roman" w:cs="Times New Roman"/>
          <w:sz w:val="24"/>
          <w:szCs w:val="24"/>
          <w:lang w:val="sq-AL"/>
        </w:rPr>
      </w:pPr>
      <w:r w:rsidRPr="00530F6A">
        <w:rPr>
          <w:rFonts w:ascii="Times New Roman" w:hAnsi="Times New Roman" w:cs="Times New Roman"/>
          <w:sz w:val="24"/>
          <w:szCs w:val="24"/>
          <w:u w:val="single"/>
          <w:lang w:val="sq-AL"/>
        </w:rPr>
        <w:t xml:space="preserve">Qëllimi specifik </w:t>
      </w:r>
      <w:r w:rsidR="00064489" w:rsidRPr="00530F6A">
        <w:rPr>
          <w:rFonts w:ascii="Times New Roman" w:hAnsi="Times New Roman" w:cs="Times New Roman"/>
          <w:sz w:val="24"/>
          <w:szCs w:val="24"/>
          <w:u w:val="single"/>
          <w:lang w:val="sq-AL"/>
        </w:rPr>
        <w:t>3.1</w:t>
      </w:r>
      <w:r w:rsidR="00064489" w:rsidRPr="00530F6A">
        <w:rPr>
          <w:rFonts w:ascii="Times New Roman" w:hAnsi="Times New Roman" w:cs="Times New Roman"/>
          <w:sz w:val="24"/>
          <w:szCs w:val="24"/>
          <w:lang w:val="sq-AL"/>
        </w:rPr>
        <w:t xml:space="preserve"> Mbështetja e te mbijetuarve te dhunës ne familje me shërbime sociale</w:t>
      </w:r>
    </w:p>
    <w:p w14:paraId="41493142" w14:textId="16E09C65" w:rsidR="00C71F0B" w:rsidRPr="000B3406" w:rsidRDefault="00143281" w:rsidP="00143281">
      <w:pPr>
        <w:spacing w:before="240" w:line="276" w:lineRule="auto"/>
        <w:jc w:val="both"/>
        <w:rPr>
          <w:rFonts w:ascii="Times New Roman" w:hAnsi="Times New Roman" w:cs="Times New Roman"/>
          <w:b/>
          <w:sz w:val="24"/>
          <w:szCs w:val="24"/>
          <w:u w:val="single"/>
          <w:lang w:val="sq-AL"/>
        </w:rPr>
      </w:pPr>
      <w:r w:rsidRPr="000B3406">
        <w:rPr>
          <w:rFonts w:ascii="Times New Roman" w:hAnsi="Times New Roman" w:cs="Times New Roman"/>
          <w:b/>
          <w:sz w:val="24"/>
          <w:szCs w:val="24"/>
          <w:u w:val="single"/>
          <w:lang w:val="sq-AL"/>
        </w:rPr>
        <w:t>QËLLIMI STRATEGJIK 4: PLANIFIKIMI DHE OFRIMI I PROGRAMEVE PARANDALUESE PËR FËMIJËT NE RREZIK</w:t>
      </w:r>
    </w:p>
    <w:p w14:paraId="4507C120" w14:textId="726DED89" w:rsidR="00F162E9" w:rsidRPr="00530F6A" w:rsidRDefault="00A80379" w:rsidP="00530F6A">
      <w:pPr>
        <w:pStyle w:val="ListParagraph"/>
        <w:numPr>
          <w:ilvl w:val="0"/>
          <w:numId w:val="44"/>
        </w:numPr>
        <w:spacing w:line="276" w:lineRule="auto"/>
        <w:jc w:val="both"/>
        <w:rPr>
          <w:rFonts w:ascii="Times New Roman" w:hAnsi="Times New Roman" w:cs="Times New Roman"/>
          <w:sz w:val="24"/>
          <w:szCs w:val="24"/>
          <w:lang w:val="sq-AL"/>
        </w:rPr>
      </w:pPr>
      <w:r w:rsidRPr="00530F6A">
        <w:rPr>
          <w:rFonts w:ascii="Times New Roman" w:hAnsi="Times New Roman" w:cs="Times New Roman"/>
          <w:sz w:val="24"/>
          <w:szCs w:val="24"/>
          <w:u w:val="single"/>
          <w:lang w:val="sq-AL"/>
        </w:rPr>
        <w:t>Qëllimi specifik</w:t>
      </w:r>
      <w:r w:rsidR="00C71F0B" w:rsidRPr="00530F6A">
        <w:rPr>
          <w:rFonts w:ascii="Times New Roman" w:hAnsi="Times New Roman" w:cs="Times New Roman"/>
          <w:sz w:val="24"/>
          <w:szCs w:val="24"/>
          <w:u w:val="single"/>
          <w:lang w:val="sq-AL"/>
        </w:rPr>
        <w:t xml:space="preserve"> 4.1:</w:t>
      </w:r>
      <w:r w:rsidR="00C71F0B" w:rsidRPr="00530F6A">
        <w:rPr>
          <w:rFonts w:ascii="Times New Roman" w:hAnsi="Times New Roman" w:cs="Times New Roman"/>
          <w:sz w:val="24"/>
          <w:szCs w:val="24"/>
          <w:lang w:val="sq-AL"/>
        </w:rPr>
        <w:t xml:space="preserve"> Të rritet niveli i ndërgjegjësimit i grupeve të rrezikuara</w:t>
      </w:r>
    </w:p>
    <w:p w14:paraId="5D6FAEA6" w14:textId="08CA41A6" w:rsidR="009D3DA8" w:rsidRPr="000B3406" w:rsidRDefault="00143281" w:rsidP="00143281">
      <w:pPr>
        <w:spacing w:before="240" w:line="276" w:lineRule="auto"/>
        <w:jc w:val="both"/>
        <w:rPr>
          <w:rFonts w:ascii="Times New Roman" w:hAnsi="Times New Roman" w:cs="Times New Roman"/>
          <w:b/>
          <w:sz w:val="24"/>
          <w:szCs w:val="24"/>
          <w:u w:val="single"/>
          <w:lang w:val="sq-AL"/>
        </w:rPr>
      </w:pPr>
      <w:r w:rsidRPr="000B3406">
        <w:rPr>
          <w:rFonts w:ascii="Times New Roman" w:hAnsi="Times New Roman" w:cs="Times New Roman"/>
          <w:b/>
          <w:sz w:val="24"/>
          <w:szCs w:val="24"/>
          <w:u w:val="single"/>
          <w:lang w:val="sq-AL"/>
        </w:rPr>
        <w:t xml:space="preserve">OBJEKTIVI STRATEGJIK 5: PËRMIRËSIMI I </w:t>
      </w:r>
      <w:r w:rsidR="009B636C">
        <w:rPr>
          <w:rFonts w:ascii="Times New Roman" w:hAnsi="Times New Roman" w:cs="Times New Roman"/>
          <w:b/>
          <w:sz w:val="24"/>
          <w:szCs w:val="24"/>
          <w:u w:val="single"/>
          <w:lang w:val="sq-AL"/>
        </w:rPr>
        <w:t>QASJËS NË SHËRBIME</w:t>
      </w:r>
      <w:r w:rsidRPr="000B3406">
        <w:rPr>
          <w:rFonts w:ascii="Times New Roman" w:hAnsi="Times New Roman" w:cs="Times New Roman"/>
          <w:b/>
          <w:sz w:val="24"/>
          <w:szCs w:val="24"/>
          <w:u w:val="single"/>
          <w:lang w:val="sq-AL"/>
        </w:rPr>
        <w:t xml:space="preserve"> </w:t>
      </w:r>
      <w:r w:rsidR="000E365C">
        <w:rPr>
          <w:rFonts w:ascii="Times New Roman" w:hAnsi="Times New Roman" w:cs="Times New Roman"/>
          <w:b/>
          <w:sz w:val="24"/>
          <w:szCs w:val="24"/>
          <w:u w:val="single"/>
          <w:lang w:val="sq-AL"/>
        </w:rPr>
        <w:t>SOCIALE PËR  KOMUNITETIN</w:t>
      </w:r>
      <w:r w:rsidRPr="000B3406">
        <w:rPr>
          <w:rFonts w:ascii="Times New Roman" w:hAnsi="Times New Roman" w:cs="Times New Roman"/>
          <w:b/>
          <w:sz w:val="24"/>
          <w:szCs w:val="24"/>
          <w:u w:val="single"/>
          <w:lang w:val="sq-AL"/>
        </w:rPr>
        <w:t xml:space="preserve"> SERB</w:t>
      </w:r>
    </w:p>
    <w:p w14:paraId="307E998A" w14:textId="212EEA04" w:rsidR="00AC20CA" w:rsidRPr="00530F6A" w:rsidRDefault="00A80379" w:rsidP="00530F6A">
      <w:pPr>
        <w:pStyle w:val="ListParagraph"/>
        <w:numPr>
          <w:ilvl w:val="0"/>
          <w:numId w:val="44"/>
        </w:numPr>
        <w:spacing w:line="276" w:lineRule="auto"/>
        <w:jc w:val="both"/>
        <w:rPr>
          <w:rFonts w:ascii="Times New Roman" w:hAnsi="Times New Roman" w:cs="Times New Roman"/>
          <w:sz w:val="24"/>
          <w:szCs w:val="24"/>
          <w:lang w:val="sq-AL"/>
        </w:rPr>
      </w:pPr>
      <w:r w:rsidRPr="00530F6A">
        <w:rPr>
          <w:rFonts w:ascii="Times New Roman" w:hAnsi="Times New Roman" w:cs="Times New Roman"/>
          <w:sz w:val="24"/>
          <w:szCs w:val="24"/>
          <w:u w:val="single"/>
          <w:lang w:val="sq-AL"/>
        </w:rPr>
        <w:t xml:space="preserve">Qëllimi specifik </w:t>
      </w:r>
      <w:r w:rsidR="00AC20CA" w:rsidRPr="00530F6A">
        <w:rPr>
          <w:rFonts w:ascii="Times New Roman" w:hAnsi="Times New Roman" w:cs="Times New Roman"/>
          <w:sz w:val="24"/>
          <w:szCs w:val="24"/>
          <w:u w:val="single"/>
          <w:lang w:val="sq-AL"/>
        </w:rPr>
        <w:t>5.1</w:t>
      </w:r>
      <w:r w:rsidR="00AC20CA" w:rsidRPr="00530F6A">
        <w:rPr>
          <w:rFonts w:ascii="Times New Roman" w:hAnsi="Times New Roman" w:cs="Times New Roman"/>
          <w:sz w:val="24"/>
          <w:szCs w:val="24"/>
          <w:lang w:val="sq-AL"/>
        </w:rPr>
        <w:t xml:space="preserve">: Të rritet ndërgjegjësimi publik për </w:t>
      </w:r>
      <w:r w:rsidR="00A401F2" w:rsidRPr="00530F6A">
        <w:rPr>
          <w:rFonts w:ascii="Times New Roman" w:hAnsi="Times New Roman" w:cs="Times New Roman"/>
          <w:sz w:val="24"/>
          <w:szCs w:val="24"/>
          <w:lang w:val="sq-AL"/>
        </w:rPr>
        <w:t>shërbimet</w:t>
      </w:r>
      <w:r w:rsidR="00AC20CA" w:rsidRPr="00530F6A">
        <w:rPr>
          <w:rFonts w:ascii="Times New Roman" w:hAnsi="Times New Roman" w:cs="Times New Roman"/>
          <w:sz w:val="24"/>
          <w:szCs w:val="24"/>
          <w:lang w:val="sq-AL"/>
        </w:rPr>
        <w:t xml:space="preserve"> sociale </w:t>
      </w:r>
      <w:r w:rsidR="002F1288" w:rsidRPr="00530F6A">
        <w:rPr>
          <w:rFonts w:ascii="Times New Roman" w:hAnsi="Times New Roman" w:cs="Times New Roman"/>
          <w:sz w:val="24"/>
          <w:szCs w:val="24"/>
          <w:lang w:val="sq-AL"/>
        </w:rPr>
        <w:t>ne dispozicion</w:t>
      </w:r>
    </w:p>
    <w:p w14:paraId="3747F7F4" w14:textId="32786A09" w:rsidR="003732AD" w:rsidRPr="00530F6A" w:rsidRDefault="00A80379" w:rsidP="00530F6A">
      <w:pPr>
        <w:pStyle w:val="ListParagraph"/>
        <w:numPr>
          <w:ilvl w:val="0"/>
          <w:numId w:val="44"/>
        </w:numPr>
        <w:spacing w:line="276" w:lineRule="auto"/>
        <w:jc w:val="both"/>
        <w:rPr>
          <w:rFonts w:ascii="Times New Roman" w:hAnsi="Times New Roman" w:cs="Times New Roman"/>
          <w:sz w:val="24"/>
          <w:szCs w:val="24"/>
          <w:lang w:val="sq-AL"/>
        </w:rPr>
      </w:pPr>
      <w:r w:rsidRPr="00530F6A">
        <w:rPr>
          <w:rFonts w:ascii="Times New Roman" w:hAnsi="Times New Roman" w:cs="Times New Roman"/>
          <w:sz w:val="24"/>
          <w:szCs w:val="24"/>
          <w:u w:val="single"/>
          <w:lang w:val="sq-AL"/>
        </w:rPr>
        <w:t xml:space="preserve">Qëllimi specifik </w:t>
      </w:r>
      <w:r w:rsidR="00345CE7" w:rsidRPr="00530F6A">
        <w:rPr>
          <w:rFonts w:ascii="Times New Roman" w:hAnsi="Times New Roman" w:cs="Times New Roman"/>
          <w:sz w:val="24"/>
          <w:szCs w:val="24"/>
          <w:u w:val="single"/>
          <w:lang w:val="sq-AL"/>
        </w:rPr>
        <w:t>5</w:t>
      </w:r>
      <w:r w:rsidR="003732AD" w:rsidRPr="00530F6A">
        <w:rPr>
          <w:rFonts w:ascii="Times New Roman" w:hAnsi="Times New Roman" w:cs="Times New Roman"/>
          <w:sz w:val="24"/>
          <w:szCs w:val="24"/>
          <w:u w:val="single"/>
          <w:lang w:val="sq-AL"/>
        </w:rPr>
        <w:t>.2</w:t>
      </w:r>
      <w:r w:rsidR="003732AD" w:rsidRPr="00530F6A">
        <w:rPr>
          <w:rFonts w:ascii="Times New Roman" w:hAnsi="Times New Roman" w:cs="Times New Roman"/>
          <w:sz w:val="24"/>
          <w:szCs w:val="24"/>
          <w:lang w:val="sq-AL"/>
        </w:rPr>
        <w:t>: Ofrimi i shërbimeve të përkujdesjes së drejtpërdrejtë sociale në shtëpi, dhe asistencë materiale për persona që nuk mund të kujdesen për veten:</w:t>
      </w:r>
    </w:p>
    <w:p w14:paraId="541CDB10" w14:textId="552BA7D2" w:rsidR="00345CE7" w:rsidRPr="00530F6A" w:rsidRDefault="00A80379" w:rsidP="00530F6A">
      <w:pPr>
        <w:pStyle w:val="ListParagraph"/>
        <w:numPr>
          <w:ilvl w:val="0"/>
          <w:numId w:val="44"/>
        </w:numPr>
        <w:spacing w:line="276" w:lineRule="auto"/>
        <w:jc w:val="both"/>
        <w:rPr>
          <w:rFonts w:ascii="Times New Roman" w:hAnsi="Times New Roman" w:cs="Times New Roman"/>
          <w:sz w:val="24"/>
          <w:szCs w:val="24"/>
          <w:lang w:val="sq-AL"/>
        </w:rPr>
      </w:pPr>
      <w:r w:rsidRPr="00530F6A">
        <w:rPr>
          <w:rFonts w:ascii="Times New Roman" w:hAnsi="Times New Roman" w:cs="Times New Roman"/>
          <w:sz w:val="24"/>
          <w:szCs w:val="24"/>
          <w:u w:val="single"/>
          <w:lang w:val="sq-AL"/>
        </w:rPr>
        <w:t xml:space="preserve">Qëllimi specifik </w:t>
      </w:r>
      <w:r w:rsidR="00345CE7" w:rsidRPr="00530F6A">
        <w:rPr>
          <w:rFonts w:ascii="Times New Roman" w:hAnsi="Times New Roman" w:cs="Times New Roman"/>
          <w:sz w:val="24"/>
          <w:szCs w:val="24"/>
          <w:u w:val="single"/>
          <w:lang w:val="sq-AL"/>
        </w:rPr>
        <w:t>5.3:</w:t>
      </w:r>
      <w:r w:rsidR="00345CE7" w:rsidRPr="00530F6A">
        <w:rPr>
          <w:rFonts w:ascii="Times New Roman" w:hAnsi="Times New Roman" w:cs="Times New Roman"/>
          <w:sz w:val="24"/>
          <w:szCs w:val="24"/>
          <w:lang w:val="sq-AL"/>
        </w:rPr>
        <w:t xml:space="preserve"> Rehabilitimi i qendrës se kulturës ne Gorazhdec dhe ofrimi i shërbimeve këshilluese </w:t>
      </w:r>
      <w:r w:rsidR="00863828" w:rsidRPr="00530F6A">
        <w:rPr>
          <w:rFonts w:ascii="Times New Roman" w:hAnsi="Times New Roman" w:cs="Times New Roman"/>
          <w:sz w:val="24"/>
          <w:szCs w:val="24"/>
          <w:lang w:val="sq-AL"/>
        </w:rPr>
        <w:t>për</w:t>
      </w:r>
      <w:r w:rsidR="00345CE7" w:rsidRPr="00530F6A">
        <w:rPr>
          <w:rFonts w:ascii="Times New Roman" w:hAnsi="Times New Roman" w:cs="Times New Roman"/>
          <w:sz w:val="24"/>
          <w:szCs w:val="24"/>
          <w:lang w:val="sq-AL"/>
        </w:rPr>
        <w:t xml:space="preserve"> kategoritë ne nevoje</w:t>
      </w:r>
    </w:p>
    <w:p w14:paraId="68BD4098" w14:textId="76355660" w:rsidR="006A27A0" w:rsidRPr="000B3406" w:rsidRDefault="00143281" w:rsidP="00143281">
      <w:pPr>
        <w:spacing w:before="240" w:line="276" w:lineRule="auto"/>
        <w:jc w:val="both"/>
        <w:rPr>
          <w:rFonts w:ascii="Times New Roman" w:hAnsi="Times New Roman" w:cs="Times New Roman"/>
          <w:b/>
          <w:sz w:val="24"/>
          <w:szCs w:val="24"/>
          <w:u w:val="single"/>
          <w:lang w:val="sq-AL"/>
        </w:rPr>
      </w:pPr>
      <w:r w:rsidRPr="000B3406">
        <w:rPr>
          <w:rFonts w:ascii="Times New Roman" w:hAnsi="Times New Roman" w:cs="Times New Roman"/>
          <w:b/>
          <w:sz w:val="24"/>
          <w:szCs w:val="24"/>
          <w:u w:val="single"/>
          <w:lang w:val="sq-AL"/>
        </w:rPr>
        <w:t xml:space="preserve">QËLLIMI STRATEGJIK 6: PËRMIRËSIMI I </w:t>
      </w:r>
      <w:r w:rsidR="001970FC">
        <w:rPr>
          <w:rFonts w:ascii="Times New Roman" w:hAnsi="Times New Roman" w:cs="Times New Roman"/>
          <w:b/>
          <w:sz w:val="24"/>
          <w:szCs w:val="24"/>
          <w:u w:val="single"/>
          <w:lang w:val="sq-AL"/>
        </w:rPr>
        <w:t>QASJËS NË SHËRBIME</w:t>
      </w:r>
      <w:r w:rsidRPr="000B3406">
        <w:rPr>
          <w:rFonts w:ascii="Times New Roman" w:hAnsi="Times New Roman" w:cs="Times New Roman"/>
          <w:b/>
          <w:sz w:val="24"/>
          <w:szCs w:val="24"/>
          <w:u w:val="single"/>
          <w:lang w:val="sq-AL"/>
        </w:rPr>
        <w:t xml:space="preserve"> SOCIALE PËR </w:t>
      </w:r>
      <w:r w:rsidR="000E365C">
        <w:rPr>
          <w:rFonts w:ascii="Times New Roman" w:hAnsi="Times New Roman" w:cs="Times New Roman"/>
          <w:b/>
          <w:sz w:val="24"/>
          <w:szCs w:val="24"/>
          <w:u w:val="single"/>
          <w:lang w:val="sq-AL"/>
        </w:rPr>
        <w:t>KOMUNITETIN</w:t>
      </w:r>
      <w:r w:rsidRPr="000B3406">
        <w:rPr>
          <w:rFonts w:ascii="Times New Roman" w:hAnsi="Times New Roman" w:cs="Times New Roman"/>
          <w:b/>
          <w:sz w:val="24"/>
          <w:szCs w:val="24"/>
          <w:u w:val="single"/>
          <w:lang w:val="sq-AL"/>
        </w:rPr>
        <w:t xml:space="preserve"> ROM, ASHKALI DHE EGJIPTIAN</w:t>
      </w:r>
    </w:p>
    <w:p w14:paraId="4935038D" w14:textId="3A49B19F" w:rsidR="00C71F0B" w:rsidRPr="00530F6A" w:rsidRDefault="00A80379" w:rsidP="00530F6A">
      <w:pPr>
        <w:pStyle w:val="ListParagraph"/>
        <w:numPr>
          <w:ilvl w:val="0"/>
          <w:numId w:val="45"/>
        </w:numPr>
        <w:spacing w:line="276" w:lineRule="auto"/>
        <w:jc w:val="both"/>
        <w:rPr>
          <w:rFonts w:ascii="Times New Roman" w:hAnsi="Times New Roman" w:cs="Times New Roman"/>
          <w:sz w:val="24"/>
          <w:szCs w:val="24"/>
          <w:lang w:val="sq-AL"/>
        </w:rPr>
      </w:pPr>
      <w:r w:rsidRPr="00530F6A">
        <w:rPr>
          <w:rFonts w:ascii="Times New Roman" w:hAnsi="Times New Roman" w:cs="Times New Roman"/>
          <w:sz w:val="24"/>
          <w:szCs w:val="24"/>
          <w:u w:val="single"/>
          <w:lang w:val="sq-AL"/>
        </w:rPr>
        <w:t xml:space="preserve">Qëllimi specifik </w:t>
      </w:r>
      <w:r w:rsidR="00C71F0B" w:rsidRPr="00530F6A">
        <w:rPr>
          <w:rFonts w:ascii="Times New Roman" w:hAnsi="Times New Roman" w:cs="Times New Roman"/>
          <w:sz w:val="24"/>
          <w:szCs w:val="24"/>
          <w:u w:val="single"/>
          <w:lang w:val="sq-AL"/>
        </w:rPr>
        <w:t>6.1</w:t>
      </w:r>
      <w:r w:rsidR="00C71F0B" w:rsidRPr="00530F6A">
        <w:rPr>
          <w:rFonts w:ascii="Times New Roman" w:hAnsi="Times New Roman" w:cs="Times New Roman"/>
          <w:sz w:val="24"/>
          <w:szCs w:val="24"/>
          <w:lang w:val="sq-AL"/>
        </w:rPr>
        <w:t xml:space="preserve"> Të </w:t>
      </w:r>
      <w:r w:rsidR="00254778" w:rsidRPr="00530F6A">
        <w:rPr>
          <w:rFonts w:ascii="Times New Roman" w:hAnsi="Times New Roman" w:cs="Times New Roman"/>
          <w:sz w:val="24"/>
          <w:szCs w:val="24"/>
          <w:lang w:val="sq-AL"/>
        </w:rPr>
        <w:t xml:space="preserve">sigurohet </w:t>
      </w:r>
      <w:r w:rsidR="00064489" w:rsidRPr="00530F6A">
        <w:rPr>
          <w:rFonts w:ascii="Times New Roman" w:hAnsi="Times New Roman" w:cs="Times New Roman"/>
          <w:sz w:val="24"/>
          <w:szCs w:val="24"/>
          <w:lang w:val="sq-AL"/>
        </w:rPr>
        <w:t>vaksinimi</w:t>
      </w:r>
      <w:r w:rsidR="00254778" w:rsidRPr="00530F6A">
        <w:rPr>
          <w:rFonts w:ascii="Times New Roman" w:hAnsi="Times New Roman" w:cs="Times New Roman"/>
          <w:sz w:val="24"/>
          <w:szCs w:val="24"/>
          <w:lang w:val="sq-AL"/>
        </w:rPr>
        <w:t xml:space="preserve"> i </w:t>
      </w:r>
      <w:r w:rsidR="00064489" w:rsidRPr="00530F6A">
        <w:rPr>
          <w:rFonts w:ascii="Times New Roman" w:hAnsi="Times New Roman" w:cs="Times New Roman"/>
          <w:sz w:val="24"/>
          <w:szCs w:val="24"/>
          <w:lang w:val="sq-AL"/>
        </w:rPr>
        <w:t>fëmijëve</w:t>
      </w:r>
      <w:r w:rsidR="00254778" w:rsidRPr="00530F6A">
        <w:rPr>
          <w:rFonts w:ascii="Times New Roman" w:hAnsi="Times New Roman" w:cs="Times New Roman"/>
          <w:sz w:val="24"/>
          <w:szCs w:val="24"/>
          <w:lang w:val="sq-AL"/>
        </w:rPr>
        <w:t xml:space="preserve"> te </w:t>
      </w:r>
      <w:r w:rsidR="00064489" w:rsidRPr="00530F6A">
        <w:rPr>
          <w:rFonts w:ascii="Times New Roman" w:hAnsi="Times New Roman" w:cs="Times New Roman"/>
          <w:sz w:val="24"/>
          <w:szCs w:val="24"/>
          <w:lang w:val="sq-AL"/>
        </w:rPr>
        <w:t>komuniteteve</w:t>
      </w:r>
      <w:r w:rsidR="00254778" w:rsidRPr="00530F6A">
        <w:rPr>
          <w:rFonts w:ascii="Times New Roman" w:hAnsi="Times New Roman" w:cs="Times New Roman"/>
          <w:sz w:val="24"/>
          <w:szCs w:val="24"/>
          <w:lang w:val="sq-AL"/>
        </w:rPr>
        <w:t xml:space="preserve"> Rom, Ashkali dhe Egjipt</w:t>
      </w:r>
      <w:r w:rsidR="00064489" w:rsidRPr="00530F6A">
        <w:rPr>
          <w:rFonts w:ascii="Times New Roman" w:hAnsi="Times New Roman" w:cs="Times New Roman"/>
          <w:sz w:val="24"/>
          <w:szCs w:val="24"/>
          <w:lang w:val="sq-AL"/>
        </w:rPr>
        <w:t>ian</w:t>
      </w:r>
      <w:r w:rsidR="00254778" w:rsidRPr="00530F6A">
        <w:rPr>
          <w:rFonts w:ascii="Times New Roman" w:hAnsi="Times New Roman" w:cs="Times New Roman"/>
          <w:sz w:val="24"/>
          <w:szCs w:val="24"/>
          <w:lang w:val="sq-AL"/>
        </w:rPr>
        <w:t xml:space="preserve"> sipas plan-programit te </w:t>
      </w:r>
      <w:r w:rsidR="00064489" w:rsidRPr="00530F6A">
        <w:rPr>
          <w:rFonts w:ascii="Times New Roman" w:hAnsi="Times New Roman" w:cs="Times New Roman"/>
          <w:sz w:val="24"/>
          <w:szCs w:val="24"/>
          <w:lang w:val="sq-AL"/>
        </w:rPr>
        <w:t>vaksinimit</w:t>
      </w:r>
    </w:p>
    <w:p w14:paraId="3A6C5EEC" w14:textId="30C645E0" w:rsidR="00C71F0B" w:rsidRPr="00530F6A" w:rsidRDefault="00A80379" w:rsidP="00530F6A">
      <w:pPr>
        <w:pStyle w:val="ListParagraph"/>
        <w:numPr>
          <w:ilvl w:val="0"/>
          <w:numId w:val="45"/>
        </w:numPr>
        <w:spacing w:line="276" w:lineRule="auto"/>
        <w:jc w:val="both"/>
        <w:rPr>
          <w:rFonts w:ascii="Times New Roman" w:hAnsi="Times New Roman" w:cs="Times New Roman"/>
          <w:sz w:val="24"/>
          <w:szCs w:val="24"/>
          <w:lang w:val="sq-AL"/>
        </w:rPr>
      </w:pPr>
      <w:r w:rsidRPr="00530F6A">
        <w:rPr>
          <w:rFonts w:ascii="Times New Roman" w:hAnsi="Times New Roman" w:cs="Times New Roman"/>
          <w:sz w:val="24"/>
          <w:szCs w:val="24"/>
          <w:u w:val="single"/>
          <w:lang w:val="sq-AL"/>
        </w:rPr>
        <w:t>Qëllimi specifik</w:t>
      </w:r>
      <w:r w:rsidR="00C71F0B" w:rsidRPr="00530F6A">
        <w:rPr>
          <w:rFonts w:ascii="Times New Roman" w:hAnsi="Times New Roman" w:cs="Times New Roman"/>
          <w:sz w:val="24"/>
          <w:szCs w:val="24"/>
          <w:u w:val="single"/>
          <w:lang w:val="sq-AL"/>
        </w:rPr>
        <w:t xml:space="preserve"> 6.</w:t>
      </w:r>
      <w:r w:rsidRPr="00530F6A">
        <w:rPr>
          <w:rFonts w:ascii="Times New Roman" w:hAnsi="Times New Roman" w:cs="Times New Roman"/>
          <w:sz w:val="24"/>
          <w:szCs w:val="24"/>
          <w:u w:val="single"/>
          <w:lang w:val="sq-AL"/>
        </w:rPr>
        <w:t>2</w:t>
      </w:r>
      <w:r w:rsidR="00C71F0B" w:rsidRPr="00530F6A">
        <w:rPr>
          <w:rFonts w:ascii="Times New Roman" w:hAnsi="Times New Roman" w:cs="Times New Roman"/>
          <w:sz w:val="24"/>
          <w:szCs w:val="24"/>
          <w:lang w:val="sq-AL"/>
        </w:rPr>
        <w:t>: Të rritet ndërgjegjësimi publik për problemet sociale që shqetësojnë komunitet</w:t>
      </w:r>
      <w:r w:rsidR="009B204F" w:rsidRPr="00530F6A">
        <w:rPr>
          <w:rFonts w:ascii="Times New Roman" w:hAnsi="Times New Roman" w:cs="Times New Roman"/>
          <w:sz w:val="24"/>
          <w:szCs w:val="24"/>
          <w:lang w:val="sq-AL"/>
        </w:rPr>
        <w:t>et</w:t>
      </w:r>
      <w:r w:rsidR="00DC1A5B" w:rsidRPr="00530F6A">
        <w:rPr>
          <w:rFonts w:ascii="Times New Roman" w:hAnsi="Times New Roman" w:cs="Times New Roman"/>
          <w:sz w:val="24"/>
          <w:szCs w:val="24"/>
          <w:lang w:val="sq-AL"/>
        </w:rPr>
        <w:t xml:space="preserve"> Rom, Ashkali dhe Egjiptian</w:t>
      </w:r>
    </w:p>
    <w:p w14:paraId="42AEDBDA" w14:textId="0EA320EC" w:rsidR="00C71F0B" w:rsidRDefault="00A80379" w:rsidP="00530F6A">
      <w:pPr>
        <w:pStyle w:val="ListParagraph"/>
        <w:numPr>
          <w:ilvl w:val="0"/>
          <w:numId w:val="45"/>
        </w:numPr>
        <w:spacing w:line="276" w:lineRule="auto"/>
        <w:jc w:val="both"/>
        <w:rPr>
          <w:rFonts w:ascii="Times New Roman" w:hAnsi="Times New Roman" w:cs="Times New Roman"/>
          <w:sz w:val="24"/>
          <w:szCs w:val="24"/>
          <w:lang w:val="sq-AL"/>
        </w:rPr>
      </w:pPr>
      <w:r w:rsidRPr="00530F6A">
        <w:rPr>
          <w:rFonts w:ascii="Times New Roman" w:hAnsi="Times New Roman" w:cs="Times New Roman"/>
          <w:sz w:val="24"/>
          <w:szCs w:val="24"/>
          <w:u w:val="single"/>
          <w:lang w:val="sq-AL"/>
        </w:rPr>
        <w:t>Qëllimi specifik</w:t>
      </w:r>
      <w:r w:rsidR="00052924" w:rsidRPr="00530F6A">
        <w:rPr>
          <w:rFonts w:ascii="Times New Roman" w:hAnsi="Times New Roman" w:cs="Times New Roman"/>
          <w:sz w:val="24"/>
          <w:szCs w:val="24"/>
          <w:u w:val="single"/>
          <w:lang w:val="sq-AL"/>
        </w:rPr>
        <w:t xml:space="preserve"> </w:t>
      </w:r>
      <w:r w:rsidRPr="00530F6A">
        <w:rPr>
          <w:rFonts w:ascii="Times New Roman" w:hAnsi="Times New Roman" w:cs="Times New Roman"/>
          <w:sz w:val="24"/>
          <w:szCs w:val="24"/>
          <w:u w:val="single"/>
          <w:lang w:val="sq-AL"/>
        </w:rPr>
        <w:t>6.3</w:t>
      </w:r>
      <w:r w:rsidR="00052924" w:rsidRPr="00530F6A">
        <w:rPr>
          <w:rFonts w:ascii="Times New Roman" w:hAnsi="Times New Roman" w:cs="Times New Roman"/>
          <w:sz w:val="24"/>
          <w:szCs w:val="24"/>
          <w:lang w:val="sq-AL"/>
        </w:rPr>
        <w:t xml:space="preserve"> –</w:t>
      </w:r>
      <w:r w:rsidR="00603DE3" w:rsidRPr="00530F6A">
        <w:rPr>
          <w:rFonts w:ascii="Times New Roman" w:hAnsi="Times New Roman" w:cs="Times New Roman"/>
          <w:sz w:val="24"/>
          <w:szCs w:val="24"/>
          <w:lang w:val="sq-AL"/>
        </w:rPr>
        <w:t xml:space="preserve"> </w:t>
      </w:r>
      <w:r w:rsidR="00064489" w:rsidRPr="00530F6A">
        <w:rPr>
          <w:rFonts w:ascii="Times New Roman" w:hAnsi="Times New Roman" w:cs="Times New Roman"/>
          <w:sz w:val="24"/>
          <w:szCs w:val="24"/>
          <w:lang w:val="sq-AL"/>
        </w:rPr>
        <w:t>Eliminimi i braktisjes se</w:t>
      </w:r>
      <w:r w:rsidR="00222AB4" w:rsidRPr="00530F6A">
        <w:rPr>
          <w:rFonts w:ascii="Times New Roman" w:hAnsi="Times New Roman" w:cs="Times New Roman"/>
          <w:sz w:val="24"/>
          <w:szCs w:val="24"/>
          <w:lang w:val="sq-AL"/>
        </w:rPr>
        <w:t xml:space="preserve"> shkollimit. </w:t>
      </w:r>
    </w:p>
    <w:p w14:paraId="676BA02D" w14:textId="57ACF99A" w:rsidR="004E0F9A" w:rsidRPr="008E79F2" w:rsidRDefault="004E0F9A" w:rsidP="004E0F9A">
      <w:pPr>
        <w:spacing w:before="240" w:line="276" w:lineRule="auto"/>
        <w:jc w:val="both"/>
        <w:rPr>
          <w:rFonts w:ascii="Times New Roman" w:hAnsi="Times New Roman" w:cs="Times New Roman"/>
          <w:b/>
          <w:sz w:val="24"/>
          <w:szCs w:val="24"/>
          <w:u w:val="single"/>
          <w:lang w:val="sq-AL"/>
        </w:rPr>
      </w:pPr>
      <w:r w:rsidRPr="008E79F2">
        <w:rPr>
          <w:rFonts w:ascii="Times New Roman" w:hAnsi="Times New Roman" w:cs="Times New Roman"/>
          <w:b/>
          <w:sz w:val="24"/>
          <w:szCs w:val="24"/>
          <w:u w:val="single"/>
          <w:lang w:val="sq-AL"/>
        </w:rPr>
        <w:t>OBJEKTIVI STRATEGJIK 7: PËRMIRËSIMI I QASJËS NË SHËRBIME SOCIALE PËR  KOMUNITETIN BOSHNJAK</w:t>
      </w:r>
    </w:p>
    <w:p w14:paraId="26ECD8C8" w14:textId="3AF7499C" w:rsidR="004E0F9A" w:rsidRPr="008E79F2" w:rsidRDefault="004E0F9A" w:rsidP="004E0F9A">
      <w:pPr>
        <w:pStyle w:val="ListParagraph"/>
        <w:numPr>
          <w:ilvl w:val="0"/>
          <w:numId w:val="44"/>
        </w:numPr>
        <w:spacing w:line="276" w:lineRule="auto"/>
        <w:jc w:val="both"/>
        <w:rPr>
          <w:rFonts w:ascii="Times New Roman" w:hAnsi="Times New Roman" w:cs="Times New Roman"/>
          <w:sz w:val="24"/>
          <w:szCs w:val="24"/>
          <w:lang w:val="sq-AL"/>
        </w:rPr>
      </w:pPr>
      <w:r w:rsidRPr="008E79F2">
        <w:rPr>
          <w:rFonts w:ascii="Times New Roman" w:hAnsi="Times New Roman" w:cs="Times New Roman"/>
          <w:sz w:val="24"/>
          <w:szCs w:val="24"/>
          <w:u w:val="single"/>
          <w:lang w:val="sq-AL"/>
        </w:rPr>
        <w:t>Qëllimi specifik 7.1</w:t>
      </w:r>
      <w:r w:rsidRPr="008E79F2">
        <w:rPr>
          <w:rFonts w:ascii="Times New Roman" w:hAnsi="Times New Roman" w:cs="Times New Roman"/>
          <w:sz w:val="24"/>
          <w:szCs w:val="24"/>
          <w:lang w:val="sq-AL"/>
        </w:rPr>
        <w:t>: Të rritet ndërgjegjësimi publik për shërbimet sociale ne dispozicion</w:t>
      </w:r>
    </w:p>
    <w:p w14:paraId="674542DA" w14:textId="5AFCB454" w:rsidR="004E0F9A" w:rsidRPr="008E79F2" w:rsidRDefault="004E0F9A" w:rsidP="004E0F9A">
      <w:pPr>
        <w:pStyle w:val="ListParagraph"/>
        <w:numPr>
          <w:ilvl w:val="0"/>
          <w:numId w:val="44"/>
        </w:numPr>
        <w:spacing w:line="276" w:lineRule="auto"/>
        <w:jc w:val="both"/>
        <w:rPr>
          <w:rFonts w:ascii="Times New Roman" w:hAnsi="Times New Roman" w:cs="Times New Roman"/>
          <w:sz w:val="24"/>
          <w:szCs w:val="24"/>
          <w:lang w:val="sq-AL"/>
        </w:rPr>
      </w:pPr>
      <w:r w:rsidRPr="008E79F2">
        <w:rPr>
          <w:rFonts w:ascii="Times New Roman" w:hAnsi="Times New Roman" w:cs="Times New Roman"/>
          <w:sz w:val="24"/>
          <w:szCs w:val="24"/>
          <w:u w:val="single"/>
          <w:lang w:val="sq-AL"/>
        </w:rPr>
        <w:t>Qëllimi specifik 7.2</w:t>
      </w:r>
      <w:r w:rsidRPr="008E79F2">
        <w:rPr>
          <w:rFonts w:ascii="Times New Roman" w:hAnsi="Times New Roman" w:cs="Times New Roman"/>
          <w:sz w:val="24"/>
          <w:szCs w:val="24"/>
          <w:lang w:val="sq-AL"/>
        </w:rPr>
        <w:t>: Ofrimi i shërbimeve të përkujdesjes së drejtpërdrejtë sociale në shtëpi, dhe asistencë materiale për persona që nuk mund të kujdesen për veten:</w:t>
      </w:r>
    </w:p>
    <w:p w14:paraId="2332C5BE" w14:textId="0312A6A7" w:rsidR="004E0F9A" w:rsidRPr="008E79F2" w:rsidRDefault="004E0F9A" w:rsidP="004E0F9A">
      <w:pPr>
        <w:pStyle w:val="ListParagraph"/>
        <w:numPr>
          <w:ilvl w:val="0"/>
          <w:numId w:val="44"/>
        </w:numPr>
        <w:spacing w:line="276" w:lineRule="auto"/>
        <w:jc w:val="both"/>
        <w:rPr>
          <w:rFonts w:ascii="Times New Roman" w:hAnsi="Times New Roman" w:cs="Times New Roman"/>
          <w:sz w:val="24"/>
          <w:szCs w:val="24"/>
          <w:lang w:val="sq-AL"/>
        </w:rPr>
      </w:pPr>
      <w:r w:rsidRPr="008E79F2">
        <w:rPr>
          <w:rFonts w:ascii="Times New Roman" w:hAnsi="Times New Roman" w:cs="Times New Roman"/>
          <w:sz w:val="24"/>
          <w:szCs w:val="24"/>
          <w:u w:val="single"/>
          <w:lang w:val="sq-AL"/>
        </w:rPr>
        <w:t>Qëllimi specifik 7.3:</w:t>
      </w:r>
      <w:r w:rsidRPr="008E79F2">
        <w:rPr>
          <w:rFonts w:ascii="Times New Roman" w:hAnsi="Times New Roman" w:cs="Times New Roman"/>
          <w:sz w:val="24"/>
          <w:szCs w:val="24"/>
          <w:lang w:val="sq-AL"/>
        </w:rPr>
        <w:t xml:space="preserve"> Ofrimi i shërbimeve këshilluese për kategoritë ne nevoje</w:t>
      </w:r>
    </w:p>
    <w:p w14:paraId="4E496C5F" w14:textId="77777777" w:rsidR="00283810" w:rsidRPr="00064489" w:rsidRDefault="00283810" w:rsidP="00BD55CE">
      <w:pPr>
        <w:pStyle w:val="Heading1"/>
        <w:numPr>
          <w:ilvl w:val="0"/>
          <w:numId w:val="5"/>
        </w:numPr>
        <w:spacing w:after="160" w:line="276" w:lineRule="auto"/>
        <w:rPr>
          <w:rStyle w:val="IntenseReference"/>
          <w:rFonts w:ascii="Times New Roman" w:hAnsi="Times New Roman" w:cs="Times New Roman"/>
          <w:lang w:val="sq-AL"/>
        </w:rPr>
      </w:pPr>
      <w:bookmarkStart w:id="28" w:name="_Toc78397774"/>
      <w:r w:rsidRPr="00064489">
        <w:rPr>
          <w:rStyle w:val="IntenseReference"/>
          <w:rFonts w:ascii="Times New Roman" w:hAnsi="Times New Roman" w:cs="Times New Roman"/>
          <w:lang w:val="sq-AL"/>
        </w:rPr>
        <w:lastRenderedPageBreak/>
        <w:t xml:space="preserve">Monitorimi dhe </w:t>
      </w:r>
      <w:r w:rsidR="00756B81" w:rsidRPr="00064489">
        <w:rPr>
          <w:rStyle w:val="IntenseReference"/>
          <w:rFonts w:ascii="Times New Roman" w:hAnsi="Times New Roman" w:cs="Times New Roman"/>
          <w:lang w:val="sq-AL"/>
        </w:rPr>
        <w:t>vlerësimi</w:t>
      </w:r>
      <w:r w:rsidR="00312D92" w:rsidRPr="00064489">
        <w:rPr>
          <w:rStyle w:val="IntenseReference"/>
          <w:rFonts w:ascii="Times New Roman" w:hAnsi="Times New Roman" w:cs="Times New Roman"/>
          <w:lang w:val="sq-AL"/>
        </w:rPr>
        <w:t xml:space="preserve"> i zbatimit të</w:t>
      </w:r>
      <w:r w:rsidRPr="00064489">
        <w:rPr>
          <w:rStyle w:val="IntenseReference"/>
          <w:rFonts w:ascii="Times New Roman" w:hAnsi="Times New Roman" w:cs="Times New Roman"/>
          <w:lang w:val="sq-AL"/>
        </w:rPr>
        <w:t xml:space="preserve"> </w:t>
      </w:r>
      <w:r w:rsidR="00756B81" w:rsidRPr="00064489">
        <w:rPr>
          <w:rStyle w:val="IntenseReference"/>
          <w:rFonts w:ascii="Times New Roman" w:hAnsi="Times New Roman" w:cs="Times New Roman"/>
          <w:lang w:val="sq-AL"/>
        </w:rPr>
        <w:t>strategjisë</w:t>
      </w:r>
      <w:bookmarkEnd w:id="28"/>
    </w:p>
    <w:p w14:paraId="71CF562B" w14:textId="3CB53594" w:rsidR="00FE126E" w:rsidRPr="00064489" w:rsidRDefault="007E0F94" w:rsidP="00FB0693">
      <w:pPr>
        <w:autoSpaceDE w:val="0"/>
        <w:autoSpaceDN w:val="0"/>
        <w:adjustRightInd w:val="0"/>
        <w:spacing w:line="276" w:lineRule="auto"/>
        <w:jc w:val="both"/>
        <w:rPr>
          <w:rFonts w:ascii="Times New Roman" w:hAnsi="Times New Roman" w:cs="Times New Roman"/>
          <w:color w:val="000000"/>
          <w:sz w:val="24"/>
          <w:szCs w:val="24"/>
          <w:lang w:val="sq-AL"/>
        </w:rPr>
      </w:pPr>
      <w:r w:rsidRPr="00064489">
        <w:rPr>
          <w:rFonts w:ascii="Times New Roman" w:hAnsi="Times New Roman" w:cs="Times New Roman"/>
          <w:color w:val="000000"/>
          <w:sz w:val="24"/>
          <w:szCs w:val="24"/>
          <w:lang w:val="sq-AL"/>
        </w:rPr>
        <w:t>Kjo s</w:t>
      </w:r>
      <w:r w:rsidR="00426D32" w:rsidRPr="00064489">
        <w:rPr>
          <w:rFonts w:ascii="Times New Roman" w:hAnsi="Times New Roman" w:cs="Times New Roman"/>
          <w:color w:val="000000"/>
          <w:sz w:val="24"/>
          <w:szCs w:val="24"/>
          <w:lang w:val="sq-AL"/>
        </w:rPr>
        <w:t xml:space="preserve">trategjia </w:t>
      </w:r>
      <w:r w:rsidRPr="00064489">
        <w:rPr>
          <w:rFonts w:ascii="Times New Roman" w:hAnsi="Times New Roman" w:cs="Times New Roman"/>
          <w:color w:val="000000"/>
          <w:sz w:val="24"/>
          <w:szCs w:val="24"/>
          <w:lang w:val="sq-AL"/>
        </w:rPr>
        <w:t>komunale</w:t>
      </w:r>
      <w:r w:rsidR="00426D32" w:rsidRPr="00064489">
        <w:rPr>
          <w:rFonts w:ascii="Times New Roman" w:hAnsi="Times New Roman" w:cs="Times New Roman"/>
          <w:color w:val="000000"/>
          <w:sz w:val="24"/>
          <w:szCs w:val="24"/>
          <w:lang w:val="sq-AL"/>
        </w:rPr>
        <w:t xml:space="preserve"> në shtojcën e saj përfshin planin e v</w:t>
      </w:r>
      <w:r w:rsidR="00F35922" w:rsidRPr="00064489">
        <w:rPr>
          <w:rFonts w:ascii="Times New Roman" w:hAnsi="Times New Roman" w:cs="Times New Roman"/>
          <w:color w:val="000000"/>
          <w:sz w:val="24"/>
          <w:szCs w:val="24"/>
          <w:lang w:val="sq-AL"/>
        </w:rPr>
        <w:t>eprimit që mbulon periudhën 202</w:t>
      </w:r>
      <w:r w:rsidR="00A77B9C">
        <w:rPr>
          <w:rFonts w:ascii="Times New Roman" w:hAnsi="Times New Roman" w:cs="Times New Roman"/>
          <w:color w:val="000000"/>
          <w:sz w:val="24"/>
          <w:szCs w:val="24"/>
          <w:lang w:val="sq-AL"/>
        </w:rPr>
        <w:t>2</w:t>
      </w:r>
      <w:r w:rsidR="00F35922" w:rsidRPr="00064489">
        <w:rPr>
          <w:rFonts w:ascii="Times New Roman" w:hAnsi="Times New Roman" w:cs="Times New Roman"/>
          <w:color w:val="000000"/>
          <w:sz w:val="24"/>
          <w:szCs w:val="24"/>
          <w:lang w:val="sq-AL"/>
        </w:rPr>
        <w:t>-202</w:t>
      </w:r>
      <w:r w:rsidR="00A77B9C">
        <w:rPr>
          <w:rFonts w:ascii="Times New Roman" w:hAnsi="Times New Roman" w:cs="Times New Roman"/>
          <w:color w:val="000000"/>
          <w:sz w:val="24"/>
          <w:szCs w:val="24"/>
          <w:lang w:val="sq-AL"/>
        </w:rPr>
        <w:t>4</w:t>
      </w:r>
      <w:r w:rsidR="00426D32" w:rsidRPr="00064489">
        <w:rPr>
          <w:rFonts w:ascii="Times New Roman" w:hAnsi="Times New Roman" w:cs="Times New Roman"/>
          <w:color w:val="000000"/>
          <w:sz w:val="24"/>
          <w:szCs w:val="24"/>
          <w:lang w:val="sq-AL"/>
        </w:rPr>
        <w:t>.</w:t>
      </w:r>
      <w:r w:rsidR="00FB0693" w:rsidRPr="00064489">
        <w:rPr>
          <w:rFonts w:ascii="Times New Roman" w:hAnsi="Times New Roman" w:cs="Times New Roman"/>
          <w:color w:val="000000"/>
          <w:sz w:val="24"/>
          <w:szCs w:val="24"/>
          <w:lang w:val="sq-AL"/>
        </w:rPr>
        <w:t xml:space="preserve"> </w:t>
      </w:r>
      <w:r w:rsidR="00634BBE" w:rsidRPr="00064489">
        <w:rPr>
          <w:rFonts w:ascii="Times New Roman" w:hAnsi="Times New Roman" w:cs="Times New Roman"/>
          <w:color w:val="000000"/>
          <w:sz w:val="24"/>
          <w:szCs w:val="24"/>
          <w:lang w:val="sq-AL"/>
        </w:rPr>
        <w:t xml:space="preserve">Plani i veprimit </w:t>
      </w:r>
      <w:r w:rsidR="00426D32" w:rsidRPr="00064489">
        <w:rPr>
          <w:rFonts w:ascii="Times New Roman" w:hAnsi="Times New Roman" w:cs="Times New Roman"/>
          <w:color w:val="000000"/>
          <w:sz w:val="24"/>
          <w:szCs w:val="24"/>
          <w:lang w:val="sq-AL"/>
        </w:rPr>
        <w:t xml:space="preserve">përfshin të gjitha të dhënat përkatëse si aktivitetet, treguesit, institucionet përgjegjëse për zbatim dhe buxhetin e planifikuar. </w:t>
      </w:r>
    </w:p>
    <w:p w14:paraId="3A29B1C6" w14:textId="2F2586C7" w:rsidR="009373D5" w:rsidRPr="00064489" w:rsidRDefault="009373D5" w:rsidP="00FB0693">
      <w:pPr>
        <w:autoSpaceDE w:val="0"/>
        <w:autoSpaceDN w:val="0"/>
        <w:adjustRightInd w:val="0"/>
        <w:spacing w:line="276" w:lineRule="auto"/>
        <w:jc w:val="both"/>
        <w:rPr>
          <w:rFonts w:ascii="Times New Roman" w:hAnsi="Times New Roman" w:cs="Times New Roman"/>
          <w:color w:val="000000"/>
          <w:sz w:val="24"/>
          <w:szCs w:val="24"/>
          <w:lang w:val="sq-AL"/>
        </w:rPr>
      </w:pPr>
      <w:r w:rsidRPr="00064489">
        <w:rPr>
          <w:rFonts w:ascii="Times New Roman" w:hAnsi="Times New Roman" w:cs="Times New Roman"/>
          <w:color w:val="000000"/>
          <w:sz w:val="24"/>
          <w:szCs w:val="24"/>
          <w:lang w:val="sq-AL"/>
        </w:rPr>
        <w:t xml:space="preserve">Kryetari i Komunës e përcakton një komision monitorues, raportues dhe rekomandues prej tre (3) anëtarësh, qe do të përcjell procesin e </w:t>
      </w:r>
      <w:r w:rsidR="001274BD" w:rsidRPr="00064489">
        <w:rPr>
          <w:rFonts w:ascii="Times New Roman" w:hAnsi="Times New Roman" w:cs="Times New Roman"/>
          <w:color w:val="000000"/>
          <w:sz w:val="24"/>
          <w:szCs w:val="24"/>
          <w:lang w:val="sq-AL"/>
        </w:rPr>
        <w:t>implementimit te P</w:t>
      </w:r>
      <w:r w:rsidRPr="00064489">
        <w:rPr>
          <w:rFonts w:ascii="Times New Roman" w:hAnsi="Times New Roman" w:cs="Times New Roman"/>
          <w:color w:val="000000"/>
          <w:sz w:val="24"/>
          <w:szCs w:val="24"/>
          <w:lang w:val="sq-AL"/>
        </w:rPr>
        <w:t xml:space="preserve">V-se në mënyrë efikase përmes vlerësimeve periodike </w:t>
      </w:r>
      <w:r w:rsidR="00FE126E" w:rsidRPr="00064489">
        <w:rPr>
          <w:rFonts w:ascii="Times New Roman" w:hAnsi="Times New Roman" w:cs="Times New Roman"/>
          <w:color w:val="000000"/>
          <w:sz w:val="24"/>
          <w:szCs w:val="24"/>
          <w:lang w:val="sq-AL"/>
        </w:rPr>
        <w:t>një vjeçare</w:t>
      </w:r>
      <w:r w:rsidR="004F0AC2">
        <w:rPr>
          <w:rFonts w:ascii="Times New Roman" w:hAnsi="Times New Roman" w:cs="Times New Roman"/>
          <w:color w:val="000000"/>
          <w:sz w:val="24"/>
          <w:szCs w:val="24"/>
          <w:lang w:val="sq-AL"/>
        </w:rPr>
        <w:t xml:space="preserve"> apo edhe vlerësimeve ad-hoc</w:t>
      </w:r>
      <w:r w:rsidR="00EC7E6D">
        <w:rPr>
          <w:rFonts w:ascii="Times New Roman" w:hAnsi="Times New Roman" w:cs="Times New Roman"/>
          <w:color w:val="000000"/>
          <w:sz w:val="24"/>
          <w:szCs w:val="24"/>
          <w:lang w:val="sq-AL"/>
        </w:rPr>
        <w:t xml:space="preserve"> tremujore</w:t>
      </w:r>
      <w:r w:rsidR="00451A7D">
        <w:rPr>
          <w:rFonts w:ascii="Times New Roman" w:hAnsi="Times New Roman" w:cs="Times New Roman"/>
          <w:color w:val="000000"/>
          <w:sz w:val="24"/>
          <w:szCs w:val="24"/>
          <w:lang w:val="sq-AL"/>
        </w:rPr>
        <w:t xml:space="preserve"> ose gjashtëmujore</w:t>
      </w:r>
      <w:r w:rsidRPr="00064489">
        <w:rPr>
          <w:rFonts w:ascii="Times New Roman" w:hAnsi="Times New Roman" w:cs="Times New Roman"/>
          <w:color w:val="000000"/>
          <w:sz w:val="24"/>
          <w:szCs w:val="24"/>
          <w:lang w:val="sq-AL"/>
        </w:rPr>
        <w:t xml:space="preserve">. </w:t>
      </w:r>
      <w:r w:rsidR="00634BBE" w:rsidRPr="00064489">
        <w:rPr>
          <w:rFonts w:ascii="Times New Roman" w:hAnsi="Times New Roman" w:cs="Times New Roman"/>
          <w:color w:val="000000"/>
          <w:sz w:val="24"/>
          <w:szCs w:val="24"/>
          <w:lang w:val="sq-AL"/>
        </w:rPr>
        <w:t>Anëtaret</w:t>
      </w:r>
      <w:r w:rsidR="00EC7E6D">
        <w:rPr>
          <w:rFonts w:ascii="Times New Roman" w:hAnsi="Times New Roman" w:cs="Times New Roman"/>
          <w:color w:val="000000"/>
          <w:sz w:val="24"/>
          <w:szCs w:val="24"/>
          <w:lang w:val="sq-AL"/>
        </w:rPr>
        <w:t xml:space="preserve"> e komisionit vlerësues do te jene</w:t>
      </w:r>
      <w:r w:rsidR="00D57F03" w:rsidRPr="00064489">
        <w:rPr>
          <w:rFonts w:ascii="Times New Roman" w:hAnsi="Times New Roman" w:cs="Times New Roman"/>
          <w:color w:val="000000"/>
          <w:sz w:val="24"/>
          <w:szCs w:val="24"/>
          <w:lang w:val="sq-AL"/>
        </w:rPr>
        <w:t xml:space="preserve"> njohës te fushës se shërbimeve sociale dhe familjare. </w:t>
      </w:r>
      <w:r w:rsidRPr="00064489">
        <w:rPr>
          <w:rFonts w:ascii="Times New Roman" w:hAnsi="Times New Roman" w:cs="Times New Roman"/>
          <w:color w:val="000000"/>
          <w:sz w:val="24"/>
          <w:szCs w:val="24"/>
          <w:lang w:val="sq-AL"/>
        </w:rPr>
        <w:t xml:space="preserve">Komisioni do të bashkëpunoj ngushtë gjate monitorimit dhe vlerësimit edhe me </w:t>
      </w:r>
      <w:r w:rsidR="00EE6925">
        <w:rPr>
          <w:rFonts w:ascii="Times New Roman" w:hAnsi="Times New Roman" w:cs="Times New Roman"/>
          <w:color w:val="000000"/>
          <w:sz w:val="24"/>
          <w:szCs w:val="24"/>
          <w:lang w:val="sq-AL"/>
        </w:rPr>
        <w:t>OSHC</w:t>
      </w:r>
      <w:r w:rsidRPr="00064489">
        <w:rPr>
          <w:rFonts w:ascii="Times New Roman" w:hAnsi="Times New Roman" w:cs="Times New Roman"/>
          <w:color w:val="000000"/>
          <w:sz w:val="24"/>
          <w:szCs w:val="24"/>
          <w:lang w:val="sq-AL"/>
        </w:rPr>
        <w:t>-të, respektivisht shoqërinë civile. </w:t>
      </w:r>
    </w:p>
    <w:p w14:paraId="6C95C009" w14:textId="77777777" w:rsidR="009373D5" w:rsidRPr="00064489" w:rsidRDefault="001274BD" w:rsidP="00FB0693">
      <w:pPr>
        <w:pStyle w:val="NormalWeb"/>
        <w:spacing w:beforeAutospacing="0" w:after="200" w:afterAutospacing="0" w:line="276" w:lineRule="auto"/>
        <w:jc w:val="both"/>
        <w:rPr>
          <w:lang w:val="sq-AL"/>
        </w:rPr>
      </w:pPr>
      <w:r w:rsidRPr="00064489">
        <w:rPr>
          <w:color w:val="000000"/>
          <w:lang w:val="sq-AL"/>
        </w:rPr>
        <w:t xml:space="preserve">Departamenti për Mirëqenie Sociale </w:t>
      </w:r>
      <w:r w:rsidR="009373D5" w:rsidRPr="00064489">
        <w:rPr>
          <w:color w:val="000000"/>
          <w:lang w:val="sq-AL"/>
        </w:rPr>
        <w:t>mbikëqyrë dhe raporton për progresin e arritur në fush</w:t>
      </w:r>
      <w:r w:rsidR="00A32FB8" w:rsidRPr="00064489">
        <w:rPr>
          <w:color w:val="000000"/>
          <w:lang w:val="sq-AL"/>
        </w:rPr>
        <w:t>ën e përmirësimit te shërbimeve sociale</w:t>
      </w:r>
      <w:r w:rsidR="009373D5" w:rsidRPr="00064489">
        <w:rPr>
          <w:color w:val="000000"/>
          <w:lang w:val="sq-AL"/>
        </w:rPr>
        <w:t xml:space="preserve">, </w:t>
      </w:r>
      <w:r w:rsidR="00A32FB8" w:rsidRPr="00064489">
        <w:rPr>
          <w:color w:val="000000"/>
          <w:lang w:val="sq-AL"/>
        </w:rPr>
        <w:t xml:space="preserve">ne përputhje me objektivat strategjike duke u bazuar ne Ligjin </w:t>
      </w:r>
      <w:r w:rsidRPr="00064489">
        <w:rPr>
          <w:color w:val="000000"/>
          <w:lang w:val="sq-AL"/>
        </w:rPr>
        <w:t>për</w:t>
      </w:r>
      <w:r w:rsidR="00A32FB8" w:rsidRPr="00064489">
        <w:rPr>
          <w:color w:val="000000"/>
          <w:lang w:val="sq-AL"/>
        </w:rPr>
        <w:t xml:space="preserve"> </w:t>
      </w:r>
      <w:r w:rsidRPr="00064489">
        <w:rPr>
          <w:color w:val="000000"/>
          <w:lang w:val="sq-AL"/>
        </w:rPr>
        <w:t>Shërbime</w:t>
      </w:r>
      <w:r w:rsidR="00A32FB8" w:rsidRPr="00064489">
        <w:rPr>
          <w:color w:val="000000"/>
          <w:lang w:val="sq-AL"/>
        </w:rPr>
        <w:t xml:space="preserve"> Sociale dhe Familjare</w:t>
      </w:r>
      <w:r w:rsidR="00C726A9" w:rsidRPr="00064489">
        <w:rPr>
          <w:color w:val="000000"/>
          <w:lang w:val="sq-AL"/>
        </w:rPr>
        <w:t xml:space="preserve"> si dhe aktet tjera ligjore</w:t>
      </w:r>
      <w:r w:rsidR="00A32FB8" w:rsidRPr="00064489">
        <w:rPr>
          <w:color w:val="000000"/>
          <w:lang w:val="sq-AL"/>
        </w:rPr>
        <w:t xml:space="preserve">. </w:t>
      </w:r>
      <w:r w:rsidR="009373D5" w:rsidRPr="00064489">
        <w:rPr>
          <w:color w:val="000000"/>
          <w:lang w:val="sq-AL"/>
        </w:rPr>
        <w:t> </w:t>
      </w:r>
    </w:p>
    <w:p w14:paraId="47F50192" w14:textId="20BA8024" w:rsidR="00756B81" w:rsidRPr="00064489" w:rsidRDefault="00426D32" w:rsidP="00FE126E">
      <w:pPr>
        <w:autoSpaceDE w:val="0"/>
        <w:autoSpaceDN w:val="0"/>
        <w:adjustRightInd w:val="0"/>
        <w:spacing w:after="0" w:line="276" w:lineRule="auto"/>
        <w:jc w:val="both"/>
        <w:rPr>
          <w:rFonts w:ascii="Times New Roman" w:hAnsi="Times New Roman" w:cs="Times New Roman"/>
          <w:b/>
          <w:sz w:val="34"/>
          <w:szCs w:val="34"/>
          <w:lang w:val="sq-AL"/>
        </w:rPr>
      </w:pPr>
      <w:r w:rsidRPr="00064489">
        <w:rPr>
          <w:rFonts w:ascii="Times New Roman" w:hAnsi="Times New Roman" w:cs="Times New Roman"/>
          <w:color w:val="000000"/>
          <w:sz w:val="24"/>
          <w:szCs w:val="24"/>
          <w:lang w:val="sq-AL"/>
        </w:rPr>
        <w:t>Monitorimi i progresit të zbatimit dhe arritjet e strategjis</w:t>
      </w:r>
      <w:r w:rsidR="00FB0693" w:rsidRPr="00064489">
        <w:rPr>
          <w:rFonts w:ascii="Times New Roman" w:hAnsi="Times New Roman" w:cs="Times New Roman"/>
          <w:color w:val="000000"/>
          <w:sz w:val="24"/>
          <w:szCs w:val="24"/>
          <w:lang w:val="sq-AL"/>
        </w:rPr>
        <w:t xml:space="preserve">ë, do t’i komunikohen </w:t>
      </w:r>
      <w:r w:rsidR="00451A7D">
        <w:rPr>
          <w:rFonts w:ascii="Times New Roman" w:hAnsi="Times New Roman" w:cs="Times New Roman"/>
          <w:color w:val="000000"/>
          <w:sz w:val="24"/>
          <w:szCs w:val="24"/>
          <w:lang w:val="sq-AL"/>
        </w:rPr>
        <w:t xml:space="preserve">ne baza te rregullta </w:t>
      </w:r>
      <w:r w:rsidR="00FB0693" w:rsidRPr="00064489">
        <w:rPr>
          <w:rFonts w:ascii="Times New Roman" w:hAnsi="Times New Roman" w:cs="Times New Roman"/>
          <w:color w:val="000000"/>
          <w:sz w:val="24"/>
          <w:szCs w:val="24"/>
          <w:lang w:val="sq-AL"/>
        </w:rPr>
        <w:t>instituc</w:t>
      </w:r>
      <w:r w:rsidR="00EB6BBE">
        <w:rPr>
          <w:rFonts w:ascii="Times New Roman" w:hAnsi="Times New Roman" w:cs="Times New Roman"/>
          <w:color w:val="000000"/>
          <w:sz w:val="24"/>
          <w:szCs w:val="24"/>
          <w:lang w:val="sq-AL"/>
        </w:rPr>
        <w:t xml:space="preserve">ioneve përkatëse ne nivel lokal, përfshirë edhe Asamblenë Komunale, ne nivel </w:t>
      </w:r>
      <w:r w:rsidR="00FB0693" w:rsidRPr="00064489">
        <w:rPr>
          <w:rFonts w:ascii="Times New Roman" w:hAnsi="Times New Roman" w:cs="Times New Roman"/>
          <w:color w:val="000000"/>
          <w:sz w:val="24"/>
          <w:szCs w:val="24"/>
          <w:lang w:val="sq-AL"/>
        </w:rPr>
        <w:t xml:space="preserve">qendror </w:t>
      </w:r>
      <w:r w:rsidRPr="00064489">
        <w:rPr>
          <w:rFonts w:ascii="Times New Roman" w:hAnsi="Times New Roman" w:cs="Times New Roman"/>
          <w:color w:val="000000"/>
          <w:sz w:val="24"/>
          <w:szCs w:val="24"/>
          <w:lang w:val="sq-AL"/>
        </w:rPr>
        <w:t xml:space="preserve">dhe sipas nevojës edhe opinionit publik. </w:t>
      </w:r>
    </w:p>
    <w:p w14:paraId="1D4A11E3" w14:textId="77777777" w:rsidR="00083762" w:rsidRPr="00064489" w:rsidRDefault="00083762" w:rsidP="00083762">
      <w:pPr>
        <w:rPr>
          <w:lang w:val="sq-AL"/>
        </w:rPr>
        <w:sectPr w:rsidR="00083762" w:rsidRPr="00064489">
          <w:footerReference w:type="default" r:id="rId19"/>
          <w:pgSz w:w="12240" w:h="15840"/>
          <w:pgMar w:top="1440" w:right="1440" w:bottom="1440" w:left="1440" w:header="720" w:footer="720" w:gutter="0"/>
          <w:cols w:space="720"/>
          <w:docGrid w:linePitch="360"/>
        </w:sectPr>
      </w:pPr>
    </w:p>
    <w:p w14:paraId="3D9CEEC2" w14:textId="77777777" w:rsidR="00D47FE4" w:rsidRPr="00064489" w:rsidRDefault="00D47FE4" w:rsidP="00F36B32">
      <w:pPr>
        <w:pStyle w:val="Heading1"/>
        <w:spacing w:after="160" w:line="276" w:lineRule="auto"/>
        <w:rPr>
          <w:rFonts w:ascii="Times New Roman" w:hAnsi="Times New Roman" w:cs="Times New Roman"/>
          <w:b/>
          <w:bCs/>
          <w:smallCaps/>
          <w:color w:val="4472C4" w:themeColor="accent1"/>
          <w:spacing w:val="5"/>
          <w:lang w:val="sq-AL"/>
        </w:rPr>
      </w:pPr>
      <w:bookmarkStart w:id="29" w:name="_Toc78397775"/>
      <w:r w:rsidRPr="00064489">
        <w:rPr>
          <w:rStyle w:val="IntenseReference"/>
          <w:rFonts w:ascii="Times New Roman" w:hAnsi="Times New Roman" w:cs="Times New Roman"/>
          <w:lang w:val="sq-AL"/>
        </w:rPr>
        <w:lastRenderedPageBreak/>
        <w:t>Shtojca i - Plani i Veprimit</w:t>
      </w:r>
      <w:bookmarkEnd w:id="29"/>
    </w:p>
    <w:tbl>
      <w:tblPr>
        <w:tblpPr w:leftFromText="180" w:rightFromText="180" w:vertAnchor="page" w:horzAnchor="margin" w:tblpY="16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4"/>
        <w:gridCol w:w="2284"/>
        <w:gridCol w:w="2599"/>
        <w:gridCol w:w="2513"/>
        <w:gridCol w:w="1351"/>
        <w:gridCol w:w="987"/>
        <w:gridCol w:w="987"/>
        <w:gridCol w:w="985"/>
      </w:tblGrid>
      <w:tr w:rsidR="00380F93" w:rsidRPr="00064489" w14:paraId="50472161" w14:textId="77777777" w:rsidTr="005B4A1A">
        <w:trPr>
          <w:trHeight w:val="468"/>
        </w:trPr>
        <w:tc>
          <w:tcPr>
            <w:tcW w:w="910" w:type="pct"/>
            <w:tcBorders>
              <w:top w:val="thinThickSmallGap" w:sz="24" w:space="0" w:color="auto"/>
              <w:left w:val="thinThickSmallGap" w:sz="24" w:space="0" w:color="auto"/>
              <w:bottom w:val="double" w:sz="4" w:space="0" w:color="auto"/>
              <w:right w:val="double" w:sz="4" w:space="0" w:color="auto"/>
            </w:tcBorders>
            <w:shd w:val="clear" w:color="auto" w:fill="auto"/>
            <w:vAlign w:val="center"/>
          </w:tcPr>
          <w:p w14:paraId="48805248" w14:textId="77777777" w:rsidR="00AA0322" w:rsidRPr="00B96291" w:rsidRDefault="00AA0322" w:rsidP="00AA0322">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Aktiviteti</w:t>
            </w:r>
          </w:p>
        </w:tc>
        <w:tc>
          <w:tcPr>
            <w:tcW w:w="798"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7DE16AC5" w14:textId="77777777" w:rsidR="00AA0322" w:rsidRPr="00B96291" w:rsidRDefault="00AA0322" w:rsidP="00AA0322">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Rezultatet e pritshme</w:t>
            </w:r>
          </w:p>
        </w:tc>
        <w:tc>
          <w:tcPr>
            <w:tcW w:w="908"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4BCA06DF" w14:textId="77777777" w:rsidR="00AA0322" w:rsidRPr="00B96291" w:rsidRDefault="00AA0322" w:rsidP="00AA0322">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Institucioni përgjegjës</w:t>
            </w:r>
          </w:p>
        </w:tc>
        <w:tc>
          <w:tcPr>
            <w:tcW w:w="878"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207663DE" w14:textId="77777777" w:rsidR="00AA0322" w:rsidRPr="00B96291" w:rsidRDefault="00AA0322" w:rsidP="00AA0322">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Institucioni përkrahës</w:t>
            </w:r>
          </w:p>
        </w:tc>
        <w:tc>
          <w:tcPr>
            <w:tcW w:w="471"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78E200BB" w14:textId="77777777" w:rsidR="00AA0322" w:rsidRPr="00B96291" w:rsidRDefault="00AA0322" w:rsidP="00AA0322">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Afati kohor</w:t>
            </w:r>
          </w:p>
        </w:tc>
        <w:tc>
          <w:tcPr>
            <w:tcW w:w="1034" w:type="pct"/>
            <w:gridSpan w:val="3"/>
            <w:tcBorders>
              <w:top w:val="thinThickSmallGap" w:sz="24" w:space="0" w:color="auto"/>
              <w:left w:val="double" w:sz="4" w:space="0" w:color="auto"/>
              <w:bottom w:val="double" w:sz="4" w:space="0" w:color="auto"/>
              <w:right w:val="thinThickSmallGap" w:sz="24" w:space="0" w:color="auto"/>
            </w:tcBorders>
            <w:shd w:val="clear" w:color="auto" w:fill="auto"/>
            <w:vAlign w:val="center"/>
          </w:tcPr>
          <w:p w14:paraId="1142F1E9" w14:textId="77777777" w:rsidR="00AA0322" w:rsidRPr="00B96291" w:rsidRDefault="00AA0322" w:rsidP="00AA0322">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Burimet financiare</w:t>
            </w:r>
          </w:p>
        </w:tc>
      </w:tr>
      <w:tr w:rsidR="00DC4F41" w:rsidRPr="00064489" w14:paraId="2FEA856E" w14:textId="77777777" w:rsidTr="005B4A1A">
        <w:trPr>
          <w:trHeight w:val="421"/>
        </w:trPr>
        <w:tc>
          <w:tcPr>
            <w:tcW w:w="3966" w:type="pct"/>
            <w:gridSpan w:val="5"/>
            <w:tcBorders>
              <w:top w:val="double" w:sz="4" w:space="0" w:color="auto"/>
              <w:left w:val="thinThickSmallGap" w:sz="24" w:space="0" w:color="auto"/>
              <w:bottom w:val="double" w:sz="4" w:space="0" w:color="auto"/>
              <w:right w:val="double" w:sz="4" w:space="0" w:color="auto"/>
            </w:tcBorders>
            <w:shd w:val="clear" w:color="auto" w:fill="auto"/>
            <w:vAlign w:val="center"/>
          </w:tcPr>
          <w:p w14:paraId="2A3DFA0F" w14:textId="766F921D" w:rsidR="00DC4F41" w:rsidRPr="00B96291" w:rsidRDefault="00AB4EF3" w:rsidP="00BD15D0">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B96291">
              <w:rPr>
                <w:rFonts w:ascii="Andalus" w:hAnsi="Andalus" w:cs="Andalus"/>
                <w:b/>
                <w:bCs/>
                <w:sz w:val="19"/>
                <w:szCs w:val="19"/>
                <w:u w:val="single"/>
                <w:lang w:val="sq-AL" w:eastAsia="sr-Latn-CS"/>
              </w:rPr>
              <w:t>QËLLIMI STRATEGJIK 1</w:t>
            </w:r>
            <w:r w:rsidRPr="00B96291">
              <w:rPr>
                <w:rFonts w:ascii="Andalus" w:hAnsi="Andalus" w:cs="Andalus"/>
                <w:b/>
                <w:bCs/>
                <w:sz w:val="19"/>
                <w:szCs w:val="19"/>
                <w:lang w:val="sq-AL" w:eastAsia="sr-Latn-CS"/>
              </w:rPr>
              <w:t xml:space="preserve">: </w:t>
            </w:r>
            <w:r w:rsidRPr="00B96291">
              <w:rPr>
                <w:rFonts w:ascii="Times New Roman" w:hAnsi="Times New Roman" w:cs="Times New Roman"/>
                <w:b/>
                <w:bCs/>
                <w:sz w:val="19"/>
                <w:szCs w:val="19"/>
                <w:lang w:val="sq-AL"/>
              </w:rPr>
              <w:t xml:space="preserve"> MBROJTJA E TË MOSHUARVE DHE TË DREJTAVE TË TYRE</w:t>
            </w:r>
          </w:p>
        </w:tc>
        <w:tc>
          <w:tcPr>
            <w:tcW w:w="345" w:type="pct"/>
            <w:vMerge w:val="restart"/>
            <w:tcBorders>
              <w:top w:val="double" w:sz="4" w:space="0" w:color="auto"/>
              <w:left w:val="double" w:sz="4" w:space="0" w:color="auto"/>
              <w:right w:val="double" w:sz="4" w:space="0" w:color="auto"/>
            </w:tcBorders>
            <w:shd w:val="clear" w:color="auto" w:fill="auto"/>
            <w:vAlign w:val="center"/>
          </w:tcPr>
          <w:p w14:paraId="64E05F26" w14:textId="34E0C0CE" w:rsidR="00DC4F41" w:rsidRPr="00B96291" w:rsidRDefault="00586383" w:rsidP="00586383">
            <w:pPr>
              <w:widowControl w:val="0"/>
              <w:overflowPunct w:val="0"/>
              <w:autoSpaceDE w:val="0"/>
              <w:autoSpaceDN w:val="0"/>
              <w:adjustRightInd w:val="0"/>
              <w:spacing w:after="0" w:line="214" w:lineRule="auto"/>
              <w:jc w:val="center"/>
              <w:rPr>
                <w:rFonts w:ascii="Andalus" w:hAnsi="Andalus" w:cs="Andalus"/>
                <w:bCs/>
                <w:sz w:val="19"/>
                <w:szCs w:val="19"/>
                <w:lang w:val="sq-AL" w:eastAsia="sr-Latn-CS"/>
              </w:rPr>
            </w:pPr>
            <w:r w:rsidRPr="00B96291">
              <w:rPr>
                <w:rFonts w:ascii="Andalus" w:hAnsi="Andalus" w:cs="Andalus"/>
                <w:bCs/>
                <w:sz w:val="19"/>
                <w:szCs w:val="19"/>
                <w:lang w:val="sq-AL" w:eastAsia="sr-Latn-CS"/>
              </w:rPr>
              <w:t>2022</w:t>
            </w:r>
          </w:p>
        </w:tc>
        <w:tc>
          <w:tcPr>
            <w:tcW w:w="345" w:type="pct"/>
            <w:vMerge w:val="restart"/>
            <w:tcBorders>
              <w:top w:val="double" w:sz="4" w:space="0" w:color="auto"/>
              <w:left w:val="double" w:sz="4" w:space="0" w:color="auto"/>
              <w:right w:val="double" w:sz="4" w:space="0" w:color="auto"/>
            </w:tcBorders>
            <w:shd w:val="clear" w:color="auto" w:fill="auto"/>
            <w:vAlign w:val="center"/>
          </w:tcPr>
          <w:p w14:paraId="0EAF2666" w14:textId="7E233A31" w:rsidR="00DC4F41" w:rsidRPr="00B96291" w:rsidRDefault="00586383" w:rsidP="00586383">
            <w:pPr>
              <w:widowControl w:val="0"/>
              <w:overflowPunct w:val="0"/>
              <w:autoSpaceDE w:val="0"/>
              <w:autoSpaceDN w:val="0"/>
              <w:adjustRightInd w:val="0"/>
              <w:spacing w:after="0" w:line="214" w:lineRule="auto"/>
              <w:jc w:val="center"/>
              <w:rPr>
                <w:rFonts w:ascii="Andalus" w:hAnsi="Andalus" w:cs="Andalus"/>
                <w:bCs/>
                <w:sz w:val="19"/>
                <w:szCs w:val="19"/>
                <w:lang w:val="sq-AL" w:eastAsia="sr-Latn-CS"/>
              </w:rPr>
            </w:pPr>
            <w:r w:rsidRPr="00B96291">
              <w:rPr>
                <w:rFonts w:ascii="Andalus" w:hAnsi="Andalus" w:cs="Andalus"/>
                <w:bCs/>
                <w:sz w:val="19"/>
                <w:szCs w:val="19"/>
                <w:lang w:val="sq-AL" w:eastAsia="sr-Latn-CS"/>
              </w:rPr>
              <w:t>2023</w:t>
            </w:r>
          </w:p>
        </w:tc>
        <w:tc>
          <w:tcPr>
            <w:tcW w:w="345" w:type="pct"/>
            <w:vMerge w:val="restart"/>
            <w:tcBorders>
              <w:top w:val="double" w:sz="4" w:space="0" w:color="auto"/>
              <w:left w:val="double" w:sz="4" w:space="0" w:color="auto"/>
              <w:right w:val="thinThickSmallGap" w:sz="24" w:space="0" w:color="auto"/>
            </w:tcBorders>
            <w:shd w:val="clear" w:color="auto" w:fill="auto"/>
            <w:vAlign w:val="center"/>
          </w:tcPr>
          <w:p w14:paraId="53D866BF" w14:textId="01C6D9BC" w:rsidR="00DC4F41" w:rsidRPr="00B96291" w:rsidRDefault="00586383" w:rsidP="00586383">
            <w:pPr>
              <w:widowControl w:val="0"/>
              <w:overflowPunct w:val="0"/>
              <w:autoSpaceDE w:val="0"/>
              <w:autoSpaceDN w:val="0"/>
              <w:adjustRightInd w:val="0"/>
              <w:spacing w:after="0" w:line="214" w:lineRule="auto"/>
              <w:jc w:val="center"/>
              <w:rPr>
                <w:rFonts w:ascii="Andalus" w:hAnsi="Andalus" w:cs="Andalus"/>
                <w:bCs/>
                <w:sz w:val="19"/>
                <w:szCs w:val="19"/>
                <w:lang w:val="sq-AL" w:eastAsia="sr-Latn-CS"/>
              </w:rPr>
            </w:pPr>
            <w:r w:rsidRPr="00B96291">
              <w:rPr>
                <w:rFonts w:ascii="Andalus" w:hAnsi="Andalus" w:cs="Andalus"/>
                <w:bCs/>
                <w:sz w:val="19"/>
                <w:szCs w:val="19"/>
                <w:lang w:val="sq-AL" w:eastAsia="sr-Latn-CS"/>
              </w:rPr>
              <w:t>2024</w:t>
            </w:r>
          </w:p>
        </w:tc>
      </w:tr>
      <w:tr w:rsidR="00DC4F41" w:rsidRPr="00064489" w14:paraId="4A7A9E09" w14:textId="77777777" w:rsidTr="005B4A1A">
        <w:trPr>
          <w:trHeight w:val="421"/>
        </w:trPr>
        <w:tc>
          <w:tcPr>
            <w:tcW w:w="3966" w:type="pct"/>
            <w:gridSpan w:val="5"/>
            <w:tcBorders>
              <w:top w:val="double" w:sz="4" w:space="0" w:color="auto"/>
              <w:left w:val="thinThickSmallGap" w:sz="24" w:space="0" w:color="auto"/>
              <w:bottom w:val="double" w:sz="4" w:space="0" w:color="auto"/>
              <w:right w:val="double" w:sz="4" w:space="0" w:color="auto"/>
            </w:tcBorders>
            <w:shd w:val="clear" w:color="auto" w:fill="auto"/>
            <w:vAlign w:val="center"/>
          </w:tcPr>
          <w:p w14:paraId="11F0B9CC" w14:textId="77777777" w:rsidR="00DC4F41" w:rsidRPr="00B96291" w:rsidRDefault="00DC4F41" w:rsidP="003D7A30">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B96291">
              <w:rPr>
                <w:rFonts w:ascii="Andalus" w:hAnsi="Andalus" w:cs="Andalus"/>
                <w:b/>
                <w:bCs/>
                <w:sz w:val="19"/>
                <w:szCs w:val="19"/>
                <w:lang w:val="sq-AL" w:eastAsia="sr-Latn-CS"/>
              </w:rPr>
              <w:t xml:space="preserve">Qëllimi specifik 1.1: </w:t>
            </w:r>
            <w:r w:rsidRPr="00B96291">
              <w:rPr>
                <w:rFonts w:ascii="Andalus" w:eastAsia="Yu Gothic UI" w:hAnsi="Andalus" w:cs="Andalus"/>
                <w:b/>
                <w:sz w:val="19"/>
                <w:szCs w:val="19"/>
                <w:lang w:val="sq-AL"/>
              </w:rPr>
              <w:t xml:space="preserve"> Vlerësimi i situatës aktuale dhe identifikimi i rasteve aktive dhe nevojave te tyre</w:t>
            </w:r>
          </w:p>
        </w:tc>
        <w:tc>
          <w:tcPr>
            <w:tcW w:w="345" w:type="pct"/>
            <w:vMerge/>
            <w:tcBorders>
              <w:left w:val="double" w:sz="4" w:space="0" w:color="auto"/>
              <w:right w:val="double" w:sz="4" w:space="0" w:color="auto"/>
            </w:tcBorders>
            <w:shd w:val="clear" w:color="auto" w:fill="auto"/>
            <w:vAlign w:val="center"/>
          </w:tcPr>
          <w:p w14:paraId="2DF585B8" w14:textId="77777777" w:rsidR="00DC4F41" w:rsidRPr="00B96291" w:rsidRDefault="00DC4F41" w:rsidP="003D7A30">
            <w:pPr>
              <w:widowControl w:val="0"/>
              <w:overflowPunct w:val="0"/>
              <w:autoSpaceDE w:val="0"/>
              <w:autoSpaceDN w:val="0"/>
              <w:adjustRightInd w:val="0"/>
              <w:spacing w:after="0" w:line="214" w:lineRule="auto"/>
              <w:rPr>
                <w:rFonts w:ascii="Andalus" w:hAnsi="Andalus" w:cs="Andalus"/>
                <w:b/>
                <w:bCs/>
                <w:sz w:val="19"/>
                <w:szCs w:val="19"/>
                <w:lang w:val="sq-AL" w:eastAsia="sr-Latn-CS"/>
              </w:rPr>
            </w:pPr>
          </w:p>
        </w:tc>
        <w:tc>
          <w:tcPr>
            <w:tcW w:w="345" w:type="pct"/>
            <w:vMerge/>
            <w:tcBorders>
              <w:left w:val="double" w:sz="4" w:space="0" w:color="auto"/>
              <w:right w:val="double" w:sz="4" w:space="0" w:color="auto"/>
            </w:tcBorders>
            <w:shd w:val="clear" w:color="auto" w:fill="auto"/>
            <w:vAlign w:val="center"/>
          </w:tcPr>
          <w:p w14:paraId="3F17BD15" w14:textId="77777777" w:rsidR="00DC4F41" w:rsidRPr="00B96291" w:rsidRDefault="00DC4F41" w:rsidP="003D7A30">
            <w:pPr>
              <w:widowControl w:val="0"/>
              <w:overflowPunct w:val="0"/>
              <w:autoSpaceDE w:val="0"/>
              <w:autoSpaceDN w:val="0"/>
              <w:adjustRightInd w:val="0"/>
              <w:spacing w:after="0" w:line="214" w:lineRule="auto"/>
              <w:rPr>
                <w:rFonts w:ascii="Andalus" w:hAnsi="Andalus" w:cs="Andalus"/>
                <w:b/>
                <w:bCs/>
                <w:sz w:val="19"/>
                <w:szCs w:val="19"/>
                <w:lang w:val="sq-AL" w:eastAsia="sr-Latn-CS"/>
              </w:rPr>
            </w:pPr>
          </w:p>
        </w:tc>
        <w:tc>
          <w:tcPr>
            <w:tcW w:w="345" w:type="pct"/>
            <w:vMerge/>
            <w:tcBorders>
              <w:left w:val="double" w:sz="4" w:space="0" w:color="auto"/>
              <w:right w:val="thinThickSmallGap" w:sz="24" w:space="0" w:color="auto"/>
            </w:tcBorders>
            <w:shd w:val="clear" w:color="auto" w:fill="auto"/>
            <w:vAlign w:val="center"/>
          </w:tcPr>
          <w:p w14:paraId="530D90D8" w14:textId="585AC99E" w:rsidR="00DC4F41" w:rsidRPr="00B96291" w:rsidRDefault="00DC4F41" w:rsidP="003D7A30">
            <w:pPr>
              <w:widowControl w:val="0"/>
              <w:overflowPunct w:val="0"/>
              <w:autoSpaceDE w:val="0"/>
              <w:autoSpaceDN w:val="0"/>
              <w:adjustRightInd w:val="0"/>
              <w:spacing w:after="0" w:line="214" w:lineRule="auto"/>
              <w:rPr>
                <w:rFonts w:ascii="Andalus" w:hAnsi="Andalus" w:cs="Andalus"/>
                <w:b/>
                <w:bCs/>
                <w:sz w:val="19"/>
                <w:szCs w:val="19"/>
                <w:lang w:val="sq-AL" w:eastAsia="sr-Latn-CS"/>
              </w:rPr>
            </w:pPr>
          </w:p>
        </w:tc>
      </w:tr>
      <w:tr w:rsidR="00586383" w:rsidRPr="00064489" w14:paraId="22E840FE" w14:textId="77777777" w:rsidTr="005B4A1A">
        <w:trPr>
          <w:trHeight w:val="1218"/>
        </w:trPr>
        <w:tc>
          <w:tcPr>
            <w:tcW w:w="910" w:type="pct"/>
            <w:tcBorders>
              <w:top w:val="double" w:sz="4" w:space="0" w:color="auto"/>
              <w:left w:val="thinThickSmallGap" w:sz="24" w:space="0" w:color="auto"/>
            </w:tcBorders>
            <w:shd w:val="clear" w:color="auto" w:fill="auto"/>
            <w:vAlign w:val="center"/>
          </w:tcPr>
          <w:p w14:paraId="5D0DAADD" w14:textId="1793F824" w:rsidR="00DC4F41" w:rsidRPr="00B96291" w:rsidRDefault="00DC4F41" w:rsidP="00BD55CE">
            <w:pPr>
              <w:pStyle w:val="ListParagraph"/>
              <w:numPr>
                <w:ilvl w:val="0"/>
                <w:numId w:val="11"/>
              </w:numPr>
              <w:tabs>
                <w:tab w:val="left" w:pos="990"/>
                <w:tab w:val="left" w:pos="1170"/>
                <w:tab w:val="left" w:pos="1350"/>
              </w:tabs>
              <w:spacing w:after="0" w:line="240" w:lineRule="auto"/>
              <w:ind w:left="210" w:hanging="210"/>
              <w:rPr>
                <w:rFonts w:ascii="Andalus" w:hAnsi="Andalus" w:cs="Andalus"/>
                <w:sz w:val="19"/>
                <w:szCs w:val="19"/>
                <w:lang w:val="sq-AL" w:eastAsia="sr-Latn-CS"/>
              </w:rPr>
            </w:pPr>
            <w:r w:rsidRPr="00B96291">
              <w:rPr>
                <w:rFonts w:ascii="Andalus" w:eastAsia="Yu Gothic UI" w:hAnsi="Andalus" w:cs="Andalus"/>
                <w:sz w:val="19"/>
                <w:szCs w:val="19"/>
                <w:lang w:val="sq-AL"/>
              </w:rPr>
              <w:t>Mbledhja e te dhënave për personat e moshuar te vetmuar ne pjesët rurale dhe urbane;</w:t>
            </w:r>
          </w:p>
        </w:tc>
        <w:tc>
          <w:tcPr>
            <w:tcW w:w="798" w:type="pct"/>
            <w:tcBorders>
              <w:top w:val="double" w:sz="4" w:space="0" w:color="auto"/>
            </w:tcBorders>
            <w:shd w:val="clear" w:color="auto" w:fill="auto"/>
            <w:vAlign w:val="center"/>
          </w:tcPr>
          <w:p w14:paraId="7060DA31" w14:textId="22A32FCF" w:rsidR="00DC4F41" w:rsidRPr="00B96291" w:rsidRDefault="00DC4F41" w:rsidP="000627CF">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e lokaliteteve te mbuluara gjate vlerësimit</w:t>
            </w:r>
          </w:p>
        </w:tc>
        <w:tc>
          <w:tcPr>
            <w:tcW w:w="908" w:type="pct"/>
            <w:tcBorders>
              <w:top w:val="double" w:sz="4" w:space="0" w:color="auto"/>
            </w:tcBorders>
            <w:shd w:val="clear" w:color="auto" w:fill="auto"/>
            <w:vAlign w:val="center"/>
          </w:tcPr>
          <w:p w14:paraId="4E9F77F2" w14:textId="099359ED" w:rsidR="00DC4F41" w:rsidRPr="00B96291" w:rsidRDefault="002D3011" w:rsidP="00E07529">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Drejtoria për Mirëqenie Sociale</w:t>
            </w:r>
            <w:r w:rsidR="00E07529" w:rsidRPr="00B96291">
              <w:rPr>
                <w:rFonts w:ascii="Andalus" w:hAnsi="Andalus" w:cs="Andalus"/>
                <w:sz w:val="19"/>
                <w:szCs w:val="19"/>
                <w:lang w:val="sq-AL" w:eastAsia="sr-Latn-CS"/>
              </w:rPr>
              <w:t xml:space="preserve"> dhe Drejtorinë e Financave</w:t>
            </w:r>
          </w:p>
        </w:tc>
        <w:tc>
          <w:tcPr>
            <w:tcW w:w="878" w:type="pct"/>
            <w:tcBorders>
              <w:top w:val="double" w:sz="4" w:space="0" w:color="auto"/>
            </w:tcBorders>
            <w:shd w:val="clear" w:color="auto" w:fill="auto"/>
            <w:vAlign w:val="center"/>
          </w:tcPr>
          <w:p w14:paraId="34005F76" w14:textId="4EF564BE" w:rsidR="00DC4F41" w:rsidRPr="00B96291" w:rsidRDefault="00DC4F41" w:rsidP="00E07529">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p w14:paraId="3726B2B4" w14:textId="220A307E" w:rsidR="00E07529" w:rsidRPr="00B96291" w:rsidRDefault="00E07529" w:rsidP="00E07529">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i Administratës</w:t>
            </w:r>
          </w:p>
          <w:p w14:paraId="56C9595A" w14:textId="0D5AFC59" w:rsidR="00DC4F41" w:rsidRPr="00B96291" w:rsidRDefault="00DC4F41" w:rsidP="000627CF">
            <w:pPr>
              <w:widowControl w:val="0"/>
              <w:overflowPunct w:val="0"/>
              <w:autoSpaceDE w:val="0"/>
              <w:autoSpaceDN w:val="0"/>
              <w:adjustRightInd w:val="0"/>
              <w:spacing w:after="0" w:line="240" w:lineRule="auto"/>
              <w:rPr>
                <w:rFonts w:ascii="Andalus" w:hAnsi="Andalus" w:cs="Andalus"/>
                <w:sz w:val="19"/>
                <w:szCs w:val="19"/>
                <w:highlight w:val="yellow"/>
                <w:lang w:val="sq-AL" w:eastAsia="sr-Latn-CS"/>
              </w:rPr>
            </w:pPr>
            <w:r w:rsidRPr="00B96291">
              <w:rPr>
                <w:rFonts w:ascii="Andalus" w:hAnsi="Andalus" w:cs="Andalus"/>
                <w:sz w:val="19"/>
                <w:szCs w:val="19"/>
                <w:lang w:val="sq-AL" w:eastAsia="sr-Latn-CS"/>
              </w:rPr>
              <w:t>Këshillat Lokal ne Bashkësi</w:t>
            </w:r>
          </w:p>
        </w:tc>
        <w:tc>
          <w:tcPr>
            <w:tcW w:w="471" w:type="pct"/>
            <w:tcBorders>
              <w:top w:val="double" w:sz="4" w:space="0" w:color="auto"/>
              <w:right w:val="double" w:sz="4" w:space="0" w:color="auto"/>
            </w:tcBorders>
            <w:shd w:val="clear" w:color="auto" w:fill="auto"/>
            <w:vAlign w:val="center"/>
          </w:tcPr>
          <w:p w14:paraId="0575B4C1" w14:textId="6A742067" w:rsidR="00DC4F41" w:rsidRPr="00B96291" w:rsidRDefault="00DC4F41" w:rsidP="00C7207B">
            <w:pPr>
              <w:widowControl w:val="0"/>
              <w:overflowPunct w:val="0"/>
              <w:autoSpaceDE w:val="0"/>
              <w:autoSpaceDN w:val="0"/>
              <w:adjustRightInd w:val="0"/>
              <w:spacing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Deri ne Shtator 2022</w:t>
            </w:r>
          </w:p>
        </w:tc>
        <w:tc>
          <w:tcPr>
            <w:tcW w:w="345" w:type="pct"/>
            <w:tcBorders>
              <w:left w:val="double" w:sz="4" w:space="0" w:color="auto"/>
              <w:right w:val="double" w:sz="4" w:space="0" w:color="auto"/>
            </w:tcBorders>
            <w:shd w:val="clear" w:color="auto" w:fill="auto"/>
            <w:vAlign w:val="center"/>
          </w:tcPr>
          <w:p w14:paraId="31F9160D" w14:textId="4EDC9AC6" w:rsidR="00DC4F41" w:rsidRPr="00B96291" w:rsidRDefault="00E07529" w:rsidP="00162C2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1000</w:t>
            </w:r>
            <w:r w:rsidR="001F62DC" w:rsidRPr="00B96291">
              <w:rPr>
                <w:rFonts w:ascii="Andalus" w:hAnsi="Andalus" w:cs="Andalus"/>
                <w:sz w:val="19"/>
                <w:szCs w:val="19"/>
                <w:lang w:val="sq-AL" w:eastAsia="sr-Latn-CS"/>
              </w:rPr>
              <w:t xml:space="preserve"> </w:t>
            </w:r>
            <w:r w:rsidR="001F62DC" w:rsidRPr="00B96291">
              <w:rPr>
                <w:rFonts w:ascii="Arial" w:hAnsi="Arial" w:cs="Arial"/>
                <w:sz w:val="19"/>
                <w:szCs w:val="19"/>
                <w:lang w:val="sq-AL" w:eastAsia="sr-Latn-CS"/>
              </w:rPr>
              <w:t>€</w:t>
            </w:r>
          </w:p>
        </w:tc>
        <w:tc>
          <w:tcPr>
            <w:tcW w:w="345" w:type="pct"/>
            <w:tcBorders>
              <w:left w:val="double" w:sz="4" w:space="0" w:color="auto"/>
              <w:right w:val="double" w:sz="4" w:space="0" w:color="auto"/>
            </w:tcBorders>
            <w:shd w:val="clear" w:color="auto" w:fill="auto"/>
            <w:vAlign w:val="center"/>
          </w:tcPr>
          <w:p w14:paraId="3BCFB967" w14:textId="0826385B" w:rsidR="00DC4F41" w:rsidRPr="00B96291" w:rsidRDefault="001F62DC" w:rsidP="00162C2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Sipas nevojës</w:t>
            </w:r>
          </w:p>
        </w:tc>
        <w:tc>
          <w:tcPr>
            <w:tcW w:w="345" w:type="pct"/>
            <w:tcBorders>
              <w:left w:val="double" w:sz="4" w:space="0" w:color="auto"/>
              <w:right w:val="thinThickSmallGap" w:sz="24" w:space="0" w:color="auto"/>
            </w:tcBorders>
            <w:shd w:val="clear" w:color="auto" w:fill="auto"/>
            <w:vAlign w:val="center"/>
          </w:tcPr>
          <w:p w14:paraId="0FA4088A" w14:textId="483F69E4" w:rsidR="00DC4F41" w:rsidRPr="00B96291" w:rsidRDefault="001F62DC" w:rsidP="00162C2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Sipas nevojës</w:t>
            </w:r>
          </w:p>
        </w:tc>
      </w:tr>
      <w:tr w:rsidR="00586383" w:rsidRPr="00064489" w14:paraId="77AAAD0B" w14:textId="77777777" w:rsidTr="005B4A1A">
        <w:trPr>
          <w:trHeight w:val="1148"/>
        </w:trPr>
        <w:tc>
          <w:tcPr>
            <w:tcW w:w="910" w:type="pct"/>
            <w:tcBorders>
              <w:left w:val="thinThickSmallGap" w:sz="24" w:space="0" w:color="auto"/>
            </w:tcBorders>
            <w:shd w:val="clear" w:color="auto" w:fill="auto"/>
            <w:vAlign w:val="center"/>
          </w:tcPr>
          <w:p w14:paraId="43122637" w14:textId="365D2979" w:rsidR="00DC4F41" w:rsidRPr="00B96291" w:rsidRDefault="00DC4F41" w:rsidP="00BD55CE">
            <w:pPr>
              <w:pStyle w:val="ListParagraph"/>
              <w:numPr>
                <w:ilvl w:val="0"/>
                <w:numId w:val="11"/>
              </w:numPr>
              <w:ind w:left="210" w:hanging="210"/>
              <w:rPr>
                <w:rFonts w:ascii="Andalus" w:hAnsi="Andalus" w:cs="Andalus"/>
                <w:sz w:val="19"/>
                <w:szCs w:val="19"/>
                <w:lang w:val="sq-AL"/>
              </w:rPr>
            </w:pPr>
            <w:r w:rsidRPr="00B96291">
              <w:rPr>
                <w:rFonts w:ascii="Andalus" w:eastAsia="Yu Gothic UI" w:hAnsi="Andalus" w:cs="Andalus"/>
                <w:sz w:val="19"/>
                <w:szCs w:val="19"/>
                <w:lang w:val="sq-AL"/>
              </w:rPr>
              <w:t xml:space="preserve">Krijimi i bazës se te dhënave për procesimin e rasteve; </w:t>
            </w:r>
          </w:p>
        </w:tc>
        <w:tc>
          <w:tcPr>
            <w:tcW w:w="798" w:type="pct"/>
            <w:shd w:val="clear" w:color="auto" w:fill="auto"/>
            <w:vAlign w:val="center"/>
          </w:tcPr>
          <w:p w14:paraId="2A50F2EF" w14:textId="2F0CCE4A" w:rsidR="00DC4F41" w:rsidRPr="00B96291" w:rsidRDefault="00DC4F41" w:rsidP="000627CF">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Baza e te dhënave e krijuar dhe funskionale</w:t>
            </w:r>
          </w:p>
        </w:tc>
        <w:tc>
          <w:tcPr>
            <w:tcW w:w="908" w:type="pct"/>
            <w:shd w:val="clear" w:color="auto" w:fill="auto"/>
            <w:vAlign w:val="center"/>
          </w:tcPr>
          <w:p w14:paraId="7E848453" w14:textId="1952C3BA" w:rsidR="00DC4F41" w:rsidRPr="00B96291" w:rsidRDefault="00DC4F41" w:rsidP="000627CF">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 (DMS)</w:t>
            </w:r>
          </w:p>
        </w:tc>
        <w:tc>
          <w:tcPr>
            <w:tcW w:w="878" w:type="pct"/>
            <w:shd w:val="clear" w:color="auto" w:fill="auto"/>
            <w:vAlign w:val="center"/>
          </w:tcPr>
          <w:p w14:paraId="172B7E0E" w14:textId="77777777" w:rsidR="00DC4F41" w:rsidRPr="00B96291" w:rsidRDefault="00DC4F41" w:rsidP="000627CF">
            <w:pPr>
              <w:widowControl w:val="0"/>
              <w:overflowPunct w:val="0"/>
              <w:autoSpaceDE w:val="0"/>
              <w:autoSpaceDN w:val="0"/>
              <w:adjustRightInd w:val="0"/>
              <w:spacing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p w14:paraId="3CD56BA0" w14:textId="7A8F9D7F" w:rsidR="00DC4F41" w:rsidRPr="00B96291" w:rsidRDefault="00DC4F41" w:rsidP="000627CF">
            <w:pPr>
              <w:widowControl w:val="0"/>
              <w:overflowPunct w:val="0"/>
              <w:autoSpaceDE w:val="0"/>
              <w:autoSpaceDN w:val="0"/>
              <w:adjustRightInd w:val="0"/>
              <w:spacing w:after="0" w:line="240" w:lineRule="auto"/>
              <w:rPr>
                <w:rFonts w:ascii="Andalus" w:hAnsi="Andalus" w:cs="Andalus"/>
                <w:sz w:val="19"/>
                <w:szCs w:val="19"/>
                <w:highlight w:val="yellow"/>
                <w:lang w:val="sq-AL" w:eastAsia="sr-Latn-CS"/>
              </w:rPr>
            </w:pPr>
            <w:r w:rsidRPr="00B96291">
              <w:rPr>
                <w:rFonts w:ascii="Andalus" w:hAnsi="Andalus" w:cs="Andalus"/>
                <w:sz w:val="19"/>
                <w:szCs w:val="19"/>
                <w:lang w:val="sq-AL" w:eastAsia="sr-Latn-CS"/>
              </w:rPr>
              <w:t>Administrata e komunës (IT)</w:t>
            </w:r>
          </w:p>
        </w:tc>
        <w:tc>
          <w:tcPr>
            <w:tcW w:w="471" w:type="pct"/>
            <w:tcBorders>
              <w:right w:val="double" w:sz="4" w:space="0" w:color="auto"/>
            </w:tcBorders>
            <w:shd w:val="clear" w:color="auto" w:fill="auto"/>
            <w:vAlign w:val="center"/>
          </w:tcPr>
          <w:p w14:paraId="628E9C2F" w14:textId="729A1D1A" w:rsidR="00DC4F41" w:rsidRPr="00B96291" w:rsidRDefault="00DC4F41" w:rsidP="000627CF">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Dhjetor 2022</w:t>
            </w:r>
          </w:p>
        </w:tc>
        <w:tc>
          <w:tcPr>
            <w:tcW w:w="345" w:type="pct"/>
            <w:tcBorders>
              <w:left w:val="double" w:sz="4" w:space="0" w:color="auto"/>
              <w:right w:val="double" w:sz="4" w:space="0" w:color="auto"/>
            </w:tcBorders>
            <w:shd w:val="clear" w:color="auto" w:fill="auto"/>
            <w:vAlign w:val="center"/>
          </w:tcPr>
          <w:p w14:paraId="358DB5D5" w14:textId="6CE691A2" w:rsidR="00DC4F41" w:rsidRPr="00B96291" w:rsidRDefault="004B71F4" w:rsidP="00162C2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3000 </w:t>
            </w:r>
            <w:r w:rsidRPr="00B96291">
              <w:rPr>
                <w:rFonts w:ascii="Arial" w:hAnsi="Arial" w:cs="Arial"/>
                <w:sz w:val="19"/>
                <w:szCs w:val="19"/>
                <w:lang w:val="sq-AL" w:eastAsia="sr-Latn-CS"/>
              </w:rPr>
              <w:t>€</w:t>
            </w:r>
          </w:p>
        </w:tc>
        <w:tc>
          <w:tcPr>
            <w:tcW w:w="345" w:type="pct"/>
            <w:tcBorders>
              <w:left w:val="double" w:sz="4" w:space="0" w:color="auto"/>
              <w:right w:val="double" w:sz="4" w:space="0" w:color="auto"/>
            </w:tcBorders>
            <w:shd w:val="clear" w:color="auto" w:fill="auto"/>
            <w:vAlign w:val="center"/>
          </w:tcPr>
          <w:p w14:paraId="18856E18" w14:textId="36269097" w:rsidR="00DC4F41" w:rsidRPr="00B96291" w:rsidRDefault="00F23659" w:rsidP="00162C2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w:t>
            </w:r>
          </w:p>
        </w:tc>
        <w:tc>
          <w:tcPr>
            <w:tcW w:w="345" w:type="pct"/>
            <w:tcBorders>
              <w:left w:val="double" w:sz="4" w:space="0" w:color="auto"/>
              <w:right w:val="thinThickSmallGap" w:sz="24" w:space="0" w:color="auto"/>
            </w:tcBorders>
            <w:shd w:val="clear" w:color="auto" w:fill="auto"/>
            <w:vAlign w:val="center"/>
          </w:tcPr>
          <w:p w14:paraId="140AA6B8" w14:textId="47E97EC2" w:rsidR="00DC4F41" w:rsidRPr="00B96291" w:rsidRDefault="004B71F4" w:rsidP="00162C2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w:t>
            </w:r>
          </w:p>
        </w:tc>
      </w:tr>
      <w:tr w:rsidR="00162C2B" w:rsidRPr="00064489" w14:paraId="67ADCEE9" w14:textId="77777777" w:rsidTr="005B4A1A">
        <w:trPr>
          <w:trHeight w:val="547"/>
        </w:trPr>
        <w:tc>
          <w:tcPr>
            <w:tcW w:w="5000" w:type="pct"/>
            <w:gridSpan w:val="8"/>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1FFDD3A9" w14:textId="1D0D7C5B" w:rsidR="00162C2B" w:rsidRPr="00B96291" w:rsidRDefault="00162C2B" w:rsidP="00AA0322">
            <w:pPr>
              <w:widowControl w:val="0"/>
              <w:overflowPunct w:val="0"/>
              <w:autoSpaceDE w:val="0"/>
              <w:autoSpaceDN w:val="0"/>
              <w:adjustRightInd w:val="0"/>
              <w:spacing w:after="0" w:line="240" w:lineRule="auto"/>
              <w:rPr>
                <w:rFonts w:ascii="Andalus" w:hAnsi="Andalus" w:cs="Andalus"/>
                <w:b/>
                <w:bCs/>
                <w:sz w:val="19"/>
                <w:szCs w:val="19"/>
                <w:lang w:val="sq-AL" w:eastAsia="sr-Latn-CS"/>
              </w:rPr>
            </w:pPr>
            <w:r w:rsidRPr="00B96291">
              <w:rPr>
                <w:rFonts w:ascii="Andalus" w:hAnsi="Andalus" w:cs="Andalus"/>
                <w:b/>
                <w:bCs/>
                <w:sz w:val="19"/>
                <w:szCs w:val="19"/>
                <w:lang w:val="sq-AL" w:eastAsia="sr-Latn-CS"/>
              </w:rPr>
              <w:t xml:space="preserve">Qëllimi specifik 1.2: </w:t>
            </w:r>
            <w:r w:rsidRPr="00B96291">
              <w:rPr>
                <w:rFonts w:ascii="Andalus" w:hAnsi="Andalus" w:cs="Andalus"/>
                <w:sz w:val="19"/>
                <w:szCs w:val="19"/>
                <w:lang w:val="sq-AL"/>
              </w:rPr>
              <w:t xml:space="preserve"> Ofrimi i shërbimeve të përkujdesjes së drejtpërdrejtë sociale në shtëpi, dhe asistencë materiale për persona që nuk mund të kujdesen për veten:</w:t>
            </w:r>
          </w:p>
        </w:tc>
      </w:tr>
      <w:tr w:rsidR="00E84A87" w:rsidRPr="00064489" w14:paraId="150F8B1D" w14:textId="77777777" w:rsidTr="005B4A1A">
        <w:trPr>
          <w:trHeight w:val="1083"/>
        </w:trPr>
        <w:tc>
          <w:tcPr>
            <w:tcW w:w="910" w:type="pct"/>
            <w:tcBorders>
              <w:top w:val="double" w:sz="4" w:space="0" w:color="auto"/>
              <w:left w:val="thinThickSmallGap" w:sz="24" w:space="0" w:color="auto"/>
            </w:tcBorders>
            <w:shd w:val="clear" w:color="auto" w:fill="auto"/>
            <w:vAlign w:val="center"/>
          </w:tcPr>
          <w:p w14:paraId="11E7BCA7" w14:textId="792F4509" w:rsidR="00E84A87" w:rsidRPr="00B96291" w:rsidRDefault="00E84A87" w:rsidP="00E84A87">
            <w:pPr>
              <w:pStyle w:val="ListParagraph"/>
              <w:numPr>
                <w:ilvl w:val="0"/>
                <w:numId w:val="12"/>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Ofrimi i shërbimeve dhe aktivitete të kujdesit ditor për persona të moshuar.</w:t>
            </w:r>
          </w:p>
        </w:tc>
        <w:tc>
          <w:tcPr>
            <w:tcW w:w="798" w:type="pct"/>
            <w:tcBorders>
              <w:top w:val="double" w:sz="4" w:space="0" w:color="auto"/>
            </w:tcBorders>
            <w:shd w:val="clear" w:color="auto" w:fill="auto"/>
            <w:vAlign w:val="center"/>
          </w:tcPr>
          <w:p w14:paraId="023D1DC0" w14:textId="257858A4" w:rsidR="00E84A87" w:rsidRPr="00B96291" w:rsidRDefault="00E84A87" w:rsidP="00E84A87">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 e rasteve te identifikuar janë përfitues te shërbimit</w:t>
            </w:r>
          </w:p>
        </w:tc>
        <w:tc>
          <w:tcPr>
            <w:tcW w:w="908" w:type="pct"/>
            <w:tcBorders>
              <w:top w:val="double" w:sz="4" w:space="0" w:color="auto"/>
            </w:tcBorders>
            <w:shd w:val="clear" w:color="auto" w:fill="auto"/>
            <w:vAlign w:val="center"/>
          </w:tcPr>
          <w:p w14:paraId="7DAB025F" w14:textId="14ED547C" w:rsidR="00E84A87" w:rsidRPr="00B96291" w:rsidRDefault="00E84A87" w:rsidP="00E84A87">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Drejtoria për Mirëqenie Sociale (DMS)</w:t>
            </w:r>
          </w:p>
        </w:tc>
        <w:tc>
          <w:tcPr>
            <w:tcW w:w="878" w:type="pct"/>
            <w:tcBorders>
              <w:top w:val="double" w:sz="4" w:space="0" w:color="auto"/>
            </w:tcBorders>
            <w:shd w:val="clear" w:color="auto" w:fill="auto"/>
            <w:vAlign w:val="center"/>
          </w:tcPr>
          <w:p w14:paraId="6FCEE8C5" w14:textId="77777777" w:rsidR="00E84A87" w:rsidRPr="00B96291" w:rsidRDefault="00E84A87" w:rsidP="00E84A87">
            <w:pPr>
              <w:spacing w:after="0"/>
              <w:rPr>
                <w:rFonts w:ascii="Andalus" w:hAnsi="Andalus" w:cs="Andalus"/>
                <w:sz w:val="19"/>
                <w:szCs w:val="19"/>
                <w:lang w:val="sq-AL" w:eastAsia="sr-Latn-CS"/>
              </w:rPr>
            </w:pPr>
            <w:r w:rsidRPr="00B96291">
              <w:rPr>
                <w:rFonts w:ascii="Andalus" w:hAnsi="Andalus" w:cs="Andalus"/>
                <w:sz w:val="19"/>
                <w:szCs w:val="19"/>
                <w:lang w:val="sq-AL" w:eastAsia="sr-Latn-CS"/>
              </w:rPr>
              <w:t>Kryetari i Komunës Drejtoria e Financave</w:t>
            </w:r>
          </w:p>
          <w:p w14:paraId="6FC4B198" w14:textId="77777777" w:rsidR="00E84A87" w:rsidRPr="00B96291" w:rsidRDefault="00E84A87" w:rsidP="00E84A87">
            <w:pPr>
              <w:spacing w:after="0"/>
              <w:rPr>
                <w:rFonts w:ascii="Andalus" w:hAnsi="Andalus" w:cs="Andalus"/>
                <w:sz w:val="19"/>
                <w:szCs w:val="19"/>
                <w:lang w:val="sq-AL" w:eastAsia="sr-Latn-CS"/>
              </w:rPr>
            </w:pPr>
            <w:r w:rsidRPr="00B96291">
              <w:rPr>
                <w:rFonts w:ascii="Andalus" w:hAnsi="Andalus" w:cs="Andalus"/>
                <w:sz w:val="19"/>
                <w:szCs w:val="19"/>
                <w:lang w:val="sq-AL" w:eastAsia="sr-Latn-CS"/>
              </w:rPr>
              <w:t xml:space="preserve">Drejtoria i Shëndetësisë </w:t>
            </w:r>
          </w:p>
          <w:p w14:paraId="2486FC7D" w14:textId="67DE00F0" w:rsidR="00E84A87" w:rsidRPr="00B96291" w:rsidRDefault="00E84A87" w:rsidP="00E84A87">
            <w:pPr>
              <w:spacing w:after="0"/>
              <w:rPr>
                <w:rFonts w:ascii="Andalus" w:hAnsi="Andalus" w:cs="Andalus"/>
                <w:sz w:val="19"/>
                <w:szCs w:val="19"/>
                <w:lang w:val="sq-AL"/>
              </w:rPr>
            </w:pPr>
            <w:r w:rsidRPr="00B96291">
              <w:rPr>
                <w:rFonts w:ascii="Andalus" w:hAnsi="Andalus" w:cs="Andalus"/>
                <w:sz w:val="19"/>
                <w:szCs w:val="19"/>
                <w:lang w:val="sq-AL" w:eastAsia="sr-Latn-CS"/>
              </w:rPr>
              <w:t xml:space="preserve">Drejtoria i Administratës </w:t>
            </w:r>
          </w:p>
        </w:tc>
        <w:tc>
          <w:tcPr>
            <w:tcW w:w="471" w:type="pct"/>
            <w:tcBorders>
              <w:top w:val="double" w:sz="4" w:space="0" w:color="auto"/>
              <w:right w:val="double" w:sz="4" w:space="0" w:color="auto"/>
            </w:tcBorders>
            <w:shd w:val="clear" w:color="auto" w:fill="auto"/>
            <w:vAlign w:val="center"/>
          </w:tcPr>
          <w:p w14:paraId="69910945" w14:textId="52E75FCE" w:rsidR="00E84A87" w:rsidRPr="00B96291" w:rsidRDefault="00E84A87" w:rsidP="00E84A8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54BE8">
              <w:rPr>
                <w:rFonts w:ascii="Andalus" w:hAnsi="Andalus" w:cs="Andalus"/>
                <w:sz w:val="19"/>
                <w:szCs w:val="19"/>
                <w:lang w:val="sq-AL" w:eastAsia="sr-Latn-CS"/>
              </w:rPr>
              <w:t>2022-2024</w:t>
            </w:r>
          </w:p>
        </w:tc>
        <w:tc>
          <w:tcPr>
            <w:tcW w:w="345" w:type="pct"/>
            <w:tcBorders>
              <w:left w:val="double" w:sz="4" w:space="0" w:color="auto"/>
              <w:right w:val="double" w:sz="4" w:space="0" w:color="auto"/>
            </w:tcBorders>
            <w:shd w:val="clear" w:color="auto" w:fill="auto"/>
            <w:vAlign w:val="center"/>
          </w:tcPr>
          <w:p w14:paraId="7DD0AC7F" w14:textId="77777777" w:rsidR="00E84A87" w:rsidRDefault="00E84A87" w:rsidP="00E84A8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100.000 </w:t>
            </w:r>
          </w:p>
          <w:p w14:paraId="1BE788A8" w14:textId="7880BC9C" w:rsidR="00E84A87" w:rsidRPr="00B96291" w:rsidRDefault="00E84A87" w:rsidP="00E84A8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rial" w:hAnsi="Arial" w:cs="Arial"/>
                <w:sz w:val="19"/>
                <w:szCs w:val="19"/>
                <w:lang w:val="sq-AL" w:eastAsia="sr-Latn-CS"/>
              </w:rPr>
              <w:t>€</w:t>
            </w:r>
          </w:p>
        </w:tc>
        <w:tc>
          <w:tcPr>
            <w:tcW w:w="345" w:type="pct"/>
            <w:tcBorders>
              <w:left w:val="double" w:sz="4" w:space="0" w:color="auto"/>
              <w:right w:val="double" w:sz="4" w:space="0" w:color="auto"/>
            </w:tcBorders>
            <w:shd w:val="clear" w:color="auto" w:fill="auto"/>
            <w:vAlign w:val="center"/>
          </w:tcPr>
          <w:p w14:paraId="2B02C28B" w14:textId="77777777" w:rsidR="00E84A87" w:rsidRDefault="00E84A87" w:rsidP="00E84A8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100.000 </w:t>
            </w:r>
          </w:p>
          <w:p w14:paraId="1C724C08" w14:textId="67225423" w:rsidR="00E84A87" w:rsidRPr="00B96291" w:rsidRDefault="00E84A87" w:rsidP="00E84A8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rial" w:hAnsi="Arial" w:cs="Arial"/>
                <w:sz w:val="19"/>
                <w:szCs w:val="19"/>
                <w:lang w:val="sq-AL" w:eastAsia="sr-Latn-CS"/>
              </w:rPr>
              <w:t>€</w:t>
            </w:r>
          </w:p>
        </w:tc>
        <w:tc>
          <w:tcPr>
            <w:tcW w:w="345" w:type="pct"/>
            <w:tcBorders>
              <w:left w:val="double" w:sz="4" w:space="0" w:color="auto"/>
              <w:right w:val="thinThickSmallGap" w:sz="24" w:space="0" w:color="auto"/>
            </w:tcBorders>
            <w:shd w:val="clear" w:color="auto" w:fill="auto"/>
            <w:vAlign w:val="center"/>
          </w:tcPr>
          <w:p w14:paraId="7C1D8F4E" w14:textId="37CA1366" w:rsidR="00E84A87" w:rsidRPr="00B96291" w:rsidRDefault="00E84A87" w:rsidP="00E84A8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100.000 </w:t>
            </w:r>
            <w:r w:rsidRPr="00B96291">
              <w:rPr>
                <w:rFonts w:ascii="Arial" w:hAnsi="Arial" w:cs="Arial"/>
                <w:sz w:val="19"/>
                <w:szCs w:val="19"/>
                <w:lang w:val="sq-AL" w:eastAsia="sr-Latn-CS"/>
              </w:rPr>
              <w:t>€</w:t>
            </w:r>
          </w:p>
        </w:tc>
      </w:tr>
      <w:tr w:rsidR="00E84A87" w:rsidRPr="00064489" w14:paraId="085B8CBC" w14:textId="77777777" w:rsidTr="005B4A1A">
        <w:trPr>
          <w:trHeight w:val="1067"/>
        </w:trPr>
        <w:tc>
          <w:tcPr>
            <w:tcW w:w="910" w:type="pct"/>
            <w:tcBorders>
              <w:left w:val="thinThickSmallGap" w:sz="24" w:space="0" w:color="auto"/>
            </w:tcBorders>
            <w:shd w:val="clear" w:color="auto" w:fill="auto"/>
            <w:vAlign w:val="center"/>
          </w:tcPr>
          <w:p w14:paraId="1058A10B" w14:textId="28A12E49" w:rsidR="00E84A87" w:rsidRPr="00B96291" w:rsidRDefault="00E84A87" w:rsidP="00E84A87">
            <w:pPr>
              <w:pStyle w:val="ListParagraph"/>
              <w:numPr>
                <w:ilvl w:val="0"/>
                <w:numId w:val="12"/>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Ofrimi i shërbimeve për përkujdesje shëndetësore gjithëpërfshirëse</w:t>
            </w:r>
          </w:p>
        </w:tc>
        <w:tc>
          <w:tcPr>
            <w:tcW w:w="798" w:type="pct"/>
            <w:shd w:val="clear" w:color="auto" w:fill="auto"/>
            <w:vAlign w:val="center"/>
          </w:tcPr>
          <w:p w14:paraId="3326DDBE" w14:textId="4A796FB9" w:rsidR="00E84A87" w:rsidRPr="00B96291" w:rsidRDefault="00E84A87" w:rsidP="00E84A87">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 e rasteve te identifikuar janë përfitues te shërbimit</w:t>
            </w:r>
          </w:p>
        </w:tc>
        <w:tc>
          <w:tcPr>
            <w:tcW w:w="908" w:type="pct"/>
            <w:shd w:val="clear" w:color="auto" w:fill="auto"/>
            <w:vAlign w:val="center"/>
          </w:tcPr>
          <w:p w14:paraId="75158515" w14:textId="2FBFF7CE" w:rsidR="00E84A87" w:rsidRPr="00B96291" w:rsidRDefault="00E84A87" w:rsidP="00E84A87">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Drejtorinë e Shëndetësisë</w:t>
            </w:r>
          </w:p>
        </w:tc>
        <w:tc>
          <w:tcPr>
            <w:tcW w:w="878" w:type="pct"/>
            <w:shd w:val="clear" w:color="auto" w:fill="auto"/>
            <w:vAlign w:val="center"/>
          </w:tcPr>
          <w:p w14:paraId="72926D61" w14:textId="77777777" w:rsidR="00E84A87" w:rsidRPr="00B96291" w:rsidRDefault="00E84A87" w:rsidP="00E84A87">
            <w:pPr>
              <w:spacing w:after="0"/>
              <w:rPr>
                <w:rFonts w:ascii="Andalus" w:hAnsi="Andalus" w:cs="Andalus"/>
                <w:sz w:val="19"/>
                <w:szCs w:val="19"/>
                <w:lang w:val="sq-AL" w:eastAsia="sr-Latn-CS"/>
              </w:rPr>
            </w:pPr>
            <w:r w:rsidRPr="00B96291">
              <w:rPr>
                <w:rFonts w:ascii="Andalus" w:hAnsi="Andalus" w:cs="Andalus"/>
                <w:sz w:val="19"/>
                <w:szCs w:val="19"/>
                <w:lang w:val="sq-AL" w:eastAsia="sr-Latn-CS"/>
              </w:rPr>
              <w:t>Kryetari i Komunës Drejtoria e Financave</w:t>
            </w:r>
          </w:p>
          <w:p w14:paraId="767B1061" w14:textId="77777777" w:rsidR="00E84A87" w:rsidRPr="00B96291" w:rsidRDefault="00E84A87" w:rsidP="00E84A87">
            <w:pPr>
              <w:spacing w:after="0"/>
              <w:rPr>
                <w:rFonts w:ascii="Andalus" w:hAnsi="Andalus" w:cs="Andalus"/>
                <w:sz w:val="19"/>
                <w:szCs w:val="19"/>
                <w:lang w:val="sq-AL" w:eastAsia="sr-Latn-CS"/>
              </w:rPr>
            </w:pPr>
            <w:r w:rsidRPr="00B96291">
              <w:rPr>
                <w:rFonts w:ascii="Andalus" w:hAnsi="Andalus" w:cs="Andalus"/>
                <w:sz w:val="19"/>
                <w:szCs w:val="19"/>
                <w:lang w:val="sq-AL" w:eastAsia="sr-Latn-CS"/>
              </w:rPr>
              <w:t xml:space="preserve">Drejtoria i Shëndetësisë </w:t>
            </w:r>
          </w:p>
          <w:p w14:paraId="559F6645" w14:textId="6A305A0A" w:rsidR="00E84A87" w:rsidRPr="00B96291" w:rsidRDefault="00E84A87" w:rsidP="00E84A87">
            <w:pPr>
              <w:spacing w:after="0"/>
              <w:rPr>
                <w:rFonts w:ascii="Andalus" w:hAnsi="Andalus" w:cs="Andalus"/>
                <w:sz w:val="19"/>
                <w:szCs w:val="19"/>
                <w:lang w:val="sq-AL"/>
              </w:rPr>
            </w:pPr>
            <w:r w:rsidRPr="00B96291">
              <w:rPr>
                <w:rFonts w:ascii="Andalus" w:hAnsi="Andalus" w:cs="Andalus"/>
                <w:sz w:val="19"/>
                <w:szCs w:val="19"/>
                <w:lang w:val="sq-AL" w:eastAsia="sr-Latn-CS"/>
              </w:rPr>
              <w:t>Drejtoria i Administratës</w:t>
            </w:r>
          </w:p>
        </w:tc>
        <w:tc>
          <w:tcPr>
            <w:tcW w:w="471" w:type="pct"/>
            <w:tcBorders>
              <w:right w:val="double" w:sz="4" w:space="0" w:color="auto"/>
            </w:tcBorders>
            <w:shd w:val="clear" w:color="auto" w:fill="auto"/>
            <w:vAlign w:val="center"/>
          </w:tcPr>
          <w:p w14:paraId="5F2357C8" w14:textId="4061B650" w:rsidR="00E84A87" w:rsidRPr="00B96291" w:rsidRDefault="00E84A87" w:rsidP="00E84A8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54BE8">
              <w:rPr>
                <w:rFonts w:ascii="Andalus" w:hAnsi="Andalus" w:cs="Andalus"/>
                <w:sz w:val="19"/>
                <w:szCs w:val="19"/>
                <w:lang w:val="sq-AL" w:eastAsia="sr-Latn-CS"/>
              </w:rPr>
              <w:t>2022-2024</w:t>
            </w:r>
          </w:p>
        </w:tc>
        <w:tc>
          <w:tcPr>
            <w:tcW w:w="1034" w:type="pct"/>
            <w:gridSpan w:val="3"/>
            <w:tcBorders>
              <w:left w:val="double" w:sz="4" w:space="0" w:color="auto"/>
              <w:right w:val="thinThickSmallGap" w:sz="24" w:space="0" w:color="auto"/>
            </w:tcBorders>
            <w:shd w:val="clear" w:color="auto" w:fill="auto"/>
            <w:vAlign w:val="center"/>
          </w:tcPr>
          <w:p w14:paraId="69EB7104" w14:textId="07FA2986" w:rsidR="00E84A87" w:rsidRPr="00B96291" w:rsidRDefault="00E84A87" w:rsidP="00E84A8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Buxheti i përbashkët me </w:t>
            </w:r>
            <w:r w:rsidRPr="00207FC0">
              <w:rPr>
                <w:rFonts w:ascii="Andalus" w:hAnsi="Andalus" w:cs="Andalus"/>
                <w:b/>
                <w:sz w:val="19"/>
                <w:szCs w:val="19"/>
                <w:lang w:val="sq-AL" w:eastAsia="sr-Latn-CS"/>
              </w:rPr>
              <w:t>Qëllimin Specifik 1.2 pika 1.</w:t>
            </w:r>
          </w:p>
        </w:tc>
      </w:tr>
      <w:tr w:rsidR="00207FC0" w:rsidRPr="00064489" w14:paraId="1AB2F9DF" w14:textId="77777777" w:rsidTr="005B4A1A">
        <w:trPr>
          <w:trHeight w:val="1067"/>
        </w:trPr>
        <w:tc>
          <w:tcPr>
            <w:tcW w:w="910" w:type="pct"/>
            <w:tcBorders>
              <w:left w:val="thinThickSmallGap" w:sz="24" w:space="0" w:color="auto"/>
            </w:tcBorders>
            <w:shd w:val="clear" w:color="auto" w:fill="auto"/>
            <w:vAlign w:val="center"/>
          </w:tcPr>
          <w:p w14:paraId="3B32B973" w14:textId="74EF4C00" w:rsidR="00207FC0" w:rsidRPr="00B96291" w:rsidRDefault="00207FC0" w:rsidP="00207FC0">
            <w:pPr>
              <w:pStyle w:val="ListParagraph"/>
              <w:numPr>
                <w:ilvl w:val="0"/>
                <w:numId w:val="12"/>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Shërbime psiko-sociale dhe këshilla juridike për persona e moshuar te vetmuar;</w:t>
            </w:r>
          </w:p>
        </w:tc>
        <w:tc>
          <w:tcPr>
            <w:tcW w:w="798" w:type="pct"/>
            <w:shd w:val="clear" w:color="auto" w:fill="auto"/>
            <w:vAlign w:val="center"/>
          </w:tcPr>
          <w:p w14:paraId="2401509D" w14:textId="1B438B45" w:rsidR="00207FC0" w:rsidRPr="00B96291" w:rsidRDefault="00207FC0" w:rsidP="00207FC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 e rasteve te identifikuar janë përfitues te shërbimit</w:t>
            </w:r>
          </w:p>
        </w:tc>
        <w:tc>
          <w:tcPr>
            <w:tcW w:w="908" w:type="pct"/>
            <w:shd w:val="clear" w:color="auto" w:fill="auto"/>
            <w:vAlign w:val="center"/>
          </w:tcPr>
          <w:p w14:paraId="617E56B9" w14:textId="0942A5DE" w:rsidR="00207FC0" w:rsidRPr="00B96291" w:rsidRDefault="00207FC0" w:rsidP="00207FC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Drejtoria për Mirëqenie Sociale (DMS)</w:t>
            </w:r>
          </w:p>
        </w:tc>
        <w:tc>
          <w:tcPr>
            <w:tcW w:w="878" w:type="pct"/>
            <w:shd w:val="clear" w:color="auto" w:fill="auto"/>
            <w:vAlign w:val="center"/>
          </w:tcPr>
          <w:p w14:paraId="5CE1FA48" w14:textId="77777777" w:rsidR="00207FC0" w:rsidRPr="00B96291" w:rsidRDefault="00207FC0" w:rsidP="00207FC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Kryetari i Komunës Drejtoria e Financave</w:t>
            </w:r>
          </w:p>
          <w:p w14:paraId="644B84AE" w14:textId="77777777" w:rsidR="00207FC0" w:rsidRPr="00B96291" w:rsidRDefault="00207FC0" w:rsidP="00207FC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Drejtoria i Shëndetësisë </w:t>
            </w:r>
          </w:p>
          <w:p w14:paraId="46D1E02E" w14:textId="402DEFF6" w:rsidR="00207FC0" w:rsidRPr="00B96291" w:rsidRDefault="00207FC0" w:rsidP="00207FC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i Administratës</w:t>
            </w:r>
          </w:p>
        </w:tc>
        <w:tc>
          <w:tcPr>
            <w:tcW w:w="471" w:type="pct"/>
            <w:tcBorders>
              <w:right w:val="double" w:sz="4" w:space="0" w:color="auto"/>
            </w:tcBorders>
            <w:shd w:val="clear" w:color="auto" w:fill="auto"/>
            <w:vAlign w:val="center"/>
          </w:tcPr>
          <w:p w14:paraId="7C9230E7" w14:textId="1EBE4031" w:rsidR="00207FC0" w:rsidRPr="00B96291" w:rsidRDefault="00207FC0" w:rsidP="00207FC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54BE8">
              <w:rPr>
                <w:rFonts w:ascii="Andalus" w:hAnsi="Andalus" w:cs="Andalus"/>
                <w:sz w:val="19"/>
                <w:szCs w:val="19"/>
                <w:lang w:val="sq-AL" w:eastAsia="sr-Latn-CS"/>
              </w:rPr>
              <w:t>2022-2024</w:t>
            </w:r>
          </w:p>
        </w:tc>
        <w:tc>
          <w:tcPr>
            <w:tcW w:w="1034" w:type="pct"/>
            <w:gridSpan w:val="3"/>
            <w:tcBorders>
              <w:left w:val="double" w:sz="4" w:space="0" w:color="auto"/>
              <w:right w:val="thinThickSmallGap" w:sz="24" w:space="0" w:color="auto"/>
            </w:tcBorders>
            <w:shd w:val="clear" w:color="auto" w:fill="auto"/>
            <w:vAlign w:val="center"/>
          </w:tcPr>
          <w:p w14:paraId="0F6B1937" w14:textId="2DBE9116" w:rsidR="00207FC0" w:rsidRPr="00B96291" w:rsidRDefault="00207FC0" w:rsidP="00207FC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67D50">
              <w:rPr>
                <w:rFonts w:ascii="Andalus" w:hAnsi="Andalus" w:cs="Andalus"/>
                <w:sz w:val="19"/>
                <w:szCs w:val="19"/>
                <w:lang w:val="sq-AL" w:eastAsia="sr-Latn-CS"/>
              </w:rPr>
              <w:t xml:space="preserve">Buxheti i përbashkët me </w:t>
            </w:r>
            <w:r w:rsidRPr="00B67D50">
              <w:rPr>
                <w:rFonts w:ascii="Andalus" w:hAnsi="Andalus" w:cs="Andalus"/>
                <w:b/>
                <w:sz w:val="19"/>
                <w:szCs w:val="19"/>
                <w:lang w:val="sq-AL" w:eastAsia="sr-Latn-CS"/>
              </w:rPr>
              <w:t>Qëllimin Specifik 1.2 pika 1.</w:t>
            </w:r>
          </w:p>
        </w:tc>
      </w:tr>
      <w:tr w:rsidR="00207FC0" w:rsidRPr="00064489" w14:paraId="7ED454EB" w14:textId="77777777" w:rsidTr="005B4A1A">
        <w:trPr>
          <w:trHeight w:val="1067"/>
        </w:trPr>
        <w:tc>
          <w:tcPr>
            <w:tcW w:w="910" w:type="pct"/>
            <w:tcBorders>
              <w:left w:val="thinThickSmallGap" w:sz="24" w:space="0" w:color="auto"/>
              <w:bottom w:val="thinThickSmallGap" w:sz="24" w:space="0" w:color="auto"/>
            </w:tcBorders>
            <w:shd w:val="clear" w:color="auto" w:fill="auto"/>
            <w:vAlign w:val="center"/>
          </w:tcPr>
          <w:p w14:paraId="5F289DE7" w14:textId="0CA67D3D" w:rsidR="00207FC0" w:rsidRPr="00B96291" w:rsidRDefault="00207FC0" w:rsidP="00207FC0">
            <w:pPr>
              <w:pStyle w:val="ListParagraph"/>
              <w:numPr>
                <w:ilvl w:val="0"/>
                <w:numId w:val="12"/>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Asistenca për nevoja ditore me furnizim ne gjera materiale dhe shërbime administrative;</w:t>
            </w:r>
          </w:p>
        </w:tc>
        <w:tc>
          <w:tcPr>
            <w:tcW w:w="798" w:type="pct"/>
            <w:tcBorders>
              <w:bottom w:val="thinThickSmallGap" w:sz="24" w:space="0" w:color="auto"/>
            </w:tcBorders>
            <w:shd w:val="clear" w:color="auto" w:fill="auto"/>
            <w:vAlign w:val="center"/>
          </w:tcPr>
          <w:p w14:paraId="343E821B" w14:textId="6A1F43DB" w:rsidR="00207FC0" w:rsidRPr="00B96291" w:rsidRDefault="00207FC0" w:rsidP="00207FC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 e rasteve te identifikuar janë përfitues te shërbimit</w:t>
            </w:r>
          </w:p>
        </w:tc>
        <w:tc>
          <w:tcPr>
            <w:tcW w:w="908" w:type="pct"/>
            <w:tcBorders>
              <w:bottom w:val="thinThickSmallGap" w:sz="24" w:space="0" w:color="auto"/>
            </w:tcBorders>
            <w:shd w:val="clear" w:color="auto" w:fill="auto"/>
            <w:vAlign w:val="center"/>
          </w:tcPr>
          <w:p w14:paraId="5D1221D2" w14:textId="4C7B1953" w:rsidR="00207FC0" w:rsidRPr="00B96291" w:rsidRDefault="00207FC0" w:rsidP="00207FC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Drejtoria për Mirëqenie Sociale (DMS)</w:t>
            </w:r>
          </w:p>
        </w:tc>
        <w:tc>
          <w:tcPr>
            <w:tcW w:w="878" w:type="pct"/>
            <w:tcBorders>
              <w:bottom w:val="thinThickSmallGap" w:sz="24" w:space="0" w:color="auto"/>
            </w:tcBorders>
            <w:shd w:val="clear" w:color="auto" w:fill="auto"/>
            <w:vAlign w:val="center"/>
          </w:tcPr>
          <w:p w14:paraId="29876D28" w14:textId="77777777" w:rsidR="00207FC0" w:rsidRPr="00B96291" w:rsidRDefault="00207FC0" w:rsidP="00207FC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Kryetari i Komunës Drejtoria e Financave</w:t>
            </w:r>
          </w:p>
          <w:p w14:paraId="4B734F81" w14:textId="77777777" w:rsidR="00207FC0" w:rsidRPr="00B96291" w:rsidRDefault="00207FC0" w:rsidP="00207FC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Drejtoria i Shëndetësisë </w:t>
            </w:r>
          </w:p>
          <w:p w14:paraId="1BA8513B" w14:textId="21BDD5A4" w:rsidR="00207FC0" w:rsidRPr="00B96291" w:rsidRDefault="00207FC0" w:rsidP="00207FC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i Administratës</w:t>
            </w:r>
          </w:p>
        </w:tc>
        <w:tc>
          <w:tcPr>
            <w:tcW w:w="471" w:type="pct"/>
            <w:tcBorders>
              <w:bottom w:val="thinThickSmallGap" w:sz="24" w:space="0" w:color="auto"/>
              <w:right w:val="double" w:sz="4" w:space="0" w:color="auto"/>
            </w:tcBorders>
            <w:shd w:val="clear" w:color="auto" w:fill="auto"/>
            <w:vAlign w:val="center"/>
          </w:tcPr>
          <w:p w14:paraId="2340F30B" w14:textId="48A97A87" w:rsidR="00207FC0" w:rsidRPr="00B96291" w:rsidRDefault="00207FC0" w:rsidP="00207FC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54BE8">
              <w:rPr>
                <w:rFonts w:ascii="Andalus" w:hAnsi="Andalus" w:cs="Andalus"/>
                <w:sz w:val="19"/>
                <w:szCs w:val="19"/>
                <w:lang w:val="sq-AL" w:eastAsia="sr-Latn-CS"/>
              </w:rPr>
              <w:t>2022-2024</w:t>
            </w:r>
          </w:p>
        </w:tc>
        <w:tc>
          <w:tcPr>
            <w:tcW w:w="1034" w:type="pct"/>
            <w:gridSpan w:val="3"/>
            <w:tcBorders>
              <w:left w:val="double" w:sz="4" w:space="0" w:color="auto"/>
              <w:bottom w:val="thinThickSmallGap" w:sz="24" w:space="0" w:color="auto"/>
              <w:right w:val="thinThickSmallGap" w:sz="24" w:space="0" w:color="auto"/>
            </w:tcBorders>
            <w:shd w:val="clear" w:color="auto" w:fill="auto"/>
            <w:vAlign w:val="center"/>
          </w:tcPr>
          <w:p w14:paraId="0DB89FBA" w14:textId="1DC822FD" w:rsidR="00207FC0" w:rsidRPr="00B96291" w:rsidRDefault="00207FC0" w:rsidP="00207FC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67D50">
              <w:rPr>
                <w:rFonts w:ascii="Andalus" w:hAnsi="Andalus" w:cs="Andalus"/>
                <w:sz w:val="19"/>
                <w:szCs w:val="19"/>
                <w:lang w:val="sq-AL" w:eastAsia="sr-Latn-CS"/>
              </w:rPr>
              <w:t xml:space="preserve">Buxheti i përbashkët me </w:t>
            </w:r>
            <w:r w:rsidRPr="00B67D50">
              <w:rPr>
                <w:rFonts w:ascii="Andalus" w:hAnsi="Andalus" w:cs="Andalus"/>
                <w:b/>
                <w:sz w:val="19"/>
                <w:szCs w:val="19"/>
                <w:lang w:val="sq-AL" w:eastAsia="sr-Latn-CS"/>
              </w:rPr>
              <w:t>Qëllimin Specifik 1.2 pika 1.</w:t>
            </w:r>
          </w:p>
        </w:tc>
      </w:tr>
    </w:tbl>
    <w:p w14:paraId="32CABDF9" w14:textId="77777777" w:rsidR="0092562A" w:rsidRPr="00064489" w:rsidRDefault="0092562A" w:rsidP="0092562A">
      <w:pPr>
        <w:tabs>
          <w:tab w:val="left" w:pos="1522"/>
        </w:tabs>
        <w:rPr>
          <w:lang w:val="sq-AL"/>
        </w:rPr>
      </w:pPr>
    </w:p>
    <w:p w14:paraId="26E6C403" w14:textId="77777777" w:rsidR="00D47FE4" w:rsidRPr="00064489" w:rsidRDefault="00D47FE4" w:rsidP="0092562A">
      <w:pPr>
        <w:tabs>
          <w:tab w:val="left" w:pos="1522"/>
        </w:tabs>
        <w:rPr>
          <w:lang w:val="sq-AL"/>
        </w:rPr>
        <w:sectPr w:rsidR="00D47FE4" w:rsidRPr="00064489" w:rsidSect="00083762">
          <w:pgSz w:w="15840" w:h="12240" w:orient="landscape"/>
          <w:pgMar w:top="720" w:right="720" w:bottom="720" w:left="720" w:header="720" w:footer="720" w:gutter="0"/>
          <w:cols w:space="720"/>
          <w:docGrid w:linePitch="360"/>
        </w:sectPr>
      </w:pPr>
    </w:p>
    <w:tbl>
      <w:tblPr>
        <w:tblpPr w:leftFromText="180" w:rightFromText="180" w:vertAnchor="page" w:horzAnchor="margin" w:tblpY="1231"/>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3"/>
        <w:gridCol w:w="2291"/>
        <w:gridCol w:w="2605"/>
        <w:gridCol w:w="2522"/>
        <w:gridCol w:w="1352"/>
        <w:gridCol w:w="1078"/>
        <w:gridCol w:w="1067"/>
        <w:gridCol w:w="736"/>
      </w:tblGrid>
      <w:tr w:rsidR="008A5A5A" w:rsidRPr="00064489" w14:paraId="70EA2536" w14:textId="77777777" w:rsidTr="00D746F7">
        <w:trPr>
          <w:trHeight w:val="468"/>
        </w:trPr>
        <w:tc>
          <w:tcPr>
            <w:tcW w:w="916" w:type="pct"/>
            <w:tcBorders>
              <w:top w:val="thinThickSmallGap" w:sz="24" w:space="0" w:color="auto"/>
              <w:left w:val="thinThickSmallGap" w:sz="24" w:space="0" w:color="auto"/>
              <w:bottom w:val="double" w:sz="4" w:space="0" w:color="auto"/>
              <w:right w:val="double" w:sz="4" w:space="0" w:color="auto"/>
            </w:tcBorders>
            <w:shd w:val="clear" w:color="auto" w:fill="auto"/>
            <w:vAlign w:val="center"/>
          </w:tcPr>
          <w:p w14:paraId="6376E153" w14:textId="77777777" w:rsidR="008A5A5A" w:rsidRPr="00B96291" w:rsidRDefault="008A5A5A" w:rsidP="008A5A5A">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lastRenderedPageBreak/>
              <w:t>Aktiviteti</w:t>
            </w:r>
          </w:p>
        </w:tc>
        <w:tc>
          <w:tcPr>
            <w:tcW w:w="803"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62AF1946" w14:textId="77777777" w:rsidR="008A5A5A" w:rsidRPr="00B96291" w:rsidRDefault="008A5A5A" w:rsidP="008A5A5A">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Rezultatet e pritshme</w:t>
            </w:r>
          </w:p>
        </w:tc>
        <w:tc>
          <w:tcPr>
            <w:tcW w:w="913"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72697063" w14:textId="77777777" w:rsidR="008A5A5A" w:rsidRPr="00B96291" w:rsidRDefault="008A5A5A" w:rsidP="008A5A5A">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Institucioni përgjegjës</w:t>
            </w:r>
          </w:p>
        </w:tc>
        <w:tc>
          <w:tcPr>
            <w:tcW w:w="884"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52097DA0" w14:textId="77777777" w:rsidR="008A5A5A" w:rsidRPr="00B96291" w:rsidRDefault="008A5A5A" w:rsidP="008A5A5A">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Institucioni përkrahës</w:t>
            </w:r>
          </w:p>
        </w:tc>
        <w:tc>
          <w:tcPr>
            <w:tcW w:w="474"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5125401C" w14:textId="77777777" w:rsidR="008A5A5A" w:rsidRPr="00B96291" w:rsidRDefault="008A5A5A" w:rsidP="008A5A5A">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Afati kohor</w:t>
            </w:r>
          </w:p>
        </w:tc>
        <w:tc>
          <w:tcPr>
            <w:tcW w:w="1010" w:type="pct"/>
            <w:gridSpan w:val="3"/>
            <w:tcBorders>
              <w:top w:val="thinThickSmallGap" w:sz="24" w:space="0" w:color="auto"/>
              <w:left w:val="double" w:sz="4" w:space="0" w:color="auto"/>
              <w:bottom w:val="double" w:sz="4" w:space="0" w:color="auto"/>
              <w:right w:val="thinThickSmallGap" w:sz="24" w:space="0" w:color="auto"/>
            </w:tcBorders>
            <w:shd w:val="clear" w:color="auto" w:fill="auto"/>
            <w:vAlign w:val="center"/>
          </w:tcPr>
          <w:p w14:paraId="1D195BF9" w14:textId="77777777" w:rsidR="008A5A5A" w:rsidRPr="00B96291" w:rsidRDefault="008A5A5A" w:rsidP="008A5A5A">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Burimet financiare</w:t>
            </w:r>
          </w:p>
        </w:tc>
      </w:tr>
      <w:tr w:rsidR="00B845FC" w:rsidRPr="00064489" w14:paraId="3405CB00" w14:textId="77777777" w:rsidTr="00F0196B">
        <w:trPr>
          <w:trHeight w:val="421"/>
        </w:trPr>
        <w:tc>
          <w:tcPr>
            <w:tcW w:w="3989" w:type="pct"/>
            <w:gridSpan w:val="5"/>
            <w:tcBorders>
              <w:top w:val="double" w:sz="4" w:space="0" w:color="auto"/>
              <w:left w:val="thinThickSmallGap" w:sz="24" w:space="0" w:color="auto"/>
              <w:bottom w:val="double" w:sz="4" w:space="0" w:color="auto"/>
              <w:right w:val="double" w:sz="4" w:space="0" w:color="auto"/>
            </w:tcBorders>
            <w:shd w:val="clear" w:color="auto" w:fill="auto"/>
            <w:vAlign w:val="center"/>
          </w:tcPr>
          <w:p w14:paraId="3E216923" w14:textId="77777777" w:rsidR="00B845FC" w:rsidRPr="00B96291" w:rsidRDefault="00B845FC" w:rsidP="008A5A5A">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B96291">
              <w:rPr>
                <w:rFonts w:ascii="Andalus" w:hAnsi="Andalus" w:cs="Andalus"/>
                <w:b/>
                <w:bCs/>
                <w:sz w:val="19"/>
                <w:szCs w:val="19"/>
                <w:lang w:val="sq-AL" w:eastAsia="sr-Latn-CS"/>
              </w:rPr>
              <w:t>Qëllimi specifik 1.3:  Vetëdijesimi dhe edukimi i te moshuarve përmes qendrës këshilluese mbi sëmundjet kronike</w:t>
            </w:r>
          </w:p>
        </w:tc>
        <w:tc>
          <w:tcPr>
            <w:tcW w:w="378" w:type="pct"/>
            <w:tcBorders>
              <w:top w:val="double" w:sz="4" w:space="0" w:color="auto"/>
              <w:left w:val="double" w:sz="4" w:space="0" w:color="auto"/>
              <w:bottom w:val="double" w:sz="4" w:space="0" w:color="auto"/>
              <w:right w:val="double" w:sz="4" w:space="0" w:color="auto"/>
            </w:tcBorders>
            <w:shd w:val="clear" w:color="auto" w:fill="auto"/>
            <w:vAlign w:val="center"/>
          </w:tcPr>
          <w:p w14:paraId="4F40FA7C" w14:textId="22D80AEC" w:rsidR="00B845FC" w:rsidRPr="00B96291" w:rsidRDefault="00B845FC" w:rsidP="00B845FC">
            <w:pPr>
              <w:widowControl w:val="0"/>
              <w:overflowPunct w:val="0"/>
              <w:autoSpaceDE w:val="0"/>
              <w:autoSpaceDN w:val="0"/>
              <w:adjustRightInd w:val="0"/>
              <w:spacing w:after="0" w:line="214" w:lineRule="auto"/>
              <w:jc w:val="center"/>
              <w:rPr>
                <w:rFonts w:ascii="Andalus" w:hAnsi="Andalus" w:cs="Andalus"/>
                <w:b/>
                <w:bCs/>
                <w:sz w:val="19"/>
                <w:szCs w:val="19"/>
                <w:lang w:val="sq-AL" w:eastAsia="sr-Latn-CS"/>
              </w:rPr>
            </w:pPr>
            <w:r w:rsidRPr="00B96291">
              <w:rPr>
                <w:rFonts w:ascii="Andalus" w:hAnsi="Andalus" w:cs="Andalus"/>
                <w:b/>
                <w:bCs/>
                <w:sz w:val="19"/>
                <w:szCs w:val="19"/>
                <w:lang w:val="sq-AL" w:eastAsia="sr-Latn-CS"/>
              </w:rPr>
              <w:t>2022</w:t>
            </w:r>
          </w:p>
        </w:tc>
        <w:tc>
          <w:tcPr>
            <w:tcW w:w="374" w:type="pct"/>
            <w:tcBorders>
              <w:top w:val="double" w:sz="4" w:space="0" w:color="auto"/>
              <w:left w:val="double" w:sz="4" w:space="0" w:color="auto"/>
              <w:bottom w:val="double" w:sz="4" w:space="0" w:color="auto"/>
              <w:right w:val="double" w:sz="4" w:space="0" w:color="auto"/>
            </w:tcBorders>
            <w:shd w:val="clear" w:color="auto" w:fill="auto"/>
            <w:vAlign w:val="center"/>
          </w:tcPr>
          <w:p w14:paraId="0AD64B4C" w14:textId="420504F8" w:rsidR="00B845FC" w:rsidRPr="00B96291" w:rsidRDefault="00B845FC" w:rsidP="00B845FC">
            <w:pPr>
              <w:widowControl w:val="0"/>
              <w:overflowPunct w:val="0"/>
              <w:autoSpaceDE w:val="0"/>
              <w:autoSpaceDN w:val="0"/>
              <w:adjustRightInd w:val="0"/>
              <w:spacing w:after="0" w:line="214" w:lineRule="auto"/>
              <w:jc w:val="center"/>
              <w:rPr>
                <w:rFonts w:ascii="Andalus" w:hAnsi="Andalus" w:cs="Andalus"/>
                <w:b/>
                <w:bCs/>
                <w:sz w:val="19"/>
                <w:szCs w:val="19"/>
                <w:lang w:val="sq-AL" w:eastAsia="sr-Latn-CS"/>
              </w:rPr>
            </w:pPr>
            <w:r w:rsidRPr="00B96291">
              <w:rPr>
                <w:rFonts w:ascii="Andalus" w:hAnsi="Andalus" w:cs="Andalus"/>
                <w:b/>
                <w:bCs/>
                <w:sz w:val="19"/>
                <w:szCs w:val="19"/>
                <w:lang w:val="sq-AL" w:eastAsia="sr-Latn-CS"/>
              </w:rPr>
              <w:t>2023</w:t>
            </w:r>
          </w:p>
        </w:tc>
        <w:tc>
          <w:tcPr>
            <w:tcW w:w="259" w:type="pct"/>
            <w:tcBorders>
              <w:top w:val="double" w:sz="4" w:space="0" w:color="auto"/>
              <w:left w:val="double" w:sz="4" w:space="0" w:color="auto"/>
              <w:bottom w:val="double" w:sz="4" w:space="0" w:color="auto"/>
              <w:right w:val="thinThickSmallGap" w:sz="24" w:space="0" w:color="auto"/>
            </w:tcBorders>
            <w:shd w:val="clear" w:color="auto" w:fill="auto"/>
            <w:vAlign w:val="center"/>
          </w:tcPr>
          <w:p w14:paraId="61A28CF0" w14:textId="2C763B5C" w:rsidR="00B845FC" w:rsidRPr="00B96291" w:rsidRDefault="00B845FC" w:rsidP="00B845FC">
            <w:pPr>
              <w:widowControl w:val="0"/>
              <w:overflowPunct w:val="0"/>
              <w:autoSpaceDE w:val="0"/>
              <w:autoSpaceDN w:val="0"/>
              <w:adjustRightInd w:val="0"/>
              <w:spacing w:after="0" w:line="214" w:lineRule="auto"/>
              <w:jc w:val="center"/>
              <w:rPr>
                <w:rFonts w:ascii="Andalus" w:hAnsi="Andalus" w:cs="Andalus"/>
                <w:b/>
                <w:bCs/>
                <w:sz w:val="19"/>
                <w:szCs w:val="19"/>
                <w:lang w:val="sq-AL" w:eastAsia="sr-Latn-CS"/>
              </w:rPr>
            </w:pPr>
            <w:r w:rsidRPr="00B96291">
              <w:rPr>
                <w:rFonts w:ascii="Andalus" w:hAnsi="Andalus" w:cs="Andalus"/>
                <w:b/>
                <w:bCs/>
                <w:sz w:val="19"/>
                <w:szCs w:val="19"/>
                <w:lang w:val="sq-AL" w:eastAsia="sr-Latn-CS"/>
              </w:rPr>
              <w:t>2024</w:t>
            </w:r>
          </w:p>
        </w:tc>
      </w:tr>
      <w:tr w:rsidR="00B845FC" w:rsidRPr="00064489" w14:paraId="01308CF6" w14:textId="77777777" w:rsidTr="00F0196B">
        <w:trPr>
          <w:trHeight w:val="765"/>
        </w:trPr>
        <w:tc>
          <w:tcPr>
            <w:tcW w:w="916" w:type="pct"/>
            <w:tcBorders>
              <w:top w:val="double" w:sz="4" w:space="0" w:color="auto"/>
              <w:left w:val="thinThickSmallGap" w:sz="24" w:space="0" w:color="auto"/>
            </w:tcBorders>
            <w:shd w:val="clear" w:color="auto" w:fill="auto"/>
            <w:vAlign w:val="center"/>
          </w:tcPr>
          <w:p w14:paraId="5D49837C" w14:textId="77777777" w:rsidR="00B61AD6" w:rsidRPr="00B96291" w:rsidRDefault="00B61AD6" w:rsidP="00B61AD6">
            <w:pPr>
              <w:pStyle w:val="ListParagraph"/>
              <w:numPr>
                <w:ilvl w:val="0"/>
                <w:numId w:val="13"/>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Krijimi i këshillimores ne kuadër te QKMF për informim;</w:t>
            </w:r>
          </w:p>
        </w:tc>
        <w:tc>
          <w:tcPr>
            <w:tcW w:w="803" w:type="pct"/>
            <w:tcBorders>
              <w:top w:val="double" w:sz="4" w:space="0" w:color="auto"/>
            </w:tcBorders>
            <w:shd w:val="clear" w:color="auto" w:fill="auto"/>
            <w:vAlign w:val="center"/>
          </w:tcPr>
          <w:p w14:paraId="684606A2" w14:textId="77777777" w:rsidR="00B61AD6" w:rsidRPr="00B96291" w:rsidRDefault="00B61AD6" w:rsidP="00B61AD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Qendra Funksionale</w:t>
            </w:r>
          </w:p>
        </w:tc>
        <w:tc>
          <w:tcPr>
            <w:tcW w:w="913" w:type="pct"/>
            <w:tcBorders>
              <w:top w:val="double" w:sz="4" w:space="0" w:color="auto"/>
            </w:tcBorders>
            <w:shd w:val="clear" w:color="auto" w:fill="auto"/>
            <w:vAlign w:val="center"/>
          </w:tcPr>
          <w:p w14:paraId="617965D7" w14:textId="77777777" w:rsidR="00B61AD6" w:rsidRPr="00B96291" w:rsidRDefault="00B61AD6" w:rsidP="00B61AD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Drejtoria e Shëndetësisë </w:t>
            </w:r>
          </w:p>
        </w:tc>
        <w:tc>
          <w:tcPr>
            <w:tcW w:w="884" w:type="pct"/>
            <w:tcBorders>
              <w:top w:val="double" w:sz="4" w:space="0" w:color="auto"/>
            </w:tcBorders>
            <w:shd w:val="clear" w:color="auto" w:fill="auto"/>
            <w:vAlign w:val="center"/>
          </w:tcPr>
          <w:p w14:paraId="0944E604" w14:textId="77777777" w:rsidR="00B61AD6" w:rsidRPr="00B96291" w:rsidRDefault="00B61AD6" w:rsidP="00B61AD6">
            <w:pPr>
              <w:widowControl w:val="0"/>
              <w:overflowPunct w:val="0"/>
              <w:autoSpaceDE w:val="0"/>
              <w:autoSpaceDN w:val="0"/>
              <w:adjustRightInd w:val="0"/>
              <w:spacing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Kryetari i Komunës </w:t>
            </w:r>
          </w:p>
          <w:p w14:paraId="3338D310" w14:textId="77777777" w:rsidR="00B61AD6" w:rsidRPr="00B96291" w:rsidRDefault="00B61AD6" w:rsidP="00B61AD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Administratës</w:t>
            </w:r>
          </w:p>
        </w:tc>
        <w:tc>
          <w:tcPr>
            <w:tcW w:w="474" w:type="pct"/>
            <w:tcBorders>
              <w:top w:val="double" w:sz="4" w:space="0" w:color="auto"/>
              <w:right w:val="double" w:sz="4" w:space="0" w:color="auto"/>
            </w:tcBorders>
            <w:shd w:val="clear" w:color="auto" w:fill="auto"/>
            <w:vAlign w:val="center"/>
          </w:tcPr>
          <w:p w14:paraId="2605DBB7" w14:textId="77777777" w:rsidR="00B61AD6" w:rsidRPr="00B96291" w:rsidRDefault="00B61AD6" w:rsidP="00B61AD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Deri ne Qershor 2022</w:t>
            </w:r>
          </w:p>
        </w:tc>
        <w:tc>
          <w:tcPr>
            <w:tcW w:w="378" w:type="pct"/>
            <w:tcBorders>
              <w:top w:val="double" w:sz="4" w:space="0" w:color="auto"/>
              <w:left w:val="double" w:sz="4" w:space="0" w:color="auto"/>
              <w:right w:val="double" w:sz="4" w:space="0" w:color="auto"/>
            </w:tcBorders>
            <w:shd w:val="clear" w:color="auto" w:fill="auto"/>
            <w:vAlign w:val="center"/>
          </w:tcPr>
          <w:p w14:paraId="094C3A45" w14:textId="4BE62C75" w:rsidR="00B61AD6" w:rsidRPr="00B96291" w:rsidRDefault="00B845FC" w:rsidP="00B845FC">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2000 </w:t>
            </w:r>
            <w:r w:rsidRPr="00B96291">
              <w:rPr>
                <w:rFonts w:ascii="Arial" w:hAnsi="Arial" w:cs="Arial"/>
                <w:sz w:val="19"/>
                <w:szCs w:val="19"/>
                <w:lang w:val="sq-AL" w:eastAsia="sr-Latn-CS"/>
              </w:rPr>
              <w:t>€</w:t>
            </w:r>
          </w:p>
        </w:tc>
        <w:tc>
          <w:tcPr>
            <w:tcW w:w="374" w:type="pct"/>
            <w:tcBorders>
              <w:top w:val="double" w:sz="4" w:space="0" w:color="auto"/>
              <w:left w:val="double" w:sz="4" w:space="0" w:color="auto"/>
              <w:right w:val="double" w:sz="4" w:space="0" w:color="auto"/>
            </w:tcBorders>
            <w:shd w:val="clear" w:color="auto" w:fill="auto"/>
            <w:vAlign w:val="center"/>
          </w:tcPr>
          <w:p w14:paraId="4C6430DA" w14:textId="6A61EE11" w:rsidR="00B61AD6" w:rsidRPr="00B96291" w:rsidRDefault="00B845FC" w:rsidP="00B845FC">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2000 </w:t>
            </w:r>
            <w:r w:rsidRPr="00B96291">
              <w:rPr>
                <w:rFonts w:ascii="Arial" w:hAnsi="Arial" w:cs="Arial"/>
                <w:sz w:val="19"/>
                <w:szCs w:val="19"/>
                <w:lang w:val="sq-AL" w:eastAsia="sr-Latn-CS"/>
              </w:rPr>
              <w:t>€</w:t>
            </w:r>
          </w:p>
        </w:tc>
        <w:tc>
          <w:tcPr>
            <w:tcW w:w="259" w:type="pct"/>
            <w:tcBorders>
              <w:top w:val="double" w:sz="4" w:space="0" w:color="auto"/>
              <w:left w:val="double" w:sz="4" w:space="0" w:color="auto"/>
              <w:right w:val="thinThickSmallGap" w:sz="24" w:space="0" w:color="auto"/>
            </w:tcBorders>
            <w:shd w:val="clear" w:color="auto" w:fill="auto"/>
            <w:vAlign w:val="center"/>
          </w:tcPr>
          <w:p w14:paraId="49CAB939" w14:textId="03D6BD8D" w:rsidR="00B61AD6" w:rsidRPr="00B96291" w:rsidRDefault="00B845FC" w:rsidP="00B845FC">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2000 </w:t>
            </w:r>
            <w:r w:rsidRPr="00B96291">
              <w:rPr>
                <w:rFonts w:ascii="Arial" w:hAnsi="Arial" w:cs="Arial"/>
                <w:sz w:val="19"/>
                <w:szCs w:val="19"/>
                <w:lang w:val="sq-AL" w:eastAsia="sr-Latn-CS"/>
              </w:rPr>
              <w:t>€</w:t>
            </w:r>
          </w:p>
        </w:tc>
      </w:tr>
      <w:tr w:rsidR="00B845FC" w:rsidRPr="00064489" w14:paraId="6FBDE994" w14:textId="77777777" w:rsidTr="00F0196B">
        <w:trPr>
          <w:trHeight w:val="1343"/>
        </w:trPr>
        <w:tc>
          <w:tcPr>
            <w:tcW w:w="916" w:type="pct"/>
            <w:tcBorders>
              <w:left w:val="thinThickSmallGap" w:sz="24" w:space="0" w:color="auto"/>
            </w:tcBorders>
            <w:shd w:val="clear" w:color="auto" w:fill="auto"/>
            <w:vAlign w:val="center"/>
          </w:tcPr>
          <w:p w14:paraId="3E9C7742" w14:textId="77777777" w:rsidR="00B61AD6" w:rsidRPr="00B96291" w:rsidRDefault="00B61AD6" w:rsidP="00B61AD6">
            <w:pPr>
              <w:pStyle w:val="ListParagraph"/>
              <w:numPr>
                <w:ilvl w:val="0"/>
                <w:numId w:val="13"/>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Organizimi i seancave te rregullta vetedijesuese për te moshuarit me sëmundje kronike;</w:t>
            </w:r>
          </w:p>
        </w:tc>
        <w:tc>
          <w:tcPr>
            <w:tcW w:w="803" w:type="pct"/>
            <w:shd w:val="clear" w:color="auto" w:fill="auto"/>
            <w:vAlign w:val="center"/>
          </w:tcPr>
          <w:p w14:paraId="1397FA2B" w14:textId="77777777" w:rsidR="00B61AD6" w:rsidRPr="00B96291" w:rsidRDefault="00B61AD6" w:rsidP="00B61AD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 e rasteve te identifikuar janë përfitues te shërbimit</w:t>
            </w:r>
          </w:p>
        </w:tc>
        <w:tc>
          <w:tcPr>
            <w:tcW w:w="913" w:type="pct"/>
            <w:shd w:val="clear" w:color="auto" w:fill="auto"/>
            <w:vAlign w:val="center"/>
          </w:tcPr>
          <w:p w14:paraId="486504BC" w14:textId="77777777" w:rsidR="00B61AD6" w:rsidRPr="00B96291" w:rsidRDefault="00B61AD6" w:rsidP="00B61AD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Shëndetësisë</w:t>
            </w:r>
          </w:p>
        </w:tc>
        <w:tc>
          <w:tcPr>
            <w:tcW w:w="884" w:type="pct"/>
            <w:shd w:val="clear" w:color="auto" w:fill="auto"/>
            <w:vAlign w:val="center"/>
          </w:tcPr>
          <w:p w14:paraId="66737437" w14:textId="77777777" w:rsidR="00B61AD6" w:rsidRPr="00B96291" w:rsidRDefault="00B61AD6" w:rsidP="00B61AD6">
            <w:pPr>
              <w:widowControl w:val="0"/>
              <w:overflowPunct w:val="0"/>
              <w:autoSpaceDE w:val="0"/>
              <w:autoSpaceDN w:val="0"/>
              <w:adjustRightInd w:val="0"/>
              <w:spacing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Kryetari i Komunës </w:t>
            </w:r>
          </w:p>
          <w:p w14:paraId="763E4C9A" w14:textId="77777777" w:rsidR="00B61AD6" w:rsidRPr="00B96291" w:rsidRDefault="00B61AD6" w:rsidP="00B61AD6">
            <w:pPr>
              <w:rPr>
                <w:rFonts w:ascii="Andalus" w:hAnsi="Andalus" w:cs="Andalus"/>
                <w:sz w:val="19"/>
                <w:szCs w:val="19"/>
                <w:lang w:val="sq-AL" w:eastAsia="sr-Latn-CS"/>
              </w:rPr>
            </w:pPr>
            <w:r w:rsidRPr="00B96291">
              <w:rPr>
                <w:rFonts w:ascii="Andalus" w:hAnsi="Andalus" w:cs="Andalus"/>
                <w:sz w:val="19"/>
                <w:szCs w:val="19"/>
                <w:lang w:val="sq-AL" w:eastAsia="sr-Latn-CS"/>
              </w:rPr>
              <w:t>Drejtoria e Administratës</w:t>
            </w:r>
          </w:p>
          <w:p w14:paraId="4F0D9BFE" w14:textId="77777777" w:rsidR="00B61AD6" w:rsidRPr="00B96291" w:rsidRDefault="00B61AD6" w:rsidP="00B61AD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tc>
        <w:tc>
          <w:tcPr>
            <w:tcW w:w="474" w:type="pct"/>
            <w:tcBorders>
              <w:right w:val="double" w:sz="4" w:space="0" w:color="auto"/>
            </w:tcBorders>
            <w:shd w:val="clear" w:color="auto" w:fill="auto"/>
            <w:vAlign w:val="center"/>
          </w:tcPr>
          <w:p w14:paraId="5826366A" w14:textId="77777777" w:rsidR="00B61AD6" w:rsidRPr="00B96291" w:rsidRDefault="00B61AD6" w:rsidP="00B61AD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Nga Qershori 2022 dhe ne vazhdimësi</w:t>
            </w:r>
          </w:p>
        </w:tc>
        <w:tc>
          <w:tcPr>
            <w:tcW w:w="378" w:type="pct"/>
            <w:tcBorders>
              <w:left w:val="double" w:sz="4" w:space="0" w:color="auto"/>
              <w:right w:val="double" w:sz="4" w:space="0" w:color="auto"/>
            </w:tcBorders>
            <w:shd w:val="clear" w:color="auto" w:fill="auto"/>
            <w:vAlign w:val="center"/>
          </w:tcPr>
          <w:p w14:paraId="1D877E9A" w14:textId="05DB6C24" w:rsidR="00B61AD6" w:rsidRPr="00B96291" w:rsidRDefault="001C7ABD" w:rsidP="00B845FC">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500 </w:t>
            </w:r>
            <w:r w:rsidRPr="00B96291">
              <w:rPr>
                <w:rFonts w:ascii="Arial" w:hAnsi="Arial" w:cs="Arial"/>
                <w:sz w:val="19"/>
                <w:szCs w:val="19"/>
                <w:lang w:val="sq-AL" w:eastAsia="sr-Latn-CS"/>
              </w:rPr>
              <w:t>€</w:t>
            </w:r>
          </w:p>
        </w:tc>
        <w:tc>
          <w:tcPr>
            <w:tcW w:w="374" w:type="pct"/>
            <w:tcBorders>
              <w:left w:val="double" w:sz="4" w:space="0" w:color="auto"/>
              <w:right w:val="double" w:sz="4" w:space="0" w:color="auto"/>
            </w:tcBorders>
            <w:shd w:val="clear" w:color="auto" w:fill="auto"/>
            <w:vAlign w:val="center"/>
          </w:tcPr>
          <w:p w14:paraId="72109A15" w14:textId="0B5D3542" w:rsidR="00B61AD6" w:rsidRPr="00B96291" w:rsidRDefault="001C7ABD" w:rsidP="00B845FC">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500 </w:t>
            </w:r>
            <w:r w:rsidRPr="00B96291">
              <w:rPr>
                <w:rFonts w:ascii="Arial" w:hAnsi="Arial" w:cs="Arial"/>
                <w:sz w:val="19"/>
                <w:szCs w:val="19"/>
                <w:lang w:val="sq-AL" w:eastAsia="sr-Latn-CS"/>
              </w:rPr>
              <w:t>€</w:t>
            </w:r>
          </w:p>
        </w:tc>
        <w:tc>
          <w:tcPr>
            <w:tcW w:w="259" w:type="pct"/>
            <w:tcBorders>
              <w:left w:val="double" w:sz="4" w:space="0" w:color="auto"/>
              <w:right w:val="thinThickSmallGap" w:sz="24" w:space="0" w:color="auto"/>
            </w:tcBorders>
            <w:shd w:val="clear" w:color="auto" w:fill="auto"/>
            <w:vAlign w:val="center"/>
          </w:tcPr>
          <w:p w14:paraId="4D0263DD" w14:textId="683BD8EB" w:rsidR="00B61AD6" w:rsidRPr="00B96291" w:rsidRDefault="001C7ABD" w:rsidP="00B845FC">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500 </w:t>
            </w:r>
            <w:r w:rsidRPr="00B96291">
              <w:rPr>
                <w:rFonts w:ascii="Arial" w:hAnsi="Arial" w:cs="Arial"/>
                <w:sz w:val="19"/>
                <w:szCs w:val="19"/>
                <w:lang w:val="sq-AL" w:eastAsia="sr-Latn-CS"/>
              </w:rPr>
              <w:t>€</w:t>
            </w:r>
          </w:p>
        </w:tc>
      </w:tr>
      <w:tr w:rsidR="00B845FC" w:rsidRPr="00064489" w14:paraId="757A81EE" w14:textId="77777777" w:rsidTr="00F0196B">
        <w:trPr>
          <w:trHeight w:val="695"/>
        </w:trPr>
        <w:tc>
          <w:tcPr>
            <w:tcW w:w="916" w:type="pct"/>
            <w:tcBorders>
              <w:left w:val="thinThickSmallGap" w:sz="24" w:space="0" w:color="auto"/>
            </w:tcBorders>
            <w:shd w:val="clear" w:color="auto" w:fill="auto"/>
            <w:vAlign w:val="center"/>
          </w:tcPr>
          <w:p w14:paraId="63B6B9DD" w14:textId="77777777" w:rsidR="00B61AD6" w:rsidRPr="00B96291" w:rsidRDefault="00B61AD6" w:rsidP="00B61AD6">
            <w:pPr>
              <w:pStyle w:val="ListParagraph"/>
              <w:numPr>
                <w:ilvl w:val="0"/>
                <w:numId w:val="13"/>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Sipas nevojës ofrimi i këtij shërbimi përmes vizitave te rregullta mobile ne vendet rurale;</w:t>
            </w:r>
          </w:p>
        </w:tc>
        <w:tc>
          <w:tcPr>
            <w:tcW w:w="803" w:type="pct"/>
            <w:shd w:val="clear" w:color="auto" w:fill="auto"/>
            <w:vAlign w:val="center"/>
          </w:tcPr>
          <w:p w14:paraId="74055116" w14:textId="77777777" w:rsidR="00B61AD6" w:rsidRPr="00B96291" w:rsidRDefault="00B61AD6" w:rsidP="00B61AD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 e rasteve te identifikuar janë përfitues te shërbimit</w:t>
            </w:r>
          </w:p>
        </w:tc>
        <w:tc>
          <w:tcPr>
            <w:tcW w:w="913" w:type="pct"/>
            <w:shd w:val="clear" w:color="auto" w:fill="auto"/>
            <w:vAlign w:val="center"/>
          </w:tcPr>
          <w:p w14:paraId="0B04B839" w14:textId="77777777" w:rsidR="00B61AD6" w:rsidRPr="00B96291" w:rsidRDefault="00B61AD6" w:rsidP="00B61AD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Shëndetësisë</w:t>
            </w:r>
          </w:p>
        </w:tc>
        <w:tc>
          <w:tcPr>
            <w:tcW w:w="884" w:type="pct"/>
            <w:shd w:val="clear" w:color="auto" w:fill="auto"/>
            <w:vAlign w:val="center"/>
          </w:tcPr>
          <w:p w14:paraId="4F1C26AB" w14:textId="77777777" w:rsidR="00B61AD6" w:rsidRPr="00B96291" w:rsidRDefault="00B61AD6" w:rsidP="00B61AD6">
            <w:pPr>
              <w:rPr>
                <w:rFonts w:ascii="Andalus" w:hAnsi="Andalus" w:cs="Andalus"/>
                <w:sz w:val="19"/>
                <w:szCs w:val="19"/>
                <w:lang w:val="sq-AL" w:eastAsia="sr-Latn-CS"/>
              </w:rPr>
            </w:pPr>
            <w:r w:rsidRPr="00B96291">
              <w:rPr>
                <w:rFonts w:ascii="Andalus" w:hAnsi="Andalus" w:cs="Andalus"/>
                <w:sz w:val="19"/>
                <w:szCs w:val="19"/>
                <w:lang w:val="sq-AL" w:eastAsia="sr-Latn-CS"/>
              </w:rPr>
              <w:t>Drejtoria e Administratës</w:t>
            </w:r>
          </w:p>
          <w:p w14:paraId="06043E4C" w14:textId="77777777" w:rsidR="00B61AD6" w:rsidRPr="00B96291" w:rsidRDefault="00B61AD6" w:rsidP="00B61AD6">
            <w:pPr>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p w14:paraId="6BD6AAB8" w14:textId="77777777" w:rsidR="00B61AD6" w:rsidRPr="00B96291" w:rsidRDefault="00B61AD6" w:rsidP="00B61AD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tc>
        <w:tc>
          <w:tcPr>
            <w:tcW w:w="474" w:type="pct"/>
            <w:tcBorders>
              <w:right w:val="double" w:sz="4" w:space="0" w:color="auto"/>
            </w:tcBorders>
            <w:shd w:val="clear" w:color="auto" w:fill="auto"/>
            <w:vAlign w:val="center"/>
          </w:tcPr>
          <w:p w14:paraId="25604F21" w14:textId="77777777" w:rsidR="00B61AD6" w:rsidRPr="00B96291" w:rsidRDefault="00B61AD6" w:rsidP="00B61AD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Nga Qershori 2022 dhe ne vazhdimësi</w:t>
            </w:r>
          </w:p>
        </w:tc>
        <w:tc>
          <w:tcPr>
            <w:tcW w:w="378" w:type="pct"/>
            <w:tcBorders>
              <w:left w:val="double" w:sz="4" w:space="0" w:color="auto"/>
              <w:right w:val="double" w:sz="4" w:space="0" w:color="auto"/>
            </w:tcBorders>
            <w:shd w:val="clear" w:color="auto" w:fill="auto"/>
            <w:vAlign w:val="center"/>
          </w:tcPr>
          <w:p w14:paraId="6A023075" w14:textId="0E5E0E1D" w:rsidR="00B61AD6" w:rsidRPr="00B96291" w:rsidRDefault="001C7ABD" w:rsidP="00B845FC">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c>
          <w:tcPr>
            <w:tcW w:w="374" w:type="pct"/>
            <w:tcBorders>
              <w:left w:val="double" w:sz="4" w:space="0" w:color="auto"/>
              <w:right w:val="double" w:sz="4" w:space="0" w:color="auto"/>
            </w:tcBorders>
            <w:shd w:val="clear" w:color="auto" w:fill="auto"/>
            <w:vAlign w:val="center"/>
          </w:tcPr>
          <w:p w14:paraId="7109E526" w14:textId="07D631B4" w:rsidR="00B61AD6" w:rsidRPr="00B96291" w:rsidRDefault="001C7ABD" w:rsidP="00B845FC">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c>
          <w:tcPr>
            <w:tcW w:w="259" w:type="pct"/>
            <w:tcBorders>
              <w:left w:val="double" w:sz="4" w:space="0" w:color="auto"/>
              <w:right w:val="thinThickSmallGap" w:sz="24" w:space="0" w:color="auto"/>
            </w:tcBorders>
            <w:shd w:val="clear" w:color="auto" w:fill="auto"/>
            <w:vAlign w:val="center"/>
          </w:tcPr>
          <w:p w14:paraId="7AC8693F" w14:textId="3EFB64C8" w:rsidR="00B61AD6" w:rsidRPr="00B96291" w:rsidRDefault="001C7ABD" w:rsidP="00B845FC">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r>
      <w:tr w:rsidR="008A5A5A" w:rsidRPr="00064489" w14:paraId="2214DB2A" w14:textId="77777777" w:rsidTr="0099631B">
        <w:trPr>
          <w:trHeight w:val="468"/>
        </w:trPr>
        <w:tc>
          <w:tcPr>
            <w:tcW w:w="5000" w:type="pct"/>
            <w:gridSpan w:val="8"/>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77D784F6" w14:textId="77777777" w:rsidR="008A5A5A" w:rsidRPr="00B96291" w:rsidRDefault="008A5A5A" w:rsidP="00EE03E5">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B96291">
              <w:rPr>
                <w:rFonts w:ascii="Andalus" w:hAnsi="Andalus" w:cs="Andalus"/>
                <w:b/>
                <w:bCs/>
                <w:sz w:val="19"/>
                <w:szCs w:val="19"/>
                <w:lang w:val="sq-AL" w:eastAsia="sr-Latn-CS"/>
              </w:rPr>
              <w:t>Qëllimi specifik 1.4:  Krijimi Qendrës Ditore dhe Rezidenciale për të moshuarit në nevojë</w:t>
            </w:r>
          </w:p>
        </w:tc>
      </w:tr>
      <w:tr w:rsidR="00D746F7" w:rsidRPr="00064489" w14:paraId="19322D6E" w14:textId="77777777" w:rsidTr="00D45BD4">
        <w:trPr>
          <w:trHeight w:val="936"/>
        </w:trPr>
        <w:tc>
          <w:tcPr>
            <w:tcW w:w="916" w:type="pct"/>
            <w:tcBorders>
              <w:top w:val="double" w:sz="4" w:space="0" w:color="auto"/>
              <w:left w:val="thinThickSmallGap" w:sz="24" w:space="0" w:color="auto"/>
            </w:tcBorders>
            <w:shd w:val="clear" w:color="auto" w:fill="auto"/>
            <w:vAlign w:val="center"/>
          </w:tcPr>
          <w:p w14:paraId="15288F3C" w14:textId="77777777" w:rsidR="00D746F7" w:rsidRPr="00B96291" w:rsidRDefault="00D746F7" w:rsidP="00BD55CE">
            <w:pPr>
              <w:pStyle w:val="ListParagraph"/>
              <w:numPr>
                <w:ilvl w:val="0"/>
                <w:numId w:val="14"/>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 xml:space="preserve">Vetëdijesimi dhe informimi i te moshuarve ne nevoje për mundësinë e shfrytëzimit te qendrës ditore rezidenciale; </w:t>
            </w:r>
          </w:p>
        </w:tc>
        <w:tc>
          <w:tcPr>
            <w:tcW w:w="803" w:type="pct"/>
            <w:tcBorders>
              <w:top w:val="double" w:sz="4" w:space="0" w:color="auto"/>
            </w:tcBorders>
            <w:shd w:val="clear" w:color="auto" w:fill="auto"/>
            <w:vAlign w:val="center"/>
          </w:tcPr>
          <w:p w14:paraId="500BB462" w14:textId="77777777" w:rsidR="00D746F7" w:rsidRPr="00B96291" w:rsidRDefault="00D746F7" w:rsidP="008A5A5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e lokaliteteve te mbuluara me informim</w:t>
            </w:r>
          </w:p>
        </w:tc>
        <w:tc>
          <w:tcPr>
            <w:tcW w:w="913" w:type="pct"/>
            <w:tcBorders>
              <w:top w:val="double" w:sz="4" w:space="0" w:color="auto"/>
            </w:tcBorders>
            <w:shd w:val="clear" w:color="auto" w:fill="auto"/>
            <w:vAlign w:val="center"/>
          </w:tcPr>
          <w:p w14:paraId="6D7FEA8A" w14:textId="37437EEC" w:rsidR="00D746F7" w:rsidRPr="00B96291" w:rsidRDefault="00D746F7" w:rsidP="00B11DB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Shëndetësisë</w:t>
            </w:r>
          </w:p>
          <w:p w14:paraId="6C13E74B" w14:textId="4794319E" w:rsidR="00D746F7" w:rsidRPr="00B96291" w:rsidRDefault="00D746F7" w:rsidP="008A5A5A">
            <w:pPr>
              <w:widowControl w:val="0"/>
              <w:overflowPunct w:val="0"/>
              <w:autoSpaceDE w:val="0"/>
              <w:autoSpaceDN w:val="0"/>
              <w:adjustRightInd w:val="0"/>
              <w:spacing w:after="0" w:line="240" w:lineRule="auto"/>
              <w:rPr>
                <w:rFonts w:ascii="Andalus" w:hAnsi="Andalus" w:cs="Andalus"/>
                <w:sz w:val="19"/>
                <w:szCs w:val="19"/>
                <w:lang w:val="sq-AL" w:eastAsia="sr-Latn-CS"/>
              </w:rPr>
            </w:pPr>
          </w:p>
        </w:tc>
        <w:tc>
          <w:tcPr>
            <w:tcW w:w="884" w:type="pct"/>
            <w:tcBorders>
              <w:top w:val="double" w:sz="4" w:space="0" w:color="auto"/>
            </w:tcBorders>
            <w:shd w:val="clear" w:color="auto" w:fill="auto"/>
            <w:vAlign w:val="center"/>
          </w:tcPr>
          <w:p w14:paraId="6C67ED01" w14:textId="77777777" w:rsidR="00D746F7" w:rsidRPr="00B96291" w:rsidRDefault="00D746F7" w:rsidP="008A5A5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Drejtoria për Mirëqenie Sociale </w:t>
            </w:r>
          </w:p>
          <w:p w14:paraId="75C2762D" w14:textId="3A911F3B" w:rsidR="00D746F7" w:rsidRPr="00B96291" w:rsidRDefault="00D746F7" w:rsidP="008A5A5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p w14:paraId="403CA2D8" w14:textId="77777777" w:rsidR="00D746F7" w:rsidRPr="00B96291" w:rsidRDefault="00D746F7" w:rsidP="008A5A5A">
            <w:pPr>
              <w:rPr>
                <w:rFonts w:ascii="Andalus" w:hAnsi="Andalus" w:cs="Andalus"/>
                <w:sz w:val="19"/>
                <w:szCs w:val="19"/>
                <w:lang w:val="sq-AL" w:eastAsia="sr-Latn-CS"/>
              </w:rPr>
            </w:pPr>
            <w:r w:rsidRPr="00B96291">
              <w:rPr>
                <w:rFonts w:ascii="Andalus" w:hAnsi="Andalus" w:cs="Andalus"/>
                <w:sz w:val="19"/>
                <w:szCs w:val="19"/>
                <w:lang w:val="sq-AL" w:eastAsia="sr-Latn-CS"/>
              </w:rPr>
              <w:t>Shoqata e pensionisteve</w:t>
            </w:r>
          </w:p>
        </w:tc>
        <w:tc>
          <w:tcPr>
            <w:tcW w:w="474" w:type="pct"/>
            <w:tcBorders>
              <w:top w:val="double" w:sz="4" w:space="0" w:color="auto"/>
              <w:right w:val="double" w:sz="4" w:space="0" w:color="auto"/>
            </w:tcBorders>
            <w:shd w:val="clear" w:color="auto" w:fill="auto"/>
            <w:vAlign w:val="center"/>
          </w:tcPr>
          <w:p w14:paraId="7140141A" w14:textId="77777777" w:rsidR="00D746F7" w:rsidRPr="00B96291" w:rsidRDefault="00D746F7" w:rsidP="008A5A5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1" w:type="pct"/>
            <w:gridSpan w:val="3"/>
            <w:tcBorders>
              <w:top w:val="double" w:sz="4" w:space="0" w:color="auto"/>
              <w:left w:val="double" w:sz="4" w:space="0" w:color="auto"/>
              <w:right w:val="thinThickSmallGap" w:sz="24" w:space="0" w:color="auto"/>
            </w:tcBorders>
            <w:shd w:val="clear" w:color="auto" w:fill="auto"/>
            <w:vAlign w:val="center"/>
          </w:tcPr>
          <w:p w14:paraId="42502F44" w14:textId="682878A4" w:rsidR="00D746F7" w:rsidRPr="00B96291" w:rsidRDefault="00D746F7" w:rsidP="00B11DB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Buxheti i përbashkët me </w:t>
            </w:r>
            <w:r>
              <w:rPr>
                <w:rFonts w:ascii="Andalus" w:hAnsi="Andalus" w:cs="Andalus"/>
                <w:b/>
                <w:sz w:val="19"/>
                <w:szCs w:val="19"/>
                <w:lang w:val="sq-AL" w:eastAsia="sr-Latn-CS"/>
              </w:rPr>
              <w:t>Qëllimin Specifik 1.1</w:t>
            </w:r>
            <w:r w:rsidRPr="00207FC0">
              <w:rPr>
                <w:rFonts w:ascii="Andalus" w:hAnsi="Andalus" w:cs="Andalus"/>
                <w:b/>
                <w:sz w:val="19"/>
                <w:szCs w:val="19"/>
                <w:lang w:val="sq-AL" w:eastAsia="sr-Latn-CS"/>
              </w:rPr>
              <w:t xml:space="preserve"> pika 1.</w:t>
            </w:r>
          </w:p>
        </w:tc>
      </w:tr>
      <w:tr w:rsidR="001C7ABD" w:rsidRPr="00064489" w14:paraId="56BDEDFB" w14:textId="77777777" w:rsidTr="00D746F7">
        <w:trPr>
          <w:trHeight w:val="974"/>
        </w:trPr>
        <w:tc>
          <w:tcPr>
            <w:tcW w:w="916" w:type="pct"/>
            <w:tcBorders>
              <w:left w:val="thinThickSmallGap" w:sz="24" w:space="0" w:color="auto"/>
            </w:tcBorders>
            <w:shd w:val="clear" w:color="auto" w:fill="auto"/>
            <w:vAlign w:val="center"/>
          </w:tcPr>
          <w:p w14:paraId="350593C0" w14:textId="77777777" w:rsidR="001C7ABD" w:rsidRPr="00B96291" w:rsidRDefault="001C7ABD" w:rsidP="00BD55CE">
            <w:pPr>
              <w:pStyle w:val="ListParagraph"/>
              <w:numPr>
                <w:ilvl w:val="0"/>
                <w:numId w:val="14"/>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Organizmi i vizitave ditore për te moshuarit për socializim;</w:t>
            </w:r>
          </w:p>
        </w:tc>
        <w:tc>
          <w:tcPr>
            <w:tcW w:w="803" w:type="pct"/>
            <w:shd w:val="clear" w:color="auto" w:fill="auto"/>
            <w:vAlign w:val="center"/>
          </w:tcPr>
          <w:p w14:paraId="32020ED5" w14:textId="77777777" w:rsidR="001C7ABD" w:rsidRPr="00B96291" w:rsidRDefault="001C7ABD" w:rsidP="008A5A5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i vizitave te realizuara</w:t>
            </w:r>
          </w:p>
        </w:tc>
        <w:tc>
          <w:tcPr>
            <w:tcW w:w="913" w:type="pct"/>
            <w:shd w:val="clear" w:color="auto" w:fill="auto"/>
            <w:vAlign w:val="center"/>
          </w:tcPr>
          <w:p w14:paraId="13FFD24E" w14:textId="77777777" w:rsidR="001C7ABD" w:rsidRPr="00B96291" w:rsidRDefault="001C7ABD" w:rsidP="008A5A5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tc>
        <w:tc>
          <w:tcPr>
            <w:tcW w:w="884" w:type="pct"/>
            <w:shd w:val="clear" w:color="auto" w:fill="auto"/>
            <w:vAlign w:val="center"/>
          </w:tcPr>
          <w:p w14:paraId="5833B467" w14:textId="77777777" w:rsidR="001C7ABD" w:rsidRPr="00B96291" w:rsidRDefault="001C7ABD" w:rsidP="008A5A5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p w14:paraId="529CCADA" w14:textId="77777777" w:rsidR="001C7ABD" w:rsidRPr="00B96291" w:rsidRDefault="001C7ABD" w:rsidP="008A5A5A">
            <w:pPr>
              <w:rPr>
                <w:rFonts w:ascii="Andalus" w:hAnsi="Andalus" w:cs="Andalus"/>
                <w:sz w:val="19"/>
                <w:szCs w:val="19"/>
                <w:lang w:val="sq-AL" w:eastAsia="sr-Latn-CS"/>
              </w:rPr>
            </w:pPr>
            <w:r w:rsidRPr="00B96291">
              <w:rPr>
                <w:rFonts w:ascii="Andalus" w:hAnsi="Andalus" w:cs="Andalus"/>
                <w:sz w:val="19"/>
                <w:szCs w:val="19"/>
                <w:lang w:val="sq-AL" w:eastAsia="sr-Latn-CS"/>
              </w:rPr>
              <w:t>Shoqata e pensionisteve</w:t>
            </w:r>
          </w:p>
        </w:tc>
        <w:tc>
          <w:tcPr>
            <w:tcW w:w="474" w:type="pct"/>
            <w:tcBorders>
              <w:right w:val="double" w:sz="4" w:space="0" w:color="auto"/>
            </w:tcBorders>
            <w:shd w:val="clear" w:color="auto" w:fill="auto"/>
            <w:vAlign w:val="center"/>
          </w:tcPr>
          <w:p w14:paraId="641EFB90" w14:textId="77777777" w:rsidR="001C7ABD" w:rsidRPr="00B96291" w:rsidRDefault="001C7ABD" w:rsidP="008A5A5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78" w:type="pct"/>
            <w:tcBorders>
              <w:left w:val="double" w:sz="4" w:space="0" w:color="auto"/>
              <w:right w:val="double" w:sz="4" w:space="0" w:color="auto"/>
            </w:tcBorders>
            <w:shd w:val="clear" w:color="auto" w:fill="auto"/>
            <w:vAlign w:val="center"/>
          </w:tcPr>
          <w:p w14:paraId="018B64EF" w14:textId="102E9A91" w:rsidR="001C7ABD" w:rsidRPr="00B96291" w:rsidRDefault="007C19B2" w:rsidP="00B11DB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w:t>
            </w:r>
          </w:p>
        </w:tc>
        <w:tc>
          <w:tcPr>
            <w:tcW w:w="374" w:type="pct"/>
            <w:tcBorders>
              <w:left w:val="double" w:sz="4" w:space="0" w:color="auto"/>
              <w:right w:val="double" w:sz="4" w:space="0" w:color="auto"/>
            </w:tcBorders>
            <w:shd w:val="clear" w:color="auto" w:fill="auto"/>
            <w:vAlign w:val="center"/>
          </w:tcPr>
          <w:p w14:paraId="5BABCDF5" w14:textId="12BCC41A" w:rsidR="001C7ABD" w:rsidRPr="00B96291" w:rsidRDefault="007C19B2" w:rsidP="00B11DB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w:t>
            </w:r>
          </w:p>
        </w:tc>
        <w:tc>
          <w:tcPr>
            <w:tcW w:w="258" w:type="pct"/>
            <w:tcBorders>
              <w:left w:val="double" w:sz="4" w:space="0" w:color="auto"/>
              <w:right w:val="thinThickSmallGap" w:sz="24" w:space="0" w:color="auto"/>
            </w:tcBorders>
            <w:shd w:val="clear" w:color="auto" w:fill="auto"/>
            <w:vAlign w:val="center"/>
          </w:tcPr>
          <w:p w14:paraId="13A5B282" w14:textId="2274E87A" w:rsidR="001C7ABD" w:rsidRPr="00B96291" w:rsidRDefault="007C19B2" w:rsidP="00B11DB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w:t>
            </w:r>
          </w:p>
        </w:tc>
      </w:tr>
      <w:tr w:rsidR="007C19B2" w:rsidRPr="00064489" w14:paraId="3077B025" w14:textId="77777777" w:rsidTr="00D746F7">
        <w:trPr>
          <w:trHeight w:val="668"/>
        </w:trPr>
        <w:tc>
          <w:tcPr>
            <w:tcW w:w="916" w:type="pct"/>
            <w:tcBorders>
              <w:left w:val="thinThickSmallGap" w:sz="24" w:space="0" w:color="auto"/>
            </w:tcBorders>
            <w:shd w:val="clear" w:color="auto" w:fill="auto"/>
            <w:vAlign w:val="center"/>
          </w:tcPr>
          <w:p w14:paraId="4F5F9E55" w14:textId="77777777" w:rsidR="007C19B2" w:rsidRPr="00B96291" w:rsidRDefault="007C19B2" w:rsidP="007C19B2">
            <w:pPr>
              <w:pStyle w:val="ListParagraph"/>
              <w:numPr>
                <w:ilvl w:val="0"/>
                <w:numId w:val="14"/>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 xml:space="preserve">Këshillim dhe edukim i te moshuarve </w:t>
            </w:r>
          </w:p>
        </w:tc>
        <w:tc>
          <w:tcPr>
            <w:tcW w:w="803" w:type="pct"/>
            <w:shd w:val="clear" w:color="auto" w:fill="auto"/>
            <w:vAlign w:val="center"/>
          </w:tcPr>
          <w:p w14:paraId="224A0F27" w14:textId="77777777" w:rsidR="007C19B2" w:rsidRPr="00B96291" w:rsidRDefault="007C19B2" w:rsidP="007C19B2">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i vizitave te realizuara</w:t>
            </w:r>
          </w:p>
        </w:tc>
        <w:tc>
          <w:tcPr>
            <w:tcW w:w="913" w:type="pct"/>
            <w:shd w:val="clear" w:color="auto" w:fill="auto"/>
            <w:vAlign w:val="center"/>
          </w:tcPr>
          <w:p w14:paraId="0E3410B4" w14:textId="77777777" w:rsidR="007C19B2" w:rsidRPr="00B96291" w:rsidRDefault="007C19B2" w:rsidP="007C19B2">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tc>
        <w:tc>
          <w:tcPr>
            <w:tcW w:w="884" w:type="pct"/>
            <w:shd w:val="clear" w:color="auto" w:fill="auto"/>
            <w:vAlign w:val="center"/>
          </w:tcPr>
          <w:p w14:paraId="7E719271" w14:textId="77777777" w:rsidR="007C19B2" w:rsidRPr="00B96291" w:rsidRDefault="007C19B2" w:rsidP="007C19B2">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p w14:paraId="660BFD13" w14:textId="77777777" w:rsidR="007C19B2" w:rsidRPr="00B96291" w:rsidRDefault="007C19B2" w:rsidP="007C19B2">
            <w:pPr>
              <w:rPr>
                <w:rFonts w:ascii="Andalus" w:hAnsi="Andalus" w:cs="Andalus"/>
                <w:sz w:val="19"/>
                <w:szCs w:val="19"/>
                <w:lang w:val="sq-AL" w:eastAsia="sr-Latn-CS"/>
              </w:rPr>
            </w:pPr>
            <w:r w:rsidRPr="00B96291">
              <w:rPr>
                <w:rFonts w:ascii="Andalus" w:hAnsi="Andalus" w:cs="Andalus"/>
                <w:sz w:val="19"/>
                <w:szCs w:val="19"/>
                <w:lang w:val="sq-AL" w:eastAsia="sr-Latn-CS"/>
              </w:rPr>
              <w:t>Shoqata e pensionisteve</w:t>
            </w:r>
          </w:p>
        </w:tc>
        <w:tc>
          <w:tcPr>
            <w:tcW w:w="474" w:type="pct"/>
            <w:tcBorders>
              <w:right w:val="double" w:sz="4" w:space="0" w:color="auto"/>
            </w:tcBorders>
            <w:shd w:val="clear" w:color="auto" w:fill="auto"/>
            <w:vAlign w:val="center"/>
          </w:tcPr>
          <w:p w14:paraId="74F89DD6" w14:textId="77777777" w:rsidR="007C19B2" w:rsidRPr="00B96291" w:rsidRDefault="007C19B2" w:rsidP="007C19B2">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78" w:type="pct"/>
            <w:tcBorders>
              <w:left w:val="double" w:sz="4" w:space="0" w:color="auto"/>
              <w:right w:val="double" w:sz="4" w:space="0" w:color="auto"/>
            </w:tcBorders>
            <w:shd w:val="clear" w:color="auto" w:fill="auto"/>
            <w:vAlign w:val="center"/>
          </w:tcPr>
          <w:p w14:paraId="75B7E38C" w14:textId="09B4CB63" w:rsidR="007C19B2" w:rsidRPr="00B96291" w:rsidRDefault="007C19B2" w:rsidP="007C19B2">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500 </w:t>
            </w:r>
            <w:r w:rsidRPr="00B96291">
              <w:rPr>
                <w:rFonts w:ascii="Arial" w:hAnsi="Arial" w:cs="Arial"/>
                <w:sz w:val="19"/>
                <w:szCs w:val="19"/>
                <w:lang w:val="sq-AL" w:eastAsia="sr-Latn-CS"/>
              </w:rPr>
              <w:t>€</w:t>
            </w:r>
          </w:p>
        </w:tc>
        <w:tc>
          <w:tcPr>
            <w:tcW w:w="374" w:type="pct"/>
            <w:tcBorders>
              <w:left w:val="double" w:sz="4" w:space="0" w:color="auto"/>
              <w:right w:val="double" w:sz="4" w:space="0" w:color="auto"/>
            </w:tcBorders>
            <w:shd w:val="clear" w:color="auto" w:fill="auto"/>
            <w:vAlign w:val="center"/>
          </w:tcPr>
          <w:p w14:paraId="2AA16B78" w14:textId="77EB527A" w:rsidR="007C19B2" w:rsidRPr="00B96291" w:rsidRDefault="007C19B2" w:rsidP="007C19B2">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500 </w:t>
            </w:r>
            <w:r w:rsidRPr="00B96291">
              <w:rPr>
                <w:rFonts w:ascii="Arial" w:hAnsi="Arial" w:cs="Arial"/>
                <w:sz w:val="19"/>
                <w:szCs w:val="19"/>
                <w:lang w:val="sq-AL" w:eastAsia="sr-Latn-CS"/>
              </w:rPr>
              <w:t>€</w:t>
            </w:r>
          </w:p>
        </w:tc>
        <w:tc>
          <w:tcPr>
            <w:tcW w:w="258" w:type="pct"/>
            <w:tcBorders>
              <w:left w:val="double" w:sz="4" w:space="0" w:color="auto"/>
              <w:right w:val="thinThickSmallGap" w:sz="24" w:space="0" w:color="auto"/>
            </w:tcBorders>
            <w:shd w:val="clear" w:color="auto" w:fill="auto"/>
            <w:vAlign w:val="center"/>
          </w:tcPr>
          <w:p w14:paraId="00CC1614" w14:textId="19C81765" w:rsidR="007C19B2" w:rsidRPr="00B96291" w:rsidRDefault="007C19B2" w:rsidP="007C19B2">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500 </w:t>
            </w:r>
            <w:r w:rsidRPr="00B96291">
              <w:rPr>
                <w:rFonts w:ascii="Arial" w:hAnsi="Arial" w:cs="Arial"/>
                <w:sz w:val="19"/>
                <w:szCs w:val="19"/>
                <w:lang w:val="sq-AL" w:eastAsia="sr-Latn-CS"/>
              </w:rPr>
              <w:t>€</w:t>
            </w:r>
          </w:p>
        </w:tc>
      </w:tr>
      <w:tr w:rsidR="007C19B2" w:rsidRPr="00064489" w14:paraId="2B1148CD" w14:textId="77777777" w:rsidTr="00D746F7">
        <w:trPr>
          <w:trHeight w:val="704"/>
        </w:trPr>
        <w:tc>
          <w:tcPr>
            <w:tcW w:w="916" w:type="pct"/>
            <w:tcBorders>
              <w:left w:val="thinThickSmallGap" w:sz="24" w:space="0" w:color="auto"/>
              <w:bottom w:val="thinThickSmallGap" w:sz="24" w:space="0" w:color="auto"/>
            </w:tcBorders>
            <w:shd w:val="clear" w:color="auto" w:fill="auto"/>
            <w:vAlign w:val="center"/>
          </w:tcPr>
          <w:p w14:paraId="7AAD3BBA" w14:textId="77777777" w:rsidR="007C19B2" w:rsidRPr="00B96291" w:rsidRDefault="007C19B2" w:rsidP="007C19B2">
            <w:pPr>
              <w:pStyle w:val="ListParagraph"/>
              <w:numPr>
                <w:ilvl w:val="0"/>
                <w:numId w:val="14"/>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 xml:space="preserve">Organizimi i vizitave dhe ekskursioneve për grupet;    </w:t>
            </w:r>
          </w:p>
        </w:tc>
        <w:tc>
          <w:tcPr>
            <w:tcW w:w="803" w:type="pct"/>
            <w:tcBorders>
              <w:bottom w:val="thinThickSmallGap" w:sz="24" w:space="0" w:color="auto"/>
            </w:tcBorders>
            <w:shd w:val="clear" w:color="auto" w:fill="auto"/>
            <w:vAlign w:val="center"/>
          </w:tcPr>
          <w:p w14:paraId="62D9546E" w14:textId="77777777" w:rsidR="007C19B2" w:rsidRPr="00B96291" w:rsidRDefault="007C19B2" w:rsidP="007C19B2">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9 ekskursione te organizuara</w:t>
            </w:r>
          </w:p>
        </w:tc>
        <w:tc>
          <w:tcPr>
            <w:tcW w:w="913" w:type="pct"/>
            <w:tcBorders>
              <w:bottom w:val="thinThickSmallGap" w:sz="24" w:space="0" w:color="auto"/>
            </w:tcBorders>
            <w:shd w:val="clear" w:color="auto" w:fill="auto"/>
            <w:vAlign w:val="center"/>
          </w:tcPr>
          <w:p w14:paraId="4688D9F3" w14:textId="77777777" w:rsidR="007C19B2" w:rsidRPr="00B96291" w:rsidRDefault="007C19B2" w:rsidP="007C19B2">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Kryetari i Komunës </w:t>
            </w:r>
          </w:p>
        </w:tc>
        <w:tc>
          <w:tcPr>
            <w:tcW w:w="884" w:type="pct"/>
            <w:tcBorders>
              <w:bottom w:val="thinThickSmallGap" w:sz="24" w:space="0" w:color="auto"/>
            </w:tcBorders>
            <w:shd w:val="clear" w:color="auto" w:fill="auto"/>
            <w:vAlign w:val="center"/>
          </w:tcPr>
          <w:p w14:paraId="0B1E1EE4" w14:textId="77777777" w:rsidR="007C19B2" w:rsidRPr="00B96291" w:rsidRDefault="007C19B2" w:rsidP="004E3AE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Shoqata e pensionisteve</w:t>
            </w:r>
          </w:p>
        </w:tc>
        <w:tc>
          <w:tcPr>
            <w:tcW w:w="474" w:type="pct"/>
            <w:tcBorders>
              <w:bottom w:val="thinThickSmallGap" w:sz="24" w:space="0" w:color="auto"/>
              <w:right w:val="double" w:sz="4" w:space="0" w:color="auto"/>
            </w:tcBorders>
            <w:shd w:val="clear" w:color="auto" w:fill="auto"/>
            <w:vAlign w:val="center"/>
          </w:tcPr>
          <w:p w14:paraId="1D93BB9D" w14:textId="77777777" w:rsidR="007C19B2" w:rsidRPr="00B96291" w:rsidRDefault="007C19B2" w:rsidP="004E3AE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78" w:type="pct"/>
            <w:tcBorders>
              <w:left w:val="double" w:sz="4" w:space="0" w:color="auto"/>
              <w:bottom w:val="thinThickSmallGap" w:sz="24" w:space="0" w:color="auto"/>
              <w:right w:val="double" w:sz="4" w:space="0" w:color="auto"/>
            </w:tcBorders>
            <w:shd w:val="clear" w:color="auto" w:fill="auto"/>
            <w:vAlign w:val="center"/>
          </w:tcPr>
          <w:p w14:paraId="00D6D65E" w14:textId="2757652E" w:rsidR="007C19B2" w:rsidRPr="00B96291" w:rsidRDefault="007C19B2" w:rsidP="007C19B2">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c>
          <w:tcPr>
            <w:tcW w:w="374" w:type="pct"/>
            <w:tcBorders>
              <w:left w:val="double" w:sz="4" w:space="0" w:color="auto"/>
              <w:bottom w:val="thinThickSmallGap" w:sz="24" w:space="0" w:color="auto"/>
              <w:right w:val="double" w:sz="4" w:space="0" w:color="auto"/>
            </w:tcBorders>
            <w:shd w:val="clear" w:color="auto" w:fill="auto"/>
            <w:vAlign w:val="center"/>
          </w:tcPr>
          <w:p w14:paraId="4CEA7AE3" w14:textId="5ED167C2" w:rsidR="007C19B2" w:rsidRPr="00B96291" w:rsidRDefault="007C19B2" w:rsidP="007C19B2">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c>
          <w:tcPr>
            <w:tcW w:w="258" w:type="pct"/>
            <w:tcBorders>
              <w:left w:val="double" w:sz="4" w:space="0" w:color="auto"/>
              <w:bottom w:val="thinThickSmallGap" w:sz="24" w:space="0" w:color="auto"/>
              <w:right w:val="thinThickSmallGap" w:sz="24" w:space="0" w:color="auto"/>
            </w:tcBorders>
            <w:shd w:val="clear" w:color="auto" w:fill="auto"/>
            <w:vAlign w:val="center"/>
          </w:tcPr>
          <w:p w14:paraId="47914502" w14:textId="22865359" w:rsidR="007C19B2" w:rsidRPr="00B96291" w:rsidRDefault="007C19B2" w:rsidP="007C19B2">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r>
    </w:tbl>
    <w:p w14:paraId="7DFA76A9" w14:textId="77777777" w:rsidR="0092562A" w:rsidRPr="00064489" w:rsidRDefault="0092562A" w:rsidP="0092562A">
      <w:pPr>
        <w:tabs>
          <w:tab w:val="left" w:pos="1522"/>
        </w:tabs>
        <w:rPr>
          <w:lang w:val="sq-AL"/>
        </w:rPr>
      </w:pPr>
    </w:p>
    <w:tbl>
      <w:tblPr>
        <w:tblpPr w:leftFromText="180" w:rightFromText="180" w:vertAnchor="page" w:horzAnchor="margin" w:tblpY="1699"/>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271"/>
        <w:gridCol w:w="2593"/>
        <w:gridCol w:w="2502"/>
        <w:gridCol w:w="1335"/>
        <w:gridCol w:w="1033"/>
        <w:gridCol w:w="1081"/>
        <w:gridCol w:w="850"/>
      </w:tblGrid>
      <w:tr w:rsidR="009E7D4A" w:rsidRPr="00064489" w14:paraId="5D49C7DF" w14:textId="77777777" w:rsidTr="00F0196B">
        <w:trPr>
          <w:trHeight w:val="468"/>
        </w:trPr>
        <w:tc>
          <w:tcPr>
            <w:tcW w:w="917" w:type="pct"/>
            <w:tcBorders>
              <w:top w:val="thinThickSmallGap" w:sz="24" w:space="0" w:color="auto"/>
              <w:left w:val="thinThickSmallGap" w:sz="24" w:space="0" w:color="auto"/>
              <w:bottom w:val="double" w:sz="4" w:space="0" w:color="auto"/>
              <w:right w:val="double" w:sz="4" w:space="0" w:color="auto"/>
            </w:tcBorders>
            <w:shd w:val="clear" w:color="auto" w:fill="auto"/>
            <w:vAlign w:val="center"/>
          </w:tcPr>
          <w:p w14:paraId="0B159036" w14:textId="77777777" w:rsidR="009E7D4A" w:rsidRPr="00B96291" w:rsidRDefault="009E7D4A" w:rsidP="001E28D3">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lastRenderedPageBreak/>
              <w:t>Aktiviteti</w:t>
            </w:r>
          </w:p>
        </w:tc>
        <w:tc>
          <w:tcPr>
            <w:tcW w:w="802"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554A0B5B" w14:textId="77777777" w:rsidR="009E7D4A" w:rsidRPr="00B96291" w:rsidRDefault="009E7D4A" w:rsidP="001E28D3">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Rezultatet e pritshme</w:t>
            </w:r>
          </w:p>
        </w:tc>
        <w:tc>
          <w:tcPr>
            <w:tcW w:w="915"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14A2948D" w14:textId="77777777" w:rsidR="009E7D4A" w:rsidRPr="00B96291" w:rsidRDefault="009E7D4A" w:rsidP="001E28D3">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Institucioni përgjegjës</w:t>
            </w:r>
          </w:p>
        </w:tc>
        <w:tc>
          <w:tcPr>
            <w:tcW w:w="883"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3C29ADAE" w14:textId="77777777" w:rsidR="009E7D4A" w:rsidRPr="00B96291" w:rsidRDefault="009E7D4A" w:rsidP="001E28D3">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Institucioni përkrahës</w:t>
            </w:r>
          </w:p>
        </w:tc>
        <w:tc>
          <w:tcPr>
            <w:tcW w:w="474"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25F8B87D" w14:textId="77777777" w:rsidR="009E7D4A" w:rsidRPr="00B96291" w:rsidRDefault="009E7D4A" w:rsidP="001E28D3">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Afati kohor</w:t>
            </w:r>
          </w:p>
        </w:tc>
        <w:tc>
          <w:tcPr>
            <w:tcW w:w="1009" w:type="pct"/>
            <w:gridSpan w:val="3"/>
            <w:tcBorders>
              <w:top w:val="thinThickSmallGap" w:sz="24" w:space="0" w:color="auto"/>
              <w:left w:val="double" w:sz="4" w:space="0" w:color="auto"/>
              <w:bottom w:val="double" w:sz="4" w:space="0" w:color="auto"/>
              <w:right w:val="thinThickSmallGap" w:sz="24" w:space="0" w:color="auto"/>
            </w:tcBorders>
            <w:shd w:val="clear" w:color="auto" w:fill="auto"/>
            <w:vAlign w:val="center"/>
          </w:tcPr>
          <w:p w14:paraId="51CA69CD" w14:textId="77777777" w:rsidR="009E7D4A" w:rsidRPr="00B96291" w:rsidRDefault="009E7D4A" w:rsidP="001E28D3">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Burimet financiare</w:t>
            </w:r>
          </w:p>
        </w:tc>
      </w:tr>
      <w:tr w:rsidR="00025F63" w:rsidRPr="00064489" w14:paraId="0884F487" w14:textId="77777777" w:rsidTr="00F0196B">
        <w:trPr>
          <w:trHeight w:val="421"/>
        </w:trPr>
        <w:tc>
          <w:tcPr>
            <w:tcW w:w="3991" w:type="pct"/>
            <w:gridSpan w:val="5"/>
            <w:tcBorders>
              <w:top w:val="double" w:sz="4" w:space="0" w:color="auto"/>
              <w:left w:val="thinThickSmallGap" w:sz="24" w:space="0" w:color="auto"/>
              <w:bottom w:val="double" w:sz="4" w:space="0" w:color="auto"/>
              <w:right w:val="double" w:sz="4" w:space="0" w:color="auto"/>
            </w:tcBorders>
            <w:shd w:val="clear" w:color="auto" w:fill="auto"/>
            <w:vAlign w:val="center"/>
          </w:tcPr>
          <w:p w14:paraId="2C8D1264" w14:textId="1B94E8D3" w:rsidR="00025F63" w:rsidRPr="00B96291" w:rsidRDefault="00025F63" w:rsidP="001E28D3">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B96291">
              <w:rPr>
                <w:rFonts w:ascii="Andalus" w:hAnsi="Andalus" w:cs="Andalus"/>
                <w:b/>
                <w:bCs/>
                <w:sz w:val="19"/>
                <w:szCs w:val="19"/>
                <w:u w:val="single"/>
                <w:lang w:val="sq-AL" w:eastAsia="sr-Latn-CS"/>
              </w:rPr>
              <w:t>QËLLIMI STRATEGJIK 2</w:t>
            </w:r>
            <w:r w:rsidRPr="00B96291">
              <w:rPr>
                <w:rFonts w:ascii="Andalus" w:hAnsi="Andalus" w:cs="Andalus"/>
                <w:b/>
                <w:bCs/>
                <w:sz w:val="19"/>
                <w:szCs w:val="19"/>
                <w:lang w:val="sq-AL" w:eastAsia="sr-Latn-CS"/>
              </w:rPr>
              <w:t xml:space="preserve">: </w:t>
            </w:r>
            <w:r w:rsidRPr="00B96291">
              <w:rPr>
                <w:rFonts w:ascii="Times New Roman" w:hAnsi="Times New Roman" w:cs="Times New Roman"/>
                <w:b/>
                <w:bCs/>
                <w:sz w:val="19"/>
                <w:szCs w:val="19"/>
                <w:lang w:val="sq-AL"/>
              </w:rPr>
              <w:t xml:space="preserve"> </w:t>
            </w:r>
            <w:r w:rsidRPr="00B96291">
              <w:rPr>
                <w:rFonts w:ascii="Times New Roman" w:hAnsi="Times New Roman" w:cs="Times New Roman"/>
                <w:b/>
                <w:sz w:val="19"/>
                <w:szCs w:val="19"/>
                <w:lang w:val="sq-AL"/>
              </w:rPr>
              <w:t xml:space="preserve"> </w:t>
            </w:r>
            <w:r w:rsidR="00DF108B" w:rsidRPr="00B96291">
              <w:rPr>
                <w:rFonts w:ascii="Times New Roman" w:hAnsi="Times New Roman" w:cs="Times New Roman"/>
                <w:b/>
                <w:sz w:val="19"/>
                <w:szCs w:val="19"/>
                <w:lang w:val="sq-AL"/>
              </w:rPr>
              <w:t>P</w:t>
            </w:r>
            <w:r w:rsidR="00DF108B">
              <w:rPr>
                <w:rFonts w:ascii="Times New Roman" w:hAnsi="Times New Roman" w:cs="Times New Roman"/>
                <w:b/>
                <w:sz w:val="19"/>
                <w:szCs w:val="19"/>
                <w:lang w:val="sq-AL"/>
              </w:rPr>
              <w:t>ËRMIRËSIMI I CILËSISË SË JETES PER PERSONAT</w:t>
            </w:r>
            <w:r w:rsidR="00DF108B" w:rsidRPr="00B96291">
              <w:rPr>
                <w:rFonts w:ascii="Times New Roman" w:hAnsi="Times New Roman" w:cs="Times New Roman"/>
                <w:b/>
                <w:sz w:val="19"/>
                <w:szCs w:val="19"/>
                <w:lang w:val="sq-AL"/>
              </w:rPr>
              <w:t xml:space="preserve"> ME AFTËSI TË KUFIZUAR</w:t>
            </w:r>
            <w:r w:rsidR="00DF108B">
              <w:rPr>
                <w:rFonts w:ascii="Times New Roman" w:hAnsi="Times New Roman" w:cs="Times New Roman"/>
                <w:b/>
                <w:sz w:val="19"/>
                <w:szCs w:val="19"/>
                <w:lang w:val="sq-AL"/>
              </w:rPr>
              <w:t>A</w:t>
            </w:r>
          </w:p>
        </w:tc>
        <w:tc>
          <w:tcPr>
            <w:tcW w:w="368" w:type="pct"/>
            <w:tcBorders>
              <w:top w:val="double" w:sz="4" w:space="0" w:color="auto"/>
              <w:left w:val="double" w:sz="4" w:space="0" w:color="auto"/>
              <w:bottom w:val="double" w:sz="4" w:space="0" w:color="auto"/>
              <w:right w:val="double" w:sz="4" w:space="0" w:color="auto"/>
            </w:tcBorders>
            <w:shd w:val="clear" w:color="auto" w:fill="auto"/>
            <w:vAlign w:val="center"/>
          </w:tcPr>
          <w:p w14:paraId="4DF71155" w14:textId="20B76F0B" w:rsidR="00025F63" w:rsidRPr="00B96291" w:rsidRDefault="00025F63" w:rsidP="00025F63">
            <w:pPr>
              <w:widowControl w:val="0"/>
              <w:overflowPunct w:val="0"/>
              <w:autoSpaceDE w:val="0"/>
              <w:autoSpaceDN w:val="0"/>
              <w:adjustRightInd w:val="0"/>
              <w:spacing w:after="0" w:line="214" w:lineRule="auto"/>
              <w:jc w:val="center"/>
              <w:rPr>
                <w:rFonts w:ascii="Andalus" w:hAnsi="Andalus" w:cs="Andalus"/>
                <w:b/>
                <w:bCs/>
                <w:sz w:val="19"/>
                <w:szCs w:val="19"/>
                <w:lang w:val="sq-AL" w:eastAsia="sr-Latn-CS"/>
              </w:rPr>
            </w:pPr>
            <w:r w:rsidRPr="00B96291">
              <w:rPr>
                <w:rFonts w:ascii="Andalus" w:hAnsi="Andalus" w:cs="Andalus"/>
                <w:b/>
                <w:bCs/>
                <w:sz w:val="19"/>
                <w:szCs w:val="19"/>
                <w:lang w:val="sq-AL" w:eastAsia="sr-Latn-CS"/>
              </w:rPr>
              <w:t>2022</w:t>
            </w:r>
          </w:p>
        </w:tc>
        <w:tc>
          <w:tcPr>
            <w:tcW w:w="385" w:type="pct"/>
            <w:tcBorders>
              <w:top w:val="double" w:sz="4" w:space="0" w:color="auto"/>
              <w:left w:val="double" w:sz="4" w:space="0" w:color="auto"/>
              <w:bottom w:val="double" w:sz="4" w:space="0" w:color="auto"/>
              <w:right w:val="double" w:sz="4" w:space="0" w:color="auto"/>
            </w:tcBorders>
            <w:shd w:val="clear" w:color="auto" w:fill="auto"/>
            <w:vAlign w:val="center"/>
          </w:tcPr>
          <w:p w14:paraId="1A60D6E7" w14:textId="69D9BB2A" w:rsidR="00025F63" w:rsidRPr="00B96291" w:rsidRDefault="00025F63" w:rsidP="00025F63">
            <w:pPr>
              <w:widowControl w:val="0"/>
              <w:overflowPunct w:val="0"/>
              <w:autoSpaceDE w:val="0"/>
              <w:autoSpaceDN w:val="0"/>
              <w:adjustRightInd w:val="0"/>
              <w:spacing w:after="0" w:line="214" w:lineRule="auto"/>
              <w:jc w:val="center"/>
              <w:rPr>
                <w:rFonts w:ascii="Andalus" w:hAnsi="Andalus" w:cs="Andalus"/>
                <w:b/>
                <w:bCs/>
                <w:sz w:val="19"/>
                <w:szCs w:val="19"/>
                <w:lang w:val="sq-AL" w:eastAsia="sr-Latn-CS"/>
              </w:rPr>
            </w:pPr>
            <w:r w:rsidRPr="00B96291">
              <w:rPr>
                <w:rFonts w:ascii="Andalus" w:hAnsi="Andalus" w:cs="Andalus"/>
                <w:b/>
                <w:bCs/>
                <w:sz w:val="19"/>
                <w:szCs w:val="19"/>
                <w:lang w:val="sq-AL" w:eastAsia="sr-Latn-CS"/>
              </w:rPr>
              <w:t>2023</w:t>
            </w:r>
          </w:p>
        </w:tc>
        <w:tc>
          <w:tcPr>
            <w:tcW w:w="257" w:type="pct"/>
            <w:tcBorders>
              <w:top w:val="double" w:sz="4" w:space="0" w:color="auto"/>
              <w:left w:val="double" w:sz="4" w:space="0" w:color="auto"/>
              <w:bottom w:val="double" w:sz="4" w:space="0" w:color="auto"/>
              <w:right w:val="thinThickSmallGap" w:sz="24" w:space="0" w:color="auto"/>
            </w:tcBorders>
            <w:shd w:val="clear" w:color="auto" w:fill="auto"/>
            <w:vAlign w:val="center"/>
          </w:tcPr>
          <w:p w14:paraId="72858D27" w14:textId="26151E95" w:rsidR="00025F63" w:rsidRPr="00B96291" w:rsidRDefault="00025F63" w:rsidP="00025F63">
            <w:pPr>
              <w:widowControl w:val="0"/>
              <w:overflowPunct w:val="0"/>
              <w:autoSpaceDE w:val="0"/>
              <w:autoSpaceDN w:val="0"/>
              <w:adjustRightInd w:val="0"/>
              <w:spacing w:after="0" w:line="214" w:lineRule="auto"/>
              <w:jc w:val="center"/>
              <w:rPr>
                <w:rFonts w:ascii="Andalus" w:hAnsi="Andalus" w:cs="Andalus"/>
                <w:b/>
                <w:bCs/>
                <w:sz w:val="19"/>
                <w:szCs w:val="19"/>
                <w:lang w:val="sq-AL" w:eastAsia="sr-Latn-CS"/>
              </w:rPr>
            </w:pPr>
            <w:r w:rsidRPr="00B96291">
              <w:rPr>
                <w:rFonts w:ascii="Andalus" w:hAnsi="Andalus" w:cs="Andalus"/>
                <w:b/>
                <w:bCs/>
                <w:sz w:val="19"/>
                <w:szCs w:val="19"/>
                <w:lang w:val="sq-AL" w:eastAsia="sr-Latn-CS"/>
              </w:rPr>
              <w:t>2024</w:t>
            </w:r>
          </w:p>
        </w:tc>
      </w:tr>
      <w:tr w:rsidR="009E7D4A" w:rsidRPr="00064489" w14:paraId="3D23D34D" w14:textId="77777777" w:rsidTr="00F0196B">
        <w:trPr>
          <w:trHeight w:val="421"/>
        </w:trPr>
        <w:tc>
          <w:tcPr>
            <w:tcW w:w="5000" w:type="pct"/>
            <w:gridSpan w:val="8"/>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6FA58D1F" w14:textId="7630F61A" w:rsidR="009E7D4A" w:rsidRPr="00B96291" w:rsidRDefault="009E7D4A" w:rsidP="001E28D3">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B96291">
              <w:rPr>
                <w:rFonts w:ascii="Andalus" w:hAnsi="Andalus" w:cs="Andalus"/>
                <w:b/>
                <w:bCs/>
                <w:sz w:val="19"/>
                <w:szCs w:val="19"/>
                <w:lang w:val="sq-AL" w:eastAsia="sr-Latn-CS"/>
              </w:rPr>
              <w:t>Qëllimi specifik 2.1:   Mbështetja e personave me aftësi të kufizuar me shërbime sociale</w:t>
            </w:r>
          </w:p>
        </w:tc>
      </w:tr>
      <w:tr w:rsidR="001F62DC" w:rsidRPr="00064489" w14:paraId="5E820C7B" w14:textId="77777777" w:rsidTr="00F0196B">
        <w:trPr>
          <w:trHeight w:val="1308"/>
        </w:trPr>
        <w:tc>
          <w:tcPr>
            <w:tcW w:w="917" w:type="pct"/>
            <w:tcBorders>
              <w:top w:val="double" w:sz="4" w:space="0" w:color="auto"/>
              <w:left w:val="thinThickSmallGap" w:sz="24" w:space="0" w:color="auto"/>
            </w:tcBorders>
            <w:shd w:val="clear" w:color="auto" w:fill="auto"/>
            <w:vAlign w:val="center"/>
          </w:tcPr>
          <w:p w14:paraId="226E0053" w14:textId="64A4456E" w:rsidR="001F62DC" w:rsidRPr="00B96291" w:rsidRDefault="001F62DC" w:rsidP="001F62DC">
            <w:pPr>
              <w:pStyle w:val="ListParagraph"/>
              <w:numPr>
                <w:ilvl w:val="0"/>
                <w:numId w:val="15"/>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Vlerësimi i nevojave për shërbime për personat me aftësi te kufizuara;</w:t>
            </w:r>
          </w:p>
        </w:tc>
        <w:tc>
          <w:tcPr>
            <w:tcW w:w="802" w:type="pct"/>
            <w:tcBorders>
              <w:top w:val="double" w:sz="4" w:space="0" w:color="auto"/>
            </w:tcBorders>
            <w:shd w:val="clear" w:color="auto" w:fill="auto"/>
            <w:vAlign w:val="center"/>
          </w:tcPr>
          <w:p w14:paraId="710F3156" w14:textId="1B02AE12" w:rsidR="001F62DC" w:rsidRPr="00B96291" w:rsidRDefault="001F62DC" w:rsidP="001F62DC">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e lokaliteteve te mbuluara gjate vlerësimit</w:t>
            </w:r>
          </w:p>
        </w:tc>
        <w:tc>
          <w:tcPr>
            <w:tcW w:w="915" w:type="pct"/>
            <w:tcBorders>
              <w:top w:val="double" w:sz="4" w:space="0" w:color="auto"/>
            </w:tcBorders>
            <w:shd w:val="clear" w:color="auto" w:fill="auto"/>
            <w:vAlign w:val="center"/>
          </w:tcPr>
          <w:p w14:paraId="6EE4B17E" w14:textId="44D2507C" w:rsidR="001F62DC" w:rsidRPr="00B96291" w:rsidRDefault="001F62DC" w:rsidP="001F62DC">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Drejtoria për Mirëqenie Sociale dhe Drejtorinë e Financave</w:t>
            </w:r>
          </w:p>
        </w:tc>
        <w:tc>
          <w:tcPr>
            <w:tcW w:w="883" w:type="pct"/>
            <w:tcBorders>
              <w:top w:val="double" w:sz="4" w:space="0" w:color="auto"/>
            </w:tcBorders>
            <w:shd w:val="clear" w:color="auto" w:fill="auto"/>
            <w:vAlign w:val="center"/>
          </w:tcPr>
          <w:p w14:paraId="1EC83482" w14:textId="77777777" w:rsidR="001F62DC" w:rsidRPr="00B96291" w:rsidRDefault="001F62DC" w:rsidP="001F62DC">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p w14:paraId="01932BA8" w14:textId="77777777" w:rsidR="001F62DC" w:rsidRPr="00B96291" w:rsidRDefault="001F62DC" w:rsidP="001F62DC">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i Administratës</w:t>
            </w:r>
          </w:p>
          <w:p w14:paraId="2491EACC" w14:textId="05FE8A00" w:rsidR="001F62DC" w:rsidRPr="00B96291" w:rsidRDefault="001F62DC" w:rsidP="001F62DC">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Këshillat Lokal ne Bashkësi</w:t>
            </w:r>
          </w:p>
        </w:tc>
        <w:tc>
          <w:tcPr>
            <w:tcW w:w="474" w:type="pct"/>
            <w:tcBorders>
              <w:top w:val="double" w:sz="4" w:space="0" w:color="auto"/>
              <w:right w:val="double" w:sz="4" w:space="0" w:color="auto"/>
            </w:tcBorders>
            <w:shd w:val="clear" w:color="auto" w:fill="auto"/>
            <w:vAlign w:val="center"/>
          </w:tcPr>
          <w:p w14:paraId="69499822" w14:textId="77777777" w:rsidR="001F62DC" w:rsidRPr="00B96291" w:rsidRDefault="001F62DC" w:rsidP="001F62DC">
            <w:pPr>
              <w:widowControl w:val="0"/>
              <w:overflowPunct w:val="0"/>
              <w:autoSpaceDE w:val="0"/>
              <w:autoSpaceDN w:val="0"/>
              <w:adjustRightInd w:val="0"/>
              <w:spacing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Deri ne Shtator 2022</w:t>
            </w:r>
          </w:p>
          <w:p w14:paraId="71A4BB06" w14:textId="1100DDCC" w:rsidR="001F62DC" w:rsidRPr="00B96291" w:rsidRDefault="001F62DC" w:rsidP="001F62DC">
            <w:pPr>
              <w:widowControl w:val="0"/>
              <w:overflowPunct w:val="0"/>
              <w:autoSpaceDE w:val="0"/>
              <w:autoSpaceDN w:val="0"/>
              <w:adjustRightInd w:val="0"/>
              <w:spacing w:after="0" w:line="240" w:lineRule="auto"/>
              <w:rPr>
                <w:rFonts w:ascii="Andalus" w:hAnsi="Andalus" w:cs="Andalus"/>
                <w:sz w:val="19"/>
                <w:szCs w:val="19"/>
                <w:lang w:val="sq-AL" w:eastAsia="sr-Latn-CS"/>
              </w:rPr>
            </w:pPr>
          </w:p>
        </w:tc>
        <w:tc>
          <w:tcPr>
            <w:tcW w:w="1009" w:type="pct"/>
            <w:gridSpan w:val="3"/>
            <w:tcBorders>
              <w:top w:val="double" w:sz="4" w:space="0" w:color="auto"/>
              <w:left w:val="double" w:sz="4" w:space="0" w:color="auto"/>
              <w:right w:val="thinThickSmallGap" w:sz="24" w:space="0" w:color="auto"/>
            </w:tcBorders>
            <w:shd w:val="clear" w:color="auto" w:fill="auto"/>
            <w:vAlign w:val="center"/>
          </w:tcPr>
          <w:p w14:paraId="5CE87FF7" w14:textId="653543E5" w:rsidR="001F62DC" w:rsidRPr="00B96291" w:rsidRDefault="00637E7E" w:rsidP="00207FC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Buxheti i përbashkët me </w:t>
            </w:r>
            <w:r w:rsidRPr="00207FC0">
              <w:rPr>
                <w:rFonts w:ascii="Andalus" w:hAnsi="Andalus" w:cs="Andalus"/>
                <w:b/>
                <w:sz w:val="19"/>
                <w:szCs w:val="19"/>
                <w:lang w:val="sq-AL" w:eastAsia="sr-Latn-CS"/>
              </w:rPr>
              <w:t>Q</w:t>
            </w:r>
            <w:r w:rsidR="004B71F4" w:rsidRPr="00207FC0">
              <w:rPr>
                <w:rFonts w:ascii="Andalus" w:hAnsi="Andalus" w:cs="Andalus"/>
                <w:b/>
                <w:sz w:val="19"/>
                <w:szCs w:val="19"/>
                <w:lang w:val="sq-AL" w:eastAsia="sr-Latn-CS"/>
              </w:rPr>
              <w:t>ë</w:t>
            </w:r>
            <w:r w:rsidRPr="00207FC0">
              <w:rPr>
                <w:rFonts w:ascii="Andalus" w:hAnsi="Andalus" w:cs="Andalus"/>
                <w:b/>
                <w:sz w:val="19"/>
                <w:szCs w:val="19"/>
                <w:lang w:val="sq-AL" w:eastAsia="sr-Latn-CS"/>
              </w:rPr>
              <w:t>llimin S</w:t>
            </w:r>
            <w:r w:rsidR="004B71F4" w:rsidRPr="00207FC0">
              <w:rPr>
                <w:rFonts w:ascii="Andalus" w:hAnsi="Andalus" w:cs="Andalus"/>
                <w:b/>
                <w:sz w:val="19"/>
                <w:szCs w:val="19"/>
                <w:lang w:val="sq-AL" w:eastAsia="sr-Latn-CS"/>
              </w:rPr>
              <w:t>pecifik 1.1</w:t>
            </w:r>
            <w:r w:rsidR="001D178E">
              <w:rPr>
                <w:rFonts w:ascii="Andalus" w:hAnsi="Andalus" w:cs="Andalus"/>
                <w:b/>
                <w:sz w:val="19"/>
                <w:szCs w:val="19"/>
                <w:lang w:val="sq-AL" w:eastAsia="sr-Latn-CS"/>
              </w:rPr>
              <w:t>,  P</w:t>
            </w:r>
            <w:r w:rsidR="004B71F4" w:rsidRPr="00207FC0">
              <w:rPr>
                <w:rFonts w:ascii="Andalus" w:hAnsi="Andalus" w:cs="Andalus"/>
                <w:b/>
                <w:sz w:val="19"/>
                <w:szCs w:val="19"/>
                <w:lang w:val="sq-AL" w:eastAsia="sr-Latn-CS"/>
              </w:rPr>
              <w:t>ika 1.</w:t>
            </w:r>
          </w:p>
        </w:tc>
      </w:tr>
      <w:tr w:rsidR="009C16A6" w:rsidRPr="00064489" w14:paraId="10BDA491" w14:textId="77777777" w:rsidTr="00F0196B">
        <w:trPr>
          <w:trHeight w:val="1398"/>
        </w:trPr>
        <w:tc>
          <w:tcPr>
            <w:tcW w:w="917" w:type="pct"/>
            <w:tcBorders>
              <w:top w:val="double" w:sz="4" w:space="0" w:color="auto"/>
              <w:left w:val="thinThickSmallGap" w:sz="24" w:space="0" w:color="auto"/>
            </w:tcBorders>
            <w:shd w:val="clear" w:color="auto" w:fill="auto"/>
            <w:vAlign w:val="center"/>
          </w:tcPr>
          <w:p w14:paraId="7B842C4B" w14:textId="22965365" w:rsidR="009C16A6" w:rsidRPr="00B96291" w:rsidRDefault="00854CDE" w:rsidP="00BD55CE">
            <w:pPr>
              <w:pStyle w:val="ListParagraph"/>
              <w:numPr>
                <w:ilvl w:val="0"/>
                <w:numId w:val="15"/>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Krijimi i bazës se te dhënave për procesimin e rasteve;</w:t>
            </w:r>
          </w:p>
        </w:tc>
        <w:tc>
          <w:tcPr>
            <w:tcW w:w="802" w:type="pct"/>
            <w:tcBorders>
              <w:top w:val="double" w:sz="4" w:space="0" w:color="auto"/>
            </w:tcBorders>
            <w:shd w:val="clear" w:color="auto" w:fill="auto"/>
            <w:vAlign w:val="center"/>
          </w:tcPr>
          <w:p w14:paraId="18A4346F" w14:textId="628B450A" w:rsidR="009C16A6" w:rsidRPr="00B96291" w:rsidRDefault="009C16A6" w:rsidP="009C16A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Baza e te dhënave e krijuar dhe </w:t>
            </w:r>
            <w:r w:rsidR="00854CDE" w:rsidRPr="00B96291">
              <w:rPr>
                <w:rFonts w:ascii="Andalus" w:hAnsi="Andalus" w:cs="Andalus"/>
                <w:sz w:val="19"/>
                <w:szCs w:val="19"/>
                <w:lang w:val="sq-AL" w:eastAsia="sr-Latn-CS"/>
              </w:rPr>
              <w:t>funksionale</w:t>
            </w:r>
          </w:p>
        </w:tc>
        <w:tc>
          <w:tcPr>
            <w:tcW w:w="915" w:type="pct"/>
            <w:tcBorders>
              <w:top w:val="double" w:sz="4" w:space="0" w:color="auto"/>
            </w:tcBorders>
            <w:shd w:val="clear" w:color="auto" w:fill="auto"/>
            <w:vAlign w:val="center"/>
          </w:tcPr>
          <w:p w14:paraId="6E7C36A7" w14:textId="3250F9FB" w:rsidR="009C16A6" w:rsidRPr="00B96291" w:rsidRDefault="009C16A6" w:rsidP="009C16A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 (DMS)</w:t>
            </w:r>
          </w:p>
        </w:tc>
        <w:tc>
          <w:tcPr>
            <w:tcW w:w="883" w:type="pct"/>
            <w:tcBorders>
              <w:top w:val="double" w:sz="4" w:space="0" w:color="auto"/>
            </w:tcBorders>
            <w:shd w:val="clear" w:color="auto" w:fill="auto"/>
            <w:vAlign w:val="center"/>
          </w:tcPr>
          <w:p w14:paraId="07FD104F" w14:textId="77777777" w:rsidR="009C16A6" w:rsidRPr="00B96291" w:rsidRDefault="009C16A6" w:rsidP="009C16A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Shëndetësisë Organizatat e Shoqërisë Civile</w:t>
            </w:r>
          </w:p>
          <w:p w14:paraId="2E498494" w14:textId="12674BA4" w:rsidR="009C16A6" w:rsidRPr="00B96291" w:rsidRDefault="009C16A6" w:rsidP="009C16A6">
            <w:pPr>
              <w:widowControl w:val="0"/>
              <w:overflowPunct w:val="0"/>
              <w:autoSpaceDE w:val="0"/>
              <w:autoSpaceDN w:val="0"/>
              <w:adjustRightInd w:val="0"/>
              <w:spacing w:line="240" w:lineRule="auto"/>
              <w:rPr>
                <w:rFonts w:ascii="Andalus" w:hAnsi="Andalus" w:cs="Andalus"/>
                <w:sz w:val="19"/>
                <w:szCs w:val="19"/>
                <w:lang w:val="sq-AL" w:eastAsia="sr-Latn-CS"/>
              </w:rPr>
            </w:pPr>
            <w:r w:rsidRPr="00B96291">
              <w:rPr>
                <w:rFonts w:ascii="Andalus" w:hAnsi="Andalus" w:cs="Andalus"/>
                <w:sz w:val="19"/>
                <w:szCs w:val="19"/>
                <w:lang w:val="sq-AL" w:eastAsia="sr-Latn-CS"/>
              </w:rPr>
              <w:t>Administrata e komunës (IT)</w:t>
            </w:r>
          </w:p>
        </w:tc>
        <w:tc>
          <w:tcPr>
            <w:tcW w:w="474" w:type="pct"/>
            <w:tcBorders>
              <w:top w:val="double" w:sz="4" w:space="0" w:color="auto"/>
              <w:right w:val="double" w:sz="4" w:space="0" w:color="auto"/>
            </w:tcBorders>
            <w:shd w:val="clear" w:color="auto" w:fill="auto"/>
            <w:vAlign w:val="center"/>
          </w:tcPr>
          <w:p w14:paraId="556FE86C" w14:textId="2DC4546B" w:rsidR="009C16A6" w:rsidRPr="00B96291" w:rsidRDefault="009C16A6" w:rsidP="009C16A6">
            <w:pPr>
              <w:widowControl w:val="0"/>
              <w:overflowPunct w:val="0"/>
              <w:autoSpaceDE w:val="0"/>
              <w:autoSpaceDN w:val="0"/>
              <w:adjustRightInd w:val="0"/>
              <w:spacing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Dhjetor 2022</w:t>
            </w:r>
          </w:p>
        </w:tc>
        <w:tc>
          <w:tcPr>
            <w:tcW w:w="1009" w:type="pct"/>
            <w:gridSpan w:val="3"/>
            <w:tcBorders>
              <w:top w:val="double" w:sz="4" w:space="0" w:color="auto"/>
              <w:left w:val="double" w:sz="4" w:space="0" w:color="auto"/>
              <w:right w:val="thinThickSmallGap" w:sz="24" w:space="0" w:color="auto"/>
            </w:tcBorders>
            <w:shd w:val="clear" w:color="auto" w:fill="auto"/>
            <w:vAlign w:val="center"/>
          </w:tcPr>
          <w:p w14:paraId="41345C17" w14:textId="273591F6" w:rsidR="009C16A6" w:rsidRPr="00B96291" w:rsidRDefault="00637E7E" w:rsidP="00207FC0">
            <w:pPr>
              <w:widowControl w:val="0"/>
              <w:overflowPunct w:val="0"/>
              <w:autoSpaceDE w:val="0"/>
              <w:autoSpaceDN w:val="0"/>
              <w:adjustRightInd w:val="0"/>
              <w:spacing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Buxheti i përbashkët me </w:t>
            </w:r>
            <w:r w:rsidRPr="00207FC0">
              <w:rPr>
                <w:rFonts w:ascii="Andalus" w:hAnsi="Andalus" w:cs="Andalus"/>
                <w:b/>
                <w:sz w:val="19"/>
                <w:szCs w:val="19"/>
                <w:lang w:val="sq-AL" w:eastAsia="sr-Latn-CS"/>
              </w:rPr>
              <w:t>Q</w:t>
            </w:r>
            <w:r w:rsidR="009C16A6" w:rsidRPr="00207FC0">
              <w:rPr>
                <w:rFonts w:ascii="Andalus" w:hAnsi="Andalus" w:cs="Andalus"/>
                <w:b/>
                <w:sz w:val="19"/>
                <w:szCs w:val="19"/>
                <w:lang w:val="sq-AL" w:eastAsia="sr-Latn-CS"/>
              </w:rPr>
              <w:t>ë</w:t>
            </w:r>
            <w:r w:rsidRPr="00207FC0">
              <w:rPr>
                <w:rFonts w:ascii="Andalus" w:hAnsi="Andalus" w:cs="Andalus"/>
                <w:b/>
                <w:sz w:val="19"/>
                <w:szCs w:val="19"/>
                <w:lang w:val="sq-AL" w:eastAsia="sr-Latn-CS"/>
              </w:rPr>
              <w:t>llimin S</w:t>
            </w:r>
            <w:r w:rsidR="009C16A6" w:rsidRPr="00207FC0">
              <w:rPr>
                <w:rFonts w:ascii="Andalus" w:hAnsi="Andalus" w:cs="Andalus"/>
                <w:b/>
                <w:sz w:val="19"/>
                <w:szCs w:val="19"/>
                <w:lang w:val="sq-AL" w:eastAsia="sr-Latn-CS"/>
              </w:rPr>
              <w:t>pecifik 1.1 pika 2.</w:t>
            </w:r>
          </w:p>
        </w:tc>
      </w:tr>
      <w:tr w:rsidR="009E7D4A" w:rsidRPr="00064489" w14:paraId="03764BA9" w14:textId="77777777" w:rsidTr="00F0196B">
        <w:trPr>
          <w:trHeight w:val="547"/>
        </w:trPr>
        <w:tc>
          <w:tcPr>
            <w:tcW w:w="5000" w:type="pct"/>
            <w:gridSpan w:val="8"/>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70DA5831" w14:textId="727C8A39" w:rsidR="009E7D4A" w:rsidRPr="00B96291" w:rsidRDefault="00E250D8" w:rsidP="001E28D3">
            <w:pPr>
              <w:widowControl w:val="0"/>
              <w:overflowPunct w:val="0"/>
              <w:autoSpaceDE w:val="0"/>
              <w:autoSpaceDN w:val="0"/>
              <w:adjustRightInd w:val="0"/>
              <w:spacing w:after="0" w:line="240" w:lineRule="auto"/>
              <w:rPr>
                <w:rFonts w:ascii="Andalus" w:hAnsi="Andalus" w:cs="Andalus"/>
                <w:b/>
                <w:bCs/>
                <w:sz w:val="19"/>
                <w:szCs w:val="19"/>
                <w:lang w:val="sq-AL" w:eastAsia="sr-Latn-CS"/>
              </w:rPr>
            </w:pPr>
            <w:r w:rsidRPr="00B96291">
              <w:rPr>
                <w:rFonts w:ascii="Andalus" w:hAnsi="Andalus" w:cs="Andalus"/>
                <w:b/>
                <w:bCs/>
                <w:sz w:val="19"/>
                <w:szCs w:val="19"/>
                <w:lang w:val="sq-AL" w:eastAsia="sr-Latn-CS"/>
              </w:rPr>
              <w:t>Qëllimi specifik 2</w:t>
            </w:r>
            <w:r w:rsidR="009E7D4A" w:rsidRPr="00B96291">
              <w:rPr>
                <w:rFonts w:ascii="Andalus" w:hAnsi="Andalus" w:cs="Andalus"/>
                <w:b/>
                <w:bCs/>
                <w:sz w:val="19"/>
                <w:szCs w:val="19"/>
                <w:lang w:val="sq-AL" w:eastAsia="sr-Latn-CS"/>
              </w:rPr>
              <w:t xml:space="preserve">.2:  </w:t>
            </w:r>
            <w:r w:rsidR="009C16A6" w:rsidRPr="00B96291">
              <w:rPr>
                <w:rFonts w:ascii="Andalus" w:hAnsi="Andalus" w:cs="Andalus"/>
                <w:b/>
                <w:bCs/>
                <w:sz w:val="19"/>
                <w:szCs w:val="19"/>
                <w:lang w:val="sq-AL" w:eastAsia="sr-Latn-CS"/>
              </w:rPr>
              <w:t xml:space="preserve"> Ofrimi i shërbimeve sociale ne shtëpi për personat e me aftësi te kufizuara</w:t>
            </w:r>
          </w:p>
        </w:tc>
      </w:tr>
      <w:tr w:rsidR="00055350" w:rsidRPr="00064489" w14:paraId="1A2FC440" w14:textId="77777777" w:rsidTr="00F0196B">
        <w:trPr>
          <w:trHeight w:val="1020"/>
        </w:trPr>
        <w:tc>
          <w:tcPr>
            <w:tcW w:w="917" w:type="pct"/>
            <w:tcBorders>
              <w:top w:val="double" w:sz="4" w:space="0" w:color="auto"/>
              <w:left w:val="thinThickSmallGap" w:sz="24" w:space="0" w:color="auto"/>
            </w:tcBorders>
            <w:shd w:val="clear" w:color="auto" w:fill="auto"/>
            <w:vAlign w:val="center"/>
          </w:tcPr>
          <w:p w14:paraId="6C414F9C" w14:textId="5FDADF0F" w:rsidR="00055350" w:rsidRPr="00B96291" w:rsidRDefault="00055350" w:rsidP="00055350">
            <w:pPr>
              <w:pStyle w:val="ListParagraph"/>
              <w:numPr>
                <w:ilvl w:val="0"/>
                <w:numId w:val="16"/>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Ofrimi i seancave psiko-sociale;</w:t>
            </w:r>
          </w:p>
        </w:tc>
        <w:tc>
          <w:tcPr>
            <w:tcW w:w="802" w:type="pct"/>
            <w:tcBorders>
              <w:top w:val="double" w:sz="4" w:space="0" w:color="auto"/>
            </w:tcBorders>
            <w:shd w:val="clear" w:color="auto" w:fill="auto"/>
            <w:vAlign w:val="center"/>
          </w:tcPr>
          <w:p w14:paraId="2097FCE0" w14:textId="6BD9859B" w:rsidR="00055350" w:rsidRPr="00B96291" w:rsidRDefault="00055350" w:rsidP="0005535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i seancave te ofruara</w:t>
            </w:r>
          </w:p>
        </w:tc>
        <w:tc>
          <w:tcPr>
            <w:tcW w:w="915" w:type="pct"/>
            <w:tcBorders>
              <w:top w:val="double" w:sz="4" w:space="0" w:color="auto"/>
            </w:tcBorders>
            <w:shd w:val="clear" w:color="auto" w:fill="auto"/>
            <w:vAlign w:val="center"/>
          </w:tcPr>
          <w:p w14:paraId="01CCD1C1" w14:textId="57D752A6" w:rsidR="00055350" w:rsidRPr="00B96291" w:rsidRDefault="00055350" w:rsidP="0005535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Drejtoria për Mirëqenie Sociale (DMS)</w:t>
            </w:r>
          </w:p>
        </w:tc>
        <w:tc>
          <w:tcPr>
            <w:tcW w:w="883" w:type="pct"/>
            <w:tcBorders>
              <w:top w:val="double" w:sz="4" w:space="0" w:color="auto"/>
            </w:tcBorders>
            <w:shd w:val="clear" w:color="auto" w:fill="auto"/>
            <w:vAlign w:val="center"/>
          </w:tcPr>
          <w:p w14:paraId="6599794B" w14:textId="30C55C8D" w:rsidR="00055350" w:rsidRPr="00B96291" w:rsidRDefault="00055350" w:rsidP="00055350">
            <w:pPr>
              <w:rPr>
                <w:rFonts w:ascii="Andalus" w:hAnsi="Andalus" w:cs="Andalus"/>
                <w:sz w:val="19"/>
                <w:szCs w:val="19"/>
                <w:lang w:val="sq-AL" w:eastAsia="sr-Latn-CS"/>
              </w:rPr>
            </w:pPr>
            <w:r w:rsidRPr="00B96291">
              <w:rPr>
                <w:rFonts w:ascii="Andalus" w:hAnsi="Andalus" w:cs="Andalus"/>
                <w:sz w:val="19"/>
                <w:szCs w:val="19"/>
                <w:lang w:val="sq-AL" w:eastAsia="sr-Latn-CS"/>
              </w:rPr>
              <w:t>Drejtoria i Administratës</w:t>
            </w:r>
          </w:p>
        </w:tc>
        <w:tc>
          <w:tcPr>
            <w:tcW w:w="474" w:type="pct"/>
            <w:tcBorders>
              <w:top w:val="double" w:sz="4" w:space="0" w:color="auto"/>
              <w:right w:val="double" w:sz="4" w:space="0" w:color="auto"/>
            </w:tcBorders>
            <w:shd w:val="clear" w:color="auto" w:fill="auto"/>
            <w:vAlign w:val="center"/>
          </w:tcPr>
          <w:p w14:paraId="4BCF1766" w14:textId="260FFC58" w:rsidR="00055350" w:rsidRPr="00B96291" w:rsidRDefault="00055350" w:rsidP="0005535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900A4E">
              <w:rPr>
                <w:rFonts w:ascii="Andalus" w:hAnsi="Andalus" w:cs="Andalus"/>
                <w:sz w:val="19"/>
                <w:szCs w:val="19"/>
                <w:lang w:val="sq-AL" w:eastAsia="sr-Latn-CS"/>
              </w:rPr>
              <w:t>2022-2024</w:t>
            </w:r>
          </w:p>
        </w:tc>
        <w:tc>
          <w:tcPr>
            <w:tcW w:w="368" w:type="pct"/>
            <w:tcBorders>
              <w:top w:val="double" w:sz="4" w:space="0" w:color="auto"/>
              <w:left w:val="double" w:sz="4" w:space="0" w:color="auto"/>
              <w:right w:val="double" w:sz="4" w:space="0" w:color="auto"/>
            </w:tcBorders>
            <w:shd w:val="clear" w:color="auto" w:fill="auto"/>
            <w:vAlign w:val="center"/>
          </w:tcPr>
          <w:p w14:paraId="0A2F987B" w14:textId="45BDFB7D" w:rsidR="00055350" w:rsidRPr="00B96291" w:rsidRDefault="00055350" w:rsidP="0005535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956493">
              <w:rPr>
                <w:rFonts w:ascii="Andalus" w:hAnsi="Andalus" w:cs="Andalus"/>
                <w:sz w:val="19"/>
                <w:szCs w:val="19"/>
                <w:lang w:val="sq-AL" w:eastAsia="sr-Latn-CS"/>
              </w:rPr>
              <w:t>Buxheti vjetor i DMS</w:t>
            </w:r>
          </w:p>
        </w:tc>
        <w:tc>
          <w:tcPr>
            <w:tcW w:w="385" w:type="pct"/>
            <w:tcBorders>
              <w:top w:val="double" w:sz="4" w:space="0" w:color="auto"/>
              <w:left w:val="double" w:sz="4" w:space="0" w:color="auto"/>
              <w:right w:val="double" w:sz="4" w:space="0" w:color="auto"/>
            </w:tcBorders>
            <w:shd w:val="clear" w:color="auto" w:fill="auto"/>
            <w:vAlign w:val="center"/>
          </w:tcPr>
          <w:p w14:paraId="5EF964F3" w14:textId="6C637CBC" w:rsidR="00055350" w:rsidRPr="00B96291" w:rsidRDefault="00055350" w:rsidP="0005535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956493">
              <w:rPr>
                <w:rFonts w:ascii="Andalus" w:hAnsi="Andalus" w:cs="Andalus"/>
                <w:sz w:val="19"/>
                <w:szCs w:val="19"/>
                <w:lang w:val="sq-AL" w:eastAsia="sr-Latn-CS"/>
              </w:rPr>
              <w:t>Buxheti vjetor i DMS</w:t>
            </w:r>
          </w:p>
        </w:tc>
        <w:tc>
          <w:tcPr>
            <w:tcW w:w="257" w:type="pct"/>
            <w:tcBorders>
              <w:top w:val="double" w:sz="4" w:space="0" w:color="auto"/>
              <w:left w:val="double" w:sz="4" w:space="0" w:color="auto"/>
              <w:right w:val="thinThickSmallGap" w:sz="24" w:space="0" w:color="auto"/>
            </w:tcBorders>
            <w:shd w:val="clear" w:color="auto" w:fill="auto"/>
            <w:vAlign w:val="center"/>
          </w:tcPr>
          <w:p w14:paraId="58D90F60" w14:textId="22E6FF0C" w:rsidR="00055350" w:rsidRPr="00B96291" w:rsidRDefault="00055350" w:rsidP="0005535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956493">
              <w:rPr>
                <w:rFonts w:ascii="Andalus" w:hAnsi="Andalus" w:cs="Andalus"/>
                <w:sz w:val="19"/>
                <w:szCs w:val="19"/>
                <w:lang w:val="sq-AL" w:eastAsia="sr-Latn-CS"/>
              </w:rPr>
              <w:t>Buxheti vjetor i DMS</w:t>
            </w:r>
          </w:p>
        </w:tc>
      </w:tr>
      <w:tr w:rsidR="00055350" w:rsidRPr="00064489" w14:paraId="1355AB52" w14:textId="77777777" w:rsidTr="00F0196B">
        <w:trPr>
          <w:trHeight w:val="1157"/>
        </w:trPr>
        <w:tc>
          <w:tcPr>
            <w:tcW w:w="917" w:type="pct"/>
            <w:tcBorders>
              <w:left w:val="thinThickSmallGap" w:sz="24" w:space="0" w:color="auto"/>
            </w:tcBorders>
            <w:shd w:val="clear" w:color="auto" w:fill="auto"/>
            <w:vAlign w:val="center"/>
          </w:tcPr>
          <w:p w14:paraId="358884B9" w14:textId="4A752FCA" w:rsidR="00055350" w:rsidRPr="00B96291" w:rsidRDefault="00055350" w:rsidP="00055350">
            <w:pPr>
              <w:pStyle w:val="ListParagraph"/>
              <w:numPr>
                <w:ilvl w:val="0"/>
                <w:numId w:val="16"/>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Ofrimi i trajtimit shëndetësor shtëpiak;</w:t>
            </w:r>
          </w:p>
        </w:tc>
        <w:tc>
          <w:tcPr>
            <w:tcW w:w="802" w:type="pct"/>
            <w:shd w:val="clear" w:color="auto" w:fill="auto"/>
            <w:vAlign w:val="center"/>
          </w:tcPr>
          <w:p w14:paraId="51586CE5" w14:textId="6ABE09FF" w:rsidR="00055350" w:rsidRPr="00B96291" w:rsidRDefault="00055350" w:rsidP="0005535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 e rasteve te identifikuar janë përfitues te shërbimit</w:t>
            </w:r>
          </w:p>
        </w:tc>
        <w:tc>
          <w:tcPr>
            <w:tcW w:w="915" w:type="pct"/>
            <w:shd w:val="clear" w:color="auto" w:fill="auto"/>
            <w:vAlign w:val="center"/>
          </w:tcPr>
          <w:p w14:paraId="4856762A" w14:textId="699FF909" w:rsidR="00055350" w:rsidRPr="00B96291" w:rsidRDefault="00055350" w:rsidP="0005535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Drejtorinë e Shëndetësisë</w:t>
            </w:r>
          </w:p>
        </w:tc>
        <w:tc>
          <w:tcPr>
            <w:tcW w:w="883" w:type="pct"/>
            <w:shd w:val="clear" w:color="auto" w:fill="auto"/>
            <w:vAlign w:val="center"/>
          </w:tcPr>
          <w:p w14:paraId="5C65FE64" w14:textId="77777777" w:rsidR="00055350" w:rsidRPr="00B96291" w:rsidRDefault="00055350" w:rsidP="00055350">
            <w:pPr>
              <w:rPr>
                <w:rFonts w:ascii="Andalus" w:hAnsi="Andalus" w:cs="Andalus"/>
                <w:sz w:val="19"/>
                <w:szCs w:val="19"/>
                <w:lang w:val="sq-AL" w:eastAsia="sr-Latn-CS"/>
              </w:rPr>
            </w:pPr>
            <w:r w:rsidRPr="00B96291">
              <w:rPr>
                <w:rFonts w:ascii="Andalus" w:hAnsi="Andalus" w:cs="Andalus"/>
                <w:sz w:val="19"/>
                <w:szCs w:val="19"/>
                <w:lang w:val="sq-AL" w:eastAsia="sr-Latn-CS"/>
              </w:rPr>
              <w:t>Drejtoria e Administratës</w:t>
            </w:r>
          </w:p>
          <w:p w14:paraId="262AC7B8" w14:textId="4FDD3B7D" w:rsidR="00055350" w:rsidRPr="00B96291" w:rsidRDefault="00055350" w:rsidP="00055350">
            <w:pPr>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tc>
        <w:tc>
          <w:tcPr>
            <w:tcW w:w="474" w:type="pct"/>
            <w:tcBorders>
              <w:right w:val="double" w:sz="4" w:space="0" w:color="auto"/>
            </w:tcBorders>
            <w:shd w:val="clear" w:color="auto" w:fill="auto"/>
            <w:vAlign w:val="center"/>
          </w:tcPr>
          <w:p w14:paraId="523C94EA" w14:textId="0173BBB3" w:rsidR="00055350" w:rsidRPr="00B96291" w:rsidRDefault="00055350" w:rsidP="00055350">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900A4E">
              <w:rPr>
                <w:rFonts w:ascii="Andalus" w:hAnsi="Andalus" w:cs="Andalus"/>
                <w:sz w:val="19"/>
                <w:szCs w:val="19"/>
                <w:lang w:val="sq-AL" w:eastAsia="sr-Latn-CS"/>
              </w:rPr>
              <w:t>2022-2024</w:t>
            </w:r>
          </w:p>
        </w:tc>
        <w:tc>
          <w:tcPr>
            <w:tcW w:w="368" w:type="pct"/>
            <w:tcBorders>
              <w:left w:val="double" w:sz="4" w:space="0" w:color="auto"/>
              <w:right w:val="double" w:sz="4" w:space="0" w:color="auto"/>
            </w:tcBorders>
            <w:shd w:val="clear" w:color="auto" w:fill="auto"/>
            <w:vAlign w:val="center"/>
          </w:tcPr>
          <w:p w14:paraId="5AB284FC" w14:textId="497D0743" w:rsidR="00055350" w:rsidRPr="00B96291" w:rsidRDefault="00055350" w:rsidP="0005535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c>
          <w:tcPr>
            <w:tcW w:w="385" w:type="pct"/>
            <w:tcBorders>
              <w:left w:val="double" w:sz="4" w:space="0" w:color="auto"/>
              <w:right w:val="double" w:sz="4" w:space="0" w:color="auto"/>
            </w:tcBorders>
            <w:shd w:val="clear" w:color="auto" w:fill="auto"/>
            <w:vAlign w:val="center"/>
          </w:tcPr>
          <w:p w14:paraId="0DA4ACE3" w14:textId="5C8C66EF" w:rsidR="00055350" w:rsidRPr="00B96291" w:rsidRDefault="00055350" w:rsidP="0005535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c>
          <w:tcPr>
            <w:tcW w:w="257" w:type="pct"/>
            <w:tcBorders>
              <w:left w:val="double" w:sz="4" w:space="0" w:color="auto"/>
              <w:right w:val="thinThickSmallGap" w:sz="24" w:space="0" w:color="auto"/>
            </w:tcBorders>
            <w:shd w:val="clear" w:color="auto" w:fill="auto"/>
            <w:vAlign w:val="center"/>
          </w:tcPr>
          <w:p w14:paraId="63AA3239" w14:textId="1155D79D" w:rsidR="00055350" w:rsidRPr="00B96291" w:rsidRDefault="00055350" w:rsidP="00055350">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r>
      <w:tr w:rsidR="00023C2B" w:rsidRPr="00064489" w14:paraId="70D765FF" w14:textId="77777777" w:rsidTr="00F0196B">
        <w:trPr>
          <w:trHeight w:val="1292"/>
        </w:trPr>
        <w:tc>
          <w:tcPr>
            <w:tcW w:w="917" w:type="pct"/>
            <w:tcBorders>
              <w:left w:val="thinThickSmallGap" w:sz="24" w:space="0" w:color="auto"/>
              <w:bottom w:val="thickThinSmallGap" w:sz="24" w:space="0" w:color="auto"/>
            </w:tcBorders>
            <w:shd w:val="clear" w:color="auto" w:fill="auto"/>
            <w:vAlign w:val="center"/>
          </w:tcPr>
          <w:p w14:paraId="589A30DE" w14:textId="63384598" w:rsidR="00023C2B" w:rsidRPr="00B96291" w:rsidRDefault="00023C2B" w:rsidP="00023C2B">
            <w:pPr>
              <w:pStyle w:val="ListParagraph"/>
              <w:numPr>
                <w:ilvl w:val="0"/>
                <w:numId w:val="16"/>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Organizimi i takimeve informuese me prindër dhe persona me aftësi te kufizuara për mundësitë e punësimit, shkollimit etj;</w:t>
            </w:r>
          </w:p>
        </w:tc>
        <w:tc>
          <w:tcPr>
            <w:tcW w:w="802" w:type="pct"/>
            <w:tcBorders>
              <w:bottom w:val="thickThinSmallGap" w:sz="24" w:space="0" w:color="auto"/>
            </w:tcBorders>
            <w:shd w:val="clear" w:color="auto" w:fill="auto"/>
            <w:vAlign w:val="center"/>
          </w:tcPr>
          <w:p w14:paraId="2E51AAD0" w14:textId="317DF329" w:rsidR="00023C2B" w:rsidRPr="00B96291" w:rsidRDefault="00023C2B" w:rsidP="00023C2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6 takime te organizuara</w:t>
            </w:r>
          </w:p>
        </w:tc>
        <w:tc>
          <w:tcPr>
            <w:tcW w:w="915" w:type="pct"/>
            <w:tcBorders>
              <w:bottom w:val="thickThinSmallGap" w:sz="24" w:space="0" w:color="auto"/>
            </w:tcBorders>
            <w:shd w:val="clear" w:color="auto" w:fill="auto"/>
            <w:vAlign w:val="center"/>
          </w:tcPr>
          <w:p w14:paraId="0E12B233" w14:textId="66E0480C" w:rsidR="00023C2B" w:rsidRPr="00B96291" w:rsidRDefault="00023C2B" w:rsidP="00023C2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tc>
        <w:tc>
          <w:tcPr>
            <w:tcW w:w="883" w:type="pct"/>
            <w:tcBorders>
              <w:bottom w:val="thickThinSmallGap" w:sz="24" w:space="0" w:color="auto"/>
            </w:tcBorders>
            <w:shd w:val="clear" w:color="auto" w:fill="auto"/>
            <w:vAlign w:val="center"/>
          </w:tcPr>
          <w:p w14:paraId="33088123" w14:textId="77777777" w:rsidR="00023C2B" w:rsidRPr="00B96291" w:rsidRDefault="00023C2B" w:rsidP="00023C2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Zyra për aftësim profesional</w:t>
            </w:r>
          </w:p>
          <w:p w14:paraId="684ED781" w14:textId="77777777" w:rsidR="00023C2B" w:rsidRPr="00B96291" w:rsidRDefault="00023C2B" w:rsidP="00023C2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Arsimit</w:t>
            </w:r>
          </w:p>
          <w:p w14:paraId="50DBEF61" w14:textId="33AE6E1E" w:rsidR="00023C2B" w:rsidRPr="00B96291" w:rsidRDefault="00023C2B" w:rsidP="00023C2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tc>
        <w:tc>
          <w:tcPr>
            <w:tcW w:w="474" w:type="pct"/>
            <w:tcBorders>
              <w:bottom w:val="thickThinSmallGap" w:sz="24" w:space="0" w:color="auto"/>
              <w:right w:val="double" w:sz="4" w:space="0" w:color="auto"/>
            </w:tcBorders>
            <w:shd w:val="clear" w:color="auto" w:fill="auto"/>
            <w:vAlign w:val="center"/>
          </w:tcPr>
          <w:p w14:paraId="207B351B" w14:textId="6C311315" w:rsidR="00023C2B" w:rsidRPr="00B96291" w:rsidRDefault="00023C2B" w:rsidP="00023C2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2022 </w:t>
            </w:r>
            <w:r w:rsidR="00C60FFE" w:rsidRPr="00B96291">
              <w:rPr>
                <w:rFonts w:ascii="Andalus" w:hAnsi="Andalus" w:cs="Andalus"/>
                <w:sz w:val="19"/>
                <w:szCs w:val="19"/>
                <w:lang w:val="sq-AL" w:eastAsia="sr-Latn-CS"/>
              </w:rPr>
              <w:t>–</w:t>
            </w:r>
            <w:r w:rsidRPr="00B96291">
              <w:rPr>
                <w:rFonts w:ascii="Andalus" w:hAnsi="Andalus" w:cs="Andalus"/>
                <w:sz w:val="19"/>
                <w:szCs w:val="19"/>
                <w:lang w:val="sq-AL" w:eastAsia="sr-Latn-CS"/>
              </w:rPr>
              <w:t xml:space="preserve"> 2024</w:t>
            </w:r>
          </w:p>
        </w:tc>
        <w:tc>
          <w:tcPr>
            <w:tcW w:w="368" w:type="pct"/>
            <w:tcBorders>
              <w:left w:val="double" w:sz="4" w:space="0" w:color="auto"/>
              <w:bottom w:val="thickThinSmallGap" w:sz="24" w:space="0" w:color="auto"/>
              <w:right w:val="double" w:sz="4" w:space="0" w:color="auto"/>
            </w:tcBorders>
            <w:shd w:val="clear" w:color="auto" w:fill="auto"/>
            <w:vAlign w:val="center"/>
          </w:tcPr>
          <w:p w14:paraId="6FAA88D7" w14:textId="358881E5" w:rsidR="00023C2B" w:rsidRPr="00B96291" w:rsidRDefault="00023C2B" w:rsidP="00023C2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c>
          <w:tcPr>
            <w:tcW w:w="385" w:type="pct"/>
            <w:tcBorders>
              <w:left w:val="double" w:sz="4" w:space="0" w:color="auto"/>
              <w:bottom w:val="thickThinSmallGap" w:sz="24" w:space="0" w:color="auto"/>
              <w:right w:val="double" w:sz="4" w:space="0" w:color="auto"/>
            </w:tcBorders>
            <w:shd w:val="clear" w:color="auto" w:fill="auto"/>
            <w:vAlign w:val="center"/>
          </w:tcPr>
          <w:p w14:paraId="7C509763" w14:textId="50EC0316" w:rsidR="00023C2B" w:rsidRPr="00B96291" w:rsidRDefault="00023C2B" w:rsidP="00023C2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c>
          <w:tcPr>
            <w:tcW w:w="257" w:type="pct"/>
            <w:tcBorders>
              <w:left w:val="double" w:sz="4" w:space="0" w:color="auto"/>
              <w:bottom w:val="thickThinSmallGap" w:sz="24" w:space="0" w:color="auto"/>
              <w:right w:val="thinThickSmallGap" w:sz="24" w:space="0" w:color="auto"/>
            </w:tcBorders>
            <w:shd w:val="clear" w:color="auto" w:fill="auto"/>
            <w:vAlign w:val="center"/>
          </w:tcPr>
          <w:p w14:paraId="31B1109F" w14:textId="093F351E" w:rsidR="00023C2B" w:rsidRPr="00B96291" w:rsidRDefault="00023C2B" w:rsidP="00023C2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r>
    </w:tbl>
    <w:p w14:paraId="05093285" w14:textId="6D761627" w:rsidR="00E250D8" w:rsidRDefault="00E250D8" w:rsidP="0092562A">
      <w:pPr>
        <w:rPr>
          <w:lang w:val="sq-AL"/>
        </w:rPr>
      </w:pPr>
    </w:p>
    <w:p w14:paraId="48D0A94C" w14:textId="6F2F3714" w:rsidR="00E250D8" w:rsidRDefault="00E250D8" w:rsidP="00E250D8">
      <w:pPr>
        <w:tabs>
          <w:tab w:val="left" w:pos="900"/>
        </w:tabs>
        <w:rPr>
          <w:lang w:val="sq-AL"/>
        </w:rPr>
      </w:pPr>
    </w:p>
    <w:tbl>
      <w:tblPr>
        <w:tblpPr w:leftFromText="180" w:rightFromText="180" w:vertAnchor="page" w:horzAnchor="margin" w:tblpY="1231"/>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265"/>
        <w:gridCol w:w="2605"/>
        <w:gridCol w:w="2490"/>
        <w:gridCol w:w="1318"/>
        <w:gridCol w:w="1056"/>
        <w:gridCol w:w="990"/>
        <w:gridCol w:w="990"/>
      </w:tblGrid>
      <w:tr w:rsidR="003016AD" w:rsidRPr="00064489" w14:paraId="17ABD011" w14:textId="77777777" w:rsidTr="0011245E">
        <w:trPr>
          <w:trHeight w:val="363"/>
        </w:trPr>
        <w:tc>
          <w:tcPr>
            <w:tcW w:w="894" w:type="pct"/>
            <w:tcBorders>
              <w:top w:val="thinThickSmallGap" w:sz="24" w:space="0" w:color="auto"/>
              <w:left w:val="thinThickSmallGap" w:sz="24" w:space="0" w:color="auto"/>
              <w:bottom w:val="double" w:sz="4" w:space="0" w:color="auto"/>
              <w:right w:val="double" w:sz="4" w:space="0" w:color="auto"/>
            </w:tcBorders>
            <w:shd w:val="clear" w:color="auto" w:fill="auto"/>
            <w:vAlign w:val="center"/>
          </w:tcPr>
          <w:p w14:paraId="536C6DD1" w14:textId="77777777" w:rsidR="006B286E" w:rsidRPr="00B96291" w:rsidRDefault="006B286E" w:rsidP="00053798">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lastRenderedPageBreak/>
              <w:t>Aktiviteti</w:t>
            </w:r>
          </w:p>
        </w:tc>
        <w:tc>
          <w:tcPr>
            <w:tcW w:w="794"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01BDD70D" w14:textId="77777777" w:rsidR="006B286E" w:rsidRPr="00B96291" w:rsidRDefault="006B286E" w:rsidP="00053798">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Rezultatet e pritshme</w:t>
            </w:r>
          </w:p>
        </w:tc>
        <w:tc>
          <w:tcPr>
            <w:tcW w:w="913"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6AEFC551" w14:textId="77777777" w:rsidR="006B286E" w:rsidRPr="00B96291" w:rsidRDefault="006B286E" w:rsidP="00053798">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Institucioni përgjegjës</w:t>
            </w:r>
          </w:p>
        </w:tc>
        <w:tc>
          <w:tcPr>
            <w:tcW w:w="873"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0B71AC18" w14:textId="77777777" w:rsidR="006B286E" w:rsidRPr="00B96291" w:rsidRDefault="006B286E" w:rsidP="00053798">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Institucioni përkrahës</w:t>
            </w:r>
          </w:p>
        </w:tc>
        <w:tc>
          <w:tcPr>
            <w:tcW w:w="462"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22E3BBE9" w14:textId="77777777" w:rsidR="006B286E" w:rsidRPr="00B96291" w:rsidRDefault="006B286E" w:rsidP="00053798">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Afati kohor</w:t>
            </w:r>
          </w:p>
        </w:tc>
        <w:tc>
          <w:tcPr>
            <w:tcW w:w="1064" w:type="pct"/>
            <w:gridSpan w:val="3"/>
            <w:tcBorders>
              <w:top w:val="thinThickSmallGap" w:sz="24" w:space="0" w:color="auto"/>
              <w:left w:val="double" w:sz="4" w:space="0" w:color="auto"/>
              <w:bottom w:val="double" w:sz="4" w:space="0" w:color="auto"/>
              <w:right w:val="thinThickSmallGap" w:sz="24" w:space="0" w:color="auto"/>
            </w:tcBorders>
            <w:shd w:val="clear" w:color="auto" w:fill="auto"/>
            <w:vAlign w:val="center"/>
          </w:tcPr>
          <w:p w14:paraId="15AC8D0C" w14:textId="77777777" w:rsidR="006B286E" w:rsidRPr="00B96291" w:rsidRDefault="006B286E" w:rsidP="00053798">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B96291">
              <w:rPr>
                <w:rFonts w:ascii="Andalus" w:hAnsi="Andalus" w:cs="Andalus"/>
                <w:b/>
                <w:bCs/>
                <w:sz w:val="20"/>
                <w:szCs w:val="20"/>
                <w:lang w:val="sq-AL" w:eastAsia="sr-Latn-CS"/>
              </w:rPr>
              <w:t>Burimet financiare</w:t>
            </w:r>
          </w:p>
        </w:tc>
      </w:tr>
      <w:tr w:rsidR="00053798" w:rsidRPr="00064489" w14:paraId="520CE501" w14:textId="77777777" w:rsidTr="00977D28">
        <w:trPr>
          <w:trHeight w:val="421"/>
        </w:trPr>
        <w:tc>
          <w:tcPr>
            <w:tcW w:w="3936" w:type="pct"/>
            <w:gridSpan w:val="5"/>
            <w:tcBorders>
              <w:top w:val="double" w:sz="4" w:space="0" w:color="auto"/>
              <w:left w:val="thinThickSmallGap" w:sz="24" w:space="0" w:color="auto"/>
              <w:bottom w:val="double" w:sz="4" w:space="0" w:color="auto"/>
              <w:right w:val="double" w:sz="4" w:space="0" w:color="auto"/>
            </w:tcBorders>
            <w:shd w:val="clear" w:color="auto" w:fill="auto"/>
            <w:vAlign w:val="center"/>
          </w:tcPr>
          <w:p w14:paraId="26B8DFB1" w14:textId="77777777" w:rsidR="00053798" w:rsidRPr="00FA777D" w:rsidRDefault="00053798" w:rsidP="00053798">
            <w:pPr>
              <w:widowControl w:val="0"/>
              <w:overflowPunct w:val="0"/>
              <w:autoSpaceDE w:val="0"/>
              <w:autoSpaceDN w:val="0"/>
              <w:adjustRightInd w:val="0"/>
              <w:spacing w:after="0" w:line="214" w:lineRule="auto"/>
              <w:rPr>
                <w:rFonts w:ascii="Andalus" w:hAnsi="Andalus" w:cs="Andalus"/>
                <w:b/>
                <w:bCs/>
                <w:sz w:val="20"/>
                <w:szCs w:val="20"/>
                <w:lang w:val="sq-AL" w:eastAsia="sr-Latn-CS"/>
              </w:rPr>
            </w:pPr>
            <w:r w:rsidRPr="00FA777D">
              <w:rPr>
                <w:rFonts w:ascii="Andalus" w:hAnsi="Andalus" w:cs="Andalus"/>
                <w:b/>
                <w:bCs/>
                <w:sz w:val="20"/>
                <w:szCs w:val="20"/>
                <w:lang w:val="sq-AL" w:eastAsia="sr-Latn-CS"/>
              </w:rPr>
              <w:t>Qëllimi specifik 2.3:   Përmbushja e detyrimit për punësim sipas legjislacionit ne fuqi.</w:t>
            </w:r>
          </w:p>
        </w:tc>
        <w:tc>
          <w:tcPr>
            <w:tcW w:w="370" w:type="pct"/>
            <w:tcBorders>
              <w:top w:val="double" w:sz="4" w:space="0" w:color="auto"/>
              <w:left w:val="double" w:sz="4" w:space="0" w:color="auto"/>
              <w:bottom w:val="double" w:sz="4" w:space="0" w:color="auto"/>
              <w:right w:val="double" w:sz="4" w:space="0" w:color="auto"/>
            </w:tcBorders>
            <w:shd w:val="clear" w:color="auto" w:fill="auto"/>
            <w:vAlign w:val="center"/>
          </w:tcPr>
          <w:p w14:paraId="02F9981D" w14:textId="717ADA77" w:rsidR="00053798" w:rsidRPr="00FA777D" w:rsidRDefault="00053798" w:rsidP="00053798">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Pr>
                <w:rFonts w:ascii="Andalus" w:hAnsi="Andalus" w:cs="Andalus"/>
                <w:b/>
                <w:bCs/>
                <w:sz w:val="20"/>
                <w:szCs w:val="20"/>
                <w:lang w:val="sq-AL" w:eastAsia="sr-Latn-CS"/>
              </w:rPr>
              <w:t>2022</w:t>
            </w:r>
          </w:p>
        </w:tc>
        <w:tc>
          <w:tcPr>
            <w:tcW w:w="347" w:type="pct"/>
            <w:tcBorders>
              <w:top w:val="double" w:sz="4" w:space="0" w:color="auto"/>
              <w:left w:val="double" w:sz="4" w:space="0" w:color="auto"/>
              <w:bottom w:val="double" w:sz="4" w:space="0" w:color="auto"/>
              <w:right w:val="double" w:sz="4" w:space="0" w:color="auto"/>
            </w:tcBorders>
            <w:shd w:val="clear" w:color="auto" w:fill="auto"/>
            <w:vAlign w:val="center"/>
          </w:tcPr>
          <w:p w14:paraId="3C4D5180" w14:textId="195AC2B2" w:rsidR="00053798" w:rsidRPr="00FA777D" w:rsidRDefault="00053798" w:rsidP="00053798">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Pr>
                <w:rFonts w:ascii="Andalus" w:hAnsi="Andalus" w:cs="Andalus"/>
                <w:b/>
                <w:bCs/>
                <w:sz w:val="20"/>
                <w:szCs w:val="20"/>
                <w:lang w:val="sq-AL" w:eastAsia="sr-Latn-CS"/>
              </w:rPr>
              <w:t>2023</w:t>
            </w:r>
          </w:p>
        </w:tc>
        <w:tc>
          <w:tcPr>
            <w:tcW w:w="347" w:type="pct"/>
            <w:tcBorders>
              <w:top w:val="double" w:sz="4" w:space="0" w:color="auto"/>
              <w:left w:val="double" w:sz="4" w:space="0" w:color="auto"/>
              <w:bottom w:val="double" w:sz="4" w:space="0" w:color="auto"/>
              <w:right w:val="thinThickSmallGap" w:sz="24" w:space="0" w:color="auto"/>
            </w:tcBorders>
            <w:shd w:val="clear" w:color="auto" w:fill="auto"/>
            <w:vAlign w:val="center"/>
          </w:tcPr>
          <w:p w14:paraId="3559D353" w14:textId="12484799" w:rsidR="00053798" w:rsidRPr="00FA777D" w:rsidRDefault="00053798" w:rsidP="00053798">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Pr>
                <w:rFonts w:ascii="Andalus" w:hAnsi="Andalus" w:cs="Andalus"/>
                <w:b/>
                <w:bCs/>
                <w:sz w:val="20"/>
                <w:szCs w:val="20"/>
                <w:lang w:val="sq-AL" w:eastAsia="sr-Latn-CS"/>
              </w:rPr>
              <w:t>2024</w:t>
            </w:r>
          </w:p>
        </w:tc>
      </w:tr>
      <w:tr w:rsidR="003016AD" w:rsidRPr="00064489" w14:paraId="5692408B" w14:textId="77777777" w:rsidTr="0011245E">
        <w:trPr>
          <w:trHeight w:val="675"/>
        </w:trPr>
        <w:tc>
          <w:tcPr>
            <w:tcW w:w="894" w:type="pct"/>
            <w:tcBorders>
              <w:top w:val="double" w:sz="4" w:space="0" w:color="auto"/>
              <w:left w:val="thinThickSmallGap" w:sz="24" w:space="0" w:color="auto"/>
            </w:tcBorders>
            <w:shd w:val="clear" w:color="auto" w:fill="auto"/>
            <w:vAlign w:val="center"/>
          </w:tcPr>
          <w:p w14:paraId="53BA26A3" w14:textId="77777777" w:rsidR="006B286E" w:rsidRPr="00B96291" w:rsidRDefault="006B286E" w:rsidP="00053798">
            <w:pPr>
              <w:pStyle w:val="ListParagraph"/>
              <w:numPr>
                <w:ilvl w:val="0"/>
                <w:numId w:val="17"/>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Komuna te siguroje qe gjate punësimit ne kuadër te shërbimit civil te ketë parasysh kategoritë e personave me aftësi te kufizuara ne përmbushjen e kuotës se parapare me legjislacion</w:t>
            </w:r>
          </w:p>
        </w:tc>
        <w:tc>
          <w:tcPr>
            <w:tcW w:w="794" w:type="pct"/>
            <w:tcBorders>
              <w:top w:val="double" w:sz="4" w:space="0" w:color="auto"/>
            </w:tcBorders>
            <w:shd w:val="clear" w:color="auto" w:fill="auto"/>
            <w:vAlign w:val="center"/>
          </w:tcPr>
          <w:p w14:paraId="27691BCD" w14:textId="77777777" w:rsidR="006B286E" w:rsidRPr="00B96291" w:rsidRDefault="006B286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3 persona me aftësi te kufizuara te punësuar ne kuadër te administratës komunale</w:t>
            </w:r>
          </w:p>
        </w:tc>
        <w:tc>
          <w:tcPr>
            <w:tcW w:w="913" w:type="pct"/>
            <w:tcBorders>
              <w:top w:val="double" w:sz="4" w:space="0" w:color="auto"/>
            </w:tcBorders>
            <w:shd w:val="clear" w:color="auto" w:fill="auto"/>
            <w:vAlign w:val="center"/>
          </w:tcPr>
          <w:p w14:paraId="065C401F" w14:textId="77777777" w:rsidR="006B286E" w:rsidRPr="00B96291" w:rsidRDefault="006B286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Kryetari i Komunës </w:t>
            </w:r>
          </w:p>
        </w:tc>
        <w:tc>
          <w:tcPr>
            <w:tcW w:w="873" w:type="pct"/>
            <w:tcBorders>
              <w:top w:val="double" w:sz="4" w:space="0" w:color="auto"/>
            </w:tcBorders>
            <w:shd w:val="clear" w:color="auto" w:fill="auto"/>
            <w:vAlign w:val="center"/>
          </w:tcPr>
          <w:p w14:paraId="1C14A507" w14:textId="77777777" w:rsidR="006B286E" w:rsidRPr="00B96291" w:rsidRDefault="006B286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Administrata komunale</w:t>
            </w:r>
          </w:p>
        </w:tc>
        <w:tc>
          <w:tcPr>
            <w:tcW w:w="462" w:type="pct"/>
            <w:tcBorders>
              <w:top w:val="double" w:sz="4" w:space="0" w:color="auto"/>
              <w:right w:val="double" w:sz="4" w:space="0" w:color="auto"/>
            </w:tcBorders>
            <w:shd w:val="clear" w:color="auto" w:fill="auto"/>
            <w:vAlign w:val="center"/>
          </w:tcPr>
          <w:p w14:paraId="5F0BC71F" w14:textId="2D87B69D" w:rsidR="006B286E" w:rsidRPr="00B96291" w:rsidRDefault="006B286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2022 </w:t>
            </w:r>
            <w:r w:rsidR="00C60FFE" w:rsidRPr="00B96291">
              <w:rPr>
                <w:rFonts w:ascii="Andalus" w:hAnsi="Andalus" w:cs="Andalus"/>
                <w:sz w:val="19"/>
                <w:szCs w:val="19"/>
                <w:lang w:val="sq-AL" w:eastAsia="sr-Latn-CS"/>
              </w:rPr>
              <w:t>–</w:t>
            </w:r>
            <w:r w:rsidRPr="00B96291">
              <w:rPr>
                <w:rFonts w:ascii="Andalus" w:hAnsi="Andalus" w:cs="Andalus"/>
                <w:sz w:val="19"/>
                <w:szCs w:val="19"/>
                <w:lang w:val="sq-AL" w:eastAsia="sr-Latn-CS"/>
              </w:rPr>
              <w:t xml:space="preserve"> 2024</w:t>
            </w:r>
          </w:p>
        </w:tc>
        <w:tc>
          <w:tcPr>
            <w:tcW w:w="1064" w:type="pct"/>
            <w:gridSpan w:val="3"/>
            <w:tcBorders>
              <w:top w:val="double" w:sz="4" w:space="0" w:color="auto"/>
              <w:left w:val="double" w:sz="4" w:space="0" w:color="auto"/>
              <w:right w:val="thinThickSmallGap" w:sz="24" w:space="0" w:color="auto"/>
            </w:tcBorders>
            <w:shd w:val="clear" w:color="auto" w:fill="auto"/>
            <w:vAlign w:val="center"/>
          </w:tcPr>
          <w:p w14:paraId="61E2D856" w14:textId="0AA630CE" w:rsidR="006B286E" w:rsidRPr="00B96291" w:rsidRDefault="007A2AFB" w:rsidP="0067209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Ne koordinim me institucionet relevante nga niveli qendror (Ministria e Financave dhe Ministria e Administratës </w:t>
            </w:r>
            <w:r w:rsidR="00672096">
              <w:rPr>
                <w:rFonts w:ascii="Andalus" w:hAnsi="Andalus" w:cs="Andalus"/>
                <w:sz w:val="19"/>
                <w:szCs w:val="19"/>
                <w:lang w:val="sq-AL" w:eastAsia="sr-Latn-CS"/>
              </w:rPr>
              <w:t>P</w:t>
            </w:r>
            <w:r>
              <w:rPr>
                <w:rFonts w:ascii="Andalus" w:hAnsi="Andalus" w:cs="Andalus"/>
                <w:sz w:val="19"/>
                <w:szCs w:val="19"/>
                <w:lang w:val="sq-AL" w:eastAsia="sr-Latn-CS"/>
              </w:rPr>
              <w:t>ublike)</w:t>
            </w:r>
          </w:p>
        </w:tc>
      </w:tr>
      <w:tr w:rsidR="003016AD" w:rsidRPr="00064489" w14:paraId="562E5C5D" w14:textId="77777777" w:rsidTr="0011245E">
        <w:trPr>
          <w:trHeight w:val="713"/>
        </w:trPr>
        <w:tc>
          <w:tcPr>
            <w:tcW w:w="894" w:type="pct"/>
            <w:tcBorders>
              <w:left w:val="thinThickSmallGap" w:sz="24" w:space="0" w:color="auto"/>
            </w:tcBorders>
            <w:shd w:val="clear" w:color="auto" w:fill="auto"/>
            <w:vAlign w:val="center"/>
          </w:tcPr>
          <w:p w14:paraId="43C30484" w14:textId="77777777" w:rsidR="006B286E" w:rsidRPr="00B96291" w:rsidRDefault="006B286E" w:rsidP="00053798">
            <w:pPr>
              <w:pStyle w:val="ListParagraph"/>
              <w:numPr>
                <w:ilvl w:val="0"/>
                <w:numId w:val="17"/>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Kampanja informuese përmes televizioneve dhe radiove lokale ne te gjitha gjuhet zyrtare te aplikueshme ne komune;</w:t>
            </w:r>
          </w:p>
        </w:tc>
        <w:tc>
          <w:tcPr>
            <w:tcW w:w="794" w:type="pct"/>
            <w:shd w:val="clear" w:color="auto" w:fill="auto"/>
            <w:vAlign w:val="center"/>
          </w:tcPr>
          <w:p w14:paraId="2B9104A3" w14:textId="77777777" w:rsidR="006B286E" w:rsidRPr="00B96291" w:rsidRDefault="006B286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6 kampjana te organizuara</w:t>
            </w:r>
          </w:p>
        </w:tc>
        <w:tc>
          <w:tcPr>
            <w:tcW w:w="913" w:type="pct"/>
            <w:shd w:val="clear" w:color="auto" w:fill="auto"/>
            <w:vAlign w:val="center"/>
          </w:tcPr>
          <w:p w14:paraId="756B9C08" w14:textId="77777777" w:rsidR="006B286E" w:rsidRPr="00B96291" w:rsidRDefault="006B286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Kryetari i Komunës </w:t>
            </w:r>
          </w:p>
        </w:tc>
        <w:tc>
          <w:tcPr>
            <w:tcW w:w="873" w:type="pct"/>
            <w:shd w:val="clear" w:color="auto" w:fill="auto"/>
            <w:vAlign w:val="center"/>
          </w:tcPr>
          <w:p w14:paraId="3C4DCF4D" w14:textId="77777777" w:rsidR="006B286E" w:rsidRPr="00B96291" w:rsidRDefault="006B286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Administrata e Komunale</w:t>
            </w:r>
          </w:p>
        </w:tc>
        <w:tc>
          <w:tcPr>
            <w:tcW w:w="462" w:type="pct"/>
            <w:tcBorders>
              <w:right w:val="double" w:sz="4" w:space="0" w:color="auto"/>
            </w:tcBorders>
            <w:shd w:val="clear" w:color="auto" w:fill="auto"/>
            <w:vAlign w:val="center"/>
          </w:tcPr>
          <w:p w14:paraId="10168222" w14:textId="169FDF6C" w:rsidR="006B286E" w:rsidRPr="00B96291" w:rsidRDefault="006B286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2022 </w:t>
            </w:r>
            <w:r w:rsidR="00C60FFE" w:rsidRPr="00B96291">
              <w:rPr>
                <w:rFonts w:ascii="Andalus" w:hAnsi="Andalus" w:cs="Andalus"/>
                <w:sz w:val="19"/>
                <w:szCs w:val="19"/>
                <w:lang w:val="sq-AL" w:eastAsia="sr-Latn-CS"/>
              </w:rPr>
              <w:t>–</w:t>
            </w:r>
            <w:r w:rsidRPr="00B96291">
              <w:rPr>
                <w:rFonts w:ascii="Andalus" w:hAnsi="Andalus" w:cs="Andalus"/>
                <w:sz w:val="19"/>
                <w:szCs w:val="19"/>
                <w:lang w:val="sq-AL" w:eastAsia="sr-Latn-CS"/>
              </w:rPr>
              <w:t xml:space="preserve"> 2024</w:t>
            </w:r>
          </w:p>
        </w:tc>
        <w:tc>
          <w:tcPr>
            <w:tcW w:w="1064" w:type="pct"/>
            <w:gridSpan w:val="3"/>
            <w:tcBorders>
              <w:left w:val="double" w:sz="4" w:space="0" w:color="auto"/>
              <w:right w:val="thinThickSmallGap" w:sz="24" w:space="0" w:color="auto"/>
            </w:tcBorders>
            <w:shd w:val="clear" w:color="auto" w:fill="auto"/>
            <w:vAlign w:val="center"/>
          </w:tcPr>
          <w:p w14:paraId="4A8B1EEE" w14:textId="6022E970" w:rsidR="006B286E" w:rsidRPr="00B96291" w:rsidRDefault="007A2AFB" w:rsidP="00053798">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w:t>
            </w:r>
          </w:p>
        </w:tc>
      </w:tr>
      <w:tr w:rsidR="006B286E" w:rsidRPr="00064489" w14:paraId="760AECAA" w14:textId="77777777" w:rsidTr="0011245E">
        <w:trPr>
          <w:trHeight w:val="405"/>
        </w:trPr>
        <w:tc>
          <w:tcPr>
            <w:tcW w:w="5000" w:type="pct"/>
            <w:gridSpan w:val="8"/>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4B9A35B3" w14:textId="36EA2521" w:rsidR="006B286E" w:rsidRPr="00B96291" w:rsidRDefault="00AB4EF3" w:rsidP="00053798">
            <w:pPr>
              <w:widowControl w:val="0"/>
              <w:overflowPunct w:val="0"/>
              <w:autoSpaceDE w:val="0"/>
              <w:autoSpaceDN w:val="0"/>
              <w:adjustRightInd w:val="0"/>
              <w:spacing w:after="0" w:line="240" w:lineRule="auto"/>
              <w:rPr>
                <w:rFonts w:ascii="Andalus" w:hAnsi="Andalus" w:cs="Andalus"/>
                <w:b/>
                <w:bCs/>
                <w:sz w:val="19"/>
                <w:szCs w:val="19"/>
                <w:lang w:val="sq-AL" w:eastAsia="sr-Latn-CS"/>
              </w:rPr>
            </w:pPr>
            <w:r w:rsidRPr="00B96291">
              <w:rPr>
                <w:rFonts w:ascii="Andalus" w:hAnsi="Andalus" w:cs="Andalus"/>
                <w:b/>
                <w:bCs/>
                <w:sz w:val="19"/>
                <w:szCs w:val="19"/>
                <w:u w:val="single"/>
                <w:lang w:val="sq-AL" w:eastAsia="sr-Latn-CS"/>
              </w:rPr>
              <w:t>QËLLIMI STRATEGJIK 3</w:t>
            </w:r>
            <w:r w:rsidRPr="00B96291">
              <w:rPr>
                <w:rFonts w:ascii="Andalus" w:hAnsi="Andalus" w:cs="Andalus"/>
                <w:b/>
                <w:bCs/>
                <w:sz w:val="19"/>
                <w:szCs w:val="19"/>
                <w:lang w:val="sq-AL" w:eastAsia="sr-Latn-CS"/>
              </w:rPr>
              <w:t>:</w:t>
            </w:r>
            <w:r w:rsidRPr="00B96291">
              <w:rPr>
                <w:rFonts w:ascii="Times New Roman" w:hAnsi="Times New Roman" w:cs="Times New Roman"/>
                <w:b/>
                <w:sz w:val="19"/>
                <w:szCs w:val="19"/>
                <w:lang w:val="sq-AL"/>
              </w:rPr>
              <w:t xml:space="preserve"> FUQIZIMI I SHËRBIMEVE SOCIALE DHE FAMILJARE PËR TË MBIJETUARIT E DHUNËS NE FAMILJE</w:t>
            </w:r>
          </w:p>
        </w:tc>
      </w:tr>
      <w:tr w:rsidR="006B286E" w:rsidRPr="00064489" w14:paraId="00419815" w14:textId="77777777" w:rsidTr="0011245E">
        <w:trPr>
          <w:trHeight w:val="333"/>
        </w:trPr>
        <w:tc>
          <w:tcPr>
            <w:tcW w:w="5000" w:type="pct"/>
            <w:gridSpan w:val="8"/>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1C263164" w14:textId="77777777" w:rsidR="006B286E" w:rsidRPr="00B96291" w:rsidRDefault="006B286E" w:rsidP="00053798">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B96291">
              <w:rPr>
                <w:rFonts w:ascii="Andalus" w:hAnsi="Andalus" w:cs="Andalus"/>
                <w:b/>
                <w:bCs/>
                <w:sz w:val="19"/>
                <w:szCs w:val="19"/>
                <w:lang w:val="sq-AL" w:eastAsia="sr-Latn-CS"/>
              </w:rPr>
              <w:t>Qëllimi specifik 3.1: Mbështetja e te mbijetuarve te dhunës ne familje me shërbime sociale</w:t>
            </w:r>
          </w:p>
        </w:tc>
      </w:tr>
      <w:tr w:rsidR="00057787" w:rsidRPr="00064489" w14:paraId="33621A67" w14:textId="77777777" w:rsidTr="0011245E">
        <w:trPr>
          <w:trHeight w:val="936"/>
        </w:trPr>
        <w:tc>
          <w:tcPr>
            <w:tcW w:w="894" w:type="pct"/>
            <w:tcBorders>
              <w:top w:val="double" w:sz="4" w:space="0" w:color="auto"/>
              <w:left w:val="thinThickSmallGap" w:sz="24" w:space="0" w:color="auto"/>
            </w:tcBorders>
            <w:shd w:val="clear" w:color="auto" w:fill="auto"/>
            <w:vAlign w:val="center"/>
          </w:tcPr>
          <w:p w14:paraId="6F740D6E" w14:textId="77777777" w:rsidR="00057787" w:rsidRPr="00B96291" w:rsidRDefault="00057787" w:rsidP="00850136">
            <w:pPr>
              <w:pStyle w:val="ListParagraph"/>
              <w:numPr>
                <w:ilvl w:val="0"/>
                <w:numId w:val="18"/>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Ofrimi i shërbimeve të mbështetjes psiko-sociale për të mbijetuarit e dhunës ne familje dhe trafikimit;</w:t>
            </w:r>
          </w:p>
        </w:tc>
        <w:tc>
          <w:tcPr>
            <w:tcW w:w="794" w:type="pct"/>
            <w:tcBorders>
              <w:top w:val="double" w:sz="4" w:space="0" w:color="auto"/>
            </w:tcBorders>
            <w:shd w:val="clear" w:color="auto" w:fill="auto"/>
            <w:vAlign w:val="center"/>
          </w:tcPr>
          <w:p w14:paraId="523430D1" w14:textId="77777777" w:rsidR="00057787" w:rsidRPr="00B96291" w:rsidRDefault="00057787" w:rsidP="008501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i shërbimeve te ofruara</w:t>
            </w:r>
          </w:p>
        </w:tc>
        <w:tc>
          <w:tcPr>
            <w:tcW w:w="913" w:type="pct"/>
            <w:tcBorders>
              <w:top w:val="double" w:sz="4" w:space="0" w:color="auto"/>
            </w:tcBorders>
            <w:shd w:val="clear" w:color="auto" w:fill="auto"/>
            <w:vAlign w:val="center"/>
          </w:tcPr>
          <w:p w14:paraId="3741B3E4" w14:textId="77777777" w:rsidR="00057787" w:rsidRPr="00B96291" w:rsidRDefault="00057787" w:rsidP="008501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tc>
        <w:tc>
          <w:tcPr>
            <w:tcW w:w="873" w:type="pct"/>
            <w:tcBorders>
              <w:top w:val="double" w:sz="4" w:space="0" w:color="auto"/>
            </w:tcBorders>
            <w:shd w:val="clear" w:color="auto" w:fill="auto"/>
            <w:vAlign w:val="center"/>
          </w:tcPr>
          <w:p w14:paraId="6E9F163B" w14:textId="77777777" w:rsidR="00057787" w:rsidRPr="00B96291" w:rsidRDefault="00057787" w:rsidP="009879AD">
            <w:pPr>
              <w:spacing w:after="0"/>
              <w:rPr>
                <w:rFonts w:ascii="Andalus" w:hAnsi="Andalus" w:cs="Andalus"/>
                <w:sz w:val="19"/>
                <w:szCs w:val="19"/>
                <w:lang w:val="sq-AL" w:eastAsia="sr-Latn-CS"/>
              </w:rPr>
            </w:pPr>
            <w:r w:rsidRPr="00B96291">
              <w:rPr>
                <w:rFonts w:ascii="Andalus" w:hAnsi="Andalus" w:cs="Andalus"/>
                <w:sz w:val="19"/>
                <w:szCs w:val="19"/>
                <w:lang w:val="sq-AL" w:eastAsia="sr-Latn-CS"/>
              </w:rPr>
              <w:t>Qendra për Mirëqenien e Gruas Strehimore</w:t>
            </w:r>
          </w:p>
        </w:tc>
        <w:tc>
          <w:tcPr>
            <w:tcW w:w="462" w:type="pct"/>
            <w:tcBorders>
              <w:top w:val="double" w:sz="4" w:space="0" w:color="auto"/>
              <w:right w:val="double" w:sz="4" w:space="0" w:color="auto"/>
            </w:tcBorders>
            <w:shd w:val="clear" w:color="auto" w:fill="auto"/>
            <w:vAlign w:val="center"/>
          </w:tcPr>
          <w:p w14:paraId="6824BE8E" w14:textId="77777777" w:rsidR="00057787" w:rsidRPr="00B96291" w:rsidRDefault="00057787" w:rsidP="008501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2022 - 2024</w:t>
            </w:r>
          </w:p>
        </w:tc>
        <w:tc>
          <w:tcPr>
            <w:tcW w:w="1064" w:type="pct"/>
            <w:gridSpan w:val="3"/>
            <w:tcBorders>
              <w:top w:val="double" w:sz="4" w:space="0" w:color="auto"/>
              <w:left w:val="double" w:sz="4" w:space="0" w:color="auto"/>
              <w:right w:val="thinThickSmallGap" w:sz="24" w:space="0" w:color="auto"/>
            </w:tcBorders>
            <w:shd w:val="clear" w:color="auto" w:fill="auto"/>
            <w:vAlign w:val="center"/>
          </w:tcPr>
          <w:p w14:paraId="53FE9A01" w14:textId="77777777" w:rsidR="004B2E25" w:rsidRDefault="004B2E25" w:rsidP="004B2E2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Financimi nga subvencionet e MPMS</w:t>
            </w:r>
          </w:p>
          <w:p w14:paraId="69670C5A" w14:textId="77777777" w:rsidR="004B2E25" w:rsidRPr="00B96291" w:rsidRDefault="004B2E25" w:rsidP="004B2E2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Subvencionet nga </w:t>
            </w:r>
            <w:r w:rsidRPr="00B96291">
              <w:rPr>
                <w:rFonts w:ascii="Andalus" w:hAnsi="Andalus" w:cs="Andalus"/>
                <w:sz w:val="19"/>
                <w:szCs w:val="19"/>
                <w:lang w:val="sq-AL" w:eastAsia="sr-Latn-CS"/>
              </w:rPr>
              <w:t>DMS</w:t>
            </w:r>
            <w:r>
              <w:rPr>
                <w:rFonts w:ascii="Andalus" w:hAnsi="Andalus" w:cs="Andalus"/>
                <w:sz w:val="19"/>
                <w:szCs w:val="19"/>
                <w:lang w:val="sq-AL" w:eastAsia="sr-Latn-CS"/>
              </w:rPr>
              <w:t xml:space="preserve"> dhe Zyra e Kryetarit</w:t>
            </w:r>
          </w:p>
          <w:p w14:paraId="64AF47CB" w14:textId="3151B96E" w:rsidR="00057787" w:rsidRPr="00B96291" w:rsidRDefault="004B2E25" w:rsidP="004B2E2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Donatoret</w:t>
            </w:r>
          </w:p>
        </w:tc>
      </w:tr>
      <w:tr w:rsidR="00057787" w:rsidRPr="00064489" w14:paraId="62655A59" w14:textId="77777777" w:rsidTr="0011245E">
        <w:trPr>
          <w:trHeight w:val="974"/>
        </w:trPr>
        <w:tc>
          <w:tcPr>
            <w:tcW w:w="894" w:type="pct"/>
            <w:tcBorders>
              <w:left w:val="thinThickSmallGap" w:sz="24" w:space="0" w:color="auto"/>
            </w:tcBorders>
            <w:shd w:val="clear" w:color="auto" w:fill="auto"/>
            <w:vAlign w:val="center"/>
          </w:tcPr>
          <w:p w14:paraId="559BAB39" w14:textId="77777777" w:rsidR="00057787" w:rsidRPr="00B96291" w:rsidRDefault="00057787" w:rsidP="00406C65">
            <w:pPr>
              <w:pStyle w:val="ListParagraph"/>
              <w:numPr>
                <w:ilvl w:val="0"/>
                <w:numId w:val="18"/>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Ofrimi i asistencës ligjore falas;</w:t>
            </w:r>
          </w:p>
        </w:tc>
        <w:tc>
          <w:tcPr>
            <w:tcW w:w="794" w:type="pct"/>
            <w:shd w:val="clear" w:color="auto" w:fill="auto"/>
            <w:vAlign w:val="center"/>
          </w:tcPr>
          <w:p w14:paraId="50048053" w14:textId="77777777" w:rsidR="00057787" w:rsidRPr="00B96291" w:rsidRDefault="00057787" w:rsidP="00406C6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i shërbimeve te ofruara</w:t>
            </w:r>
          </w:p>
        </w:tc>
        <w:tc>
          <w:tcPr>
            <w:tcW w:w="913" w:type="pct"/>
            <w:shd w:val="clear" w:color="auto" w:fill="auto"/>
            <w:vAlign w:val="center"/>
          </w:tcPr>
          <w:p w14:paraId="57BBC917" w14:textId="77777777" w:rsidR="00057787" w:rsidRPr="00B96291" w:rsidRDefault="00057787" w:rsidP="00406C6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tc>
        <w:tc>
          <w:tcPr>
            <w:tcW w:w="873" w:type="pct"/>
            <w:shd w:val="clear" w:color="auto" w:fill="auto"/>
            <w:vAlign w:val="center"/>
          </w:tcPr>
          <w:p w14:paraId="5A1E687F" w14:textId="77777777" w:rsidR="00057787" w:rsidRPr="00B96291" w:rsidRDefault="00057787" w:rsidP="00406C6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Qendra për Mirëqenien e Gruas Strehimore</w:t>
            </w:r>
          </w:p>
          <w:p w14:paraId="5B9BB49D" w14:textId="77777777" w:rsidR="00057787" w:rsidRPr="00B96291" w:rsidRDefault="00057787" w:rsidP="00406C65">
            <w:pPr>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Zyra për Ndihme Juridike Falas</w:t>
            </w:r>
          </w:p>
        </w:tc>
        <w:tc>
          <w:tcPr>
            <w:tcW w:w="462" w:type="pct"/>
            <w:tcBorders>
              <w:right w:val="double" w:sz="4" w:space="0" w:color="auto"/>
            </w:tcBorders>
            <w:shd w:val="clear" w:color="auto" w:fill="auto"/>
            <w:vAlign w:val="center"/>
          </w:tcPr>
          <w:p w14:paraId="7F6CDB20" w14:textId="77777777" w:rsidR="00057787" w:rsidRPr="00B96291" w:rsidRDefault="00057787" w:rsidP="00406C6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2022 - 2024</w:t>
            </w:r>
          </w:p>
        </w:tc>
        <w:tc>
          <w:tcPr>
            <w:tcW w:w="1064" w:type="pct"/>
            <w:gridSpan w:val="3"/>
            <w:tcBorders>
              <w:left w:val="double" w:sz="4" w:space="0" w:color="auto"/>
              <w:right w:val="thinThickSmallGap" w:sz="24" w:space="0" w:color="auto"/>
            </w:tcBorders>
            <w:shd w:val="clear" w:color="auto" w:fill="auto"/>
            <w:vAlign w:val="center"/>
          </w:tcPr>
          <w:p w14:paraId="391B5BBA" w14:textId="77777777" w:rsidR="004B2E25" w:rsidRDefault="004B2E25" w:rsidP="004B2E2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Financimi nga subvencionet e MPMS</w:t>
            </w:r>
          </w:p>
          <w:p w14:paraId="699AB048" w14:textId="77777777" w:rsidR="004B2E25" w:rsidRPr="00B96291" w:rsidRDefault="004B2E25" w:rsidP="004B2E2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Subvencionet nga </w:t>
            </w:r>
            <w:r w:rsidRPr="00B96291">
              <w:rPr>
                <w:rFonts w:ascii="Andalus" w:hAnsi="Andalus" w:cs="Andalus"/>
                <w:sz w:val="19"/>
                <w:szCs w:val="19"/>
                <w:lang w:val="sq-AL" w:eastAsia="sr-Latn-CS"/>
              </w:rPr>
              <w:t>DMS</w:t>
            </w:r>
            <w:r>
              <w:rPr>
                <w:rFonts w:ascii="Andalus" w:hAnsi="Andalus" w:cs="Andalus"/>
                <w:sz w:val="19"/>
                <w:szCs w:val="19"/>
                <w:lang w:val="sq-AL" w:eastAsia="sr-Latn-CS"/>
              </w:rPr>
              <w:t xml:space="preserve"> dhe Zyra e Kryetarit</w:t>
            </w:r>
          </w:p>
          <w:p w14:paraId="0E1F50A4" w14:textId="6E699F75" w:rsidR="00057787" w:rsidRPr="00B96291" w:rsidRDefault="004B2E25" w:rsidP="004B2E2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Donatoret</w:t>
            </w:r>
          </w:p>
        </w:tc>
      </w:tr>
      <w:tr w:rsidR="00057787" w:rsidRPr="00064489" w14:paraId="770FD355" w14:textId="77777777" w:rsidTr="0011245E">
        <w:trPr>
          <w:trHeight w:val="974"/>
        </w:trPr>
        <w:tc>
          <w:tcPr>
            <w:tcW w:w="894" w:type="pct"/>
            <w:tcBorders>
              <w:left w:val="thinThickSmallGap" w:sz="24" w:space="0" w:color="auto"/>
            </w:tcBorders>
            <w:shd w:val="clear" w:color="auto" w:fill="auto"/>
            <w:vAlign w:val="center"/>
          </w:tcPr>
          <w:p w14:paraId="65480011" w14:textId="77777777" w:rsidR="00057787" w:rsidRPr="00B96291" w:rsidRDefault="00057787" w:rsidP="00406C65">
            <w:pPr>
              <w:pStyle w:val="ListParagraph"/>
              <w:numPr>
                <w:ilvl w:val="0"/>
                <w:numId w:val="18"/>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Program ndërgjegjësues kundër dhunën ne familje;</w:t>
            </w:r>
          </w:p>
        </w:tc>
        <w:tc>
          <w:tcPr>
            <w:tcW w:w="794" w:type="pct"/>
            <w:shd w:val="clear" w:color="auto" w:fill="auto"/>
            <w:vAlign w:val="center"/>
          </w:tcPr>
          <w:p w14:paraId="1637700F" w14:textId="77777777" w:rsidR="00057787" w:rsidRPr="00B96291" w:rsidRDefault="00057787" w:rsidP="00406C6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30 aktivitete te organizuara</w:t>
            </w:r>
          </w:p>
        </w:tc>
        <w:tc>
          <w:tcPr>
            <w:tcW w:w="913" w:type="pct"/>
            <w:shd w:val="clear" w:color="auto" w:fill="auto"/>
            <w:vAlign w:val="center"/>
          </w:tcPr>
          <w:p w14:paraId="67D2A7CB" w14:textId="77777777" w:rsidR="00057787" w:rsidRPr="00B96291" w:rsidRDefault="00057787" w:rsidP="00406C6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Qendra për Mirëqenien e Gruas Strehimore ne bashkëpunim me Drejtorinë e Arsimit </w:t>
            </w:r>
          </w:p>
        </w:tc>
        <w:tc>
          <w:tcPr>
            <w:tcW w:w="873" w:type="pct"/>
            <w:shd w:val="clear" w:color="auto" w:fill="auto"/>
            <w:vAlign w:val="center"/>
          </w:tcPr>
          <w:p w14:paraId="177C075E" w14:textId="77777777" w:rsidR="00057787" w:rsidRPr="00B96291" w:rsidRDefault="00057787" w:rsidP="00406C6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p w14:paraId="0C3354DA" w14:textId="514B25FB" w:rsidR="00057787" w:rsidRPr="00B96291" w:rsidRDefault="00057787" w:rsidP="00406C6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Zyra për Regjionale për mbrojtjen e viktimave te dhunës</w:t>
            </w:r>
          </w:p>
        </w:tc>
        <w:tc>
          <w:tcPr>
            <w:tcW w:w="462" w:type="pct"/>
            <w:tcBorders>
              <w:right w:val="double" w:sz="4" w:space="0" w:color="auto"/>
            </w:tcBorders>
            <w:shd w:val="clear" w:color="auto" w:fill="auto"/>
            <w:vAlign w:val="center"/>
          </w:tcPr>
          <w:p w14:paraId="284AEF69" w14:textId="77777777" w:rsidR="00057787" w:rsidRPr="00B96291" w:rsidRDefault="00057787" w:rsidP="00406C6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1064" w:type="pct"/>
            <w:gridSpan w:val="3"/>
            <w:tcBorders>
              <w:left w:val="double" w:sz="4" w:space="0" w:color="auto"/>
              <w:right w:val="thinThickSmallGap" w:sz="24" w:space="0" w:color="auto"/>
            </w:tcBorders>
            <w:shd w:val="clear" w:color="auto" w:fill="auto"/>
            <w:vAlign w:val="center"/>
          </w:tcPr>
          <w:p w14:paraId="4E7B7131" w14:textId="77777777" w:rsidR="00EC513C" w:rsidRPr="0011245E" w:rsidRDefault="00EC513C" w:rsidP="00EC513C">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11245E">
              <w:rPr>
                <w:rFonts w:ascii="Andalus" w:hAnsi="Andalus" w:cs="Andalus"/>
                <w:sz w:val="19"/>
                <w:szCs w:val="19"/>
                <w:lang w:val="sq-AL" w:eastAsia="sr-Latn-CS"/>
              </w:rPr>
              <w:t>Financimi nga subvencionet e MPMS</w:t>
            </w:r>
          </w:p>
          <w:p w14:paraId="70B23D70" w14:textId="535B6B52" w:rsidR="00EC513C" w:rsidRPr="0011245E" w:rsidRDefault="004B2E25" w:rsidP="00EC513C">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11245E">
              <w:rPr>
                <w:rFonts w:ascii="Andalus" w:hAnsi="Andalus" w:cs="Andalus"/>
                <w:sz w:val="19"/>
                <w:szCs w:val="19"/>
                <w:lang w:val="sq-AL" w:eastAsia="sr-Latn-CS"/>
              </w:rPr>
              <w:t xml:space="preserve">Subvencionet nga </w:t>
            </w:r>
            <w:r w:rsidR="00EC513C" w:rsidRPr="0011245E">
              <w:rPr>
                <w:rFonts w:ascii="Andalus" w:hAnsi="Andalus" w:cs="Andalus"/>
                <w:sz w:val="19"/>
                <w:szCs w:val="19"/>
                <w:lang w:val="sq-AL" w:eastAsia="sr-Latn-CS"/>
              </w:rPr>
              <w:t>DMS</w:t>
            </w:r>
            <w:r w:rsidRPr="0011245E">
              <w:rPr>
                <w:rFonts w:ascii="Andalus" w:hAnsi="Andalus" w:cs="Andalus"/>
                <w:sz w:val="19"/>
                <w:szCs w:val="19"/>
                <w:lang w:val="sq-AL" w:eastAsia="sr-Latn-CS"/>
              </w:rPr>
              <w:t xml:space="preserve"> dhe Zyra e Kryetarit</w:t>
            </w:r>
          </w:p>
          <w:p w14:paraId="5DCF5C2B" w14:textId="00EBED53" w:rsidR="00057787" w:rsidRPr="0011245E" w:rsidRDefault="00EC513C" w:rsidP="00EC513C">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11245E">
              <w:rPr>
                <w:rFonts w:ascii="Andalus" w:hAnsi="Andalus" w:cs="Andalus"/>
                <w:sz w:val="19"/>
                <w:szCs w:val="19"/>
                <w:lang w:val="sq-AL" w:eastAsia="sr-Latn-CS"/>
              </w:rPr>
              <w:t>Donatoret</w:t>
            </w:r>
          </w:p>
        </w:tc>
      </w:tr>
      <w:tr w:rsidR="00057787" w:rsidRPr="00064489" w14:paraId="2AB1DB2F" w14:textId="77777777" w:rsidTr="0011245E">
        <w:trPr>
          <w:trHeight w:val="704"/>
        </w:trPr>
        <w:tc>
          <w:tcPr>
            <w:tcW w:w="894" w:type="pct"/>
            <w:tcBorders>
              <w:left w:val="thinThickSmallGap" w:sz="24" w:space="0" w:color="auto"/>
              <w:bottom w:val="double" w:sz="4" w:space="0" w:color="auto"/>
            </w:tcBorders>
            <w:shd w:val="clear" w:color="auto" w:fill="auto"/>
            <w:vAlign w:val="center"/>
          </w:tcPr>
          <w:p w14:paraId="352B4B6E" w14:textId="77777777" w:rsidR="00057787" w:rsidRPr="00B96291" w:rsidRDefault="00057787" w:rsidP="00406C65">
            <w:pPr>
              <w:pStyle w:val="ListParagraph"/>
              <w:numPr>
                <w:ilvl w:val="0"/>
                <w:numId w:val="18"/>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Programe për fuqizimin ekonomik të te mbijetuarve të dhunës ne familje dhe trafikimit;</w:t>
            </w:r>
          </w:p>
        </w:tc>
        <w:tc>
          <w:tcPr>
            <w:tcW w:w="794" w:type="pct"/>
            <w:tcBorders>
              <w:bottom w:val="thinThickSmallGap" w:sz="24" w:space="0" w:color="auto"/>
            </w:tcBorders>
            <w:shd w:val="clear" w:color="auto" w:fill="auto"/>
            <w:vAlign w:val="center"/>
          </w:tcPr>
          <w:p w14:paraId="58F995FF" w14:textId="77777777" w:rsidR="00057787" w:rsidRPr="00B96291" w:rsidRDefault="00057787" w:rsidP="00406C6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i kurseve trajnuese te ofruara</w:t>
            </w:r>
          </w:p>
        </w:tc>
        <w:tc>
          <w:tcPr>
            <w:tcW w:w="913" w:type="pct"/>
            <w:tcBorders>
              <w:bottom w:val="thinThickSmallGap" w:sz="24" w:space="0" w:color="auto"/>
            </w:tcBorders>
            <w:shd w:val="clear" w:color="auto" w:fill="auto"/>
            <w:vAlign w:val="center"/>
          </w:tcPr>
          <w:p w14:paraId="79FC4C12" w14:textId="77777777" w:rsidR="00057787" w:rsidRPr="00B96291" w:rsidRDefault="00057787" w:rsidP="00406C6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Qendra për Mirëqenien e Gruas Strehimore ne bashkëpunim me qendrën e aftësimit profesional</w:t>
            </w:r>
          </w:p>
        </w:tc>
        <w:tc>
          <w:tcPr>
            <w:tcW w:w="873" w:type="pct"/>
            <w:tcBorders>
              <w:bottom w:val="thinThickSmallGap" w:sz="24" w:space="0" w:color="auto"/>
            </w:tcBorders>
            <w:shd w:val="clear" w:color="auto" w:fill="auto"/>
            <w:vAlign w:val="center"/>
          </w:tcPr>
          <w:p w14:paraId="5EFF5914" w14:textId="77777777" w:rsidR="00057787" w:rsidRPr="00B96291" w:rsidRDefault="00057787" w:rsidP="009879AD">
            <w:pPr>
              <w:spacing w:after="0"/>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tc>
        <w:tc>
          <w:tcPr>
            <w:tcW w:w="462" w:type="pct"/>
            <w:tcBorders>
              <w:bottom w:val="thinThickSmallGap" w:sz="24" w:space="0" w:color="auto"/>
              <w:right w:val="double" w:sz="4" w:space="0" w:color="auto"/>
            </w:tcBorders>
            <w:shd w:val="clear" w:color="auto" w:fill="auto"/>
            <w:vAlign w:val="center"/>
          </w:tcPr>
          <w:p w14:paraId="05094EED" w14:textId="77777777" w:rsidR="00057787" w:rsidRPr="00B96291" w:rsidRDefault="00057787" w:rsidP="00406C6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1064" w:type="pct"/>
            <w:gridSpan w:val="3"/>
            <w:tcBorders>
              <w:left w:val="double" w:sz="4" w:space="0" w:color="auto"/>
              <w:bottom w:val="thinThickSmallGap" w:sz="24" w:space="0" w:color="auto"/>
              <w:right w:val="thinThickSmallGap" w:sz="24" w:space="0" w:color="auto"/>
            </w:tcBorders>
            <w:shd w:val="clear" w:color="auto" w:fill="auto"/>
            <w:vAlign w:val="center"/>
          </w:tcPr>
          <w:p w14:paraId="3ADF3672" w14:textId="77777777" w:rsidR="004B2E25" w:rsidRDefault="004B2E25" w:rsidP="004B2E2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Financimi nga subvencionet e MPMS</w:t>
            </w:r>
          </w:p>
          <w:p w14:paraId="2038858A" w14:textId="77777777" w:rsidR="004B2E25" w:rsidRPr="00B96291" w:rsidRDefault="004B2E25" w:rsidP="004B2E2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Subvencionet nga </w:t>
            </w:r>
            <w:r w:rsidRPr="00B96291">
              <w:rPr>
                <w:rFonts w:ascii="Andalus" w:hAnsi="Andalus" w:cs="Andalus"/>
                <w:sz w:val="19"/>
                <w:szCs w:val="19"/>
                <w:lang w:val="sq-AL" w:eastAsia="sr-Latn-CS"/>
              </w:rPr>
              <w:t>DMS</w:t>
            </w:r>
            <w:r>
              <w:rPr>
                <w:rFonts w:ascii="Andalus" w:hAnsi="Andalus" w:cs="Andalus"/>
                <w:sz w:val="19"/>
                <w:szCs w:val="19"/>
                <w:lang w:val="sq-AL" w:eastAsia="sr-Latn-CS"/>
              </w:rPr>
              <w:t xml:space="preserve"> dhe Zyra e Kryetarit</w:t>
            </w:r>
          </w:p>
          <w:p w14:paraId="51259AD6" w14:textId="3367B59B" w:rsidR="00057787" w:rsidRPr="00B96291" w:rsidRDefault="004B2E25" w:rsidP="004B2E2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Donatoret</w:t>
            </w:r>
          </w:p>
        </w:tc>
      </w:tr>
      <w:tr w:rsidR="00CA19FE" w:rsidRPr="00064489" w14:paraId="1AD35588" w14:textId="77777777" w:rsidTr="00977D28">
        <w:trPr>
          <w:trHeight w:val="405"/>
        </w:trPr>
        <w:tc>
          <w:tcPr>
            <w:tcW w:w="3936" w:type="pct"/>
            <w:gridSpan w:val="5"/>
            <w:tcBorders>
              <w:top w:val="double" w:sz="4" w:space="0" w:color="auto"/>
              <w:left w:val="thinThickSmallGap" w:sz="24" w:space="0" w:color="auto"/>
              <w:bottom w:val="double" w:sz="4" w:space="0" w:color="auto"/>
              <w:right w:val="double" w:sz="4" w:space="0" w:color="auto"/>
            </w:tcBorders>
            <w:shd w:val="clear" w:color="auto" w:fill="auto"/>
            <w:vAlign w:val="center"/>
          </w:tcPr>
          <w:p w14:paraId="181C9611" w14:textId="57557F02" w:rsidR="00CA19FE" w:rsidRPr="00B96291" w:rsidRDefault="00AB4EF3" w:rsidP="00053798">
            <w:pPr>
              <w:widowControl w:val="0"/>
              <w:overflowPunct w:val="0"/>
              <w:autoSpaceDE w:val="0"/>
              <w:autoSpaceDN w:val="0"/>
              <w:adjustRightInd w:val="0"/>
              <w:spacing w:after="0" w:line="240" w:lineRule="auto"/>
              <w:rPr>
                <w:rFonts w:ascii="Andalus" w:hAnsi="Andalus" w:cs="Andalus"/>
                <w:b/>
                <w:bCs/>
                <w:sz w:val="19"/>
                <w:szCs w:val="19"/>
                <w:lang w:val="sq-AL" w:eastAsia="sr-Latn-CS"/>
              </w:rPr>
            </w:pPr>
            <w:r w:rsidRPr="00B96291">
              <w:rPr>
                <w:rFonts w:ascii="Andalus" w:hAnsi="Andalus" w:cs="Andalus"/>
                <w:b/>
                <w:bCs/>
                <w:sz w:val="19"/>
                <w:szCs w:val="19"/>
                <w:u w:val="single"/>
                <w:lang w:val="sq-AL" w:eastAsia="sr-Latn-CS"/>
              </w:rPr>
              <w:lastRenderedPageBreak/>
              <w:t>QËLLIMI STRATEGJIK 4</w:t>
            </w:r>
            <w:r w:rsidRPr="00B96291">
              <w:rPr>
                <w:rFonts w:ascii="Andalus" w:hAnsi="Andalus" w:cs="Andalus"/>
                <w:b/>
                <w:bCs/>
                <w:sz w:val="19"/>
                <w:szCs w:val="19"/>
                <w:lang w:val="sq-AL" w:eastAsia="sr-Latn-CS"/>
              </w:rPr>
              <w:t>:</w:t>
            </w:r>
            <w:r w:rsidRPr="00B96291">
              <w:rPr>
                <w:rFonts w:ascii="Times New Roman" w:hAnsi="Times New Roman" w:cs="Times New Roman"/>
                <w:b/>
                <w:sz w:val="19"/>
                <w:szCs w:val="19"/>
                <w:lang w:val="sq-AL"/>
              </w:rPr>
              <w:t xml:space="preserve"> </w:t>
            </w:r>
            <w:r w:rsidRPr="00B96291">
              <w:rPr>
                <w:rFonts w:ascii="Times New Roman" w:hAnsi="Times New Roman" w:cs="Times New Roman"/>
                <w:b/>
                <w:bCs/>
                <w:sz w:val="19"/>
                <w:szCs w:val="19"/>
                <w:lang w:val="sq-AL"/>
              </w:rPr>
              <w:t xml:space="preserve"> PLANIFIKIMI DHE OFRIMI I PROGRAMEVE PARANDALUESE PËR FËMIJËT NE RREZIK</w:t>
            </w:r>
          </w:p>
        </w:tc>
        <w:tc>
          <w:tcPr>
            <w:tcW w:w="370" w:type="pct"/>
            <w:tcBorders>
              <w:top w:val="double" w:sz="4" w:space="0" w:color="auto"/>
              <w:left w:val="double" w:sz="4" w:space="0" w:color="auto"/>
              <w:bottom w:val="double" w:sz="4" w:space="0" w:color="auto"/>
              <w:right w:val="double" w:sz="4" w:space="0" w:color="auto"/>
            </w:tcBorders>
            <w:shd w:val="clear" w:color="auto" w:fill="auto"/>
            <w:vAlign w:val="center"/>
          </w:tcPr>
          <w:p w14:paraId="63BEF37A" w14:textId="2DC38C01" w:rsidR="00CA19FE" w:rsidRPr="00B96291" w:rsidRDefault="00CA19FE" w:rsidP="00CA19FE">
            <w:pPr>
              <w:widowControl w:val="0"/>
              <w:overflowPunct w:val="0"/>
              <w:autoSpaceDE w:val="0"/>
              <w:autoSpaceDN w:val="0"/>
              <w:adjustRightInd w:val="0"/>
              <w:spacing w:after="0" w:line="240" w:lineRule="auto"/>
              <w:jc w:val="center"/>
              <w:rPr>
                <w:rFonts w:ascii="Andalus" w:hAnsi="Andalus" w:cs="Andalus"/>
                <w:b/>
                <w:bCs/>
                <w:sz w:val="19"/>
                <w:szCs w:val="19"/>
                <w:lang w:val="sq-AL" w:eastAsia="sr-Latn-CS"/>
              </w:rPr>
            </w:pPr>
            <w:r>
              <w:rPr>
                <w:rFonts w:ascii="Andalus" w:hAnsi="Andalus" w:cs="Andalus"/>
                <w:b/>
                <w:bCs/>
                <w:sz w:val="19"/>
                <w:szCs w:val="19"/>
                <w:lang w:val="sq-AL" w:eastAsia="sr-Latn-CS"/>
              </w:rPr>
              <w:t>2022</w:t>
            </w:r>
          </w:p>
        </w:tc>
        <w:tc>
          <w:tcPr>
            <w:tcW w:w="347" w:type="pct"/>
            <w:tcBorders>
              <w:top w:val="double" w:sz="4" w:space="0" w:color="auto"/>
              <w:left w:val="double" w:sz="4" w:space="0" w:color="auto"/>
              <w:bottom w:val="double" w:sz="4" w:space="0" w:color="auto"/>
              <w:right w:val="double" w:sz="4" w:space="0" w:color="auto"/>
            </w:tcBorders>
            <w:shd w:val="clear" w:color="auto" w:fill="auto"/>
            <w:vAlign w:val="center"/>
          </w:tcPr>
          <w:p w14:paraId="2F8F85A2" w14:textId="4A3AF5A6" w:rsidR="00CA19FE" w:rsidRPr="00B96291" w:rsidRDefault="00CA19FE" w:rsidP="00CA19FE">
            <w:pPr>
              <w:widowControl w:val="0"/>
              <w:overflowPunct w:val="0"/>
              <w:autoSpaceDE w:val="0"/>
              <w:autoSpaceDN w:val="0"/>
              <w:adjustRightInd w:val="0"/>
              <w:spacing w:after="0" w:line="240" w:lineRule="auto"/>
              <w:jc w:val="center"/>
              <w:rPr>
                <w:rFonts w:ascii="Andalus" w:hAnsi="Andalus" w:cs="Andalus"/>
                <w:b/>
                <w:bCs/>
                <w:sz w:val="19"/>
                <w:szCs w:val="19"/>
                <w:lang w:val="sq-AL" w:eastAsia="sr-Latn-CS"/>
              </w:rPr>
            </w:pPr>
            <w:r>
              <w:rPr>
                <w:rFonts w:ascii="Andalus" w:hAnsi="Andalus" w:cs="Andalus"/>
                <w:b/>
                <w:bCs/>
                <w:sz w:val="19"/>
                <w:szCs w:val="19"/>
                <w:lang w:val="sq-AL" w:eastAsia="sr-Latn-CS"/>
              </w:rPr>
              <w:t>2023</w:t>
            </w:r>
          </w:p>
        </w:tc>
        <w:tc>
          <w:tcPr>
            <w:tcW w:w="347" w:type="pct"/>
            <w:tcBorders>
              <w:top w:val="double" w:sz="4" w:space="0" w:color="auto"/>
              <w:left w:val="double" w:sz="4" w:space="0" w:color="auto"/>
              <w:bottom w:val="double" w:sz="4" w:space="0" w:color="auto"/>
              <w:right w:val="thinThickSmallGap" w:sz="24" w:space="0" w:color="auto"/>
            </w:tcBorders>
            <w:shd w:val="clear" w:color="auto" w:fill="auto"/>
            <w:vAlign w:val="center"/>
          </w:tcPr>
          <w:p w14:paraId="7C065AB9" w14:textId="487F65BC" w:rsidR="00CA19FE" w:rsidRPr="00B96291" w:rsidRDefault="00CA19FE" w:rsidP="00CA19FE">
            <w:pPr>
              <w:widowControl w:val="0"/>
              <w:overflowPunct w:val="0"/>
              <w:autoSpaceDE w:val="0"/>
              <w:autoSpaceDN w:val="0"/>
              <w:adjustRightInd w:val="0"/>
              <w:spacing w:after="0" w:line="240" w:lineRule="auto"/>
              <w:jc w:val="center"/>
              <w:rPr>
                <w:rFonts w:ascii="Andalus" w:hAnsi="Andalus" w:cs="Andalus"/>
                <w:b/>
                <w:bCs/>
                <w:sz w:val="19"/>
                <w:szCs w:val="19"/>
                <w:lang w:val="sq-AL" w:eastAsia="sr-Latn-CS"/>
              </w:rPr>
            </w:pPr>
            <w:r>
              <w:rPr>
                <w:rFonts w:ascii="Andalus" w:hAnsi="Andalus" w:cs="Andalus"/>
                <w:b/>
                <w:bCs/>
                <w:sz w:val="19"/>
                <w:szCs w:val="19"/>
                <w:lang w:val="sq-AL" w:eastAsia="sr-Latn-CS"/>
              </w:rPr>
              <w:t>2024</w:t>
            </w:r>
          </w:p>
        </w:tc>
      </w:tr>
      <w:tr w:rsidR="006B286E" w:rsidRPr="00064489" w14:paraId="64297F1C" w14:textId="77777777" w:rsidTr="007C03D9">
        <w:trPr>
          <w:trHeight w:val="348"/>
        </w:trPr>
        <w:tc>
          <w:tcPr>
            <w:tcW w:w="5000" w:type="pct"/>
            <w:gridSpan w:val="8"/>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388512A8" w14:textId="4FF9BB09" w:rsidR="006B286E" w:rsidRPr="00B96291" w:rsidRDefault="006B286E" w:rsidP="00053798">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B96291">
              <w:rPr>
                <w:rFonts w:ascii="Andalus" w:hAnsi="Andalus" w:cs="Andalus"/>
                <w:b/>
                <w:bCs/>
                <w:sz w:val="19"/>
                <w:szCs w:val="19"/>
                <w:lang w:val="sq-AL" w:eastAsia="sr-Latn-CS"/>
              </w:rPr>
              <w:t>Qëllimi specif</w:t>
            </w:r>
            <w:r w:rsidR="003D7F33" w:rsidRPr="00B96291">
              <w:rPr>
                <w:rFonts w:ascii="Andalus" w:hAnsi="Andalus" w:cs="Andalus"/>
                <w:b/>
                <w:bCs/>
                <w:sz w:val="19"/>
                <w:szCs w:val="19"/>
                <w:lang w:val="sq-AL" w:eastAsia="sr-Latn-CS"/>
              </w:rPr>
              <w:t>ik 4</w:t>
            </w:r>
            <w:r w:rsidRPr="00B96291">
              <w:rPr>
                <w:rFonts w:ascii="Andalus" w:hAnsi="Andalus" w:cs="Andalus"/>
                <w:b/>
                <w:bCs/>
                <w:sz w:val="19"/>
                <w:szCs w:val="19"/>
                <w:lang w:val="sq-AL" w:eastAsia="sr-Latn-CS"/>
              </w:rPr>
              <w:t xml:space="preserve">.1: </w:t>
            </w:r>
            <w:r w:rsidR="003D7F33" w:rsidRPr="00B96291">
              <w:rPr>
                <w:rFonts w:ascii="Andalus" w:hAnsi="Andalus" w:cs="Andalus"/>
                <w:b/>
                <w:bCs/>
                <w:sz w:val="19"/>
                <w:szCs w:val="19"/>
                <w:lang w:val="sq-AL" w:eastAsia="sr-Latn-CS"/>
              </w:rPr>
              <w:t xml:space="preserve"> Të rritet niveli i ndërgjegjësimit i grupeve të rrezikuara</w:t>
            </w:r>
          </w:p>
        </w:tc>
      </w:tr>
      <w:tr w:rsidR="00CA19FE" w:rsidRPr="00064489" w14:paraId="0E0DA9CC" w14:textId="77777777" w:rsidTr="0011245E">
        <w:trPr>
          <w:trHeight w:val="936"/>
        </w:trPr>
        <w:tc>
          <w:tcPr>
            <w:tcW w:w="894" w:type="pct"/>
            <w:tcBorders>
              <w:top w:val="double" w:sz="4" w:space="0" w:color="auto"/>
              <w:left w:val="thinThickSmallGap" w:sz="24" w:space="0" w:color="auto"/>
            </w:tcBorders>
            <w:shd w:val="clear" w:color="auto" w:fill="auto"/>
            <w:vAlign w:val="center"/>
          </w:tcPr>
          <w:p w14:paraId="26FE4B56" w14:textId="0FF66AE3" w:rsidR="00CA19FE" w:rsidRPr="00B96291" w:rsidRDefault="00CA19FE" w:rsidP="00053798">
            <w:pPr>
              <w:pStyle w:val="ListParagraph"/>
              <w:numPr>
                <w:ilvl w:val="0"/>
                <w:numId w:val="19"/>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Programe edukuese për varësinë nga substancat me të rinjtë në shkolla;</w:t>
            </w:r>
          </w:p>
        </w:tc>
        <w:tc>
          <w:tcPr>
            <w:tcW w:w="794" w:type="pct"/>
            <w:tcBorders>
              <w:top w:val="double" w:sz="4" w:space="0" w:color="auto"/>
            </w:tcBorders>
            <w:shd w:val="clear" w:color="auto" w:fill="auto"/>
            <w:vAlign w:val="center"/>
          </w:tcPr>
          <w:p w14:paraId="049CE6E1" w14:textId="75A13DA0" w:rsidR="00CA19FE" w:rsidRPr="00B96291" w:rsidRDefault="00CA19F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30 seanca edukuese</w:t>
            </w:r>
          </w:p>
        </w:tc>
        <w:tc>
          <w:tcPr>
            <w:tcW w:w="913" w:type="pct"/>
            <w:tcBorders>
              <w:top w:val="double" w:sz="4" w:space="0" w:color="auto"/>
            </w:tcBorders>
            <w:shd w:val="clear" w:color="auto" w:fill="auto"/>
            <w:vAlign w:val="center"/>
          </w:tcPr>
          <w:p w14:paraId="125207E7" w14:textId="69613A75" w:rsidR="00CA19FE" w:rsidRPr="00B96291" w:rsidRDefault="00CA19F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Shëndetësisë ne bashkëpunim me Policinë</w:t>
            </w:r>
          </w:p>
        </w:tc>
        <w:tc>
          <w:tcPr>
            <w:tcW w:w="873" w:type="pct"/>
            <w:tcBorders>
              <w:top w:val="double" w:sz="4" w:space="0" w:color="auto"/>
            </w:tcBorders>
            <w:shd w:val="clear" w:color="auto" w:fill="auto"/>
            <w:vAlign w:val="center"/>
          </w:tcPr>
          <w:p w14:paraId="42A1A371" w14:textId="77777777" w:rsidR="00CA19FE" w:rsidRPr="00B96291" w:rsidRDefault="00CA19F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p w14:paraId="4E07F03B" w14:textId="77777777" w:rsidR="00CA19FE" w:rsidRPr="00B96291" w:rsidRDefault="00CA19F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Administrata Komunale </w:t>
            </w:r>
          </w:p>
          <w:p w14:paraId="7005EB4D" w14:textId="0660B4C6" w:rsidR="00CA19FE" w:rsidRPr="00B96291" w:rsidRDefault="00CA19F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tc>
        <w:tc>
          <w:tcPr>
            <w:tcW w:w="462" w:type="pct"/>
            <w:tcBorders>
              <w:top w:val="double" w:sz="4" w:space="0" w:color="auto"/>
              <w:right w:val="double" w:sz="4" w:space="0" w:color="auto"/>
            </w:tcBorders>
            <w:shd w:val="clear" w:color="auto" w:fill="auto"/>
            <w:vAlign w:val="center"/>
          </w:tcPr>
          <w:p w14:paraId="2E20E6A1" w14:textId="03DDE0AE" w:rsidR="00CA19FE" w:rsidRPr="00B96291" w:rsidRDefault="00CA19FE" w:rsidP="00053798">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70" w:type="pct"/>
            <w:tcBorders>
              <w:top w:val="double" w:sz="4" w:space="0" w:color="auto"/>
              <w:left w:val="double" w:sz="4" w:space="0" w:color="auto"/>
              <w:right w:val="double" w:sz="4" w:space="0" w:color="auto"/>
            </w:tcBorders>
            <w:shd w:val="clear" w:color="auto" w:fill="auto"/>
            <w:vAlign w:val="center"/>
          </w:tcPr>
          <w:p w14:paraId="099848A2" w14:textId="7FB50937" w:rsidR="00CA19FE" w:rsidRPr="00B96291" w:rsidRDefault="00CA19FE" w:rsidP="00CA19FE">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47" w:type="pct"/>
            <w:tcBorders>
              <w:top w:val="double" w:sz="4" w:space="0" w:color="auto"/>
              <w:left w:val="double" w:sz="4" w:space="0" w:color="auto"/>
              <w:right w:val="double" w:sz="4" w:space="0" w:color="auto"/>
            </w:tcBorders>
            <w:shd w:val="clear" w:color="auto" w:fill="auto"/>
            <w:vAlign w:val="center"/>
          </w:tcPr>
          <w:p w14:paraId="32271F68" w14:textId="1732BF69" w:rsidR="00CA19FE" w:rsidRPr="00B96291" w:rsidRDefault="00CA19FE" w:rsidP="00CA19FE">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47" w:type="pct"/>
            <w:tcBorders>
              <w:top w:val="double" w:sz="4" w:space="0" w:color="auto"/>
              <w:left w:val="double" w:sz="4" w:space="0" w:color="auto"/>
              <w:right w:val="thinThickSmallGap" w:sz="24" w:space="0" w:color="auto"/>
            </w:tcBorders>
            <w:shd w:val="clear" w:color="auto" w:fill="auto"/>
            <w:vAlign w:val="center"/>
          </w:tcPr>
          <w:p w14:paraId="3F3C797E" w14:textId="2A537368" w:rsidR="00CA19FE" w:rsidRPr="00B96291" w:rsidRDefault="00CA19FE" w:rsidP="00CA19FE">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r>
      <w:tr w:rsidR="007F1A0D" w:rsidRPr="00064489" w14:paraId="123A9F90" w14:textId="77777777" w:rsidTr="0011245E">
        <w:trPr>
          <w:trHeight w:val="974"/>
        </w:trPr>
        <w:tc>
          <w:tcPr>
            <w:tcW w:w="894" w:type="pct"/>
            <w:tcBorders>
              <w:left w:val="thinThickSmallGap" w:sz="24" w:space="0" w:color="auto"/>
            </w:tcBorders>
            <w:shd w:val="clear" w:color="auto" w:fill="auto"/>
            <w:vAlign w:val="center"/>
          </w:tcPr>
          <w:p w14:paraId="3D37B47A" w14:textId="302AABA3" w:rsidR="007F1A0D" w:rsidRPr="00B96291" w:rsidRDefault="007F1A0D" w:rsidP="007F1A0D">
            <w:pPr>
              <w:pStyle w:val="ListParagraph"/>
              <w:numPr>
                <w:ilvl w:val="0"/>
                <w:numId w:val="19"/>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 xml:space="preserve">Seanca këshilluese me prindër dhe fëmijë ne rrezik </w:t>
            </w:r>
          </w:p>
        </w:tc>
        <w:tc>
          <w:tcPr>
            <w:tcW w:w="794" w:type="pct"/>
            <w:shd w:val="clear" w:color="auto" w:fill="auto"/>
            <w:vAlign w:val="center"/>
          </w:tcPr>
          <w:p w14:paraId="1D137D18" w14:textId="66C63A0D" w:rsidR="007F1A0D" w:rsidRPr="00B96291" w:rsidRDefault="007F1A0D" w:rsidP="007F1A0D">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i seancave te ofruara</w:t>
            </w:r>
          </w:p>
        </w:tc>
        <w:tc>
          <w:tcPr>
            <w:tcW w:w="913" w:type="pct"/>
            <w:shd w:val="clear" w:color="auto" w:fill="auto"/>
            <w:vAlign w:val="center"/>
          </w:tcPr>
          <w:p w14:paraId="0FB2D438" w14:textId="729C07D8" w:rsidR="007F1A0D" w:rsidRPr="00B96291" w:rsidRDefault="007F1A0D" w:rsidP="007F1A0D">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tc>
        <w:tc>
          <w:tcPr>
            <w:tcW w:w="873" w:type="pct"/>
            <w:shd w:val="clear" w:color="auto" w:fill="auto"/>
            <w:vAlign w:val="center"/>
          </w:tcPr>
          <w:p w14:paraId="1AAD1AFB" w14:textId="096F1200" w:rsidR="007F1A0D" w:rsidRPr="00B96291" w:rsidRDefault="007F1A0D" w:rsidP="007F1A0D">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Shërbimi Sprovues i Kosovës</w:t>
            </w:r>
          </w:p>
          <w:p w14:paraId="1917F9DE" w14:textId="09C3E2C1" w:rsidR="007F1A0D" w:rsidRPr="00B96291" w:rsidRDefault="007F1A0D" w:rsidP="007F1A0D">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Zyra për mbrojtjen e viktimave te dhunës</w:t>
            </w:r>
          </w:p>
        </w:tc>
        <w:tc>
          <w:tcPr>
            <w:tcW w:w="462" w:type="pct"/>
            <w:tcBorders>
              <w:right w:val="double" w:sz="4" w:space="0" w:color="auto"/>
            </w:tcBorders>
            <w:shd w:val="clear" w:color="auto" w:fill="auto"/>
            <w:vAlign w:val="center"/>
          </w:tcPr>
          <w:p w14:paraId="47D98986" w14:textId="5D571987" w:rsidR="007F1A0D" w:rsidRPr="00B96291" w:rsidRDefault="007F1A0D" w:rsidP="007F1A0D">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70" w:type="pct"/>
            <w:tcBorders>
              <w:left w:val="double" w:sz="4" w:space="0" w:color="auto"/>
              <w:right w:val="double" w:sz="4" w:space="0" w:color="auto"/>
            </w:tcBorders>
            <w:shd w:val="clear" w:color="auto" w:fill="auto"/>
            <w:vAlign w:val="center"/>
          </w:tcPr>
          <w:p w14:paraId="28AF60EB" w14:textId="67BE0537" w:rsidR="007F1A0D" w:rsidRPr="00B96291" w:rsidRDefault="007F1A0D" w:rsidP="007F1A0D">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CF351A">
              <w:rPr>
                <w:rFonts w:ascii="Andalus" w:hAnsi="Andalus" w:cs="Andalus"/>
                <w:sz w:val="19"/>
                <w:szCs w:val="19"/>
                <w:lang w:val="sq-AL" w:eastAsia="sr-Latn-CS"/>
              </w:rPr>
              <w:t>Buxheti vjetor i DMS</w:t>
            </w:r>
          </w:p>
        </w:tc>
        <w:tc>
          <w:tcPr>
            <w:tcW w:w="347" w:type="pct"/>
            <w:tcBorders>
              <w:left w:val="double" w:sz="4" w:space="0" w:color="auto"/>
              <w:right w:val="double" w:sz="4" w:space="0" w:color="auto"/>
            </w:tcBorders>
            <w:shd w:val="clear" w:color="auto" w:fill="auto"/>
            <w:vAlign w:val="center"/>
          </w:tcPr>
          <w:p w14:paraId="6B25D2DD" w14:textId="0D3F2529" w:rsidR="007F1A0D" w:rsidRPr="00B96291" w:rsidRDefault="007F1A0D" w:rsidP="007F1A0D">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CF351A">
              <w:rPr>
                <w:rFonts w:ascii="Andalus" w:hAnsi="Andalus" w:cs="Andalus"/>
                <w:sz w:val="19"/>
                <w:szCs w:val="19"/>
                <w:lang w:val="sq-AL" w:eastAsia="sr-Latn-CS"/>
              </w:rPr>
              <w:t>Buxheti vjetor i DMS</w:t>
            </w:r>
          </w:p>
        </w:tc>
        <w:tc>
          <w:tcPr>
            <w:tcW w:w="347" w:type="pct"/>
            <w:tcBorders>
              <w:left w:val="double" w:sz="4" w:space="0" w:color="auto"/>
              <w:right w:val="thinThickSmallGap" w:sz="24" w:space="0" w:color="auto"/>
            </w:tcBorders>
            <w:shd w:val="clear" w:color="auto" w:fill="auto"/>
            <w:vAlign w:val="center"/>
          </w:tcPr>
          <w:p w14:paraId="7F7DA547" w14:textId="5EF3BBA5" w:rsidR="007F1A0D" w:rsidRPr="00B96291" w:rsidRDefault="007F1A0D" w:rsidP="007F1A0D">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CF351A">
              <w:rPr>
                <w:rFonts w:ascii="Andalus" w:hAnsi="Andalus" w:cs="Andalus"/>
                <w:sz w:val="19"/>
                <w:szCs w:val="19"/>
                <w:lang w:val="sq-AL" w:eastAsia="sr-Latn-CS"/>
              </w:rPr>
              <w:t>Buxheti vjetor i DMS</w:t>
            </w:r>
          </w:p>
        </w:tc>
      </w:tr>
      <w:tr w:rsidR="007F1A0D" w:rsidRPr="00064489" w14:paraId="7C37B82C" w14:textId="77777777" w:rsidTr="0011245E">
        <w:trPr>
          <w:trHeight w:val="974"/>
        </w:trPr>
        <w:tc>
          <w:tcPr>
            <w:tcW w:w="894" w:type="pct"/>
            <w:tcBorders>
              <w:left w:val="thinThickSmallGap" w:sz="24" w:space="0" w:color="auto"/>
              <w:bottom w:val="double" w:sz="4" w:space="0" w:color="auto"/>
            </w:tcBorders>
            <w:shd w:val="clear" w:color="auto" w:fill="auto"/>
            <w:vAlign w:val="center"/>
          </w:tcPr>
          <w:p w14:paraId="6E081A12" w14:textId="1E86A351" w:rsidR="007F1A0D" w:rsidRPr="00B96291" w:rsidRDefault="007F1A0D" w:rsidP="007F1A0D">
            <w:pPr>
              <w:pStyle w:val="ListParagraph"/>
              <w:numPr>
                <w:ilvl w:val="0"/>
                <w:numId w:val="19"/>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Ofrimi i seancave psiko-sociale</w:t>
            </w:r>
          </w:p>
        </w:tc>
        <w:tc>
          <w:tcPr>
            <w:tcW w:w="794" w:type="pct"/>
            <w:tcBorders>
              <w:bottom w:val="double" w:sz="4" w:space="0" w:color="auto"/>
            </w:tcBorders>
            <w:shd w:val="clear" w:color="auto" w:fill="auto"/>
            <w:vAlign w:val="center"/>
          </w:tcPr>
          <w:p w14:paraId="47DD1EAC" w14:textId="20D4C843" w:rsidR="007F1A0D" w:rsidRPr="00B96291" w:rsidRDefault="007F1A0D" w:rsidP="007F1A0D">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i seancave te ofruara</w:t>
            </w:r>
          </w:p>
        </w:tc>
        <w:tc>
          <w:tcPr>
            <w:tcW w:w="913" w:type="pct"/>
            <w:tcBorders>
              <w:bottom w:val="double" w:sz="4" w:space="0" w:color="auto"/>
            </w:tcBorders>
            <w:shd w:val="clear" w:color="auto" w:fill="auto"/>
            <w:vAlign w:val="center"/>
          </w:tcPr>
          <w:p w14:paraId="69F94BCD" w14:textId="77777777" w:rsidR="007F1A0D" w:rsidRPr="00B96291" w:rsidRDefault="007F1A0D" w:rsidP="007F1A0D">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Drejtoria për Mirëqenie Sociale </w:t>
            </w:r>
          </w:p>
          <w:p w14:paraId="08EE8953" w14:textId="1BDDEB8A" w:rsidR="007F1A0D" w:rsidRPr="00B96291" w:rsidRDefault="007F1A0D" w:rsidP="007F1A0D">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 e Shoqërisë civile</w:t>
            </w:r>
          </w:p>
        </w:tc>
        <w:tc>
          <w:tcPr>
            <w:tcW w:w="873" w:type="pct"/>
            <w:tcBorders>
              <w:bottom w:val="double" w:sz="4" w:space="0" w:color="auto"/>
            </w:tcBorders>
            <w:shd w:val="clear" w:color="auto" w:fill="auto"/>
            <w:vAlign w:val="center"/>
          </w:tcPr>
          <w:p w14:paraId="797ABA6A" w14:textId="1B320FC1" w:rsidR="007F1A0D" w:rsidRPr="00B96291" w:rsidRDefault="007F1A0D" w:rsidP="007F1A0D">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Shërbimi Sprovues i Kosovës</w:t>
            </w:r>
          </w:p>
          <w:p w14:paraId="0434D6AC" w14:textId="32ED0B05" w:rsidR="007F1A0D" w:rsidRPr="00B96291" w:rsidRDefault="007F1A0D" w:rsidP="007F1A0D">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Zyra për mbrojtjen e viktimave te dhunës</w:t>
            </w:r>
          </w:p>
        </w:tc>
        <w:tc>
          <w:tcPr>
            <w:tcW w:w="462" w:type="pct"/>
            <w:tcBorders>
              <w:bottom w:val="double" w:sz="4" w:space="0" w:color="auto"/>
              <w:right w:val="double" w:sz="4" w:space="0" w:color="auto"/>
            </w:tcBorders>
            <w:shd w:val="clear" w:color="auto" w:fill="auto"/>
            <w:vAlign w:val="center"/>
          </w:tcPr>
          <w:p w14:paraId="7A1C3B54" w14:textId="1FA2B524" w:rsidR="007F1A0D" w:rsidRPr="00B96291" w:rsidRDefault="007F1A0D" w:rsidP="007F1A0D">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70" w:type="pct"/>
            <w:tcBorders>
              <w:left w:val="double" w:sz="4" w:space="0" w:color="auto"/>
              <w:bottom w:val="double" w:sz="4" w:space="0" w:color="auto"/>
              <w:right w:val="double" w:sz="4" w:space="0" w:color="auto"/>
            </w:tcBorders>
            <w:shd w:val="clear" w:color="auto" w:fill="auto"/>
            <w:vAlign w:val="center"/>
          </w:tcPr>
          <w:p w14:paraId="0D8105F5" w14:textId="7FDAF03C" w:rsidR="007F1A0D" w:rsidRPr="00B96291" w:rsidRDefault="007F1A0D" w:rsidP="007F1A0D">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CF351A">
              <w:rPr>
                <w:rFonts w:ascii="Andalus" w:hAnsi="Andalus" w:cs="Andalus"/>
                <w:sz w:val="19"/>
                <w:szCs w:val="19"/>
                <w:lang w:val="sq-AL" w:eastAsia="sr-Latn-CS"/>
              </w:rPr>
              <w:t>Buxheti vjetor i DMS</w:t>
            </w:r>
          </w:p>
        </w:tc>
        <w:tc>
          <w:tcPr>
            <w:tcW w:w="347" w:type="pct"/>
            <w:tcBorders>
              <w:left w:val="double" w:sz="4" w:space="0" w:color="auto"/>
              <w:bottom w:val="double" w:sz="4" w:space="0" w:color="auto"/>
              <w:right w:val="double" w:sz="4" w:space="0" w:color="auto"/>
            </w:tcBorders>
            <w:shd w:val="clear" w:color="auto" w:fill="auto"/>
            <w:vAlign w:val="center"/>
          </w:tcPr>
          <w:p w14:paraId="29CE37BC" w14:textId="4A815702" w:rsidR="007F1A0D" w:rsidRPr="00B96291" w:rsidRDefault="007F1A0D" w:rsidP="007F1A0D">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CF351A">
              <w:rPr>
                <w:rFonts w:ascii="Andalus" w:hAnsi="Andalus" w:cs="Andalus"/>
                <w:sz w:val="19"/>
                <w:szCs w:val="19"/>
                <w:lang w:val="sq-AL" w:eastAsia="sr-Latn-CS"/>
              </w:rPr>
              <w:t>Buxheti vjetor i DMS</w:t>
            </w:r>
          </w:p>
        </w:tc>
        <w:tc>
          <w:tcPr>
            <w:tcW w:w="347" w:type="pct"/>
            <w:tcBorders>
              <w:left w:val="double" w:sz="4" w:space="0" w:color="auto"/>
              <w:bottom w:val="double" w:sz="4" w:space="0" w:color="auto"/>
              <w:right w:val="thinThickSmallGap" w:sz="24" w:space="0" w:color="auto"/>
            </w:tcBorders>
            <w:shd w:val="clear" w:color="auto" w:fill="auto"/>
            <w:vAlign w:val="center"/>
          </w:tcPr>
          <w:p w14:paraId="281D0439" w14:textId="47729390" w:rsidR="007F1A0D" w:rsidRPr="00B96291" w:rsidRDefault="007F1A0D" w:rsidP="007F1A0D">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CF351A">
              <w:rPr>
                <w:rFonts w:ascii="Andalus" w:hAnsi="Andalus" w:cs="Andalus"/>
                <w:sz w:val="19"/>
                <w:szCs w:val="19"/>
                <w:lang w:val="sq-AL" w:eastAsia="sr-Latn-CS"/>
              </w:rPr>
              <w:t>Buxheti vjetor i DMS</w:t>
            </w:r>
          </w:p>
        </w:tc>
      </w:tr>
      <w:tr w:rsidR="00513F11" w:rsidRPr="00064489" w14:paraId="03737A72" w14:textId="77777777" w:rsidTr="00F0196B">
        <w:trPr>
          <w:trHeight w:val="555"/>
        </w:trPr>
        <w:tc>
          <w:tcPr>
            <w:tcW w:w="5000" w:type="pct"/>
            <w:gridSpan w:val="8"/>
            <w:tcBorders>
              <w:top w:val="double" w:sz="4" w:space="0" w:color="auto"/>
              <w:left w:val="thinThickSmallGap" w:sz="24" w:space="0" w:color="auto"/>
              <w:right w:val="thinThickSmallGap" w:sz="24" w:space="0" w:color="auto"/>
            </w:tcBorders>
            <w:shd w:val="clear" w:color="auto" w:fill="auto"/>
            <w:vAlign w:val="center"/>
          </w:tcPr>
          <w:p w14:paraId="77F169C4" w14:textId="2605AADB" w:rsidR="00513F11" w:rsidRPr="00B96291" w:rsidRDefault="005B1366" w:rsidP="000E365C">
            <w:pPr>
              <w:widowControl w:val="0"/>
              <w:overflowPunct w:val="0"/>
              <w:autoSpaceDE w:val="0"/>
              <w:autoSpaceDN w:val="0"/>
              <w:adjustRightInd w:val="0"/>
              <w:spacing w:after="0" w:line="240" w:lineRule="auto"/>
              <w:rPr>
                <w:rFonts w:ascii="Andalus" w:hAnsi="Andalus" w:cs="Andalus"/>
                <w:b/>
                <w:bCs/>
                <w:sz w:val="19"/>
                <w:szCs w:val="19"/>
                <w:u w:val="single"/>
                <w:lang w:val="sq-AL" w:eastAsia="sr-Latn-CS"/>
              </w:rPr>
            </w:pPr>
            <w:r w:rsidRPr="00B96291">
              <w:rPr>
                <w:rFonts w:ascii="Times New Roman" w:hAnsi="Times New Roman" w:cs="Times New Roman"/>
                <w:b/>
                <w:bCs/>
                <w:sz w:val="19"/>
                <w:szCs w:val="19"/>
                <w:u w:val="single"/>
                <w:lang w:val="sq-AL" w:eastAsia="sr-Latn-CS"/>
              </w:rPr>
              <w:t>QËLLIMI STRATEGJIK 5</w:t>
            </w:r>
            <w:r w:rsidRPr="00B96291">
              <w:rPr>
                <w:rFonts w:ascii="Times New Roman" w:hAnsi="Times New Roman" w:cs="Times New Roman"/>
                <w:b/>
                <w:bCs/>
                <w:sz w:val="19"/>
                <w:szCs w:val="19"/>
                <w:lang w:val="sq-AL" w:eastAsia="sr-Latn-CS"/>
              </w:rPr>
              <w:t xml:space="preserve">: </w:t>
            </w:r>
            <w:r w:rsidRPr="00B96291">
              <w:rPr>
                <w:rFonts w:ascii="Times New Roman" w:hAnsi="Times New Roman" w:cs="Times New Roman"/>
                <w:b/>
                <w:bCs/>
                <w:sz w:val="19"/>
                <w:szCs w:val="19"/>
                <w:lang w:val="sq-AL"/>
              </w:rPr>
              <w:t xml:space="preserve"> PËRMIRËSIMI I </w:t>
            </w:r>
            <w:r w:rsidR="009B636C">
              <w:rPr>
                <w:rFonts w:ascii="Times New Roman" w:hAnsi="Times New Roman" w:cs="Times New Roman"/>
                <w:b/>
                <w:bCs/>
                <w:sz w:val="19"/>
                <w:szCs w:val="19"/>
                <w:lang w:val="sq-AL"/>
              </w:rPr>
              <w:t xml:space="preserve">QASJËS NË </w:t>
            </w:r>
            <w:r w:rsidRPr="00B96291">
              <w:rPr>
                <w:rFonts w:ascii="Times New Roman" w:hAnsi="Times New Roman" w:cs="Times New Roman"/>
                <w:b/>
                <w:bCs/>
                <w:sz w:val="19"/>
                <w:szCs w:val="19"/>
                <w:lang w:val="sq-AL"/>
              </w:rPr>
              <w:t>SHËRBIME</w:t>
            </w:r>
            <w:r w:rsidR="000E365C">
              <w:rPr>
                <w:rFonts w:ascii="Times New Roman" w:hAnsi="Times New Roman" w:cs="Times New Roman"/>
                <w:b/>
                <w:bCs/>
                <w:sz w:val="19"/>
                <w:szCs w:val="19"/>
                <w:lang w:val="sq-AL"/>
              </w:rPr>
              <w:t xml:space="preserve"> SOCIALE PËR KOMUNITETIN</w:t>
            </w:r>
            <w:r w:rsidRPr="00B96291">
              <w:rPr>
                <w:rFonts w:ascii="Times New Roman" w:hAnsi="Times New Roman" w:cs="Times New Roman"/>
                <w:b/>
                <w:bCs/>
                <w:sz w:val="19"/>
                <w:szCs w:val="19"/>
                <w:lang w:val="sq-AL"/>
              </w:rPr>
              <w:t xml:space="preserve"> SERB</w:t>
            </w:r>
          </w:p>
        </w:tc>
      </w:tr>
      <w:tr w:rsidR="00513F11" w:rsidRPr="00064489" w14:paraId="0DAE07A7" w14:textId="77777777" w:rsidTr="007C03D9">
        <w:trPr>
          <w:trHeight w:val="348"/>
        </w:trPr>
        <w:tc>
          <w:tcPr>
            <w:tcW w:w="5000" w:type="pct"/>
            <w:gridSpan w:val="8"/>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04AA2083" w14:textId="74728F64" w:rsidR="00513F11" w:rsidRPr="00B96291" w:rsidRDefault="00994128" w:rsidP="00053798">
            <w:pPr>
              <w:widowControl w:val="0"/>
              <w:overflowPunct w:val="0"/>
              <w:autoSpaceDE w:val="0"/>
              <w:autoSpaceDN w:val="0"/>
              <w:adjustRightInd w:val="0"/>
              <w:spacing w:after="0" w:line="214" w:lineRule="auto"/>
              <w:rPr>
                <w:rFonts w:ascii="Andalus" w:hAnsi="Andalus" w:cs="Andalus"/>
                <w:sz w:val="19"/>
                <w:szCs w:val="19"/>
                <w:lang w:val="sq-AL" w:eastAsia="sr-Latn-CS"/>
              </w:rPr>
            </w:pPr>
            <w:r w:rsidRPr="00B96291">
              <w:rPr>
                <w:rFonts w:ascii="Andalus" w:hAnsi="Andalus" w:cs="Andalus"/>
                <w:b/>
                <w:bCs/>
                <w:sz w:val="19"/>
                <w:szCs w:val="19"/>
                <w:lang w:val="sq-AL" w:eastAsia="sr-Latn-CS"/>
              </w:rPr>
              <w:t>Qëllimi specifik 5.1:  Të rritet ndërgjegjësim</w:t>
            </w:r>
            <w:r w:rsidR="00F9197D" w:rsidRPr="00B96291">
              <w:rPr>
                <w:rFonts w:ascii="Andalus" w:hAnsi="Andalus" w:cs="Andalus"/>
                <w:b/>
                <w:bCs/>
                <w:sz w:val="19"/>
                <w:szCs w:val="19"/>
                <w:lang w:val="sq-AL" w:eastAsia="sr-Latn-CS"/>
              </w:rPr>
              <w:t>i publik për shërbimet sociale n</w:t>
            </w:r>
            <w:r w:rsidRPr="00B96291">
              <w:rPr>
                <w:rFonts w:ascii="Andalus" w:hAnsi="Andalus" w:cs="Andalus"/>
                <w:b/>
                <w:bCs/>
                <w:sz w:val="19"/>
                <w:szCs w:val="19"/>
                <w:lang w:val="sq-AL" w:eastAsia="sr-Latn-CS"/>
              </w:rPr>
              <w:t>e dispo</w:t>
            </w:r>
            <w:r w:rsidR="00CE58A8" w:rsidRPr="00B96291">
              <w:rPr>
                <w:rFonts w:ascii="Andalus" w:hAnsi="Andalus" w:cs="Andalus"/>
                <w:b/>
                <w:bCs/>
                <w:sz w:val="19"/>
                <w:szCs w:val="19"/>
                <w:lang w:val="sq-AL" w:eastAsia="sr-Latn-CS"/>
              </w:rPr>
              <w:t>zicion n</w:t>
            </w:r>
            <w:r w:rsidRPr="00B96291">
              <w:rPr>
                <w:rFonts w:ascii="Andalus" w:hAnsi="Andalus" w:cs="Andalus"/>
                <w:b/>
                <w:bCs/>
                <w:sz w:val="19"/>
                <w:szCs w:val="19"/>
                <w:lang w:val="sq-AL" w:eastAsia="sr-Latn-CS"/>
              </w:rPr>
              <w:t xml:space="preserve">e </w:t>
            </w:r>
            <w:r w:rsidR="00D847C8" w:rsidRPr="00B96291">
              <w:rPr>
                <w:rFonts w:ascii="Andalus" w:hAnsi="Andalus" w:cs="Andalus"/>
                <w:b/>
                <w:bCs/>
                <w:sz w:val="19"/>
                <w:szCs w:val="19"/>
                <w:lang w:val="sq-AL" w:eastAsia="sr-Latn-CS"/>
              </w:rPr>
              <w:t>Komunën</w:t>
            </w:r>
            <w:r w:rsidRPr="00B96291">
              <w:rPr>
                <w:rFonts w:ascii="Andalus" w:hAnsi="Andalus" w:cs="Andalus"/>
                <w:b/>
                <w:bCs/>
                <w:sz w:val="19"/>
                <w:szCs w:val="19"/>
                <w:lang w:val="sq-AL" w:eastAsia="sr-Latn-CS"/>
              </w:rPr>
              <w:t xml:space="preserve"> e </w:t>
            </w:r>
            <w:r w:rsidR="00CE58A8" w:rsidRPr="00B96291">
              <w:rPr>
                <w:rFonts w:ascii="Andalus" w:hAnsi="Andalus" w:cs="Andalus"/>
                <w:b/>
                <w:bCs/>
                <w:sz w:val="19"/>
                <w:szCs w:val="19"/>
                <w:lang w:val="sq-AL" w:eastAsia="sr-Latn-CS"/>
              </w:rPr>
              <w:t>Pejës</w:t>
            </w:r>
          </w:p>
        </w:tc>
      </w:tr>
      <w:tr w:rsidR="0011054B" w:rsidRPr="00064489" w14:paraId="4FF8381B" w14:textId="77777777" w:rsidTr="00E74B5A">
        <w:trPr>
          <w:trHeight w:val="974"/>
        </w:trPr>
        <w:tc>
          <w:tcPr>
            <w:tcW w:w="894" w:type="pct"/>
            <w:tcBorders>
              <w:top w:val="double" w:sz="4" w:space="0" w:color="auto"/>
              <w:left w:val="thinThickSmallGap" w:sz="24" w:space="0" w:color="auto"/>
            </w:tcBorders>
            <w:shd w:val="clear" w:color="auto" w:fill="auto"/>
            <w:vAlign w:val="center"/>
          </w:tcPr>
          <w:p w14:paraId="7D3A7A14" w14:textId="6E4B6770" w:rsidR="0011054B" w:rsidRPr="00B96291" w:rsidRDefault="0011054B" w:rsidP="0011054B">
            <w:pPr>
              <w:pStyle w:val="ListParagraph"/>
              <w:numPr>
                <w:ilvl w:val="0"/>
                <w:numId w:val="20"/>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Kampanja vetedijesuese në Mediat lokale;</w:t>
            </w:r>
          </w:p>
        </w:tc>
        <w:tc>
          <w:tcPr>
            <w:tcW w:w="794" w:type="pct"/>
            <w:tcBorders>
              <w:top w:val="double" w:sz="4" w:space="0" w:color="auto"/>
            </w:tcBorders>
            <w:shd w:val="clear" w:color="auto" w:fill="auto"/>
            <w:vAlign w:val="center"/>
          </w:tcPr>
          <w:p w14:paraId="476A5810" w14:textId="5DCC2E7E" w:rsidR="0011054B" w:rsidRPr="00B96291" w:rsidRDefault="0011054B"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6 kampanja te organizuara ne periudha 6 mujore</w:t>
            </w:r>
          </w:p>
        </w:tc>
        <w:tc>
          <w:tcPr>
            <w:tcW w:w="913" w:type="pct"/>
            <w:tcBorders>
              <w:top w:val="double" w:sz="4" w:space="0" w:color="auto"/>
            </w:tcBorders>
            <w:shd w:val="clear" w:color="auto" w:fill="auto"/>
            <w:vAlign w:val="center"/>
          </w:tcPr>
          <w:p w14:paraId="55C12EF5" w14:textId="7D208CE2" w:rsidR="0011054B" w:rsidRPr="00B96291" w:rsidRDefault="0011054B"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Administrata Komunale Drejtoria për Mirëqenie Sociale </w:t>
            </w:r>
          </w:p>
        </w:tc>
        <w:tc>
          <w:tcPr>
            <w:tcW w:w="873" w:type="pct"/>
            <w:tcBorders>
              <w:top w:val="double" w:sz="4" w:space="0" w:color="auto"/>
            </w:tcBorders>
            <w:shd w:val="clear" w:color="auto" w:fill="auto"/>
            <w:vAlign w:val="center"/>
          </w:tcPr>
          <w:p w14:paraId="64C9B6A1" w14:textId="77777777" w:rsidR="0011054B" w:rsidRPr="00B96291" w:rsidRDefault="0011054B" w:rsidP="0011054B">
            <w:pPr>
              <w:rPr>
                <w:rFonts w:ascii="Andalus" w:hAnsi="Andalus" w:cs="Andalus"/>
                <w:sz w:val="19"/>
                <w:szCs w:val="19"/>
                <w:lang w:val="sq-AL" w:eastAsia="sr-Latn-CS"/>
              </w:rPr>
            </w:pPr>
            <w:r w:rsidRPr="00B96291">
              <w:rPr>
                <w:rFonts w:ascii="Andalus" w:hAnsi="Andalus" w:cs="Andalus"/>
                <w:sz w:val="19"/>
                <w:szCs w:val="19"/>
                <w:lang w:val="sq-AL" w:eastAsia="sr-Latn-CS"/>
              </w:rPr>
              <w:t>Organizata e Shoqërisë civile</w:t>
            </w:r>
          </w:p>
          <w:p w14:paraId="6F336257" w14:textId="29703A7F" w:rsidR="0011054B" w:rsidRPr="00B96291" w:rsidRDefault="0011054B"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Radio lokale ne Gorazhdec</w:t>
            </w:r>
          </w:p>
        </w:tc>
        <w:tc>
          <w:tcPr>
            <w:tcW w:w="462" w:type="pct"/>
            <w:tcBorders>
              <w:top w:val="double" w:sz="4" w:space="0" w:color="auto"/>
              <w:right w:val="double" w:sz="4" w:space="0" w:color="auto"/>
            </w:tcBorders>
            <w:shd w:val="clear" w:color="auto" w:fill="auto"/>
            <w:vAlign w:val="center"/>
          </w:tcPr>
          <w:p w14:paraId="21508EAE" w14:textId="5180E537" w:rsidR="0011054B" w:rsidRPr="00B96291" w:rsidRDefault="0011054B"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Times New Roman" w:hAnsi="Times New Roman" w:cs="Times New Roman"/>
                <w:sz w:val="19"/>
                <w:szCs w:val="19"/>
                <w:lang w:val="sq-AL" w:eastAsia="sr-Latn-CS"/>
              </w:rPr>
              <w:t>2022-2024</w:t>
            </w:r>
          </w:p>
        </w:tc>
        <w:tc>
          <w:tcPr>
            <w:tcW w:w="370" w:type="pct"/>
            <w:tcBorders>
              <w:top w:val="double" w:sz="4" w:space="0" w:color="auto"/>
              <w:left w:val="double" w:sz="4" w:space="0" w:color="auto"/>
              <w:right w:val="double" w:sz="4" w:space="0" w:color="auto"/>
            </w:tcBorders>
            <w:shd w:val="clear" w:color="auto" w:fill="auto"/>
            <w:vAlign w:val="center"/>
          </w:tcPr>
          <w:p w14:paraId="3B91DA03" w14:textId="46C2C04A" w:rsidR="0011054B" w:rsidRPr="00B96291" w:rsidRDefault="0011054B" w:rsidP="0011054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47" w:type="pct"/>
            <w:tcBorders>
              <w:top w:val="double" w:sz="4" w:space="0" w:color="auto"/>
              <w:left w:val="double" w:sz="4" w:space="0" w:color="auto"/>
              <w:right w:val="double" w:sz="4" w:space="0" w:color="auto"/>
            </w:tcBorders>
            <w:shd w:val="clear" w:color="auto" w:fill="auto"/>
            <w:vAlign w:val="center"/>
          </w:tcPr>
          <w:p w14:paraId="65656620" w14:textId="399693DE" w:rsidR="0011054B" w:rsidRPr="00B96291" w:rsidRDefault="0011054B" w:rsidP="0011054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47" w:type="pct"/>
            <w:tcBorders>
              <w:top w:val="double" w:sz="4" w:space="0" w:color="auto"/>
              <w:left w:val="double" w:sz="4" w:space="0" w:color="auto"/>
              <w:right w:val="thinThickSmallGap" w:sz="24" w:space="0" w:color="auto"/>
            </w:tcBorders>
            <w:shd w:val="clear" w:color="auto" w:fill="auto"/>
            <w:vAlign w:val="center"/>
          </w:tcPr>
          <w:p w14:paraId="2A7E726B" w14:textId="60B36D0F" w:rsidR="0011054B" w:rsidRPr="00B96291" w:rsidRDefault="0011054B" w:rsidP="0011054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r>
      <w:tr w:rsidR="0011054B" w:rsidRPr="00064489" w14:paraId="0E3840C1" w14:textId="77777777" w:rsidTr="0011245E">
        <w:trPr>
          <w:trHeight w:val="974"/>
        </w:trPr>
        <w:tc>
          <w:tcPr>
            <w:tcW w:w="894" w:type="pct"/>
            <w:tcBorders>
              <w:top w:val="double" w:sz="4" w:space="0" w:color="auto"/>
              <w:left w:val="thinThickSmallGap" w:sz="24" w:space="0" w:color="auto"/>
            </w:tcBorders>
            <w:shd w:val="clear" w:color="auto" w:fill="auto"/>
            <w:vAlign w:val="center"/>
          </w:tcPr>
          <w:p w14:paraId="4E8287DA" w14:textId="58E648F8" w:rsidR="0011054B" w:rsidRPr="00B96291" w:rsidRDefault="0011054B" w:rsidP="0011054B">
            <w:pPr>
              <w:pStyle w:val="ListParagraph"/>
              <w:numPr>
                <w:ilvl w:val="0"/>
                <w:numId w:val="20"/>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Takime informuese me komunitetin mbi shërbimet sociale te ofruara nga Komuna e Pejës dhe te drejtat e tyre dhe mjetet ligjore;</w:t>
            </w:r>
          </w:p>
        </w:tc>
        <w:tc>
          <w:tcPr>
            <w:tcW w:w="794" w:type="pct"/>
            <w:tcBorders>
              <w:top w:val="double" w:sz="4" w:space="0" w:color="auto"/>
            </w:tcBorders>
            <w:shd w:val="clear" w:color="auto" w:fill="auto"/>
            <w:vAlign w:val="center"/>
          </w:tcPr>
          <w:p w14:paraId="00A28AF2" w14:textId="158A31B5" w:rsidR="0011054B" w:rsidRPr="00B96291" w:rsidRDefault="0011054B"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6 Takime te organizuara</w:t>
            </w:r>
          </w:p>
        </w:tc>
        <w:tc>
          <w:tcPr>
            <w:tcW w:w="913" w:type="pct"/>
            <w:tcBorders>
              <w:top w:val="double" w:sz="4" w:space="0" w:color="auto"/>
            </w:tcBorders>
            <w:shd w:val="clear" w:color="auto" w:fill="auto"/>
            <w:vAlign w:val="center"/>
          </w:tcPr>
          <w:p w14:paraId="76B903BC" w14:textId="71A19789" w:rsidR="0011054B" w:rsidRPr="00B96291" w:rsidRDefault="0011054B"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 ne bashkëpunim me Zyrën Komunale për Komunitete dhe Kthim</w:t>
            </w:r>
          </w:p>
        </w:tc>
        <w:tc>
          <w:tcPr>
            <w:tcW w:w="873" w:type="pct"/>
            <w:tcBorders>
              <w:top w:val="double" w:sz="4" w:space="0" w:color="auto"/>
            </w:tcBorders>
            <w:shd w:val="clear" w:color="auto" w:fill="auto"/>
            <w:vAlign w:val="center"/>
          </w:tcPr>
          <w:p w14:paraId="32D12861" w14:textId="5F3F581B" w:rsidR="0011054B" w:rsidRPr="00B96291" w:rsidRDefault="0011054B"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 e Shoqërisë civile</w:t>
            </w:r>
          </w:p>
        </w:tc>
        <w:tc>
          <w:tcPr>
            <w:tcW w:w="462" w:type="pct"/>
            <w:tcBorders>
              <w:top w:val="double" w:sz="4" w:space="0" w:color="auto"/>
              <w:right w:val="double" w:sz="4" w:space="0" w:color="auto"/>
            </w:tcBorders>
            <w:shd w:val="clear" w:color="auto" w:fill="auto"/>
            <w:vAlign w:val="center"/>
          </w:tcPr>
          <w:p w14:paraId="1D06D19B" w14:textId="1C23EF09" w:rsidR="0011054B" w:rsidRPr="00B96291" w:rsidRDefault="0011054B"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Times New Roman" w:hAnsi="Times New Roman" w:cs="Times New Roman"/>
                <w:sz w:val="19"/>
                <w:szCs w:val="19"/>
                <w:lang w:val="sq-AL" w:eastAsia="sr-Latn-CS"/>
              </w:rPr>
              <w:t>2022-2024</w:t>
            </w:r>
          </w:p>
        </w:tc>
        <w:tc>
          <w:tcPr>
            <w:tcW w:w="370" w:type="pct"/>
            <w:tcBorders>
              <w:left w:val="double" w:sz="4" w:space="0" w:color="auto"/>
              <w:right w:val="double" w:sz="4" w:space="0" w:color="auto"/>
            </w:tcBorders>
            <w:shd w:val="clear" w:color="auto" w:fill="auto"/>
            <w:vAlign w:val="center"/>
          </w:tcPr>
          <w:p w14:paraId="577FDF9D" w14:textId="013925D7" w:rsidR="0011054B" w:rsidRPr="00B96291" w:rsidRDefault="0011054B" w:rsidP="0011054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c>
          <w:tcPr>
            <w:tcW w:w="347" w:type="pct"/>
            <w:tcBorders>
              <w:left w:val="double" w:sz="4" w:space="0" w:color="auto"/>
              <w:right w:val="double" w:sz="4" w:space="0" w:color="auto"/>
            </w:tcBorders>
            <w:shd w:val="clear" w:color="auto" w:fill="auto"/>
            <w:vAlign w:val="center"/>
          </w:tcPr>
          <w:p w14:paraId="5FB27841" w14:textId="086D4C8D" w:rsidR="0011054B" w:rsidRPr="00B96291" w:rsidRDefault="0011054B" w:rsidP="0011054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c>
          <w:tcPr>
            <w:tcW w:w="347" w:type="pct"/>
            <w:tcBorders>
              <w:left w:val="double" w:sz="4" w:space="0" w:color="auto"/>
              <w:right w:val="thinThickSmallGap" w:sz="24" w:space="0" w:color="auto"/>
            </w:tcBorders>
            <w:shd w:val="clear" w:color="auto" w:fill="auto"/>
            <w:vAlign w:val="center"/>
          </w:tcPr>
          <w:p w14:paraId="29A3DBE9" w14:textId="641E6D7A" w:rsidR="0011054B" w:rsidRPr="00B96291" w:rsidRDefault="0011054B" w:rsidP="0011054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r>
      <w:tr w:rsidR="0011054B" w:rsidRPr="00064489" w14:paraId="574CCAF2" w14:textId="77777777" w:rsidTr="0011245E">
        <w:trPr>
          <w:trHeight w:val="440"/>
        </w:trPr>
        <w:tc>
          <w:tcPr>
            <w:tcW w:w="894" w:type="pct"/>
            <w:tcBorders>
              <w:left w:val="thinThickSmallGap" w:sz="24" w:space="0" w:color="auto"/>
              <w:bottom w:val="single" w:sz="4" w:space="0" w:color="auto"/>
            </w:tcBorders>
            <w:shd w:val="clear" w:color="auto" w:fill="auto"/>
            <w:vAlign w:val="center"/>
          </w:tcPr>
          <w:p w14:paraId="00A17C67" w14:textId="2995DCFA" w:rsidR="0011054B" w:rsidRPr="00B96291" w:rsidRDefault="0011054B" w:rsidP="0011054B">
            <w:pPr>
              <w:pStyle w:val="ListParagraph"/>
              <w:numPr>
                <w:ilvl w:val="0"/>
                <w:numId w:val="20"/>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 xml:space="preserve">Përgatitja dhe shpërndarja e fletushkave me informacionet mbi shërbimet sociale te disponueshme ne komunën e Pejës ne gjuhen serbe;  </w:t>
            </w:r>
          </w:p>
        </w:tc>
        <w:tc>
          <w:tcPr>
            <w:tcW w:w="794" w:type="pct"/>
            <w:tcBorders>
              <w:bottom w:val="single" w:sz="4" w:space="0" w:color="auto"/>
            </w:tcBorders>
            <w:shd w:val="clear" w:color="auto" w:fill="auto"/>
            <w:vAlign w:val="center"/>
          </w:tcPr>
          <w:p w14:paraId="4E2E3E2E" w14:textId="754B18D7" w:rsidR="0011054B" w:rsidRPr="00B96291" w:rsidRDefault="0011054B"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6 lloje te fletushkave te dizajnuara dhe shpërndara </w:t>
            </w:r>
          </w:p>
        </w:tc>
        <w:tc>
          <w:tcPr>
            <w:tcW w:w="913" w:type="pct"/>
            <w:tcBorders>
              <w:bottom w:val="single" w:sz="4" w:space="0" w:color="auto"/>
            </w:tcBorders>
            <w:shd w:val="clear" w:color="auto" w:fill="auto"/>
            <w:vAlign w:val="center"/>
          </w:tcPr>
          <w:p w14:paraId="5F143E7B" w14:textId="5D04EEE2" w:rsidR="0011054B" w:rsidRPr="00B96291" w:rsidRDefault="0011054B"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tc>
        <w:tc>
          <w:tcPr>
            <w:tcW w:w="873" w:type="pct"/>
            <w:tcBorders>
              <w:bottom w:val="single" w:sz="4" w:space="0" w:color="auto"/>
            </w:tcBorders>
            <w:shd w:val="clear" w:color="auto" w:fill="auto"/>
            <w:vAlign w:val="center"/>
          </w:tcPr>
          <w:p w14:paraId="214D3AD5" w14:textId="77777777" w:rsidR="0011054B" w:rsidRPr="00B96291" w:rsidRDefault="0011054B" w:rsidP="0011054B">
            <w:pPr>
              <w:rPr>
                <w:rFonts w:ascii="Andalus" w:hAnsi="Andalus" w:cs="Andalus"/>
                <w:sz w:val="19"/>
                <w:szCs w:val="19"/>
                <w:lang w:val="sq-AL" w:eastAsia="sr-Latn-CS"/>
              </w:rPr>
            </w:pPr>
            <w:r w:rsidRPr="00B96291">
              <w:rPr>
                <w:rFonts w:ascii="Andalus" w:hAnsi="Andalus" w:cs="Andalus"/>
                <w:sz w:val="19"/>
                <w:szCs w:val="19"/>
                <w:lang w:val="sq-AL" w:eastAsia="sr-Latn-CS"/>
              </w:rPr>
              <w:t>Organizata e Shoqërisë civile</w:t>
            </w:r>
          </w:p>
          <w:p w14:paraId="26ADDCD6" w14:textId="2AD6B1FB" w:rsidR="0011054B" w:rsidRPr="00B96291" w:rsidRDefault="0011054B" w:rsidP="0011054B">
            <w:pPr>
              <w:rPr>
                <w:rFonts w:ascii="Andalus" w:hAnsi="Andalus" w:cs="Andalus"/>
                <w:sz w:val="19"/>
                <w:szCs w:val="19"/>
                <w:lang w:val="sq-AL" w:eastAsia="sr-Latn-CS"/>
              </w:rPr>
            </w:pPr>
            <w:r w:rsidRPr="00B96291">
              <w:rPr>
                <w:rFonts w:ascii="Andalus" w:hAnsi="Andalus" w:cs="Andalus"/>
                <w:sz w:val="19"/>
                <w:szCs w:val="19"/>
                <w:lang w:val="sq-AL" w:eastAsia="sr-Latn-CS"/>
              </w:rPr>
              <w:t>Zyra për komunitete dhe Kthim</w:t>
            </w:r>
          </w:p>
        </w:tc>
        <w:tc>
          <w:tcPr>
            <w:tcW w:w="462" w:type="pct"/>
            <w:tcBorders>
              <w:bottom w:val="single" w:sz="4" w:space="0" w:color="auto"/>
              <w:right w:val="double" w:sz="4" w:space="0" w:color="auto"/>
            </w:tcBorders>
            <w:shd w:val="clear" w:color="auto" w:fill="auto"/>
            <w:vAlign w:val="center"/>
          </w:tcPr>
          <w:p w14:paraId="76FDC3A6" w14:textId="0976B14B" w:rsidR="0011054B" w:rsidRPr="00B96291" w:rsidRDefault="0011054B"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Times New Roman" w:hAnsi="Times New Roman" w:cs="Times New Roman"/>
                <w:sz w:val="19"/>
                <w:szCs w:val="19"/>
                <w:lang w:val="sq-AL" w:eastAsia="sr-Latn-CS"/>
              </w:rPr>
              <w:t>2022-2024</w:t>
            </w:r>
          </w:p>
        </w:tc>
        <w:tc>
          <w:tcPr>
            <w:tcW w:w="370" w:type="pct"/>
            <w:tcBorders>
              <w:left w:val="double" w:sz="4" w:space="0" w:color="auto"/>
              <w:bottom w:val="single" w:sz="4" w:space="0" w:color="auto"/>
              <w:right w:val="double" w:sz="4" w:space="0" w:color="auto"/>
            </w:tcBorders>
            <w:shd w:val="clear" w:color="auto" w:fill="auto"/>
            <w:vAlign w:val="center"/>
          </w:tcPr>
          <w:p w14:paraId="5565B937" w14:textId="763C1341" w:rsidR="0011054B" w:rsidRPr="00B96291" w:rsidRDefault="0011054B" w:rsidP="0011054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c>
          <w:tcPr>
            <w:tcW w:w="347" w:type="pct"/>
            <w:tcBorders>
              <w:left w:val="double" w:sz="4" w:space="0" w:color="auto"/>
              <w:bottom w:val="single" w:sz="4" w:space="0" w:color="auto"/>
              <w:right w:val="double" w:sz="4" w:space="0" w:color="auto"/>
            </w:tcBorders>
            <w:shd w:val="clear" w:color="auto" w:fill="auto"/>
            <w:vAlign w:val="center"/>
          </w:tcPr>
          <w:p w14:paraId="3A7F4B8C" w14:textId="79BB9022" w:rsidR="0011054B" w:rsidRPr="00B96291" w:rsidRDefault="0011054B" w:rsidP="0011054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c>
          <w:tcPr>
            <w:tcW w:w="347" w:type="pct"/>
            <w:tcBorders>
              <w:left w:val="double" w:sz="4" w:space="0" w:color="auto"/>
              <w:bottom w:val="single" w:sz="4" w:space="0" w:color="auto"/>
              <w:right w:val="thinThickSmallGap" w:sz="24" w:space="0" w:color="auto"/>
            </w:tcBorders>
            <w:shd w:val="clear" w:color="auto" w:fill="auto"/>
            <w:vAlign w:val="center"/>
          </w:tcPr>
          <w:p w14:paraId="0047A335" w14:textId="2B955B5E" w:rsidR="0011054B" w:rsidRPr="00B96291" w:rsidRDefault="0011054B" w:rsidP="0011054B">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1000 </w:t>
            </w:r>
            <w:r w:rsidRPr="00B96291">
              <w:rPr>
                <w:rFonts w:ascii="Arial" w:hAnsi="Arial" w:cs="Arial"/>
                <w:sz w:val="19"/>
                <w:szCs w:val="19"/>
                <w:lang w:val="sq-AL" w:eastAsia="sr-Latn-CS"/>
              </w:rPr>
              <w:t>€</w:t>
            </w:r>
          </w:p>
        </w:tc>
      </w:tr>
      <w:tr w:rsidR="000F26DA" w:rsidRPr="00064489" w14:paraId="7F1D715E" w14:textId="77777777" w:rsidTr="0011245E">
        <w:trPr>
          <w:trHeight w:val="675"/>
        </w:trPr>
        <w:tc>
          <w:tcPr>
            <w:tcW w:w="894" w:type="pct"/>
            <w:tcBorders>
              <w:top w:val="single" w:sz="4" w:space="0" w:color="auto"/>
              <w:left w:val="thinThickSmallGap" w:sz="24" w:space="0" w:color="auto"/>
            </w:tcBorders>
            <w:shd w:val="clear" w:color="auto" w:fill="auto"/>
            <w:vAlign w:val="center"/>
          </w:tcPr>
          <w:p w14:paraId="2831DE62" w14:textId="274C15B2" w:rsidR="000F26DA" w:rsidRPr="00B96291" w:rsidRDefault="000F26DA" w:rsidP="0011054B">
            <w:pPr>
              <w:pStyle w:val="ListParagraph"/>
              <w:numPr>
                <w:ilvl w:val="0"/>
                <w:numId w:val="20"/>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lastRenderedPageBreak/>
              <w:t>Te sigurohet përkthimi adekuat i dokumenteve dhe njoftimeve ne gjuhen Serbe dhe shpërndarja e tyre ne kohe;</w:t>
            </w:r>
          </w:p>
        </w:tc>
        <w:tc>
          <w:tcPr>
            <w:tcW w:w="794" w:type="pct"/>
            <w:tcBorders>
              <w:top w:val="single" w:sz="4" w:space="0" w:color="auto"/>
            </w:tcBorders>
            <w:shd w:val="clear" w:color="auto" w:fill="auto"/>
            <w:vAlign w:val="center"/>
          </w:tcPr>
          <w:p w14:paraId="1C2D246E" w14:textId="06138342" w:rsidR="000F26DA" w:rsidRPr="00B96291" w:rsidRDefault="000F26DA"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Te gjitha materialet janë te lekturuara dhe te shpërndara ne kohe.</w:t>
            </w:r>
          </w:p>
        </w:tc>
        <w:tc>
          <w:tcPr>
            <w:tcW w:w="913" w:type="pct"/>
            <w:tcBorders>
              <w:top w:val="single" w:sz="4" w:space="0" w:color="auto"/>
            </w:tcBorders>
            <w:shd w:val="clear" w:color="auto" w:fill="auto"/>
            <w:vAlign w:val="center"/>
          </w:tcPr>
          <w:p w14:paraId="33313CCF" w14:textId="77777777" w:rsidR="002550B7" w:rsidRDefault="000F26DA"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Administrata Komunale</w:t>
            </w:r>
            <w:r w:rsidR="002550B7">
              <w:rPr>
                <w:rFonts w:ascii="Andalus" w:hAnsi="Andalus" w:cs="Andalus"/>
                <w:sz w:val="19"/>
                <w:szCs w:val="19"/>
                <w:lang w:val="sq-AL" w:eastAsia="sr-Latn-CS"/>
              </w:rPr>
              <w:t xml:space="preserve"> </w:t>
            </w:r>
          </w:p>
          <w:p w14:paraId="0ADB46BD" w14:textId="02FCB17A" w:rsidR="000F26DA" w:rsidRPr="00B96291" w:rsidRDefault="002550B7"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Pr>
                <w:rFonts w:ascii="Andalus" w:hAnsi="Andalus" w:cs="Andalus"/>
                <w:sz w:val="19"/>
                <w:szCs w:val="19"/>
                <w:lang w:val="sq-AL" w:eastAsia="sr-Latn-CS"/>
              </w:rPr>
              <w:t>(Zyra për përkthim dhe lektorim)</w:t>
            </w:r>
          </w:p>
        </w:tc>
        <w:tc>
          <w:tcPr>
            <w:tcW w:w="873" w:type="pct"/>
            <w:tcBorders>
              <w:top w:val="single" w:sz="4" w:space="0" w:color="auto"/>
            </w:tcBorders>
            <w:shd w:val="clear" w:color="auto" w:fill="auto"/>
            <w:vAlign w:val="center"/>
          </w:tcPr>
          <w:p w14:paraId="19356BAC" w14:textId="062C7540" w:rsidR="000F26DA" w:rsidRPr="00B96291" w:rsidRDefault="000F26DA"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tc>
        <w:tc>
          <w:tcPr>
            <w:tcW w:w="462" w:type="pct"/>
            <w:tcBorders>
              <w:top w:val="single" w:sz="4" w:space="0" w:color="auto"/>
              <w:right w:val="double" w:sz="4" w:space="0" w:color="auto"/>
            </w:tcBorders>
            <w:shd w:val="clear" w:color="auto" w:fill="auto"/>
            <w:vAlign w:val="center"/>
          </w:tcPr>
          <w:p w14:paraId="31706300" w14:textId="3A5DAF86" w:rsidR="000F26DA" w:rsidRPr="00B96291" w:rsidRDefault="000F26DA" w:rsidP="0011054B">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70" w:type="pct"/>
            <w:tcBorders>
              <w:top w:val="single" w:sz="4" w:space="0" w:color="auto"/>
              <w:left w:val="double" w:sz="4" w:space="0" w:color="auto"/>
              <w:right w:val="double" w:sz="4" w:space="0" w:color="auto"/>
            </w:tcBorders>
            <w:shd w:val="clear" w:color="auto" w:fill="auto"/>
            <w:vAlign w:val="center"/>
          </w:tcPr>
          <w:p w14:paraId="411AA3DC" w14:textId="6D1CC2EF" w:rsidR="000F26DA" w:rsidRPr="00B96291" w:rsidRDefault="000F26DA" w:rsidP="000F26D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w:t>
            </w:r>
          </w:p>
        </w:tc>
        <w:tc>
          <w:tcPr>
            <w:tcW w:w="347" w:type="pct"/>
            <w:tcBorders>
              <w:top w:val="single" w:sz="4" w:space="0" w:color="auto"/>
              <w:left w:val="double" w:sz="4" w:space="0" w:color="auto"/>
              <w:right w:val="double" w:sz="4" w:space="0" w:color="auto"/>
            </w:tcBorders>
            <w:shd w:val="clear" w:color="auto" w:fill="auto"/>
            <w:vAlign w:val="center"/>
          </w:tcPr>
          <w:p w14:paraId="360CFC40" w14:textId="79387A6F" w:rsidR="000F26DA" w:rsidRPr="00B96291" w:rsidRDefault="000F26DA" w:rsidP="000F26D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w:t>
            </w:r>
          </w:p>
        </w:tc>
        <w:tc>
          <w:tcPr>
            <w:tcW w:w="347" w:type="pct"/>
            <w:tcBorders>
              <w:top w:val="single" w:sz="4" w:space="0" w:color="auto"/>
              <w:left w:val="double" w:sz="4" w:space="0" w:color="auto"/>
              <w:right w:val="thinThickSmallGap" w:sz="24" w:space="0" w:color="auto"/>
            </w:tcBorders>
            <w:shd w:val="clear" w:color="auto" w:fill="auto"/>
            <w:vAlign w:val="center"/>
          </w:tcPr>
          <w:p w14:paraId="3F92D5B6" w14:textId="50A345A8" w:rsidR="000F26DA" w:rsidRPr="00B96291" w:rsidRDefault="000F26DA" w:rsidP="000F26D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w:t>
            </w:r>
          </w:p>
        </w:tc>
      </w:tr>
      <w:tr w:rsidR="000F26DA" w:rsidRPr="00064489" w14:paraId="1BFDCC34" w14:textId="77777777" w:rsidTr="0011245E">
        <w:trPr>
          <w:trHeight w:val="713"/>
        </w:trPr>
        <w:tc>
          <w:tcPr>
            <w:tcW w:w="894" w:type="pct"/>
            <w:tcBorders>
              <w:left w:val="thinThickSmallGap" w:sz="24" w:space="0" w:color="auto"/>
            </w:tcBorders>
            <w:shd w:val="clear" w:color="auto" w:fill="auto"/>
            <w:vAlign w:val="center"/>
          </w:tcPr>
          <w:p w14:paraId="27932394" w14:textId="6718A967" w:rsidR="000F26DA" w:rsidRPr="00B96291" w:rsidRDefault="000F26DA" w:rsidP="000F26DA">
            <w:pPr>
              <w:pStyle w:val="ListParagraph"/>
              <w:numPr>
                <w:ilvl w:val="0"/>
                <w:numId w:val="20"/>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 xml:space="preserve">Bashkëpunim me Zyrën Komunale për Komunitete dhe Kthim për informimin e komunitetit Serb mbi te drejtat e tyre dhe mjetet ligjore; </w:t>
            </w:r>
          </w:p>
        </w:tc>
        <w:tc>
          <w:tcPr>
            <w:tcW w:w="794" w:type="pct"/>
            <w:shd w:val="clear" w:color="auto" w:fill="auto"/>
            <w:vAlign w:val="center"/>
          </w:tcPr>
          <w:p w14:paraId="52C8A521" w14:textId="1D43AECF" w:rsidR="000F26DA" w:rsidRPr="00B96291" w:rsidRDefault="00901564" w:rsidP="000F26DA">
            <w:pPr>
              <w:widowControl w:val="0"/>
              <w:overflowPunct w:val="0"/>
              <w:autoSpaceDE w:val="0"/>
              <w:autoSpaceDN w:val="0"/>
              <w:adjustRightInd w:val="0"/>
              <w:spacing w:after="0" w:line="240" w:lineRule="auto"/>
              <w:rPr>
                <w:rFonts w:ascii="Andalus" w:hAnsi="Andalus" w:cs="Andalus"/>
                <w:sz w:val="19"/>
                <w:szCs w:val="19"/>
                <w:lang w:val="sq-AL" w:eastAsia="sr-Latn-CS"/>
              </w:rPr>
            </w:pPr>
            <w:r>
              <w:rPr>
                <w:rFonts w:ascii="Andalus" w:hAnsi="Andalus" w:cs="Andalus"/>
                <w:sz w:val="19"/>
                <w:szCs w:val="19"/>
                <w:lang w:val="sq-AL" w:eastAsia="sr-Latn-CS"/>
              </w:rPr>
              <w:t xml:space="preserve">Vizita te rregullta tek komuniteti dhe informimi mbi te drejtat e tyre dhe mjetet ligjore sipas Mandatit (TeR) te ZKKK-së </w:t>
            </w:r>
          </w:p>
        </w:tc>
        <w:tc>
          <w:tcPr>
            <w:tcW w:w="913" w:type="pct"/>
            <w:shd w:val="clear" w:color="auto" w:fill="auto"/>
            <w:vAlign w:val="center"/>
          </w:tcPr>
          <w:p w14:paraId="7673BDF3" w14:textId="4D119A6F" w:rsidR="000F26DA" w:rsidRPr="00B96291" w:rsidRDefault="000F26DA" w:rsidP="000F26D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Zyra Komunale për Komunitete dhe Kthim</w:t>
            </w:r>
          </w:p>
        </w:tc>
        <w:tc>
          <w:tcPr>
            <w:tcW w:w="873" w:type="pct"/>
            <w:shd w:val="clear" w:color="auto" w:fill="auto"/>
            <w:vAlign w:val="center"/>
          </w:tcPr>
          <w:p w14:paraId="05D7AF69" w14:textId="77777777" w:rsidR="000F26DA" w:rsidRPr="00B96291" w:rsidRDefault="000F26DA" w:rsidP="000F26DA">
            <w:pPr>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p w14:paraId="514B00BF" w14:textId="3E70FFB3" w:rsidR="000F26DA" w:rsidRPr="00B96291" w:rsidRDefault="000F26DA" w:rsidP="000F26D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Zyra Ligjore</w:t>
            </w:r>
          </w:p>
        </w:tc>
        <w:tc>
          <w:tcPr>
            <w:tcW w:w="462" w:type="pct"/>
            <w:tcBorders>
              <w:right w:val="double" w:sz="4" w:space="0" w:color="auto"/>
            </w:tcBorders>
            <w:shd w:val="clear" w:color="auto" w:fill="auto"/>
            <w:vAlign w:val="center"/>
          </w:tcPr>
          <w:p w14:paraId="456887C3" w14:textId="0E65DCFB" w:rsidR="000F26DA" w:rsidRPr="00B96291" w:rsidRDefault="000F26DA" w:rsidP="000F26D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70" w:type="pct"/>
            <w:tcBorders>
              <w:left w:val="double" w:sz="4" w:space="0" w:color="auto"/>
              <w:right w:val="double" w:sz="4" w:space="0" w:color="auto"/>
            </w:tcBorders>
            <w:shd w:val="clear" w:color="auto" w:fill="auto"/>
            <w:vAlign w:val="center"/>
          </w:tcPr>
          <w:p w14:paraId="6939B76C" w14:textId="40A65942" w:rsidR="000F26DA" w:rsidRPr="00B96291" w:rsidRDefault="007659F2" w:rsidP="000F26D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Nuk ka kosto</w:t>
            </w:r>
          </w:p>
        </w:tc>
        <w:tc>
          <w:tcPr>
            <w:tcW w:w="347" w:type="pct"/>
            <w:tcBorders>
              <w:left w:val="double" w:sz="4" w:space="0" w:color="auto"/>
              <w:right w:val="double" w:sz="4" w:space="0" w:color="auto"/>
            </w:tcBorders>
            <w:shd w:val="clear" w:color="auto" w:fill="auto"/>
            <w:vAlign w:val="center"/>
          </w:tcPr>
          <w:p w14:paraId="663E8B90" w14:textId="78CAC82B" w:rsidR="000F26DA" w:rsidRPr="00B96291" w:rsidRDefault="007659F2" w:rsidP="000F26D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Nuk ka kosto</w:t>
            </w:r>
          </w:p>
        </w:tc>
        <w:tc>
          <w:tcPr>
            <w:tcW w:w="347" w:type="pct"/>
            <w:tcBorders>
              <w:left w:val="double" w:sz="4" w:space="0" w:color="auto"/>
              <w:right w:val="thinThickSmallGap" w:sz="24" w:space="0" w:color="auto"/>
            </w:tcBorders>
            <w:shd w:val="clear" w:color="auto" w:fill="auto"/>
            <w:vAlign w:val="center"/>
          </w:tcPr>
          <w:p w14:paraId="562D1EA7" w14:textId="70EE64B4" w:rsidR="000F26DA" w:rsidRPr="00B96291" w:rsidRDefault="007659F2" w:rsidP="000F26D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Nuk ka kosto</w:t>
            </w:r>
          </w:p>
        </w:tc>
      </w:tr>
      <w:tr w:rsidR="000F26DA" w:rsidRPr="00064489" w14:paraId="4E647CBF" w14:textId="77777777" w:rsidTr="00F0196B">
        <w:trPr>
          <w:trHeight w:val="547"/>
        </w:trPr>
        <w:tc>
          <w:tcPr>
            <w:tcW w:w="5000" w:type="pct"/>
            <w:gridSpan w:val="8"/>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55057BA0" w14:textId="02362048" w:rsidR="000F26DA" w:rsidRPr="00B96291" w:rsidRDefault="000F26DA" w:rsidP="000F26DA">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B96291">
              <w:rPr>
                <w:rFonts w:ascii="Andalus" w:hAnsi="Andalus" w:cs="Andalus"/>
                <w:b/>
                <w:bCs/>
                <w:sz w:val="19"/>
                <w:szCs w:val="19"/>
                <w:lang w:val="sq-AL" w:eastAsia="sr-Latn-CS"/>
              </w:rPr>
              <w:t xml:space="preserve">Qëllimi specifik 5.2: </w:t>
            </w:r>
            <w:r w:rsidR="00766128">
              <w:t xml:space="preserve"> </w:t>
            </w:r>
            <w:r w:rsidR="00766128" w:rsidRPr="00766128">
              <w:rPr>
                <w:rFonts w:ascii="Andalus" w:hAnsi="Andalus" w:cs="Andalus"/>
                <w:b/>
                <w:bCs/>
                <w:sz w:val="19"/>
                <w:szCs w:val="19"/>
                <w:lang w:val="sq-AL" w:eastAsia="sr-Latn-CS"/>
              </w:rPr>
              <w:t>Ofrimi i shërbimeve të përkujdesjes së drejtpërdrejtë sociale në shtëpi, dhe asistencë materiale për persona që nuk mund të kujdesen për veten:</w:t>
            </w:r>
          </w:p>
        </w:tc>
      </w:tr>
      <w:tr w:rsidR="00F737B1" w:rsidRPr="00064489" w14:paraId="5947F8D3" w14:textId="77777777" w:rsidTr="0011245E">
        <w:trPr>
          <w:trHeight w:val="936"/>
        </w:trPr>
        <w:tc>
          <w:tcPr>
            <w:tcW w:w="894" w:type="pct"/>
            <w:tcBorders>
              <w:top w:val="double" w:sz="4" w:space="0" w:color="auto"/>
              <w:left w:val="thinThickSmallGap" w:sz="24" w:space="0" w:color="auto"/>
            </w:tcBorders>
            <w:shd w:val="clear" w:color="auto" w:fill="auto"/>
            <w:vAlign w:val="center"/>
          </w:tcPr>
          <w:p w14:paraId="00127A24" w14:textId="066EC8BD" w:rsidR="00F737B1" w:rsidRPr="00B96291" w:rsidRDefault="00F737B1" w:rsidP="00F737B1">
            <w:pPr>
              <w:pStyle w:val="ListParagraph"/>
              <w:numPr>
                <w:ilvl w:val="0"/>
                <w:numId w:val="21"/>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Shërbime dhe aktivitete të kujdesit ditor për persona të moshuar.</w:t>
            </w:r>
          </w:p>
        </w:tc>
        <w:tc>
          <w:tcPr>
            <w:tcW w:w="794" w:type="pct"/>
            <w:tcBorders>
              <w:top w:val="double" w:sz="4" w:space="0" w:color="auto"/>
            </w:tcBorders>
            <w:shd w:val="clear" w:color="auto" w:fill="auto"/>
            <w:vAlign w:val="center"/>
          </w:tcPr>
          <w:p w14:paraId="5FE466E1" w14:textId="6317BD0B" w:rsidR="00F737B1" w:rsidRPr="00B96291" w:rsidRDefault="00F737B1" w:rsidP="00F737B1">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 e rasteve te identifikuar janë përfitues te shërbimit</w:t>
            </w:r>
          </w:p>
        </w:tc>
        <w:tc>
          <w:tcPr>
            <w:tcW w:w="913" w:type="pct"/>
            <w:tcBorders>
              <w:top w:val="double" w:sz="4" w:space="0" w:color="auto"/>
            </w:tcBorders>
            <w:shd w:val="clear" w:color="auto" w:fill="auto"/>
            <w:vAlign w:val="center"/>
          </w:tcPr>
          <w:p w14:paraId="584BC198" w14:textId="20BC4CA7" w:rsidR="00F737B1" w:rsidRPr="00B96291" w:rsidRDefault="00F737B1" w:rsidP="00F737B1">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Drejtoria për Mirëqenie Sociale (DMS)</w:t>
            </w:r>
          </w:p>
        </w:tc>
        <w:tc>
          <w:tcPr>
            <w:tcW w:w="873" w:type="pct"/>
            <w:tcBorders>
              <w:top w:val="double" w:sz="4" w:space="0" w:color="auto"/>
            </w:tcBorders>
            <w:shd w:val="clear" w:color="auto" w:fill="auto"/>
            <w:vAlign w:val="center"/>
          </w:tcPr>
          <w:p w14:paraId="72D56D98" w14:textId="77777777" w:rsidR="00F737B1" w:rsidRPr="00B96291" w:rsidRDefault="00F737B1" w:rsidP="00F737B1">
            <w:pPr>
              <w:spacing w:after="0"/>
              <w:rPr>
                <w:rFonts w:ascii="Andalus" w:hAnsi="Andalus" w:cs="Andalus"/>
                <w:sz w:val="19"/>
                <w:szCs w:val="19"/>
                <w:lang w:val="sq-AL" w:eastAsia="sr-Latn-CS"/>
              </w:rPr>
            </w:pPr>
            <w:r w:rsidRPr="00B96291">
              <w:rPr>
                <w:rFonts w:ascii="Andalus" w:hAnsi="Andalus" w:cs="Andalus"/>
                <w:sz w:val="19"/>
                <w:szCs w:val="19"/>
                <w:lang w:val="sq-AL" w:eastAsia="sr-Latn-CS"/>
              </w:rPr>
              <w:t>Kryetari i Komunës Drejtoria e Financave</w:t>
            </w:r>
          </w:p>
          <w:p w14:paraId="00DA52A3" w14:textId="77777777" w:rsidR="00F737B1" w:rsidRPr="00B96291" w:rsidRDefault="00F737B1" w:rsidP="00F737B1">
            <w:pPr>
              <w:spacing w:after="0"/>
              <w:rPr>
                <w:rFonts w:ascii="Andalus" w:hAnsi="Andalus" w:cs="Andalus"/>
                <w:sz w:val="19"/>
                <w:szCs w:val="19"/>
                <w:lang w:val="sq-AL" w:eastAsia="sr-Latn-CS"/>
              </w:rPr>
            </w:pPr>
            <w:r w:rsidRPr="00B96291">
              <w:rPr>
                <w:rFonts w:ascii="Andalus" w:hAnsi="Andalus" w:cs="Andalus"/>
                <w:sz w:val="19"/>
                <w:szCs w:val="19"/>
                <w:lang w:val="sq-AL" w:eastAsia="sr-Latn-CS"/>
              </w:rPr>
              <w:t xml:space="preserve">Drejtoria i Shëndetësisë </w:t>
            </w:r>
          </w:p>
          <w:p w14:paraId="6D4ED55C" w14:textId="52A0F8C7" w:rsidR="00F737B1" w:rsidRPr="00B96291" w:rsidRDefault="00F737B1" w:rsidP="00F737B1">
            <w:pPr>
              <w:rPr>
                <w:rFonts w:ascii="Andalus" w:hAnsi="Andalus" w:cs="Andalus"/>
                <w:sz w:val="19"/>
                <w:szCs w:val="19"/>
                <w:lang w:val="sq-AL" w:eastAsia="sr-Latn-CS"/>
              </w:rPr>
            </w:pPr>
            <w:r w:rsidRPr="00B96291">
              <w:rPr>
                <w:rFonts w:ascii="Andalus" w:hAnsi="Andalus" w:cs="Andalus"/>
                <w:sz w:val="19"/>
                <w:szCs w:val="19"/>
                <w:lang w:val="sq-AL" w:eastAsia="sr-Latn-CS"/>
              </w:rPr>
              <w:t xml:space="preserve">Drejtoria i Administratës </w:t>
            </w:r>
          </w:p>
        </w:tc>
        <w:tc>
          <w:tcPr>
            <w:tcW w:w="462" w:type="pct"/>
            <w:tcBorders>
              <w:top w:val="double" w:sz="4" w:space="0" w:color="auto"/>
            </w:tcBorders>
            <w:shd w:val="clear" w:color="auto" w:fill="auto"/>
            <w:vAlign w:val="center"/>
          </w:tcPr>
          <w:p w14:paraId="045C0EE8" w14:textId="68E0498A" w:rsidR="00F737B1" w:rsidRPr="00B96291" w:rsidRDefault="00F737B1" w:rsidP="00F737B1">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761025">
              <w:rPr>
                <w:rFonts w:ascii="Andalus" w:hAnsi="Andalus" w:cs="Andalus"/>
                <w:sz w:val="19"/>
                <w:szCs w:val="19"/>
                <w:lang w:val="sq-AL" w:eastAsia="sr-Latn-CS"/>
              </w:rPr>
              <w:t>2022-2024</w:t>
            </w:r>
          </w:p>
        </w:tc>
        <w:tc>
          <w:tcPr>
            <w:tcW w:w="1064" w:type="pct"/>
            <w:gridSpan w:val="3"/>
            <w:tcBorders>
              <w:top w:val="double" w:sz="4" w:space="0" w:color="auto"/>
              <w:right w:val="thinThickSmallGap" w:sz="24" w:space="0" w:color="auto"/>
            </w:tcBorders>
            <w:shd w:val="clear" w:color="auto" w:fill="auto"/>
            <w:vAlign w:val="center"/>
          </w:tcPr>
          <w:p w14:paraId="5AB47DB9" w14:textId="7DEF83F6" w:rsidR="00F737B1" w:rsidRPr="00B96291" w:rsidRDefault="00F737B1" w:rsidP="00F737B1">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Buxheti i përbashkët me </w:t>
            </w:r>
            <w:r w:rsidRPr="00672096">
              <w:rPr>
                <w:rFonts w:ascii="Andalus" w:hAnsi="Andalus" w:cs="Andalus"/>
                <w:b/>
                <w:sz w:val="19"/>
                <w:szCs w:val="19"/>
                <w:lang w:val="sq-AL" w:eastAsia="sr-Latn-CS"/>
              </w:rPr>
              <w:t>Qëllimin Specifik 1.2 pika 1.</w:t>
            </w:r>
          </w:p>
        </w:tc>
      </w:tr>
      <w:tr w:rsidR="00F737B1" w:rsidRPr="00064489" w14:paraId="4D8BCEAA" w14:textId="77777777" w:rsidTr="0011245E">
        <w:trPr>
          <w:trHeight w:val="974"/>
        </w:trPr>
        <w:tc>
          <w:tcPr>
            <w:tcW w:w="894" w:type="pct"/>
            <w:tcBorders>
              <w:left w:val="thinThickSmallGap" w:sz="24" w:space="0" w:color="auto"/>
            </w:tcBorders>
            <w:shd w:val="clear" w:color="auto" w:fill="auto"/>
            <w:vAlign w:val="center"/>
          </w:tcPr>
          <w:p w14:paraId="39218F98" w14:textId="5451CB64" w:rsidR="00F737B1" w:rsidRPr="00B96291" w:rsidRDefault="00F737B1" w:rsidP="00F737B1">
            <w:pPr>
              <w:pStyle w:val="ListParagraph"/>
              <w:numPr>
                <w:ilvl w:val="0"/>
                <w:numId w:val="21"/>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Ofrimi i shërbimeve për përkujdesje shëndetësore gjithëpërfshirëse</w:t>
            </w:r>
          </w:p>
        </w:tc>
        <w:tc>
          <w:tcPr>
            <w:tcW w:w="794" w:type="pct"/>
            <w:shd w:val="clear" w:color="auto" w:fill="auto"/>
            <w:vAlign w:val="center"/>
          </w:tcPr>
          <w:p w14:paraId="578E84FF" w14:textId="60F492D8" w:rsidR="00F737B1" w:rsidRPr="00B96291" w:rsidRDefault="00F737B1" w:rsidP="00F737B1">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 e rasteve te identifikuar janë përfitues te shërbimit</w:t>
            </w:r>
          </w:p>
        </w:tc>
        <w:tc>
          <w:tcPr>
            <w:tcW w:w="913" w:type="pct"/>
            <w:shd w:val="clear" w:color="auto" w:fill="auto"/>
            <w:vAlign w:val="center"/>
          </w:tcPr>
          <w:p w14:paraId="11910F1E" w14:textId="21B2484E" w:rsidR="00F737B1" w:rsidRPr="00B96291" w:rsidRDefault="00F737B1" w:rsidP="00F737B1">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Drejtorinë e Shëndetësisë</w:t>
            </w:r>
          </w:p>
        </w:tc>
        <w:tc>
          <w:tcPr>
            <w:tcW w:w="873" w:type="pct"/>
            <w:shd w:val="clear" w:color="auto" w:fill="auto"/>
            <w:vAlign w:val="center"/>
          </w:tcPr>
          <w:p w14:paraId="4F8C9806" w14:textId="77777777" w:rsidR="00F737B1" w:rsidRPr="00B96291" w:rsidRDefault="00F737B1" w:rsidP="00F737B1">
            <w:pPr>
              <w:spacing w:after="0"/>
              <w:rPr>
                <w:rFonts w:ascii="Andalus" w:hAnsi="Andalus" w:cs="Andalus"/>
                <w:sz w:val="19"/>
                <w:szCs w:val="19"/>
                <w:lang w:val="sq-AL" w:eastAsia="sr-Latn-CS"/>
              </w:rPr>
            </w:pPr>
            <w:r w:rsidRPr="00B96291">
              <w:rPr>
                <w:rFonts w:ascii="Andalus" w:hAnsi="Andalus" w:cs="Andalus"/>
                <w:sz w:val="19"/>
                <w:szCs w:val="19"/>
                <w:lang w:val="sq-AL" w:eastAsia="sr-Latn-CS"/>
              </w:rPr>
              <w:t>Kryetari i Komunës Drejtoria e Financave</w:t>
            </w:r>
          </w:p>
          <w:p w14:paraId="5FB10727" w14:textId="77777777" w:rsidR="00F737B1" w:rsidRPr="00B96291" w:rsidRDefault="00F737B1" w:rsidP="00F737B1">
            <w:pPr>
              <w:spacing w:after="0"/>
              <w:rPr>
                <w:rFonts w:ascii="Andalus" w:hAnsi="Andalus" w:cs="Andalus"/>
                <w:sz w:val="19"/>
                <w:szCs w:val="19"/>
                <w:lang w:val="sq-AL" w:eastAsia="sr-Latn-CS"/>
              </w:rPr>
            </w:pPr>
            <w:r w:rsidRPr="00B96291">
              <w:rPr>
                <w:rFonts w:ascii="Andalus" w:hAnsi="Andalus" w:cs="Andalus"/>
                <w:sz w:val="19"/>
                <w:szCs w:val="19"/>
                <w:lang w:val="sq-AL" w:eastAsia="sr-Latn-CS"/>
              </w:rPr>
              <w:t xml:space="preserve">Drejtoria i Shëndetësisë </w:t>
            </w:r>
          </w:p>
          <w:p w14:paraId="1513DF24" w14:textId="256C4F5E" w:rsidR="00F737B1" w:rsidRPr="00B96291" w:rsidRDefault="00F737B1" w:rsidP="00F737B1">
            <w:pPr>
              <w:rPr>
                <w:rFonts w:ascii="Andalus" w:hAnsi="Andalus" w:cs="Andalus"/>
                <w:sz w:val="19"/>
                <w:szCs w:val="19"/>
                <w:lang w:val="sq-AL" w:eastAsia="sr-Latn-CS"/>
              </w:rPr>
            </w:pPr>
            <w:r w:rsidRPr="00B96291">
              <w:rPr>
                <w:rFonts w:ascii="Andalus" w:hAnsi="Andalus" w:cs="Andalus"/>
                <w:sz w:val="19"/>
                <w:szCs w:val="19"/>
                <w:lang w:val="sq-AL" w:eastAsia="sr-Latn-CS"/>
              </w:rPr>
              <w:t>Drejtoria i Administratës</w:t>
            </w:r>
          </w:p>
        </w:tc>
        <w:tc>
          <w:tcPr>
            <w:tcW w:w="462" w:type="pct"/>
            <w:shd w:val="clear" w:color="auto" w:fill="auto"/>
            <w:vAlign w:val="center"/>
          </w:tcPr>
          <w:p w14:paraId="36641EC7" w14:textId="5B0E5D14" w:rsidR="00F737B1" w:rsidRPr="00B96291" w:rsidRDefault="00F737B1" w:rsidP="00F737B1">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761025">
              <w:rPr>
                <w:rFonts w:ascii="Andalus" w:hAnsi="Andalus" w:cs="Andalus"/>
                <w:sz w:val="19"/>
                <w:szCs w:val="19"/>
                <w:lang w:val="sq-AL" w:eastAsia="sr-Latn-CS"/>
              </w:rPr>
              <w:t>2022-2024</w:t>
            </w:r>
          </w:p>
        </w:tc>
        <w:tc>
          <w:tcPr>
            <w:tcW w:w="1064" w:type="pct"/>
            <w:gridSpan w:val="3"/>
            <w:tcBorders>
              <w:right w:val="thinThickSmallGap" w:sz="24" w:space="0" w:color="auto"/>
            </w:tcBorders>
            <w:shd w:val="clear" w:color="auto" w:fill="auto"/>
            <w:vAlign w:val="center"/>
          </w:tcPr>
          <w:p w14:paraId="39FD82B3" w14:textId="22C9F86E" w:rsidR="00F737B1" w:rsidRPr="00B96291" w:rsidRDefault="00672096" w:rsidP="00F737B1">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Buxheti i përbashkët me </w:t>
            </w:r>
            <w:r w:rsidRPr="00672096">
              <w:rPr>
                <w:rFonts w:ascii="Andalus" w:hAnsi="Andalus" w:cs="Andalus"/>
                <w:b/>
                <w:sz w:val="19"/>
                <w:szCs w:val="19"/>
                <w:lang w:val="sq-AL" w:eastAsia="sr-Latn-CS"/>
              </w:rPr>
              <w:t>Qëllimin Specifik 1.2 pika 1.</w:t>
            </w:r>
          </w:p>
        </w:tc>
      </w:tr>
      <w:tr w:rsidR="00F737B1" w:rsidRPr="00064489" w14:paraId="2C6B2CB7" w14:textId="77777777" w:rsidTr="0011245E">
        <w:trPr>
          <w:trHeight w:val="974"/>
        </w:trPr>
        <w:tc>
          <w:tcPr>
            <w:tcW w:w="894" w:type="pct"/>
            <w:tcBorders>
              <w:left w:val="thinThickSmallGap" w:sz="24" w:space="0" w:color="auto"/>
            </w:tcBorders>
            <w:shd w:val="clear" w:color="auto" w:fill="auto"/>
            <w:vAlign w:val="center"/>
          </w:tcPr>
          <w:p w14:paraId="07842E19" w14:textId="38BC44A8" w:rsidR="00F737B1" w:rsidRPr="00B96291" w:rsidRDefault="00F737B1" w:rsidP="00F737B1">
            <w:pPr>
              <w:pStyle w:val="ListParagraph"/>
              <w:numPr>
                <w:ilvl w:val="0"/>
                <w:numId w:val="21"/>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Shërbime psiko-sociale dhe këshilla juridike për persona e moshuar te vetmuar;</w:t>
            </w:r>
          </w:p>
        </w:tc>
        <w:tc>
          <w:tcPr>
            <w:tcW w:w="794" w:type="pct"/>
            <w:shd w:val="clear" w:color="auto" w:fill="auto"/>
            <w:vAlign w:val="center"/>
          </w:tcPr>
          <w:p w14:paraId="74E91C7E" w14:textId="29A2BE52" w:rsidR="00F737B1" w:rsidRPr="00B96291" w:rsidRDefault="00F737B1" w:rsidP="00F737B1">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 e rasteve te identifikuar janë përfitues te shërbimit</w:t>
            </w:r>
          </w:p>
        </w:tc>
        <w:tc>
          <w:tcPr>
            <w:tcW w:w="913" w:type="pct"/>
            <w:shd w:val="clear" w:color="auto" w:fill="auto"/>
            <w:vAlign w:val="center"/>
          </w:tcPr>
          <w:p w14:paraId="2DF6FC72" w14:textId="636C08BC" w:rsidR="00F737B1" w:rsidRPr="00B96291" w:rsidRDefault="00F737B1" w:rsidP="00F737B1">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Drejtoria për Mirëqenie Sociale (DMS)</w:t>
            </w:r>
          </w:p>
        </w:tc>
        <w:tc>
          <w:tcPr>
            <w:tcW w:w="873" w:type="pct"/>
            <w:shd w:val="clear" w:color="auto" w:fill="auto"/>
            <w:vAlign w:val="center"/>
          </w:tcPr>
          <w:p w14:paraId="4297EFEF" w14:textId="77777777" w:rsidR="00F737B1" w:rsidRPr="00B96291" w:rsidRDefault="00F737B1" w:rsidP="00F737B1">
            <w:pPr>
              <w:spacing w:after="0"/>
              <w:rPr>
                <w:rFonts w:ascii="Andalus" w:hAnsi="Andalus" w:cs="Andalus"/>
                <w:sz w:val="19"/>
                <w:szCs w:val="19"/>
                <w:lang w:val="sq-AL" w:eastAsia="sr-Latn-CS"/>
              </w:rPr>
            </w:pPr>
            <w:r w:rsidRPr="00B96291">
              <w:rPr>
                <w:rFonts w:ascii="Andalus" w:hAnsi="Andalus" w:cs="Andalus"/>
                <w:sz w:val="19"/>
                <w:szCs w:val="19"/>
                <w:lang w:val="sq-AL" w:eastAsia="sr-Latn-CS"/>
              </w:rPr>
              <w:t>Kryetari i Komunës Drejtoria e Financave</w:t>
            </w:r>
          </w:p>
          <w:p w14:paraId="59DC8348" w14:textId="77777777" w:rsidR="00F737B1" w:rsidRPr="00B96291" w:rsidRDefault="00F737B1" w:rsidP="00F737B1">
            <w:pPr>
              <w:spacing w:after="0"/>
              <w:rPr>
                <w:rFonts w:ascii="Andalus" w:hAnsi="Andalus" w:cs="Andalus"/>
                <w:sz w:val="19"/>
                <w:szCs w:val="19"/>
                <w:lang w:val="sq-AL" w:eastAsia="sr-Latn-CS"/>
              </w:rPr>
            </w:pPr>
            <w:r w:rsidRPr="00B96291">
              <w:rPr>
                <w:rFonts w:ascii="Andalus" w:hAnsi="Andalus" w:cs="Andalus"/>
                <w:sz w:val="19"/>
                <w:szCs w:val="19"/>
                <w:lang w:val="sq-AL" w:eastAsia="sr-Latn-CS"/>
              </w:rPr>
              <w:t xml:space="preserve">Drejtoria i Shëndetësisë </w:t>
            </w:r>
          </w:p>
          <w:p w14:paraId="554C2D9E" w14:textId="7BA54ABA" w:rsidR="00F737B1" w:rsidRPr="00B96291" w:rsidRDefault="00F737B1" w:rsidP="00F737B1">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i Administratës</w:t>
            </w:r>
          </w:p>
        </w:tc>
        <w:tc>
          <w:tcPr>
            <w:tcW w:w="462" w:type="pct"/>
            <w:shd w:val="clear" w:color="auto" w:fill="auto"/>
            <w:vAlign w:val="center"/>
          </w:tcPr>
          <w:p w14:paraId="667EEBED" w14:textId="45B97A53" w:rsidR="00F737B1" w:rsidRPr="00B96291" w:rsidRDefault="00F737B1" w:rsidP="00F737B1">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761025">
              <w:rPr>
                <w:rFonts w:ascii="Andalus" w:hAnsi="Andalus" w:cs="Andalus"/>
                <w:sz w:val="19"/>
                <w:szCs w:val="19"/>
                <w:lang w:val="sq-AL" w:eastAsia="sr-Latn-CS"/>
              </w:rPr>
              <w:t>2022-2024</w:t>
            </w:r>
          </w:p>
        </w:tc>
        <w:tc>
          <w:tcPr>
            <w:tcW w:w="1064" w:type="pct"/>
            <w:gridSpan w:val="3"/>
            <w:tcBorders>
              <w:right w:val="thinThickSmallGap" w:sz="24" w:space="0" w:color="auto"/>
            </w:tcBorders>
            <w:shd w:val="clear" w:color="auto" w:fill="auto"/>
            <w:vAlign w:val="center"/>
          </w:tcPr>
          <w:p w14:paraId="2E2DC1A9" w14:textId="3DC80F9D" w:rsidR="00F737B1" w:rsidRPr="00B96291" w:rsidRDefault="00672096" w:rsidP="00F737B1">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Buxheti i përbashkët me </w:t>
            </w:r>
            <w:r w:rsidRPr="00672096">
              <w:rPr>
                <w:rFonts w:ascii="Andalus" w:hAnsi="Andalus" w:cs="Andalus"/>
                <w:b/>
                <w:sz w:val="19"/>
                <w:szCs w:val="19"/>
                <w:lang w:val="sq-AL" w:eastAsia="sr-Latn-CS"/>
              </w:rPr>
              <w:t>Qëllimin Specifik 1.2 pika 1.</w:t>
            </w:r>
          </w:p>
        </w:tc>
      </w:tr>
      <w:tr w:rsidR="00F737B1" w:rsidRPr="00064489" w14:paraId="3CCC0E84" w14:textId="77777777" w:rsidTr="0011245E">
        <w:trPr>
          <w:trHeight w:val="704"/>
        </w:trPr>
        <w:tc>
          <w:tcPr>
            <w:tcW w:w="894" w:type="pct"/>
            <w:tcBorders>
              <w:left w:val="thinThickSmallGap" w:sz="24" w:space="0" w:color="auto"/>
              <w:bottom w:val="thinThickSmallGap" w:sz="24" w:space="0" w:color="auto"/>
            </w:tcBorders>
            <w:shd w:val="clear" w:color="auto" w:fill="auto"/>
            <w:vAlign w:val="center"/>
          </w:tcPr>
          <w:p w14:paraId="269F246D" w14:textId="296B018A" w:rsidR="00F737B1" w:rsidRPr="00B96291" w:rsidRDefault="00F737B1" w:rsidP="00F737B1">
            <w:pPr>
              <w:pStyle w:val="ListParagraph"/>
              <w:numPr>
                <w:ilvl w:val="0"/>
                <w:numId w:val="21"/>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Asistenca për nevoja ditore me furnizim ne gjera materiale dhe shërbime administrative;</w:t>
            </w:r>
          </w:p>
        </w:tc>
        <w:tc>
          <w:tcPr>
            <w:tcW w:w="794" w:type="pct"/>
            <w:tcBorders>
              <w:bottom w:val="thinThickSmallGap" w:sz="24" w:space="0" w:color="auto"/>
            </w:tcBorders>
            <w:shd w:val="clear" w:color="auto" w:fill="auto"/>
            <w:vAlign w:val="center"/>
          </w:tcPr>
          <w:p w14:paraId="42452910" w14:textId="0926E6D9" w:rsidR="00F737B1" w:rsidRPr="00B96291" w:rsidRDefault="00F737B1" w:rsidP="00F737B1">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 e rasteve te identifikuar janë përfitues te shërbimit</w:t>
            </w:r>
          </w:p>
        </w:tc>
        <w:tc>
          <w:tcPr>
            <w:tcW w:w="913" w:type="pct"/>
            <w:tcBorders>
              <w:bottom w:val="thinThickSmallGap" w:sz="24" w:space="0" w:color="auto"/>
            </w:tcBorders>
            <w:shd w:val="clear" w:color="auto" w:fill="auto"/>
            <w:vAlign w:val="center"/>
          </w:tcPr>
          <w:p w14:paraId="72451EE1" w14:textId="3472D2E6" w:rsidR="00F737B1" w:rsidRPr="00B96291" w:rsidRDefault="00F737B1" w:rsidP="00F737B1">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Drejtoria për Mirëqenie Sociale (DMS)</w:t>
            </w:r>
          </w:p>
        </w:tc>
        <w:tc>
          <w:tcPr>
            <w:tcW w:w="873" w:type="pct"/>
            <w:tcBorders>
              <w:bottom w:val="thinThickSmallGap" w:sz="24" w:space="0" w:color="auto"/>
            </w:tcBorders>
            <w:shd w:val="clear" w:color="auto" w:fill="auto"/>
            <w:vAlign w:val="center"/>
          </w:tcPr>
          <w:p w14:paraId="341180A5" w14:textId="77777777" w:rsidR="00F737B1" w:rsidRPr="00B96291" w:rsidRDefault="00F737B1" w:rsidP="00F737B1">
            <w:pPr>
              <w:spacing w:after="0"/>
              <w:rPr>
                <w:rFonts w:ascii="Andalus" w:hAnsi="Andalus" w:cs="Andalus"/>
                <w:sz w:val="19"/>
                <w:szCs w:val="19"/>
                <w:lang w:val="sq-AL" w:eastAsia="sr-Latn-CS"/>
              </w:rPr>
            </w:pPr>
            <w:r w:rsidRPr="00B96291">
              <w:rPr>
                <w:rFonts w:ascii="Andalus" w:hAnsi="Andalus" w:cs="Andalus"/>
                <w:sz w:val="19"/>
                <w:szCs w:val="19"/>
                <w:lang w:val="sq-AL" w:eastAsia="sr-Latn-CS"/>
              </w:rPr>
              <w:t>Kryetari i Komunës Drejtoria e Financave</w:t>
            </w:r>
          </w:p>
          <w:p w14:paraId="1E811189" w14:textId="77777777" w:rsidR="00F737B1" w:rsidRPr="00B96291" w:rsidRDefault="00F737B1" w:rsidP="00F737B1">
            <w:pPr>
              <w:spacing w:after="0"/>
              <w:rPr>
                <w:rFonts w:ascii="Andalus" w:hAnsi="Andalus" w:cs="Andalus"/>
                <w:sz w:val="19"/>
                <w:szCs w:val="19"/>
                <w:lang w:val="sq-AL" w:eastAsia="sr-Latn-CS"/>
              </w:rPr>
            </w:pPr>
            <w:r w:rsidRPr="00B96291">
              <w:rPr>
                <w:rFonts w:ascii="Andalus" w:hAnsi="Andalus" w:cs="Andalus"/>
                <w:sz w:val="19"/>
                <w:szCs w:val="19"/>
                <w:lang w:val="sq-AL" w:eastAsia="sr-Latn-CS"/>
              </w:rPr>
              <w:t xml:space="preserve">Drejtoria i Shëndetësisë </w:t>
            </w:r>
          </w:p>
          <w:p w14:paraId="60BE964C" w14:textId="588A7535" w:rsidR="00F737B1" w:rsidRPr="00B96291" w:rsidRDefault="00F737B1" w:rsidP="00F737B1">
            <w:pPr>
              <w:rPr>
                <w:rFonts w:ascii="Andalus" w:hAnsi="Andalus" w:cs="Andalus"/>
                <w:sz w:val="19"/>
                <w:szCs w:val="19"/>
                <w:lang w:val="sq-AL" w:eastAsia="sr-Latn-CS"/>
              </w:rPr>
            </w:pPr>
            <w:r w:rsidRPr="00B96291">
              <w:rPr>
                <w:rFonts w:ascii="Andalus" w:hAnsi="Andalus" w:cs="Andalus"/>
                <w:sz w:val="19"/>
                <w:szCs w:val="19"/>
                <w:lang w:val="sq-AL" w:eastAsia="sr-Latn-CS"/>
              </w:rPr>
              <w:t>Drejtoria i Administratës</w:t>
            </w:r>
          </w:p>
        </w:tc>
        <w:tc>
          <w:tcPr>
            <w:tcW w:w="462" w:type="pct"/>
            <w:tcBorders>
              <w:bottom w:val="thinThickSmallGap" w:sz="24" w:space="0" w:color="auto"/>
            </w:tcBorders>
            <w:shd w:val="clear" w:color="auto" w:fill="auto"/>
            <w:vAlign w:val="center"/>
          </w:tcPr>
          <w:p w14:paraId="0A98C57E" w14:textId="69F099AA" w:rsidR="00F737B1" w:rsidRPr="00B96291" w:rsidRDefault="00F737B1" w:rsidP="00F737B1">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761025">
              <w:rPr>
                <w:rFonts w:ascii="Andalus" w:hAnsi="Andalus" w:cs="Andalus"/>
                <w:sz w:val="19"/>
                <w:szCs w:val="19"/>
                <w:lang w:val="sq-AL" w:eastAsia="sr-Latn-CS"/>
              </w:rPr>
              <w:t>2022-2024</w:t>
            </w:r>
          </w:p>
        </w:tc>
        <w:tc>
          <w:tcPr>
            <w:tcW w:w="1064" w:type="pct"/>
            <w:gridSpan w:val="3"/>
            <w:tcBorders>
              <w:bottom w:val="thinThickSmallGap" w:sz="24" w:space="0" w:color="auto"/>
              <w:right w:val="thinThickSmallGap" w:sz="24" w:space="0" w:color="auto"/>
            </w:tcBorders>
            <w:shd w:val="clear" w:color="auto" w:fill="auto"/>
            <w:vAlign w:val="center"/>
          </w:tcPr>
          <w:p w14:paraId="21DD2B1F" w14:textId="04CEE243" w:rsidR="00F737B1" w:rsidRPr="00B96291" w:rsidRDefault="00672096" w:rsidP="00F737B1">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Buxheti i përbashkët me </w:t>
            </w:r>
            <w:r w:rsidRPr="00672096">
              <w:rPr>
                <w:rFonts w:ascii="Andalus" w:hAnsi="Andalus" w:cs="Andalus"/>
                <w:b/>
                <w:sz w:val="19"/>
                <w:szCs w:val="19"/>
                <w:lang w:val="sq-AL" w:eastAsia="sr-Latn-CS"/>
              </w:rPr>
              <w:t>Qëllimin Specifik 1.2 pika 1.</w:t>
            </w:r>
          </w:p>
        </w:tc>
      </w:tr>
    </w:tbl>
    <w:p w14:paraId="5C30C920" w14:textId="463C10E6" w:rsidR="00513F11" w:rsidRDefault="00513F11" w:rsidP="00E250D8">
      <w:pPr>
        <w:tabs>
          <w:tab w:val="left" w:pos="900"/>
        </w:tabs>
        <w:rPr>
          <w:lang w:val="sq-AL"/>
        </w:rPr>
      </w:pPr>
    </w:p>
    <w:tbl>
      <w:tblPr>
        <w:tblpPr w:leftFromText="180" w:rightFromText="180" w:vertAnchor="page" w:horzAnchor="margin" w:tblpY="1231"/>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249"/>
        <w:gridCol w:w="2700"/>
        <w:gridCol w:w="2518"/>
        <w:gridCol w:w="1350"/>
        <w:gridCol w:w="962"/>
        <w:gridCol w:w="962"/>
        <w:gridCol w:w="965"/>
      </w:tblGrid>
      <w:tr w:rsidR="006B286E" w:rsidRPr="00064489" w14:paraId="5CE3492B" w14:textId="77777777" w:rsidTr="0011054B">
        <w:trPr>
          <w:trHeight w:val="363"/>
        </w:trPr>
        <w:tc>
          <w:tcPr>
            <w:tcW w:w="899" w:type="pct"/>
            <w:tcBorders>
              <w:top w:val="thinThickSmallGap" w:sz="24" w:space="0" w:color="auto"/>
              <w:left w:val="thinThickSmallGap" w:sz="24" w:space="0" w:color="auto"/>
              <w:bottom w:val="double" w:sz="4" w:space="0" w:color="auto"/>
              <w:right w:val="double" w:sz="4" w:space="0" w:color="auto"/>
            </w:tcBorders>
            <w:shd w:val="clear" w:color="auto" w:fill="auto"/>
            <w:vAlign w:val="center"/>
          </w:tcPr>
          <w:p w14:paraId="559D4F68" w14:textId="77777777" w:rsidR="00E250D8" w:rsidRPr="007D6FAB" w:rsidRDefault="00E250D8" w:rsidP="001E28D3">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7D6FAB">
              <w:rPr>
                <w:rFonts w:ascii="Andalus" w:hAnsi="Andalus" w:cs="Andalus"/>
                <w:b/>
                <w:bCs/>
                <w:sz w:val="20"/>
                <w:szCs w:val="20"/>
                <w:lang w:val="sq-AL" w:eastAsia="sr-Latn-CS"/>
              </w:rPr>
              <w:lastRenderedPageBreak/>
              <w:t>Aktiviteti</w:t>
            </w:r>
          </w:p>
        </w:tc>
        <w:tc>
          <w:tcPr>
            <w:tcW w:w="788"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0EFC210D" w14:textId="77777777" w:rsidR="00E250D8" w:rsidRPr="007D6FAB" w:rsidRDefault="00E250D8" w:rsidP="001E28D3">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7D6FAB">
              <w:rPr>
                <w:rFonts w:ascii="Andalus" w:hAnsi="Andalus" w:cs="Andalus"/>
                <w:b/>
                <w:bCs/>
                <w:sz w:val="20"/>
                <w:szCs w:val="20"/>
                <w:lang w:val="sq-AL" w:eastAsia="sr-Latn-CS"/>
              </w:rPr>
              <w:t>Rezultatet e pritshme</w:t>
            </w:r>
          </w:p>
        </w:tc>
        <w:tc>
          <w:tcPr>
            <w:tcW w:w="946"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798CA225" w14:textId="77777777" w:rsidR="00E250D8" w:rsidRPr="007D6FAB" w:rsidRDefault="00E250D8" w:rsidP="001E28D3">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7D6FAB">
              <w:rPr>
                <w:rFonts w:ascii="Andalus" w:hAnsi="Andalus" w:cs="Andalus"/>
                <w:b/>
                <w:bCs/>
                <w:sz w:val="20"/>
                <w:szCs w:val="20"/>
                <w:lang w:val="sq-AL" w:eastAsia="sr-Latn-CS"/>
              </w:rPr>
              <w:t>Institucioni përgjegjës</w:t>
            </w:r>
          </w:p>
        </w:tc>
        <w:tc>
          <w:tcPr>
            <w:tcW w:w="882"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23356F03" w14:textId="77777777" w:rsidR="00E250D8" w:rsidRPr="007D6FAB" w:rsidRDefault="00E250D8" w:rsidP="001E28D3">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7D6FAB">
              <w:rPr>
                <w:rFonts w:ascii="Andalus" w:hAnsi="Andalus" w:cs="Andalus"/>
                <w:b/>
                <w:bCs/>
                <w:sz w:val="20"/>
                <w:szCs w:val="20"/>
                <w:lang w:val="sq-AL" w:eastAsia="sr-Latn-CS"/>
              </w:rPr>
              <w:t>Institucioni përkrahës</w:t>
            </w:r>
          </w:p>
        </w:tc>
        <w:tc>
          <w:tcPr>
            <w:tcW w:w="473"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53F08C72" w14:textId="77777777" w:rsidR="00E250D8" w:rsidRPr="007D6FAB" w:rsidRDefault="00E250D8" w:rsidP="001E28D3">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7D6FAB">
              <w:rPr>
                <w:rFonts w:ascii="Andalus" w:hAnsi="Andalus" w:cs="Andalus"/>
                <w:b/>
                <w:bCs/>
                <w:sz w:val="20"/>
                <w:szCs w:val="20"/>
                <w:lang w:val="sq-AL" w:eastAsia="sr-Latn-CS"/>
              </w:rPr>
              <w:t>Afati kohor</w:t>
            </w:r>
          </w:p>
        </w:tc>
        <w:tc>
          <w:tcPr>
            <w:tcW w:w="1012" w:type="pct"/>
            <w:gridSpan w:val="3"/>
            <w:tcBorders>
              <w:top w:val="thinThickSmallGap" w:sz="24" w:space="0" w:color="auto"/>
              <w:left w:val="double" w:sz="4" w:space="0" w:color="auto"/>
              <w:bottom w:val="double" w:sz="4" w:space="0" w:color="auto"/>
              <w:right w:val="thinThickSmallGap" w:sz="24" w:space="0" w:color="auto"/>
            </w:tcBorders>
            <w:shd w:val="clear" w:color="auto" w:fill="auto"/>
            <w:vAlign w:val="center"/>
          </w:tcPr>
          <w:p w14:paraId="4E48E0C2" w14:textId="77777777" w:rsidR="00E250D8" w:rsidRPr="007D6FAB" w:rsidRDefault="00E250D8" w:rsidP="001E28D3">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7D6FAB">
              <w:rPr>
                <w:rFonts w:ascii="Andalus" w:hAnsi="Andalus" w:cs="Andalus"/>
                <w:b/>
                <w:bCs/>
                <w:sz w:val="20"/>
                <w:szCs w:val="20"/>
                <w:lang w:val="sq-AL" w:eastAsia="sr-Latn-CS"/>
              </w:rPr>
              <w:t>Burimet financiare</w:t>
            </w:r>
          </w:p>
        </w:tc>
      </w:tr>
      <w:tr w:rsidR="00B936D8" w:rsidRPr="00064489" w14:paraId="0184E611" w14:textId="77777777" w:rsidTr="002550B7">
        <w:trPr>
          <w:trHeight w:val="603"/>
        </w:trPr>
        <w:tc>
          <w:tcPr>
            <w:tcW w:w="3988" w:type="pct"/>
            <w:gridSpan w:val="5"/>
            <w:tcBorders>
              <w:top w:val="double" w:sz="4" w:space="0" w:color="auto"/>
              <w:left w:val="thinThickSmallGap" w:sz="24" w:space="0" w:color="auto"/>
              <w:bottom w:val="double" w:sz="4" w:space="0" w:color="auto"/>
              <w:right w:val="double" w:sz="4" w:space="0" w:color="auto"/>
            </w:tcBorders>
            <w:shd w:val="clear" w:color="auto" w:fill="auto"/>
            <w:vAlign w:val="center"/>
          </w:tcPr>
          <w:p w14:paraId="01093E2B" w14:textId="77777777" w:rsidR="00B936D8" w:rsidRPr="00B96291" w:rsidRDefault="00B936D8" w:rsidP="007D2008">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B96291">
              <w:rPr>
                <w:rFonts w:ascii="Andalus" w:hAnsi="Andalus" w:cs="Andalus"/>
                <w:b/>
                <w:bCs/>
                <w:sz w:val="19"/>
                <w:szCs w:val="19"/>
                <w:lang w:val="sq-AL" w:eastAsia="sr-Latn-CS"/>
              </w:rPr>
              <w:t>Qëllimi specifik 5.3: Rehabilitimi i qendrës se kulturës ne Gorazhdec dhe ofrimi i shërbimeve këshilluese për kategoritë ne nevoje</w:t>
            </w:r>
          </w:p>
        </w:tc>
        <w:tc>
          <w:tcPr>
            <w:tcW w:w="337" w:type="pct"/>
            <w:tcBorders>
              <w:top w:val="double" w:sz="4" w:space="0" w:color="auto"/>
              <w:left w:val="double" w:sz="4" w:space="0" w:color="auto"/>
              <w:bottom w:val="double" w:sz="4" w:space="0" w:color="auto"/>
              <w:right w:val="double" w:sz="4" w:space="0" w:color="auto"/>
            </w:tcBorders>
            <w:shd w:val="clear" w:color="auto" w:fill="auto"/>
            <w:vAlign w:val="center"/>
          </w:tcPr>
          <w:p w14:paraId="7259318A" w14:textId="6208E71B" w:rsidR="00B936D8" w:rsidRPr="00B96291" w:rsidRDefault="00B936D8" w:rsidP="00B936D8">
            <w:pPr>
              <w:widowControl w:val="0"/>
              <w:overflowPunct w:val="0"/>
              <w:autoSpaceDE w:val="0"/>
              <w:autoSpaceDN w:val="0"/>
              <w:adjustRightInd w:val="0"/>
              <w:spacing w:after="0" w:line="214" w:lineRule="auto"/>
              <w:jc w:val="center"/>
              <w:rPr>
                <w:rFonts w:ascii="Andalus" w:hAnsi="Andalus" w:cs="Andalus"/>
                <w:b/>
                <w:bCs/>
                <w:sz w:val="19"/>
                <w:szCs w:val="19"/>
                <w:lang w:val="sq-AL" w:eastAsia="sr-Latn-CS"/>
              </w:rPr>
            </w:pPr>
            <w:r>
              <w:rPr>
                <w:rFonts w:ascii="Andalus" w:hAnsi="Andalus" w:cs="Andalus"/>
                <w:b/>
                <w:bCs/>
                <w:sz w:val="19"/>
                <w:szCs w:val="19"/>
                <w:lang w:val="sq-AL" w:eastAsia="sr-Latn-CS"/>
              </w:rPr>
              <w:t>2022</w:t>
            </w:r>
          </w:p>
        </w:tc>
        <w:tc>
          <w:tcPr>
            <w:tcW w:w="337" w:type="pct"/>
            <w:tcBorders>
              <w:top w:val="double" w:sz="4" w:space="0" w:color="auto"/>
              <w:left w:val="double" w:sz="4" w:space="0" w:color="auto"/>
              <w:bottom w:val="double" w:sz="4" w:space="0" w:color="auto"/>
              <w:right w:val="double" w:sz="4" w:space="0" w:color="auto"/>
            </w:tcBorders>
            <w:shd w:val="clear" w:color="auto" w:fill="auto"/>
            <w:vAlign w:val="center"/>
          </w:tcPr>
          <w:p w14:paraId="62CE7530" w14:textId="4F3B4561" w:rsidR="00B936D8" w:rsidRPr="00B96291" w:rsidRDefault="00B936D8" w:rsidP="00B936D8">
            <w:pPr>
              <w:widowControl w:val="0"/>
              <w:overflowPunct w:val="0"/>
              <w:autoSpaceDE w:val="0"/>
              <w:autoSpaceDN w:val="0"/>
              <w:adjustRightInd w:val="0"/>
              <w:spacing w:after="0" w:line="214" w:lineRule="auto"/>
              <w:jc w:val="center"/>
              <w:rPr>
                <w:rFonts w:ascii="Andalus" w:hAnsi="Andalus" w:cs="Andalus"/>
                <w:b/>
                <w:bCs/>
                <w:sz w:val="19"/>
                <w:szCs w:val="19"/>
                <w:lang w:val="sq-AL" w:eastAsia="sr-Latn-CS"/>
              </w:rPr>
            </w:pPr>
            <w:r>
              <w:rPr>
                <w:rFonts w:ascii="Andalus" w:hAnsi="Andalus" w:cs="Andalus"/>
                <w:b/>
                <w:bCs/>
                <w:sz w:val="19"/>
                <w:szCs w:val="19"/>
                <w:lang w:val="sq-AL" w:eastAsia="sr-Latn-CS"/>
              </w:rPr>
              <w:t>2023</w:t>
            </w:r>
          </w:p>
        </w:tc>
        <w:tc>
          <w:tcPr>
            <w:tcW w:w="338" w:type="pct"/>
            <w:tcBorders>
              <w:top w:val="double" w:sz="4" w:space="0" w:color="auto"/>
              <w:left w:val="double" w:sz="4" w:space="0" w:color="auto"/>
              <w:bottom w:val="double" w:sz="4" w:space="0" w:color="auto"/>
              <w:right w:val="thinThickSmallGap" w:sz="24" w:space="0" w:color="auto"/>
            </w:tcBorders>
            <w:shd w:val="clear" w:color="auto" w:fill="auto"/>
            <w:vAlign w:val="center"/>
          </w:tcPr>
          <w:p w14:paraId="167AD688" w14:textId="40BC7694" w:rsidR="00B936D8" w:rsidRPr="00B96291" w:rsidRDefault="00B936D8" w:rsidP="00B936D8">
            <w:pPr>
              <w:widowControl w:val="0"/>
              <w:overflowPunct w:val="0"/>
              <w:autoSpaceDE w:val="0"/>
              <w:autoSpaceDN w:val="0"/>
              <w:adjustRightInd w:val="0"/>
              <w:spacing w:after="0" w:line="214" w:lineRule="auto"/>
              <w:jc w:val="center"/>
              <w:rPr>
                <w:rFonts w:ascii="Andalus" w:hAnsi="Andalus" w:cs="Andalus"/>
                <w:b/>
                <w:bCs/>
                <w:sz w:val="19"/>
                <w:szCs w:val="19"/>
                <w:lang w:val="sq-AL" w:eastAsia="sr-Latn-CS"/>
              </w:rPr>
            </w:pPr>
            <w:r>
              <w:rPr>
                <w:rFonts w:ascii="Andalus" w:hAnsi="Andalus" w:cs="Andalus"/>
                <w:b/>
                <w:bCs/>
                <w:sz w:val="19"/>
                <w:szCs w:val="19"/>
                <w:lang w:val="sq-AL" w:eastAsia="sr-Latn-CS"/>
              </w:rPr>
              <w:t>2024</w:t>
            </w:r>
          </w:p>
        </w:tc>
      </w:tr>
      <w:tr w:rsidR="00C51A6A" w:rsidRPr="00064489" w14:paraId="335E4787" w14:textId="77777777" w:rsidTr="00C51A6A">
        <w:trPr>
          <w:trHeight w:val="675"/>
        </w:trPr>
        <w:tc>
          <w:tcPr>
            <w:tcW w:w="899" w:type="pct"/>
            <w:tcBorders>
              <w:top w:val="double" w:sz="4" w:space="0" w:color="auto"/>
              <w:left w:val="thinThickSmallGap" w:sz="24" w:space="0" w:color="auto"/>
            </w:tcBorders>
            <w:shd w:val="clear" w:color="auto" w:fill="auto"/>
            <w:vAlign w:val="center"/>
          </w:tcPr>
          <w:p w14:paraId="627AD8AA" w14:textId="3485FA8A" w:rsidR="00C51A6A" w:rsidRPr="00B96291" w:rsidRDefault="00C51A6A" w:rsidP="00C51A6A">
            <w:pPr>
              <w:pStyle w:val="ListParagraph"/>
              <w:numPr>
                <w:ilvl w:val="0"/>
                <w:numId w:val="22"/>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Ofrimin e shërbimeve sociale për fëmijët ne rrezik dhe rininë;</w:t>
            </w:r>
          </w:p>
        </w:tc>
        <w:tc>
          <w:tcPr>
            <w:tcW w:w="788" w:type="pct"/>
            <w:tcBorders>
              <w:top w:val="double" w:sz="4" w:space="0" w:color="auto"/>
            </w:tcBorders>
            <w:shd w:val="clear" w:color="auto" w:fill="auto"/>
            <w:vAlign w:val="center"/>
          </w:tcPr>
          <w:p w14:paraId="1DD6DE55" w14:textId="1B840A46" w:rsidR="00C51A6A" w:rsidRPr="00B96291" w:rsidRDefault="00C51A6A" w:rsidP="00C51A6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6 takimeve këshilluese te organizuara</w:t>
            </w:r>
          </w:p>
        </w:tc>
        <w:tc>
          <w:tcPr>
            <w:tcW w:w="946" w:type="pct"/>
            <w:tcBorders>
              <w:top w:val="double" w:sz="4" w:space="0" w:color="auto"/>
            </w:tcBorders>
            <w:shd w:val="clear" w:color="auto" w:fill="auto"/>
            <w:vAlign w:val="center"/>
          </w:tcPr>
          <w:p w14:paraId="571C2963" w14:textId="6F232774" w:rsidR="00C51A6A" w:rsidRPr="00B96291" w:rsidRDefault="00C51A6A" w:rsidP="00C51A6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 ne bashkëpunim me Drejtoria për Mirëqenie Sociale</w:t>
            </w:r>
          </w:p>
        </w:tc>
        <w:tc>
          <w:tcPr>
            <w:tcW w:w="882" w:type="pct"/>
            <w:tcBorders>
              <w:top w:val="double" w:sz="4" w:space="0" w:color="auto"/>
            </w:tcBorders>
            <w:shd w:val="clear" w:color="auto" w:fill="auto"/>
            <w:vAlign w:val="center"/>
          </w:tcPr>
          <w:p w14:paraId="42966E72" w14:textId="77777777" w:rsidR="00C51A6A" w:rsidRPr="00B96291" w:rsidRDefault="00C51A6A" w:rsidP="00C51A6A">
            <w:pPr>
              <w:spacing w:after="0"/>
              <w:rPr>
                <w:rFonts w:ascii="Andalus" w:hAnsi="Andalus" w:cs="Andalus"/>
                <w:sz w:val="19"/>
                <w:szCs w:val="19"/>
                <w:lang w:val="sq-AL" w:eastAsia="sr-Latn-CS"/>
              </w:rPr>
            </w:pPr>
            <w:r w:rsidRPr="00B96291">
              <w:rPr>
                <w:rFonts w:ascii="Andalus" w:hAnsi="Andalus" w:cs="Andalus"/>
                <w:sz w:val="19"/>
                <w:szCs w:val="19"/>
                <w:lang w:val="sq-AL" w:eastAsia="sr-Latn-CS"/>
              </w:rPr>
              <w:t>Shërbimi Sprovues i Kosoves</w:t>
            </w:r>
          </w:p>
          <w:p w14:paraId="5625598D" w14:textId="2017EA93" w:rsidR="00C51A6A" w:rsidRPr="00B96291" w:rsidRDefault="00C51A6A" w:rsidP="00C51A6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Arsimit</w:t>
            </w:r>
          </w:p>
        </w:tc>
        <w:tc>
          <w:tcPr>
            <w:tcW w:w="473" w:type="pct"/>
            <w:tcBorders>
              <w:top w:val="double" w:sz="4" w:space="0" w:color="auto"/>
              <w:right w:val="double" w:sz="4" w:space="0" w:color="auto"/>
            </w:tcBorders>
            <w:shd w:val="clear" w:color="auto" w:fill="auto"/>
            <w:vAlign w:val="center"/>
          </w:tcPr>
          <w:p w14:paraId="71E956F4" w14:textId="12DEE826" w:rsidR="00C51A6A" w:rsidRPr="00B96291" w:rsidRDefault="00C51A6A" w:rsidP="00C51A6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37" w:type="pct"/>
            <w:tcBorders>
              <w:top w:val="double" w:sz="4" w:space="0" w:color="auto"/>
              <w:left w:val="double" w:sz="4" w:space="0" w:color="auto"/>
              <w:right w:val="double" w:sz="4" w:space="0" w:color="auto"/>
            </w:tcBorders>
            <w:shd w:val="clear" w:color="auto" w:fill="auto"/>
            <w:vAlign w:val="center"/>
          </w:tcPr>
          <w:p w14:paraId="733EFADF" w14:textId="64CA2573" w:rsidR="00C51A6A" w:rsidRPr="00B96291" w:rsidRDefault="00C51A6A" w:rsidP="00C51A6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37" w:type="pct"/>
            <w:tcBorders>
              <w:top w:val="double" w:sz="4" w:space="0" w:color="auto"/>
              <w:left w:val="double" w:sz="4" w:space="0" w:color="auto"/>
              <w:right w:val="double" w:sz="4" w:space="0" w:color="auto"/>
            </w:tcBorders>
            <w:shd w:val="clear" w:color="auto" w:fill="auto"/>
            <w:vAlign w:val="center"/>
          </w:tcPr>
          <w:p w14:paraId="522B42D5" w14:textId="3A0B9E72" w:rsidR="00C51A6A" w:rsidRPr="00B96291" w:rsidRDefault="00C51A6A" w:rsidP="00C51A6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38" w:type="pct"/>
            <w:tcBorders>
              <w:top w:val="double" w:sz="4" w:space="0" w:color="auto"/>
              <w:left w:val="double" w:sz="4" w:space="0" w:color="auto"/>
              <w:right w:val="thinThickSmallGap" w:sz="24" w:space="0" w:color="auto"/>
            </w:tcBorders>
            <w:shd w:val="clear" w:color="auto" w:fill="auto"/>
            <w:vAlign w:val="center"/>
          </w:tcPr>
          <w:p w14:paraId="1FB9BB97" w14:textId="6ACA43F1" w:rsidR="00C51A6A" w:rsidRPr="00B96291" w:rsidRDefault="00C51A6A" w:rsidP="00C51A6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r>
      <w:tr w:rsidR="00EF4209" w:rsidRPr="00064489" w14:paraId="6B340835" w14:textId="77777777" w:rsidTr="00EF4209">
        <w:trPr>
          <w:trHeight w:val="713"/>
        </w:trPr>
        <w:tc>
          <w:tcPr>
            <w:tcW w:w="899" w:type="pct"/>
            <w:tcBorders>
              <w:left w:val="thinThickSmallGap" w:sz="24" w:space="0" w:color="auto"/>
            </w:tcBorders>
            <w:shd w:val="clear" w:color="auto" w:fill="auto"/>
            <w:vAlign w:val="center"/>
          </w:tcPr>
          <w:p w14:paraId="42EADE4F" w14:textId="284F5AF7" w:rsidR="00EF4209" w:rsidRPr="00B96291" w:rsidRDefault="00EF4209" w:rsidP="00BD55CE">
            <w:pPr>
              <w:pStyle w:val="ListParagraph"/>
              <w:numPr>
                <w:ilvl w:val="0"/>
                <w:numId w:val="22"/>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Ofrimi i këshillave dhe përkrahje në fuqizimin e familjes, në tejkalimin e vështirësive familjare dhe socio-ekonomike;</w:t>
            </w:r>
          </w:p>
        </w:tc>
        <w:tc>
          <w:tcPr>
            <w:tcW w:w="788" w:type="pct"/>
            <w:shd w:val="clear" w:color="auto" w:fill="auto"/>
            <w:vAlign w:val="center"/>
          </w:tcPr>
          <w:p w14:paraId="475F557D" w14:textId="41F3868F" w:rsidR="00EF4209" w:rsidRPr="00B96291" w:rsidRDefault="00EF4209" w:rsidP="006B56B2">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3 takime vjetore</w:t>
            </w:r>
          </w:p>
        </w:tc>
        <w:tc>
          <w:tcPr>
            <w:tcW w:w="946" w:type="pct"/>
            <w:shd w:val="clear" w:color="auto" w:fill="auto"/>
            <w:vAlign w:val="center"/>
          </w:tcPr>
          <w:p w14:paraId="4BC5C4CA" w14:textId="77777777" w:rsidR="00EF4209" w:rsidRDefault="00EF4209" w:rsidP="006B56B2">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p w14:paraId="2F5F7F9E" w14:textId="16F6A3FE" w:rsidR="00856111" w:rsidRPr="00B96291" w:rsidRDefault="00856111" w:rsidP="00856111">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tc>
        <w:tc>
          <w:tcPr>
            <w:tcW w:w="882" w:type="pct"/>
            <w:shd w:val="clear" w:color="auto" w:fill="auto"/>
            <w:vAlign w:val="center"/>
          </w:tcPr>
          <w:p w14:paraId="29E2B4EF" w14:textId="77777777" w:rsidR="00EF4209" w:rsidRPr="00B96291" w:rsidRDefault="00EF4209" w:rsidP="006B56B2">
            <w:pPr>
              <w:spacing w:after="0"/>
              <w:rPr>
                <w:rFonts w:ascii="Andalus" w:hAnsi="Andalus" w:cs="Andalus"/>
                <w:sz w:val="19"/>
                <w:szCs w:val="19"/>
                <w:lang w:val="sq-AL" w:eastAsia="sr-Latn-CS"/>
              </w:rPr>
            </w:pPr>
            <w:r w:rsidRPr="00B96291">
              <w:rPr>
                <w:rFonts w:ascii="Andalus" w:hAnsi="Andalus" w:cs="Andalus"/>
                <w:sz w:val="19"/>
                <w:szCs w:val="19"/>
                <w:lang w:val="sq-AL" w:eastAsia="sr-Latn-CS"/>
              </w:rPr>
              <w:t>Enti i Punësimit</w:t>
            </w:r>
          </w:p>
          <w:p w14:paraId="79440645" w14:textId="77777777" w:rsidR="00EF4209" w:rsidRPr="00B96291" w:rsidRDefault="00EF4209" w:rsidP="006B56B2">
            <w:pPr>
              <w:spacing w:after="0"/>
              <w:rPr>
                <w:rFonts w:ascii="Andalus" w:hAnsi="Andalus" w:cs="Andalus"/>
                <w:sz w:val="19"/>
                <w:szCs w:val="19"/>
                <w:lang w:val="sq-AL" w:eastAsia="sr-Latn-CS"/>
              </w:rPr>
            </w:pPr>
            <w:r w:rsidRPr="00B96291">
              <w:rPr>
                <w:rFonts w:ascii="Andalus" w:hAnsi="Andalus" w:cs="Andalus"/>
                <w:sz w:val="19"/>
                <w:szCs w:val="19"/>
                <w:lang w:val="sq-AL" w:eastAsia="sr-Latn-CS"/>
              </w:rPr>
              <w:t>Qendra për aftësim Profesional</w:t>
            </w:r>
          </w:p>
          <w:p w14:paraId="6A6FB458" w14:textId="69CFCA1A" w:rsidR="00EF4209" w:rsidRPr="00B96291" w:rsidRDefault="00EF4209" w:rsidP="006B56B2">
            <w:pPr>
              <w:widowControl w:val="0"/>
              <w:overflowPunct w:val="0"/>
              <w:autoSpaceDE w:val="0"/>
              <w:autoSpaceDN w:val="0"/>
              <w:adjustRightInd w:val="0"/>
              <w:spacing w:after="0" w:line="240" w:lineRule="auto"/>
              <w:rPr>
                <w:rFonts w:ascii="Andalus" w:hAnsi="Andalus" w:cs="Andalus"/>
                <w:sz w:val="19"/>
                <w:szCs w:val="19"/>
                <w:lang w:val="sq-AL" w:eastAsia="sr-Latn-CS"/>
              </w:rPr>
            </w:pPr>
            <w:r>
              <w:rPr>
                <w:rFonts w:ascii="Andalus" w:hAnsi="Andalus" w:cs="Andalus"/>
                <w:sz w:val="19"/>
                <w:szCs w:val="19"/>
                <w:lang w:val="sq-AL" w:eastAsia="sr-Latn-CS"/>
              </w:rPr>
              <w:t>Donatoret</w:t>
            </w:r>
          </w:p>
        </w:tc>
        <w:tc>
          <w:tcPr>
            <w:tcW w:w="473" w:type="pct"/>
            <w:tcBorders>
              <w:right w:val="double" w:sz="4" w:space="0" w:color="auto"/>
            </w:tcBorders>
            <w:shd w:val="clear" w:color="auto" w:fill="auto"/>
            <w:vAlign w:val="center"/>
          </w:tcPr>
          <w:p w14:paraId="5A6681D0" w14:textId="18DD59EF" w:rsidR="00EF4209" w:rsidRPr="00B96291" w:rsidRDefault="00F737B1" w:rsidP="006B56B2">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1012" w:type="pct"/>
            <w:gridSpan w:val="3"/>
            <w:tcBorders>
              <w:left w:val="double" w:sz="4" w:space="0" w:color="auto"/>
              <w:right w:val="thinThickSmallGap" w:sz="24" w:space="0" w:color="auto"/>
            </w:tcBorders>
            <w:shd w:val="clear" w:color="auto" w:fill="auto"/>
            <w:vAlign w:val="center"/>
          </w:tcPr>
          <w:p w14:paraId="298EED58" w14:textId="63759B2C" w:rsidR="00EF4209" w:rsidRPr="00B96291" w:rsidRDefault="00EF4209" w:rsidP="00C51A6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B96291">
              <w:rPr>
                <w:rFonts w:ascii="Andalus" w:hAnsi="Andalus" w:cs="Andalus"/>
                <w:sz w:val="19"/>
                <w:szCs w:val="19"/>
                <w:lang w:val="sq-AL" w:eastAsia="sr-Latn-CS"/>
              </w:rPr>
              <w:t xml:space="preserve">Buxheti i përbashkët me </w:t>
            </w:r>
            <w:r w:rsidRPr="00672096">
              <w:rPr>
                <w:rFonts w:ascii="Andalus" w:hAnsi="Andalus" w:cs="Andalus"/>
                <w:b/>
                <w:sz w:val="19"/>
                <w:szCs w:val="19"/>
                <w:lang w:val="sq-AL" w:eastAsia="sr-Latn-CS"/>
              </w:rPr>
              <w:t>Qëllimin Specifik 1.2 pika 1.</w:t>
            </w:r>
          </w:p>
        </w:tc>
      </w:tr>
      <w:tr w:rsidR="00662215" w:rsidRPr="00064489" w14:paraId="200A5145" w14:textId="77777777" w:rsidTr="006B286E">
        <w:trPr>
          <w:trHeight w:val="547"/>
        </w:trPr>
        <w:tc>
          <w:tcPr>
            <w:tcW w:w="5000" w:type="pct"/>
            <w:gridSpan w:val="8"/>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7A86CA42" w14:textId="5520231A" w:rsidR="00662215" w:rsidRPr="00B96291" w:rsidRDefault="005B1366" w:rsidP="00AB4EF3">
            <w:pPr>
              <w:widowControl w:val="0"/>
              <w:overflowPunct w:val="0"/>
              <w:autoSpaceDE w:val="0"/>
              <w:autoSpaceDN w:val="0"/>
              <w:adjustRightInd w:val="0"/>
              <w:spacing w:after="0" w:line="240" w:lineRule="auto"/>
              <w:rPr>
                <w:rFonts w:ascii="Andalus" w:hAnsi="Andalus" w:cs="Andalus"/>
                <w:b/>
                <w:bCs/>
                <w:sz w:val="19"/>
                <w:szCs w:val="19"/>
                <w:lang w:val="sq-AL" w:eastAsia="sr-Latn-CS"/>
              </w:rPr>
            </w:pPr>
            <w:r w:rsidRPr="00B96291">
              <w:rPr>
                <w:rFonts w:ascii="Times New Roman" w:hAnsi="Times New Roman" w:cs="Times New Roman"/>
                <w:b/>
                <w:bCs/>
                <w:sz w:val="19"/>
                <w:szCs w:val="19"/>
                <w:u w:val="single"/>
                <w:lang w:val="sq-AL"/>
              </w:rPr>
              <w:t>QELLIMI STRATEGJIK 6</w:t>
            </w:r>
            <w:r w:rsidRPr="00B96291">
              <w:rPr>
                <w:rFonts w:ascii="Times New Roman" w:hAnsi="Times New Roman" w:cs="Times New Roman"/>
                <w:b/>
                <w:bCs/>
                <w:sz w:val="19"/>
                <w:szCs w:val="19"/>
                <w:lang w:val="sq-AL"/>
              </w:rPr>
              <w:t xml:space="preserve">: </w:t>
            </w:r>
            <w:r w:rsidR="000E365C" w:rsidRPr="00B96291">
              <w:rPr>
                <w:rFonts w:ascii="Times New Roman" w:hAnsi="Times New Roman" w:cs="Times New Roman"/>
                <w:b/>
                <w:bCs/>
                <w:sz w:val="19"/>
                <w:szCs w:val="19"/>
                <w:lang w:val="sq-AL"/>
              </w:rPr>
              <w:t xml:space="preserve"> PËRMIRËSIMI I </w:t>
            </w:r>
            <w:r w:rsidR="000E365C">
              <w:rPr>
                <w:rFonts w:ascii="Times New Roman" w:hAnsi="Times New Roman" w:cs="Times New Roman"/>
                <w:b/>
                <w:bCs/>
                <w:sz w:val="19"/>
                <w:szCs w:val="19"/>
                <w:lang w:val="sq-AL"/>
              </w:rPr>
              <w:t xml:space="preserve">QASJËS NË </w:t>
            </w:r>
            <w:r w:rsidR="000E365C" w:rsidRPr="00B96291">
              <w:rPr>
                <w:rFonts w:ascii="Times New Roman" w:hAnsi="Times New Roman" w:cs="Times New Roman"/>
                <w:b/>
                <w:bCs/>
                <w:sz w:val="19"/>
                <w:szCs w:val="19"/>
                <w:lang w:val="sq-AL"/>
              </w:rPr>
              <w:t>SHËRBIME</w:t>
            </w:r>
            <w:r w:rsidR="000E365C">
              <w:rPr>
                <w:rFonts w:ascii="Times New Roman" w:hAnsi="Times New Roman" w:cs="Times New Roman"/>
                <w:b/>
                <w:bCs/>
                <w:sz w:val="19"/>
                <w:szCs w:val="19"/>
                <w:lang w:val="sq-AL"/>
              </w:rPr>
              <w:t xml:space="preserve"> SOCIALE PËR KOMUNITETIN</w:t>
            </w:r>
            <w:r w:rsidR="000E365C" w:rsidRPr="00B96291">
              <w:rPr>
                <w:rFonts w:ascii="Times New Roman" w:hAnsi="Times New Roman" w:cs="Times New Roman"/>
                <w:b/>
                <w:bCs/>
                <w:sz w:val="19"/>
                <w:szCs w:val="19"/>
                <w:lang w:val="sq-AL"/>
              </w:rPr>
              <w:t xml:space="preserve"> </w:t>
            </w:r>
            <w:r w:rsidRPr="00B96291">
              <w:rPr>
                <w:rFonts w:ascii="Times New Roman" w:hAnsi="Times New Roman" w:cs="Times New Roman"/>
                <w:b/>
                <w:bCs/>
                <w:sz w:val="19"/>
                <w:szCs w:val="19"/>
                <w:lang w:val="sq-AL"/>
              </w:rPr>
              <w:t>ROM, ASHKALI DHE EGJIPTIAN</w:t>
            </w:r>
          </w:p>
        </w:tc>
      </w:tr>
      <w:tr w:rsidR="001E315B" w:rsidRPr="00064489" w14:paraId="2649EF37" w14:textId="77777777" w:rsidTr="006B286E">
        <w:trPr>
          <w:trHeight w:val="547"/>
        </w:trPr>
        <w:tc>
          <w:tcPr>
            <w:tcW w:w="5000" w:type="pct"/>
            <w:gridSpan w:val="8"/>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25D638B3" w14:textId="2ADE0387" w:rsidR="001E315B" w:rsidRPr="00B96291" w:rsidRDefault="001E315B" w:rsidP="00662215">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B96291">
              <w:rPr>
                <w:rFonts w:ascii="Andalus" w:hAnsi="Andalus" w:cs="Andalus"/>
                <w:b/>
                <w:bCs/>
                <w:sz w:val="19"/>
                <w:szCs w:val="19"/>
                <w:lang w:val="sq-AL" w:eastAsia="sr-Latn-CS"/>
              </w:rPr>
              <w:t xml:space="preserve">Qëllimi specifik </w:t>
            </w:r>
            <w:r w:rsidR="00662215" w:rsidRPr="00B96291">
              <w:rPr>
                <w:rFonts w:ascii="Andalus" w:hAnsi="Andalus" w:cs="Andalus"/>
                <w:b/>
                <w:bCs/>
                <w:sz w:val="19"/>
                <w:szCs w:val="19"/>
                <w:lang w:val="sq-AL" w:eastAsia="sr-Latn-CS"/>
              </w:rPr>
              <w:t>6</w:t>
            </w:r>
            <w:r w:rsidRPr="00B96291">
              <w:rPr>
                <w:rFonts w:ascii="Andalus" w:hAnsi="Andalus" w:cs="Andalus"/>
                <w:b/>
                <w:bCs/>
                <w:sz w:val="19"/>
                <w:szCs w:val="19"/>
                <w:lang w:val="sq-AL" w:eastAsia="sr-Latn-CS"/>
              </w:rPr>
              <w:t xml:space="preserve">.1: </w:t>
            </w:r>
            <w:r w:rsidR="00662215" w:rsidRPr="00B96291">
              <w:rPr>
                <w:rFonts w:ascii="Andalus" w:hAnsi="Andalus" w:cs="Andalus"/>
                <w:b/>
                <w:bCs/>
                <w:sz w:val="19"/>
                <w:szCs w:val="19"/>
                <w:lang w:val="sq-AL" w:eastAsia="sr-Latn-CS"/>
              </w:rPr>
              <w:t xml:space="preserve"> Të sigurohet vaksinimi i fëmijëve te komuniteteve Rom, Ashkali dhe Egjiptian sipas plan-programit te vaksinimit</w:t>
            </w:r>
          </w:p>
        </w:tc>
      </w:tr>
      <w:tr w:rsidR="00606800" w:rsidRPr="00064489" w14:paraId="22F6B654" w14:textId="77777777" w:rsidTr="00C51A6A">
        <w:trPr>
          <w:trHeight w:val="936"/>
        </w:trPr>
        <w:tc>
          <w:tcPr>
            <w:tcW w:w="899" w:type="pct"/>
            <w:tcBorders>
              <w:top w:val="double" w:sz="4" w:space="0" w:color="auto"/>
              <w:left w:val="thinThickSmallGap" w:sz="24" w:space="0" w:color="auto"/>
            </w:tcBorders>
            <w:shd w:val="clear" w:color="auto" w:fill="auto"/>
            <w:vAlign w:val="center"/>
          </w:tcPr>
          <w:p w14:paraId="46DC9151" w14:textId="6A431F55" w:rsidR="00606800" w:rsidRPr="00B96291" w:rsidRDefault="00606800" w:rsidP="00BD55CE">
            <w:pPr>
              <w:pStyle w:val="ListParagraph"/>
              <w:numPr>
                <w:ilvl w:val="0"/>
                <w:numId w:val="23"/>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Identifikimi i numrit te fëmijëve ne nevoje për vaksinim;</w:t>
            </w:r>
          </w:p>
        </w:tc>
        <w:tc>
          <w:tcPr>
            <w:tcW w:w="788" w:type="pct"/>
            <w:tcBorders>
              <w:top w:val="double" w:sz="4" w:space="0" w:color="auto"/>
            </w:tcBorders>
            <w:shd w:val="clear" w:color="auto" w:fill="auto"/>
            <w:vAlign w:val="center"/>
          </w:tcPr>
          <w:p w14:paraId="16BFB4AF" w14:textId="624D5FF7" w:rsidR="00606800" w:rsidRPr="00B96291" w:rsidRDefault="00606800" w:rsidP="00DD784E">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i fëmijëve te identifikuar për vaksinim</w:t>
            </w:r>
          </w:p>
        </w:tc>
        <w:tc>
          <w:tcPr>
            <w:tcW w:w="946" w:type="pct"/>
            <w:tcBorders>
              <w:top w:val="double" w:sz="4" w:space="0" w:color="auto"/>
            </w:tcBorders>
            <w:shd w:val="clear" w:color="auto" w:fill="auto"/>
            <w:vAlign w:val="center"/>
          </w:tcPr>
          <w:p w14:paraId="1301A66E" w14:textId="77777777" w:rsidR="00606800" w:rsidRPr="00B96291" w:rsidRDefault="00606800" w:rsidP="00DD784E">
            <w:pPr>
              <w:widowControl w:val="0"/>
              <w:overflowPunct w:val="0"/>
              <w:autoSpaceDE w:val="0"/>
              <w:autoSpaceDN w:val="0"/>
              <w:adjustRightInd w:val="0"/>
              <w:spacing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Shëndetësisë</w:t>
            </w:r>
          </w:p>
          <w:p w14:paraId="53835266" w14:textId="415A751F" w:rsidR="00606800" w:rsidRPr="00B96291" w:rsidRDefault="00606800" w:rsidP="00DD784E">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Zyra për Komunitete dhe Kthim</w:t>
            </w:r>
          </w:p>
        </w:tc>
        <w:tc>
          <w:tcPr>
            <w:tcW w:w="882" w:type="pct"/>
            <w:tcBorders>
              <w:top w:val="double" w:sz="4" w:space="0" w:color="auto"/>
            </w:tcBorders>
            <w:shd w:val="clear" w:color="auto" w:fill="auto"/>
            <w:vAlign w:val="center"/>
          </w:tcPr>
          <w:p w14:paraId="6A84CFF2" w14:textId="77777777" w:rsidR="00606800" w:rsidRPr="00B96291" w:rsidRDefault="00606800" w:rsidP="00DD784E">
            <w:pPr>
              <w:widowControl w:val="0"/>
              <w:overflowPunct w:val="0"/>
              <w:autoSpaceDE w:val="0"/>
              <w:autoSpaceDN w:val="0"/>
              <w:adjustRightInd w:val="0"/>
              <w:spacing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p w14:paraId="7B97B9D2" w14:textId="042A6849" w:rsidR="00606800" w:rsidRPr="00B96291" w:rsidRDefault="00606800" w:rsidP="00EE03E5">
            <w:pPr>
              <w:spacing w:after="0"/>
              <w:rPr>
                <w:rFonts w:ascii="Andalus" w:hAnsi="Andalus" w:cs="Andalus"/>
                <w:sz w:val="19"/>
                <w:szCs w:val="19"/>
                <w:lang w:val="sq-AL" w:eastAsia="sr-Latn-CS"/>
              </w:rPr>
            </w:pPr>
            <w:r w:rsidRPr="00B96291">
              <w:rPr>
                <w:rFonts w:ascii="Andalus" w:hAnsi="Andalus" w:cs="Andalus"/>
                <w:sz w:val="19"/>
                <w:szCs w:val="19"/>
                <w:lang w:val="sq-AL" w:eastAsia="sr-Latn-CS"/>
              </w:rPr>
              <w:t>Këshillat e Bashkësive Lokale</w:t>
            </w:r>
          </w:p>
        </w:tc>
        <w:tc>
          <w:tcPr>
            <w:tcW w:w="473" w:type="pct"/>
            <w:tcBorders>
              <w:top w:val="double" w:sz="4" w:space="0" w:color="auto"/>
              <w:right w:val="double" w:sz="4" w:space="0" w:color="auto"/>
            </w:tcBorders>
            <w:shd w:val="clear" w:color="auto" w:fill="auto"/>
            <w:vAlign w:val="center"/>
          </w:tcPr>
          <w:p w14:paraId="06C0A840" w14:textId="20095314" w:rsidR="00606800" w:rsidRPr="00B96291" w:rsidRDefault="00606800" w:rsidP="00DD784E">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 dhe ne vazhdimësi</w:t>
            </w:r>
          </w:p>
        </w:tc>
        <w:tc>
          <w:tcPr>
            <w:tcW w:w="337" w:type="pct"/>
            <w:tcBorders>
              <w:top w:val="double" w:sz="4" w:space="0" w:color="auto"/>
              <w:left w:val="double" w:sz="4" w:space="0" w:color="auto"/>
              <w:right w:val="double" w:sz="4" w:space="0" w:color="auto"/>
            </w:tcBorders>
            <w:shd w:val="clear" w:color="auto" w:fill="auto"/>
            <w:vAlign w:val="center"/>
          </w:tcPr>
          <w:p w14:paraId="7A5D6B32" w14:textId="1369F6DE" w:rsidR="00606800" w:rsidRPr="00B96291" w:rsidRDefault="007659F2" w:rsidP="00C51A6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Nuk ka kosto</w:t>
            </w:r>
          </w:p>
        </w:tc>
        <w:tc>
          <w:tcPr>
            <w:tcW w:w="337" w:type="pct"/>
            <w:tcBorders>
              <w:top w:val="double" w:sz="4" w:space="0" w:color="auto"/>
              <w:left w:val="double" w:sz="4" w:space="0" w:color="auto"/>
              <w:right w:val="double" w:sz="4" w:space="0" w:color="auto"/>
            </w:tcBorders>
            <w:shd w:val="clear" w:color="auto" w:fill="auto"/>
            <w:vAlign w:val="center"/>
          </w:tcPr>
          <w:p w14:paraId="6CE66023" w14:textId="0AEFB2E1" w:rsidR="00606800" w:rsidRPr="00B96291" w:rsidRDefault="007659F2" w:rsidP="00C51A6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Nuk ka kosto</w:t>
            </w:r>
          </w:p>
        </w:tc>
        <w:tc>
          <w:tcPr>
            <w:tcW w:w="338" w:type="pct"/>
            <w:tcBorders>
              <w:top w:val="double" w:sz="4" w:space="0" w:color="auto"/>
              <w:left w:val="double" w:sz="4" w:space="0" w:color="auto"/>
              <w:right w:val="thinThickSmallGap" w:sz="24" w:space="0" w:color="auto"/>
            </w:tcBorders>
            <w:shd w:val="clear" w:color="auto" w:fill="auto"/>
            <w:vAlign w:val="center"/>
          </w:tcPr>
          <w:p w14:paraId="28035593" w14:textId="53D5D1C4" w:rsidR="00606800" w:rsidRPr="00B96291" w:rsidRDefault="007659F2" w:rsidP="00C51A6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Nuk ka kosto</w:t>
            </w:r>
          </w:p>
        </w:tc>
      </w:tr>
      <w:tr w:rsidR="00140CCA" w:rsidRPr="00064489" w14:paraId="17C70974" w14:textId="77777777" w:rsidTr="00140CCA">
        <w:trPr>
          <w:trHeight w:val="974"/>
        </w:trPr>
        <w:tc>
          <w:tcPr>
            <w:tcW w:w="899" w:type="pct"/>
            <w:tcBorders>
              <w:left w:val="thinThickSmallGap" w:sz="24" w:space="0" w:color="auto"/>
            </w:tcBorders>
            <w:shd w:val="clear" w:color="auto" w:fill="auto"/>
            <w:vAlign w:val="center"/>
          </w:tcPr>
          <w:p w14:paraId="6DBD8AC1" w14:textId="3F460D21" w:rsidR="00140CCA" w:rsidRPr="00B96291" w:rsidRDefault="00140CCA" w:rsidP="00140CCA">
            <w:pPr>
              <w:pStyle w:val="ListParagraph"/>
              <w:numPr>
                <w:ilvl w:val="0"/>
                <w:numId w:val="23"/>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Takime për Sensibilizimi e Komuniteteve mbi rëndësinë e vaksinimit te fëmijëve;</w:t>
            </w:r>
          </w:p>
        </w:tc>
        <w:tc>
          <w:tcPr>
            <w:tcW w:w="788" w:type="pct"/>
            <w:shd w:val="clear" w:color="auto" w:fill="auto"/>
            <w:vAlign w:val="center"/>
          </w:tcPr>
          <w:p w14:paraId="1B8110F1" w14:textId="2D4A6B98"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6 takime te organizuara</w:t>
            </w:r>
          </w:p>
        </w:tc>
        <w:tc>
          <w:tcPr>
            <w:tcW w:w="946" w:type="pct"/>
            <w:shd w:val="clear" w:color="auto" w:fill="auto"/>
            <w:vAlign w:val="center"/>
          </w:tcPr>
          <w:p w14:paraId="14D82232" w14:textId="77777777" w:rsidR="00140CCA" w:rsidRPr="00B96291" w:rsidRDefault="00140CCA" w:rsidP="00140CCA">
            <w:pPr>
              <w:widowControl w:val="0"/>
              <w:overflowPunct w:val="0"/>
              <w:autoSpaceDE w:val="0"/>
              <w:autoSpaceDN w:val="0"/>
              <w:adjustRightInd w:val="0"/>
              <w:spacing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Shëndetësisë</w:t>
            </w:r>
          </w:p>
          <w:p w14:paraId="4173A6B9" w14:textId="42A49215"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Zyra për Komunitete dhe Kthim </w:t>
            </w:r>
          </w:p>
        </w:tc>
        <w:tc>
          <w:tcPr>
            <w:tcW w:w="882" w:type="pct"/>
            <w:shd w:val="clear" w:color="auto" w:fill="auto"/>
            <w:vAlign w:val="center"/>
          </w:tcPr>
          <w:p w14:paraId="1BA09610" w14:textId="1321D73D" w:rsidR="00140CCA" w:rsidRPr="00B96291" w:rsidRDefault="00140CCA" w:rsidP="00140CCA">
            <w:pPr>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tc>
        <w:tc>
          <w:tcPr>
            <w:tcW w:w="473" w:type="pct"/>
            <w:tcBorders>
              <w:right w:val="double" w:sz="4" w:space="0" w:color="auto"/>
            </w:tcBorders>
            <w:shd w:val="clear" w:color="auto" w:fill="auto"/>
            <w:vAlign w:val="center"/>
          </w:tcPr>
          <w:p w14:paraId="7AA9A825" w14:textId="1D61A553"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 dhe ne vazhdimësi</w:t>
            </w:r>
          </w:p>
        </w:tc>
        <w:tc>
          <w:tcPr>
            <w:tcW w:w="337" w:type="pct"/>
            <w:tcBorders>
              <w:left w:val="double" w:sz="4" w:space="0" w:color="auto"/>
              <w:right w:val="double" w:sz="4" w:space="0" w:color="auto"/>
            </w:tcBorders>
            <w:shd w:val="clear" w:color="auto" w:fill="auto"/>
            <w:vAlign w:val="center"/>
          </w:tcPr>
          <w:p w14:paraId="1F2B2881" w14:textId="1FD1865A" w:rsidR="00140CCA" w:rsidRPr="00B96291" w:rsidRDefault="00140CCA" w:rsidP="00140CC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37" w:type="pct"/>
            <w:tcBorders>
              <w:left w:val="double" w:sz="4" w:space="0" w:color="auto"/>
              <w:right w:val="double" w:sz="4" w:space="0" w:color="auto"/>
            </w:tcBorders>
            <w:shd w:val="clear" w:color="auto" w:fill="auto"/>
            <w:vAlign w:val="center"/>
          </w:tcPr>
          <w:p w14:paraId="55BDB1E8" w14:textId="441BF34D" w:rsidR="00140CCA" w:rsidRPr="00B96291" w:rsidRDefault="00140CCA" w:rsidP="00140CC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38" w:type="pct"/>
            <w:tcBorders>
              <w:left w:val="double" w:sz="4" w:space="0" w:color="auto"/>
              <w:right w:val="thinThickSmallGap" w:sz="24" w:space="0" w:color="auto"/>
            </w:tcBorders>
            <w:shd w:val="clear" w:color="auto" w:fill="auto"/>
            <w:vAlign w:val="center"/>
          </w:tcPr>
          <w:p w14:paraId="59A48675" w14:textId="7F51AB2F" w:rsidR="00140CCA" w:rsidRPr="00B96291" w:rsidRDefault="00140CCA" w:rsidP="00140CC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r>
      <w:tr w:rsidR="00140CCA" w:rsidRPr="00064489" w14:paraId="3E1D6ADC" w14:textId="77777777" w:rsidTr="00140CCA">
        <w:trPr>
          <w:trHeight w:val="704"/>
        </w:trPr>
        <w:tc>
          <w:tcPr>
            <w:tcW w:w="899" w:type="pct"/>
            <w:tcBorders>
              <w:left w:val="thinThickSmallGap" w:sz="24" w:space="0" w:color="auto"/>
              <w:bottom w:val="double" w:sz="4" w:space="0" w:color="auto"/>
            </w:tcBorders>
            <w:shd w:val="clear" w:color="auto" w:fill="auto"/>
            <w:vAlign w:val="center"/>
          </w:tcPr>
          <w:p w14:paraId="15167DCD" w14:textId="7486788B" w:rsidR="00140CCA" w:rsidRPr="00B96291" w:rsidRDefault="00140CCA" w:rsidP="00140CCA">
            <w:pPr>
              <w:pStyle w:val="ListParagraph"/>
              <w:numPr>
                <w:ilvl w:val="0"/>
                <w:numId w:val="23"/>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Organizimi i ekipeve mobile te vaksinimit ne lokacionet e ndryshme;</w:t>
            </w:r>
          </w:p>
        </w:tc>
        <w:tc>
          <w:tcPr>
            <w:tcW w:w="788" w:type="pct"/>
            <w:tcBorders>
              <w:bottom w:val="double" w:sz="4" w:space="0" w:color="auto"/>
            </w:tcBorders>
            <w:shd w:val="clear" w:color="auto" w:fill="auto"/>
            <w:vAlign w:val="center"/>
          </w:tcPr>
          <w:p w14:paraId="1AE4DAA5" w14:textId="44922954"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Ekipet mobile te vaksinimit organizojnë vizita 2 here ne vit për vaksinimin e fëmijëve</w:t>
            </w:r>
          </w:p>
        </w:tc>
        <w:tc>
          <w:tcPr>
            <w:tcW w:w="946" w:type="pct"/>
            <w:tcBorders>
              <w:bottom w:val="double" w:sz="4" w:space="0" w:color="auto"/>
            </w:tcBorders>
            <w:shd w:val="clear" w:color="auto" w:fill="auto"/>
            <w:vAlign w:val="center"/>
          </w:tcPr>
          <w:p w14:paraId="58A4B61F" w14:textId="0FD9F76A"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Shëndetësisë</w:t>
            </w:r>
          </w:p>
        </w:tc>
        <w:tc>
          <w:tcPr>
            <w:tcW w:w="882" w:type="pct"/>
            <w:tcBorders>
              <w:bottom w:val="double" w:sz="4" w:space="0" w:color="auto"/>
            </w:tcBorders>
            <w:shd w:val="clear" w:color="auto" w:fill="auto"/>
            <w:vAlign w:val="center"/>
          </w:tcPr>
          <w:p w14:paraId="5B66EBBD" w14:textId="77777777" w:rsidR="00140CCA" w:rsidRPr="00B96291" w:rsidRDefault="00140CCA" w:rsidP="00140CCA">
            <w:pPr>
              <w:widowControl w:val="0"/>
              <w:overflowPunct w:val="0"/>
              <w:autoSpaceDE w:val="0"/>
              <w:autoSpaceDN w:val="0"/>
              <w:adjustRightInd w:val="0"/>
              <w:spacing w:line="240" w:lineRule="auto"/>
              <w:rPr>
                <w:rFonts w:ascii="Andalus" w:hAnsi="Andalus" w:cs="Andalus"/>
                <w:sz w:val="19"/>
                <w:szCs w:val="19"/>
                <w:lang w:val="sq-AL" w:eastAsia="sr-Latn-CS"/>
              </w:rPr>
            </w:pPr>
            <w:r w:rsidRPr="00B96291">
              <w:rPr>
                <w:rFonts w:ascii="Andalus" w:hAnsi="Andalus" w:cs="Andalus"/>
                <w:sz w:val="19"/>
                <w:szCs w:val="19"/>
                <w:lang w:val="sq-AL" w:eastAsia="sr-Latn-CS"/>
              </w:rPr>
              <w:t>Zyra për Komunitete dhe Kthim</w:t>
            </w:r>
          </w:p>
          <w:p w14:paraId="41EB965B" w14:textId="166EAB32" w:rsidR="00140CCA" w:rsidRPr="00B96291" w:rsidRDefault="00140CCA" w:rsidP="00140CCA">
            <w:pPr>
              <w:spacing w:after="0"/>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tc>
        <w:tc>
          <w:tcPr>
            <w:tcW w:w="473" w:type="pct"/>
            <w:tcBorders>
              <w:bottom w:val="double" w:sz="4" w:space="0" w:color="auto"/>
              <w:right w:val="double" w:sz="4" w:space="0" w:color="auto"/>
            </w:tcBorders>
            <w:shd w:val="clear" w:color="auto" w:fill="auto"/>
            <w:vAlign w:val="center"/>
          </w:tcPr>
          <w:p w14:paraId="05F40BC3" w14:textId="5A768C20"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 dhe ne vazhdimësi</w:t>
            </w:r>
          </w:p>
        </w:tc>
        <w:tc>
          <w:tcPr>
            <w:tcW w:w="337" w:type="pct"/>
            <w:tcBorders>
              <w:left w:val="double" w:sz="4" w:space="0" w:color="auto"/>
              <w:bottom w:val="double" w:sz="4" w:space="0" w:color="auto"/>
              <w:right w:val="double" w:sz="4" w:space="0" w:color="auto"/>
            </w:tcBorders>
            <w:shd w:val="clear" w:color="auto" w:fill="auto"/>
            <w:vAlign w:val="center"/>
          </w:tcPr>
          <w:p w14:paraId="06B67EA5" w14:textId="7B211E96" w:rsidR="00140CCA" w:rsidRPr="00B96291" w:rsidRDefault="00140CCA" w:rsidP="00140CC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37" w:type="pct"/>
            <w:tcBorders>
              <w:left w:val="double" w:sz="4" w:space="0" w:color="auto"/>
              <w:bottom w:val="double" w:sz="4" w:space="0" w:color="auto"/>
              <w:right w:val="double" w:sz="4" w:space="0" w:color="auto"/>
            </w:tcBorders>
            <w:shd w:val="clear" w:color="auto" w:fill="auto"/>
            <w:vAlign w:val="center"/>
          </w:tcPr>
          <w:p w14:paraId="22254421" w14:textId="409F4BB7" w:rsidR="00140CCA" w:rsidRPr="00B96291" w:rsidRDefault="00140CCA" w:rsidP="00140CC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38" w:type="pct"/>
            <w:tcBorders>
              <w:left w:val="double" w:sz="4" w:space="0" w:color="auto"/>
              <w:bottom w:val="double" w:sz="4" w:space="0" w:color="auto"/>
              <w:right w:val="thinThickSmallGap" w:sz="24" w:space="0" w:color="auto"/>
            </w:tcBorders>
            <w:shd w:val="clear" w:color="auto" w:fill="auto"/>
            <w:vAlign w:val="center"/>
          </w:tcPr>
          <w:p w14:paraId="7E73DE20" w14:textId="3A28829F" w:rsidR="00140CCA" w:rsidRPr="00B96291" w:rsidRDefault="00140CCA" w:rsidP="00140CC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r>
      <w:tr w:rsidR="000916BA" w:rsidRPr="00064489" w14:paraId="50EF5037" w14:textId="77777777" w:rsidTr="000916BA">
        <w:trPr>
          <w:trHeight w:val="432"/>
        </w:trPr>
        <w:tc>
          <w:tcPr>
            <w:tcW w:w="5000" w:type="pct"/>
            <w:gridSpan w:val="8"/>
            <w:tcBorders>
              <w:top w:val="double" w:sz="4" w:space="0" w:color="auto"/>
              <w:left w:val="thinThickSmallGap" w:sz="24" w:space="0" w:color="auto"/>
              <w:right w:val="thinThickSmallGap" w:sz="24" w:space="0" w:color="auto"/>
            </w:tcBorders>
            <w:shd w:val="clear" w:color="auto" w:fill="auto"/>
            <w:vAlign w:val="center"/>
          </w:tcPr>
          <w:p w14:paraId="72FC37A3" w14:textId="53C52CF7" w:rsidR="000916BA" w:rsidRPr="00E0488D" w:rsidRDefault="000916BA" w:rsidP="00E0488D">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E0488D">
              <w:rPr>
                <w:rFonts w:ascii="Andalus" w:hAnsi="Andalus" w:cs="Andalus"/>
                <w:b/>
                <w:bCs/>
                <w:sz w:val="19"/>
                <w:szCs w:val="19"/>
                <w:lang w:val="sq-AL" w:eastAsia="sr-Latn-CS"/>
              </w:rPr>
              <w:t>Qëllimi specifik 6.2: Të rritet ndërgjegjësimi publik për shërbimet sociale që shqetësojnë komunitetet Rom, Ashkali dhe Egjiptian</w:t>
            </w:r>
          </w:p>
        </w:tc>
      </w:tr>
      <w:tr w:rsidR="00606800" w:rsidRPr="00064489" w14:paraId="4F238E5D" w14:textId="77777777" w:rsidTr="00140CCA">
        <w:trPr>
          <w:trHeight w:val="704"/>
        </w:trPr>
        <w:tc>
          <w:tcPr>
            <w:tcW w:w="899" w:type="pct"/>
            <w:tcBorders>
              <w:top w:val="double" w:sz="4" w:space="0" w:color="auto"/>
              <w:left w:val="thinThickSmallGap" w:sz="24" w:space="0" w:color="auto"/>
              <w:bottom w:val="double" w:sz="4" w:space="0" w:color="auto"/>
            </w:tcBorders>
            <w:shd w:val="clear" w:color="auto" w:fill="auto"/>
            <w:vAlign w:val="center"/>
          </w:tcPr>
          <w:p w14:paraId="02FD0CBF" w14:textId="52CE5D2F" w:rsidR="00606800" w:rsidRPr="00B96291" w:rsidRDefault="00606800" w:rsidP="00BD55CE">
            <w:pPr>
              <w:pStyle w:val="ListParagraph"/>
              <w:numPr>
                <w:ilvl w:val="0"/>
                <w:numId w:val="24"/>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Kampanja vetedijesuese në Mediat lokale;</w:t>
            </w:r>
          </w:p>
        </w:tc>
        <w:tc>
          <w:tcPr>
            <w:tcW w:w="788" w:type="pct"/>
            <w:shd w:val="clear" w:color="auto" w:fill="auto"/>
            <w:vAlign w:val="center"/>
          </w:tcPr>
          <w:p w14:paraId="40DEBF46" w14:textId="334B7E21" w:rsidR="00606800" w:rsidRPr="00B96291" w:rsidRDefault="007D0155" w:rsidP="007D0155">
            <w:pPr>
              <w:widowControl w:val="0"/>
              <w:overflowPunct w:val="0"/>
              <w:autoSpaceDE w:val="0"/>
              <w:autoSpaceDN w:val="0"/>
              <w:adjustRightInd w:val="0"/>
              <w:spacing w:after="0" w:line="240" w:lineRule="auto"/>
              <w:rPr>
                <w:rFonts w:ascii="Andalus" w:hAnsi="Andalus" w:cs="Andalus"/>
                <w:sz w:val="19"/>
                <w:szCs w:val="19"/>
                <w:lang w:val="sq-AL" w:eastAsia="sr-Latn-CS"/>
              </w:rPr>
            </w:pPr>
            <w:r>
              <w:rPr>
                <w:rFonts w:ascii="Andalus" w:hAnsi="Andalus" w:cs="Andalus"/>
                <w:sz w:val="19"/>
                <w:szCs w:val="19"/>
                <w:lang w:val="sq-AL" w:eastAsia="sr-Latn-CS"/>
              </w:rPr>
              <w:t>3 kampanja te organizuara</w:t>
            </w:r>
          </w:p>
        </w:tc>
        <w:tc>
          <w:tcPr>
            <w:tcW w:w="946" w:type="pct"/>
            <w:shd w:val="clear" w:color="auto" w:fill="auto"/>
            <w:vAlign w:val="center"/>
          </w:tcPr>
          <w:p w14:paraId="3C5CA9A3" w14:textId="26C3BDC0" w:rsidR="00606800" w:rsidRPr="00B96291" w:rsidRDefault="00606800" w:rsidP="00596E73">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 xml:space="preserve">Administrata Komunale Drejtoria për Mirëqenie Sociale </w:t>
            </w:r>
          </w:p>
        </w:tc>
        <w:tc>
          <w:tcPr>
            <w:tcW w:w="882" w:type="pct"/>
            <w:shd w:val="clear" w:color="auto" w:fill="auto"/>
            <w:vAlign w:val="center"/>
          </w:tcPr>
          <w:p w14:paraId="3E533D5A" w14:textId="77777777" w:rsidR="00606800" w:rsidRPr="00B96291" w:rsidRDefault="00606800" w:rsidP="00596E73">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 e Shoqërisë civile</w:t>
            </w:r>
          </w:p>
          <w:p w14:paraId="49E4AE74" w14:textId="1A656DEE" w:rsidR="00606800" w:rsidRPr="00B96291" w:rsidRDefault="00606800" w:rsidP="00596E73">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Radio lokale ne Peje</w:t>
            </w:r>
          </w:p>
        </w:tc>
        <w:tc>
          <w:tcPr>
            <w:tcW w:w="473" w:type="pct"/>
            <w:tcBorders>
              <w:right w:val="double" w:sz="4" w:space="0" w:color="auto"/>
            </w:tcBorders>
            <w:shd w:val="clear" w:color="auto" w:fill="auto"/>
            <w:vAlign w:val="center"/>
          </w:tcPr>
          <w:p w14:paraId="6505629E" w14:textId="4036FAD5" w:rsidR="00606800" w:rsidRPr="00B96291" w:rsidRDefault="00606800" w:rsidP="00596E73">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37" w:type="pct"/>
            <w:tcBorders>
              <w:left w:val="double" w:sz="4" w:space="0" w:color="auto"/>
              <w:right w:val="double" w:sz="4" w:space="0" w:color="auto"/>
            </w:tcBorders>
            <w:shd w:val="clear" w:color="auto" w:fill="auto"/>
            <w:vAlign w:val="center"/>
          </w:tcPr>
          <w:p w14:paraId="5C12D630" w14:textId="03920A7E" w:rsidR="00606800" w:rsidRPr="00B96291" w:rsidRDefault="00140CCA" w:rsidP="00140CC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w:t>
            </w:r>
          </w:p>
        </w:tc>
        <w:tc>
          <w:tcPr>
            <w:tcW w:w="337" w:type="pct"/>
            <w:tcBorders>
              <w:left w:val="double" w:sz="4" w:space="0" w:color="auto"/>
              <w:right w:val="double" w:sz="4" w:space="0" w:color="auto"/>
            </w:tcBorders>
            <w:shd w:val="clear" w:color="auto" w:fill="auto"/>
            <w:vAlign w:val="center"/>
          </w:tcPr>
          <w:p w14:paraId="59AFDEDB" w14:textId="21DEE57C" w:rsidR="00606800" w:rsidRPr="00B96291" w:rsidRDefault="00140CCA" w:rsidP="00140CC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w:t>
            </w:r>
          </w:p>
        </w:tc>
        <w:tc>
          <w:tcPr>
            <w:tcW w:w="338" w:type="pct"/>
            <w:tcBorders>
              <w:left w:val="double" w:sz="4" w:space="0" w:color="auto"/>
              <w:right w:val="thinThickSmallGap" w:sz="24" w:space="0" w:color="auto"/>
            </w:tcBorders>
            <w:shd w:val="clear" w:color="auto" w:fill="auto"/>
            <w:vAlign w:val="center"/>
          </w:tcPr>
          <w:p w14:paraId="1AA5365F" w14:textId="1046943C" w:rsidR="00606800" w:rsidRPr="00B96291" w:rsidRDefault="00140CCA" w:rsidP="00140CC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w:t>
            </w:r>
          </w:p>
        </w:tc>
      </w:tr>
      <w:tr w:rsidR="00140CCA" w:rsidRPr="00064489" w14:paraId="4DF33662" w14:textId="77777777" w:rsidTr="007D0155">
        <w:trPr>
          <w:trHeight w:val="704"/>
        </w:trPr>
        <w:tc>
          <w:tcPr>
            <w:tcW w:w="899" w:type="pct"/>
            <w:tcBorders>
              <w:top w:val="thinThickSmallGap" w:sz="24" w:space="0" w:color="auto"/>
              <w:left w:val="thinThickSmallGap" w:sz="24" w:space="0" w:color="auto"/>
              <w:bottom w:val="single" w:sz="4" w:space="0" w:color="auto"/>
            </w:tcBorders>
            <w:shd w:val="clear" w:color="auto" w:fill="auto"/>
            <w:vAlign w:val="center"/>
          </w:tcPr>
          <w:p w14:paraId="3770853A" w14:textId="1841A023" w:rsidR="00140CCA" w:rsidRPr="00B96291" w:rsidRDefault="00140CCA" w:rsidP="00140CCA">
            <w:pPr>
              <w:pStyle w:val="ListParagraph"/>
              <w:numPr>
                <w:ilvl w:val="0"/>
                <w:numId w:val="24"/>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lastRenderedPageBreak/>
              <w:t>Takime informuese me komunitetet mbi shërbimet sociale te ofruara nga Komuna e Pejës;</w:t>
            </w:r>
          </w:p>
        </w:tc>
        <w:tc>
          <w:tcPr>
            <w:tcW w:w="788" w:type="pct"/>
            <w:tcBorders>
              <w:top w:val="thinThickSmallGap" w:sz="24" w:space="0" w:color="auto"/>
            </w:tcBorders>
            <w:shd w:val="clear" w:color="auto" w:fill="auto"/>
            <w:vAlign w:val="center"/>
          </w:tcPr>
          <w:p w14:paraId="72B3D5D6" w14:textId="28A921A1"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6 Takime te organizuara</w:t>
            </w:r>
          </w:p>
        </w:tc>
        <w:tc>
          <w:tcPr>
            <w:tcW w:w="946" w:type="pct"/>
            <w:tcBorders>
              <w:top w:val="thinThickSmallGap" w:sz="24" w:space="0" w:color="auto"/>
            </w:tcBorders>
            <w:shd w:val="clear" w:color="auto" w:fill="auto"/>
            <w:vAlign w:val="center"/>
          </w:tcPr>
          <w:p w14:paraId="781F75CA" w14:textId="7B7BD8D4"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 dhe Zyra Komunale për Komunitete dhe Kthim</w:t>
            </w:r>
          </w:p>
        </w:tc>
        <w:tc>
          <w:tcPr>
            <w:tcW w:w="882" w:type="pct"/>
            <w:tcBorders>
              <w:top w:val="thinThickSmallGap" w:sz="24" w:space="0" w:color="auto"/>
            </w:tcBorders>
            <w:shd w:val="clear" w:color="auto" w:fill="auto"/>
            <w:vAlign w:val="center"/>
          </w:tcPr>
          <w:p w14:paraId="69F6BABF" w14:textId="593A37D2"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 e Shoqërisë civile</w:t>
            </w:r>
          </w:p>
        </w:tc>
        <w:tc>
          <w:tcPr>
            <w:tcW w:w="473" w:type="pct"/>
            <w:tcBorders>
              <w:top w:val="thinThickSmallGap" w:sz="24" w:space="0" w:color="auto"/>
              <w:right w:val="double" w:sz="4" w:space="0" w:color="auto"/>
            </w:tcBorders>
            <w:shd w:val="clear" w:color="auto" w:fill="auto"/>
            <w:vAlign w:val="center"/>
          </w:tcPr>
          <w:p w14:paraId="39670EAC" w14:textId="297C6867"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37" w:type="pct"/>
            <w:tcBorders>
              <w:top w:val="thinThickSmallGap" w:sz="24" w:space="0" w:color="auto"/>
              <w:left w:val="double" w:sz="4" w:space="0" w:color="auto"/>
              <w:right w:val="double" w:sz="4" w:space="0" w:color="auto"/>
            </w:tcBorders>
            <w:shd w:val="clear" w:color="auto" w:fill="auto"/>
            <w:vAlign w:val="center"/>
          </w:tcPr>
          <w:p w14:paraId="5416CB73" w14:textId="3E9B887C" w:rsidR="00140CCA" w:rsidRPr="00B96291" w:rsidRDefault="00140CCA" w:rsidP="00140CCA">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37" w:type="pct"/>
            <w:tcBorders>
              <w:top w:val="thinThickSmallGap" w:sz="24" w:space="0" w:color="auto"/>
              <w:left w:val="double" w:sz="4" w:space="0" w:color="auto"/>
              <w:right w:val="double" w:sz="4" w:space="0" w:color="auto"/>
            </w:tcBorders>
            <w:shd w:val="clear" w:color="auto" w:fill="auto"/>
            <w:vAlign w:val="center"/>
          </w:tcPr>
          <w:p w14:paraId="0987EB40" w14:textId="6FCFCE1E"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38" w:type="pct"/>
            <w:tcBorders>
              <w:top w:val="thinThickSmallGap" w:sz="24" w:space="0" w:color="auto"/>
              <w:left w:val="double" w:sz="4" w:space="0" w:color="auto"/>
              <w:right w:val="thinThickSmallGap" w:sz="24" w:space="0" w:color="auto"/>
            </w:tcBorders>
            <w:shd w:val="clear" w:color="auto" w:fill="auto"/>
            <w:vAlign w:val="center"/>
          </w:tcPr>
          <w:p w14:paraId="41AABBCB" w14:textId="12234345"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r>
      <w:tr w:rsidR="00140CCA" w:rsidRPr="00064489" w14:paraId="7E7E442D" w14:textId="77777777" w:rsidTr="007D0155">
        <w:trPr>
          <w:trHeight w:val="704"/>
        </w:trPr>
        <w:tc>
          <w:tcPr>
            <w:tcW w:w="899" w:type="pct"/>
            <w:tcBorders>
              <w:top w:val="single" w:sz="4" w:space="0" w:color="auto"/>
              <w:left w:val="thinThickSmallGap" w:sz="24" w:space="0" w:color="auto"/>
              <w:bottom w:val="single" w:sz="4" w:space="0" w:color="auto"/>
            </w:tcBorders>
            <w:shd w:val="clear" w:color="auto" w:fill="auto"/>
            <w:vAlign w:val="center"/>
          </w:tcPr>
          <w:p w14:paraId="213F8384" w14:textId="708B85AB" w:rsidR="00140CCA" w:rsidRPr="00B96291" w:rsidRDefault="00140CCA" w:rsidP="006877ED">
            <w:pPr>
              <w:pStyle w:val="ListParagraph"/>
              <w:numPr>
                <w:ilvl w:val="0"/>
                <w:numId w:val="24"/>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Shpërndarja e fletushkave me inform</w:t>
            </w:r>
            <w:r w:rsidR="006877ED">
              <w:rPr>
                <w:rFonts w:ascii="Andalus" w:eastAsia="Yu Gothic UI" w:hAnsi="Andalus" w:cs="Andalus"/>
                <w:sz w:val="19"/>
                <w:szCs w:val="19"/>
                <w:lang w:val="sq-AL"/>
              </w:rPr>
              <w:t xml:space="preserve">acionet mbi shërbimet sociale ne dispozicion </w:t>
            </w:r>
            <w:r w:rsidRPr="00B96291">
              <w:rPr>
                <w:rFonts w:ascii="Andalus" w:eastAsia="Yu Gothic UI" w:hAnsi="Andalus" w:cs="Andalus"/>
                <w:sz w:val="19"/>
                <w:szCs w:val="19"/>
                <w:lang w:val="sq-AL"/>
              </w:rPr>
              <w:t xml:space="preserve">ne komunën e Pejës; </w:t>
            </w:r>
          </w:p>
        </w:tc>
        <w:tc>
          <w:tcPr>
            <w:tcW w:w="788" w:type="pct"/>
            <w:shd w:val="clear" w:color="auto" w:fill="auto"/>
            <w:vAlign w:val="center"/>
          </w:tcPr>
          <w:p w14:paraId="1CA5108F" w14:textId="7C126DF4"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100% e Fletushkave te shpërndara ne baza</w:t>
            </w:r>
            <w:r w:rsidR="006877ED">
              <w:rPr>
                <w:rFonts w:ascii="Andalus" w:hAnsi="Andalus" w:cs="Andalus"/>
                <w:sz w:val="19"/>
                <w:szCs w:val="19"/>
                <w:lang w:val="sq-AL" w:eastAsia="sr-Latn-CS"/>
              </w:rPr>
              <w:t xml:space="preserve"> te rregullta dhe sipas nevojës</w:t>
            </w:r>
            <w:r w:rsidRPr="00B96291">
              <w:rPr>
                <w:rFonts w:ascii="Andalus" w:hAnsi="Andalus" w:cs="Andalus"/>
                <w:sz w:val="19"/>
                <w:szCs w:val="19"/>
                <w:lang w:val="sq-AL" w:eastAsia="sr-Latn-CS"/>
              </w:rPr>
              <w:t xml:space="preserve"> </w:t>
            </w:r>
          </w:p>
        </w:tc>
        <w:tc>
          <w:tcPr>
            <w:tcW w:w="946" w:type="pct"/>
            <w:shd w:val="clear" w:color="auto" w:fill="auto"/>
            <w:vAlign w:val="center"/>
          </w:tcPr>
          <w:p w14:paraId="0378FADF" w14:textId="474BC079"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 dhe Zyra Komunale për Komunitete dhe Kthim</w:t>
            </w:r>
          </w:p>
        </w:tc>
        <w:tc>
          <w:tcPr>
            <w:tcW w:w="882" w:type="pct"/>
            <w:shd w:val="clear" w:color="auto" w:fill="auto"/>
            <w:vAlign w:val="center"/>
          </w:tcPr>
          <w:p w14:paraId="533CE3F9" w14:textId="4023B67A" w:rsidR="00140CCA" w:rsidRPr="00B96291" w:rsidRDefault="00140CCA"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 e Shoqërisë civile</w:t>
            </w:r>
          </w:p>
        </w:tc>
        <w:tc>
          <w:tcPr>
            <w:tcW w:w="473" w:type="pct"/>
            <w:tcBorders>
              <w:right w:val="double" w:sz="4" w:space="0" w:color="auto"/>
            </w:tcBorders>
            <w:shd w:val="clear" w:color="auto" w:fill="auto"/>
            <w:vAlign w:val="center"/>
          </w:tcPr>
          <w:p w14:paraId="6202B2AD" w14:textId="6573B109" w:rsidR="00140CCA" w:rsidRPr="00B96291" w:rsidRDefault="00F737B1" w:rsidP="00140CCA">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37" w:type="pct"/>
            <w:tcBorders>
              <w:left w:val="double" w:sz="4" w:space="0" w:color="auto"/>
              <w:right w:val="double" w:sz="4" w:space="0" w:color="auto"/>
            </w:tcBorders>
            <w:shd w:val="clear" w:color="auto" w:fill="auto"/>
            <w:vAlign w:val="center"/>
          </w:tcPr>
          <w:p w14:paraId="320E461D" w14:textId="12E7C24B" w:rsidR="00140CCA" w:rsidRPr="00B96291" w:rsidRDefault="0011245E" w:rsidP="00962D99">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MPMS</w:t>
            </w:r>
          </w:p>
        </w:tc>
        <w:tc>
          <w:tcPr>
            <w:tcW w:w="337" w:type="pct"/>
            <w:tcBorders>
              <w:left w:val="double" w:sz="4" w:space="0" w:color="auto"/>
              <w:right w:val="double" w:sz="4" w:space="0" w:color="auto"/>
            </w:tcBorders>
            <w:shd w:val="clear" w:color="auto" w:fill="auto"/>
            <w:vAlign w:val="center"/>
          </w:tcPr>
          <w:p w14:paraId="68A49F8C" w14:textId="15FB4A50" w:rsidR="00140CCA" w:rsidRPr="00B96291" w:rsidRDefault="0011245E" w:rsidP="00962D99">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MPMS</w:t>
            </w:r>
          </w:p>
        </w:tc>
        <w:tc>
          <w:tcPr>
            <w:tcW w:w="338" w:type="pct"/>
            <w:tcBorders>
              <w:left w:val="double" w:sz="4" w:space="0" w:color="auto"/>
              <w:right w:val="thinThickSmallGap" w:sz="24" w:space="0" w:color="auto"/>
            </w:tcBorders>
            <w:shd w:val="clear" w:color="auto" w:fill="auto"/>
            <w:vAlign w:val="center"/>
          </w:tcPr>
          <w:p w14:paraId="1C8D9448" w14:textId="721CCFC8" w:rsidR="00140CCA" w:rsidRPr="00B96291" w:rsidRDefault="0011245E" w:rsidP="00962D99">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MPMS</w:t>
            </w:r>
          </w:p>
        </w:tc>
      </w:tr>
      <w:tr w:rsidR="00962D99" w:rsidRPr="00064489" w14:paraId="51EA179F" w14:textId="77777777" w:rsidTr="007D0155">
        <w:trPr>
          <w:trHeight w:val="704"/>
        </w:trPr>
        <w:tc>
          <w:tcPr>
            <w:tcW w:w="899" w:type="pct"/>
            <w:tcBorders>
              <w:top w:val="single" w:sz="4" w:space="0" w:color="auto"/>
              <w:left w:val="thinThickSmallGap" w:sz="24" w:space="0" w:color="auto"/>
              <w:bottom w:val="single" w:sz="4" w:space="0" w:color="auto"/>
            </w:tcBorders>
            <w:shd w:val="clear" w:color="auto" w:fill="auto"/>
            <w:vAlign w:val="center"/>
          </w:tcPr>
          <w:p w14:paraId="5AD7D2ED" w14:textId="17353DD0" w:rsidR="00962D99" w:rsidRPr="00B96291" w:rsidRDefault="00962D99" w:rsidP="00962D99">
            <w:pPr>
              <w:pStyle w:val="ListParagraph"/>
              <w:numPr>
                <w:ilvl w:val="0"/>
                <w:numId w:val="24"/>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Takime ndërgjegjësuese /edukues për parandalimin e martesave të hershme tek komuniteti Rom, Ashkali dhe Egjiptian;</w:t>
            </w:r>
          </w:p>
        </w:tc>
        <w:tc>
          <w:tcPr>
            <w:tcW w:w="788" w:type="pct"/>
            <w:shd w:val="clear" w:color="auto" w:fill="auto"/>
            <w:vAlign w:val="center"/>
          </w:tcPr>
          <w:p w14:paraId="24C3B31A" w14:textId="7091082F" w:rsidR="00962D99" w:rsidRPr="00B96291" w:rsidRDefault="00962D99" w:rsidP="00962D99">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6 Takime te organizuara</w:t>
            </w:r>
          </w:p>
        </w:tc>
        <w:tc>
          <w:tcPr>
            <w:tcW w:w="946" w:type="pct"/>
            <w:shd w:val="clear" w:color="auto" w:fill="auto"/>
            <w:vAlign w:val="center"/>
          </w:tcPr>
          <w:p w14:paraId="02BAC098" w14:textId="06F3F90D" w:rsidR="00962D99" w:rsidRPr="00B96291" w:rsidRDefault="00962D99" w:rsidP="00962D99">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 dhe Zyra Komunale për Komunitete dhe Kthim</w:t>
            </w:r>
          </w:p>
        </w:tc>
        <w:tc>
          <w:tcPr>
            <w:tcW w:w="882" w:type="pct"/>
            <w:shd w:val="clear" w:color="auto" w:fill="auto"/>
            <w:vAlign w:val="center"/>
          </w:tcPr>
          <w:p w14:paraId="517B3A05" w14:textId="58A61281" w:rsidR="00962D99" w:rsidRPr="00B96291" w:rsidRDefault="00962D99" w:rsidP="00962D99">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Arsimit Organizata e Shoqërisë civile</w:t>
            </w:r>
          </w:p>
        </w:tc>
        <w:tc>
          <w:tcPr>
            <w:tcW w:w="473" w:type="pct"/>
            <w:tcBorders>
              <w:right w:val="double" w:sz="4" w:space="0" w:color="auto"/>
            </w:tcBorders>
            <w:shd w:val="clear" w:color="auto" w:fill="auto"/>
            <w:vAlign w:val="center"/>
          </w:tcPr>
          <w:p w14:paraId="7F6DB180" w14:textId="38ACFA0D" w:rsidR="00962D99" w:rsidRPr="00B96291" w:rsidRDefault="00F737B1" w:rsidP="00962D99">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37" w:type="pct"/>
            <w:tcBorders>
              <w:left w:val="double" w:sz="4" w:space="0" w:color="auto"/>
              <w:right w:val="double" w:sz="4" w:space="0" w:color="auto"/>
            </w:tcBorders>
            <w:shd w:val="clear" w:color="auto" w:fill="auto"/>
            <w:vAlign w:val="center"/>
          </w:tcPr>
          <w:p w14:paraId="2B9803EF" w14:textId="3A5983EA" w:rsidR="00962D99" w:rsidRPr="00B96291" w:rsidRDefault="00962D99" w:rsidP="00962D99">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37" w:type="pct"/>
            <w:tcBorders>
              <w:left w:val="double" w:sz="4" w:space="0" w:color="auto"/>
              <w:right w:val="double" w:sz="4" w:space="0" w:color="auto"/>
            </w:tcBorders>
            <w:shd w:val="clear" w:color="auto" w:fill="auto"/>
            <w:vAlign w:val="center"/>
          </w:tcPr>
          <w:p w14:paraId="01DBB78D" w14:textId="17267E54" w:rsidR="00962D99" w:rsidRPr="00B96291" w:rsidRDefault="00962D99" w:rsidP="00962D99">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38" w:type="pct"/>
            <w:tcBorders>
              <w:left w:val="double" w:sz="4" w:space="0" w:color="auto"/>
              <w:right w:val="thinThickSmallGap" w:sz="24" w:space="0" w:color="auto"/>
            </w:tcBorders>
            <w:shd w:val="clear" w:color="auto" w:fill="auto"/>
            <w:vAlign w:val="center"/>
          </w:tcPr>
          <w:p w14:paraId="2E3F6A9F" w14:textId="3AC91995" w:rsidR="00962D99" w:rsidRPr="00B96291" w:rsidRDefault="00962D99" w:rsidP="00962D99">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r>
      <w:tr w:rsidR="00962D99" w:rsidRPr="00064489" w14:paraId="4814507E" w14:textId="77777777" w:rsidTr="007D0155">
        <w:trPr>
          <w:trHeight w:val="704"/>
        </w:trPr>
        <w:tc>
          <w:tcPr>
            <w:tcW w:w="899" w:type="pct"/>
            <w:tcBorders>
              <w:top w:val="single" w:sz="4" w:space="0" w:color="auto"/>
              <w:left w:val="thinThickSmallGap" w:sz="24" w:space="0" w:color="auto"/>
              <w:bottom w:val="double" w:sz="4" w:space="0" w:color="auto"/>
            </w:tcBorders>
            <w:shd w:val="clear" w:color="auto" w:fill="auto"/>
            <w:vAlign w:val="center"/>
          </w:tcPr>
          <w:p w14:paraId="77FAD9EA" w14:textId="64799399" w:rsidR="00962D99" w:rsidRPr="00B96291" w:rsidRDefault="00962D99" w:rsidP="00962D99">
            <w:pPr>
              <w:pStyle w:val="ListParagraph"/>
              <w:numPr>
                <w:ilvl w:val="0"/>
                <w:numId w:val="24"/>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B96291">
              <w:rPr>
                <w:rFonts w:ascii="Andalus" w:eastAsia="Yu Gothic UI" w:hAnsi="Andalus" w:cs="Andalus"/>
                <w:sz w:val="19"/>
                <w:szCs w:val="19"/>
                <w:lang w:val="sq-AL"/>
              </w:rPr>
              <w:t xml:space="preserve">Bashkëpunim me Zyrën Komunale për Komunitetet dhe Kthim për identifikimin e rasteve ne nevoje për shërbime sociale </w:t>
            </w:r>
          </w:p>
        </w:tc>
        <w:tc>
          <w:tcPr>
            <w:tcW w:w="788" w:type="pct"/>
            <w:shd w:val="clear" w:color="auto" w:fill="auto"/>
            <w:vAlign w:val="center"/>
          </w:tcPr>
          <w:p w14:paraId="6D86D98B" w14:textId="08C724D1" w:rsidR="00962D99" w:rsidRPr="00B96291" w:rsidRDefault="00962D99" w:rsidP="008656A7">
            <w:pPr>
              <w:widowControl w:val="0"/>
              <w:overflowPunct w:val="0"/>
              <w:autoSpaceDE w:val="0"/>
              <w:autoSpaceDN w:val="0"/>
              <w:adjustRightInd w:val="0"/>
              <w:spacing w:after="0" w:line="240" w:lineRule="auto"/>
              <w:rPr>
                <w:rFonts w:ascii="Andalus" w:hAnsi="Andalus" w:cs="Andalus"/>
                <w:sz w:val="19"/>
                <w:szCs w:val="19"/>
                <w:lang w:val="sq-AL" w:eastAsia="sr-Latn-CS"/>
              </w:rPr>
            </w:pPr>
            <w:r>
              <w:rPr>
                <w:rFonts w:ascii="Andalus" w:hAnsi="Andalus" w:cs="Andalus"/>
                <w:sz w:val="19"/>
                <w:szCs w:val="19"/>
                <w:lang w:val="sq-AL" w:eastAsia="sr-Latn-CS"/>
              </w:rPr>
              <w:t xml:space="preserve"># i </w:t>
            </w:r>
            <w:r w:rsidR="008656A7">
              <w:rPr>
                <w:rFonts w:ascii="Andalus" w:hAnsi="Andalus" w:cs="Andalus"/>
                <w:sz w:val="19"/>
                <w:szCs w:val="19"/>
                <w:lang w:val="sq-AL" w:eastAsia="sr-Latn-CS"/>
              </w:rPr>
              <w:t>rasteve te identifikuara</w:t>
            </w:r>
          </w:p>
        </w:tc>
        <w:tc>
          <w:tcPr>
            <w:tcW w:w="946" w:type="pct"/>
            <w:shd w:val="clear" w:color="auto" w:fill="auto"/>
            <w:vAlign w:val="center"/>
          </w:tcPr>
          <w:p w14:paraId="27204427" w14:textId="77777777" w:rsidR="00962D99" w:rsidRPr="00B96291" w:rsidRDefault="00962D99" w:rsidP="00962D99">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p w14:paraId="6954AD4B" w14:textId="1BE35167" w:rsidR="00962D99" w:rsidRPr="00B96291" w:rsidRDefault="00962D99" w:rsidP="00962D99">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Zyra Komunale për Komunitete dhe Kthim</w:t>
            </w:r>
          </w:p>
        </w:tc>
        <w:tc>
          <w:tcPr>
            <w:tcW w:w="882" w:type="pct"/>
            <w:shd w:val="clear" w:color="auto" w:fill="auto"/>
            <w:vAlign w:val="center"/>
          </w:tcPr>
          <w:p w14:paraId="7AB6AFF6" w14:textId="77777777" w:rsidR="00962D99" w:rsidRPr="00B96291" w:rsidRDefault="00962D99" w:rsidP="00962D99">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për Mirëqenie Sociale</w:t>
            </w:r>
          </w:p>
          <w:p w14:paraId="70890390" w14:textId="4D895E83" w:rsidR="00962D99" w:rsidRPr="00B96291" w:rsidRDefault="00962D99" w:rsidP="00962D99">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Përfaqësuesit e Bashkësive Lokale</w:t>
            </w:r>
          </w:p>
        </w:tc>
        <w:tc>
          <w:tcPr>
            <w:tcW w:w="473" w:type="pct"/>
            <w:tcBorders>
              <w:right w:val="double" w:sz="4" w:space="0" w:color="auto"/>
            </w:tcBorders>
            <w:shd w:val="clear" w:color="auto" w:fill="auto"/>
            <w:vAlign w:val="center"/>
          </w:tcPr>
          <w:p w14:paraId="535AAC0A" w14:textId="29FBA208" w:rsidR="00962D99" w:rsidRPr="00B96291" w:rsidRDefault="00962D99" w:rsidP="00962D99">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37" w:type="pct"/>
            <w:tcBorders>
              <w:left w:val="double" w:sz="4" w:space="0" w:color="auto"/>
              <w:right w:val="double" w:sz="4" w:space="0" w:color="auto"/>
            </w:tcBorders>
            <w:shd w:val="clear" w:color="auto" w:fill="auto"/>
            <w:vAlign w:val="center"/>
          </w:tcPr>
          <w:p w14:paraId="23C54EF1" w14:textId="14E4066C" w:rsidR="00962D99" w:rsidRPr="00B96291" w:rsidRDefault="00F409A8" w:rsidP="008656A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Nuk ka kosto</w:t>
            </w:r>
          </w:p>
        </w:tc>
        <w:tc>
          <w:tcPr>
            <w:tcW w:w="337" w:type="pct"/>
            <w:tcBorders>
              <w:left w:val="double" w:sz="4" w:space="0" w:color="auto"/>
              <w:right w:val="double" w:sz="4" w:space="0" w:color="auto"/>
            </w:tcBorders>
            <w:shd w:val="clear" w:color="auto" w:fill="auto"/>
            <w:vAlign w:val="center"/>
          </w:tcPr>
          <w:p w14:paraId="63722753" w14:textId="752B9BED" w:rsidR="00962D99" w:rsidRPr="00B96291" w:rsidRDefault="00F409A8" w:rsidP="008656A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Nuk ka kosto</w:t>
            </w:r>
          </w:p>
        </w:tc>
        <w:tc>
          <w:tcPr>
            <w:tcW w:w="338" w:type="pct"/>
            <w:tcBorders>
              <w:left w:val="double" w:sz="4" w:space="0" w:color="auto"/>
              <w:right w:val="thinThickSmallGap" w:sz="24" w:space="0" w:color="auto"/>
            </w:tcBorders>
            <w:shd w:val="clear" w:color="auto" w:fill="auto"/>
            <w:vAlign w:val="center"/>
          </w:tcPr>
          <w:p w14:paraId="5886D7DE" w14:textId="71D2E82A" w:rsidR="00962D99" w:rsidRPr="00B96291" w:rsidRDefault="00F409A8" w:rsidP="008656A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Nuk ka kosto</w:t>
            </w:r>
          </w:p>
        </w:tc>
      </w:tr>
      <w:tr w:rsidR="00962D99" w:rsidRPr="00064489" w14:paraId="3DF01B34" w14:textId="77777777" w:rsidTr="007D39C0">
        <w:trPr>
          <w:trHeight w:val="612"/>
        </w:trPr>
        <w:tc>
          <w:tcPr>
            <w:tcW w:w="5000" w:type="pct"/>
            <w:gridSpan w:val="8"/>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5555216C" w14:textId="122565F5" w:rsidR="00962D99" w:rsidRPr="00B96291" w:rsidRDefault="00962D99" w:rsidP="00E0488D">
            <w:pPr>
              <w:widowControl w:val="0"/>
              <w:overflowPunct w:val="0"/>
              <w:autoSpaceDE w:val="0"/>
              <w:autoSpaceDN w:val="0"/>
              <w:adjustRightInd w:val="0"/>
              <w:spacing w:after="0" w:line="214" w:lineRule="auto"/>
              <w:rPr>
                <w:rFonts w:ascii="Andalus" w:hAnsi="Andalus" w:cs="Andalus"/>
                <w:sz w:val="19"/>
                <w:szCs w:val="19"/>
                <w:lang w:val="sq-AL" w:eastAsia="sr-Latn-CS"/>
              </w:rPr>
            </w:pPr>
            <w:r w:rsidRPr="00E0488D">
              <w:rPr>
                <w:rFonts w:ascii="Andalus" w:hAnsi="Andalus" w:cs="Andalus"/>
                <w:b/>
                <w:bCs/>
                <w:sz w:val="19"/>
                <w:szCs w:val="19"/>
                <w:lang w:val="sq-AL" w:eastAsia="sr-Latn-CS"/>
              </w:rPr>
              <w:t>Qëllimi specifik 6.3: Vetëdijesimi i komuniteteve mbi rëndësinë e shkollimit.</w:t>
            </w:r>
          </w:p>
        </w:tc>
      </w:tr>
      <w:tr w:rsidR="008656A7" w:rsidRPr="00064489" w14:paraId="146138C7" w14:textId="77777777" w:rsidTr="008656A7">
        <w:trPr>
          <w:trHeight w:val="704"/>
        </w:trPr>
        <w:tc>
          <w:tcPr>
            <w:tcW w:w="899" w:type="pct"/>
            <w:tcBorders>
              <w:top w:val="double" w:sz="4" w:space="0" w:color="auto"/>
              <w:left w:val="thinThickSmallGap" w:sz="24" w:space="0" w:color="auto"/>
              <w:bottom w:val="thinThickSmallGap" w:sz="24" w:space="0" w:color="auto"/>
            </w:tcBorders>
            <w:shd w:val="clear" w:color="auto" w:fill="auto"/>
            <w:vAlign w:val="center"/>
          </w:tcPr>
          <w:p w14:paraId="63050322" w14:textId="07400D97" w:rsidR="008656A7" w:rsidRPr="00B96291" w:rsidRDefault="008656A7" w:rsidP="008656A7">
            <w:pPr>
              <w:pStyle w:val="ListParagraph"/>
              <w:numPr>
                <w:ilvl w:val="0"/>
                <w:numId w:val="25"/>
              </w:numPr>
              <w:tabs>
                <w:tab w:val="left" w:pos="990"/>
                <w:tab w:val="left" w:pos="1170"/>
                <w:tab w:val="left" w:pos="1350"/>
              </w:tabs>
              <w:spacing w:after="0" w:line="240" w:lineRule="auto"/>
              <w:ind w:left="210" w:hanging="210"/>
              <w:rPr>
                <w:rFonts w:ascii="Andalus" w:hAnsi="Andalus" w:cs="Andalus"/>
                <w:sz w:val="19"/>
                <w:szCs w:val="19"/>
                <w:lang w:val="sq-AL" w:eastAsia="sr-Latn-CS"/>
              </w:rPr>
            </w:pPr>
            <w:r w:rsidRPr="00B96291">
              <w:rPr>
                <w:rFonts w:ascii="Andalus" w:eastAsia="Yu Gothic UI" w:hAnsi="Andalus" w:cs="Andalus"/>
                <w:sz w:val="19"/>
                <w:szCs w:val="19"/>
                <w:lang w:val="sq-AL"/>
              </w:rPr>
              <w:t>Organizimi i takimeve vetedijesuese dhe këshilluese për prindërit, fëmijët dhe rininë për rëndësinë e shkollimit</w:t>
            </w:r>
          </w:p>
        </w:tc>
        <w:tc>
          <w:tcPr>
            <w:tcW w:w="788" w:type="pct"/>
            <w:tcBorders>
              <w:bottom w:val="thinThickSmallGap" w:sz="24" w:space="0" w:color="auto"/>
            </w:tcBorders>
            <w:shd w:val="clear" w:color="auto" w:fill="auto"/>
            <w:vAlign w:val="center"/>
          </w:tcPr>
          <w:p w14:paraId="525614E1" w14:textId="3F5610B4" w:rsidR="008656A7" w:rsidRPr="00B96291" w:rsidRDefault="008656A7" w:rsidP="008656A7">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6 takime te organizuara</w:t>
            </w:r>
          </w:p>
        </w:tc>
        <w:tc>
          <w:tcPr>
            <w:tcW w:w="946" w:type="pct"/>
            <w:tcBorders>
              <w:bottom w:val="thinThickSmallGap" w:sz="24" w:space="0" w:color="auto"/>
            </w:tcBorders>
            <w:shd w:val="clear" w:color="auto" w:fill="auto"/>
            <w:vAlign w:val="center"/>
          </w:tcPr>
          <w:p w14:paraId="4B6BDA4C" w14:textId="63CBA1BB" w:rsidR="008656A7" w:rsidRPr="00B96291" w:rsidRDefault="008656A7" w:rsidP="008656A7">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Arsimit</w:t>
            </w:r>
          </w:p>
        </w:tc>
        <w:tc>
          <w:tcPr>
            <w:tcW w:w="882" w:type="pct"/>
            <w:tcBorders>
              <w:bottom w:val="thinThickSmallGap" w:sz="24" w:space="0" w:color="auto"/>
            </w:tcBorders>
            <w:shd w:val="clear" w:color="auto" w:fill="auto"/>
            <w:vAlign w:val="center"/>
          </w:tcPr>
          <w:p w14:paraId="160862B2" w14:textId="77777777" w:rsidR="008656A7" w:rsidRPr="00B96291" w:rsidRDefault="008656A7" w:rsidP="008656A7">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Drejtoria e Mirëqenies Sociale</w:t>
            </w:r>
          </w:p>
          <w:p w14:paraId="5ABEFF62" w14:textId="77777777" w:rsidR="008656A7" w:rsidRPr="00B96291" w:rsidRDefault="008656A7" w:rsidP="008656A7">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Zyra për Komunitete dhe Kthim</w:t>
            </w:r>
          </w:p>
          <w:p w14:paraId="03A2784B" w14:textId="6C583FB2" w:rsidR="008656A7" w:rsidRPr="00B96291" w:rsidRDefault="008656A7" w:rsidP="008656A7">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Organizatat e Shoqërisë Civile</w:t>
            </w:r>
          </w:p>
        </w:tc>
        <w:tc>
          <w:tcPr>
            <w:tcW w:w="473" w:type="pct"/>
            <w:tcBorders>
              <w:bottom w:val="thinThickSmallGap" w:sz="24" w:space="0" w:color="auto"/>
              <w:right w:val="double" w:sz="4" w:space="0" w:color="auto"/>
            </w:tcBorders>
            <w:shd w:val="clear" w:color="auto" w:fill="auto"/>
            <w:vAlign w:val="center"/>
          </w:tcPr>
          <w:p w14:paraId="0AED9131" w14:textId="10907B7D" w:rsidR="008656A7" w:rsidRPr="00B96291" w:rsidRDefault="008656A7" w:rsidP="008656A7">
            <w:pPr>
              <w:widowControl w:val="0"/>
              <w:overflowPunct w:val="0"/>
              <w:autoSpaceDE w:val="0"/>
              <w:autoSpaceDN w:val="0"/>
              <w:adjustRightInd w:val="0"/>
              <w:spacing w:after="0" w:line="240" w:lineRule="auto"/>
              <w:rPr>
                <w:rFonts w:ascii="Andalus" w:hAnsi="Andalus" w:cs="Andalus"/>
                <w:sz w:val="19"/>
                <w:szCs w:val="19"/>
                <w:lang w:val="sq-AL" w:eastAsia="sr-Latn-CS"/>
              </w:rPr>
            </w:pPr>
            <w:r w:rsidRPr="00B96291">
              <w:rPr>
                <w:rFonts w:ascii="Andalus" w:hAnsi="Andalus" w:cs="Andalus"/>
                <w:sz w:val="19"/>
                <w:szCs w:val="19"/>
                <w:lang w:val="sq-AL" w:eastAsia="sr-Latn-CS"/>
              </w:rPr>
              <w:t>2022-2024</w:t>
            </w:r>
          </w:p>
        </w:tc>
        <w:tc>
          <w:tcPr>
            <w:tcW w:w="337" w:type="pct"/>
            <w:tcBorders>
              <w:left w:val="double" w:sz="4" w:space="0" w:color="auto"/>
              <w:bottom w:val="thinThickSmallGap" w:sz="24" w:space="0" w:color="auto"/>
              <w:right w:val="double" w:sz="4" w:space="0" w:color="auto"/>
            </w:tcBorders>
            <w:shd w:val="clear" w:color="auto" w:fill="auto"/>
            <w:vAlign w:val="center"/>
          </w:tcPr>
          <w:p w14:paraId="495A19B6" w14:textId="1E75AD69" w:rsidR="008656A7" w:rsidRPr="00B96291" w:rsidRDefault="008656A7" w:rsidP="008656A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37" w:type="pct"/>
            <w:tcBorders>
              <w:left w:val="double" w:sz="4" w:space="0" w:color="auto"/>
              <w:bottom w:val="thinThickSmallGap" w:sz="24" w:space="0" w:color="auto"/>
              <w:right w:val="double" w:sz="4" w:space="0" w:color="auto"/>
            </w:tcBorders>
            <w:shd w:val="clear" w:color="auto" w:fill="auto"/>
            <w:vAlign w:val="center"/>
          </w:tcPr>
          <w:p w14:paraId="209941FF" w14:textId="238A4600" w:rsidR="008656A7" w:rsidRPr="00B96291" w:rsidRDefault="008656A7" w:rsidP="008656A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c>
          <w:tcPr>
            <w:tcW w:w="338" w:type="pct"/>
            <w:tcBorders>
              <w:left w:val="double" w:sz="4" w:space="0" w:color="auto"/>
              <w:bottom w:val="thinThickSmallGap" w:sz="24" w:space="0" w:color="auto"/>
              <w:right w:val="thinThickSmallGap" w:sz="24" w:space="0" w:color="auto"/>
            </w:tcBorders>
            <w:shd w:val="clear" w:color="auto" w:fill="auto"/>
            <w:vAlign w:val="center"/>
          </w:tcPr>
          <w:p w14:paraId="56E7C444" w14:textId="0AAC31F7" w:rsidR="008656A7" w:rsidRPr="00B96291" w:rsidRDefault="008656A7" w:rsidP="008656A7">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Pr>
                <w:rFonts w:ascii="Andalus" w:hAnsi="Andalus" w:cs="Andalus"/>
                <w:sz w:val="19"/>
                <w:szCs w:val="19"/>
                <w:lang w:val="sq-AL" w:eastAsia="sr-Latn-CS"/>
              </w:rPr>
              <w:t xml:space="preserve">500 </w:t>
            </w:r>
            <w:r>
              <w:rPr>
                <w:rFonts w:ascii="Arial" w:hAnsi="Arial" w:cs="Arial"/>
                <w:sz w:val="19"/>
                <w:szCs w:val="19"/>
                <w:lang w:val="sq-AL" w:eastAsia="sr-Latn-CS"/>
              </w:rPr>
              <w:t>€</w:t>
            </w:r>
          </w:p>
        </w:tc>
      </w:tr>
    </w:tbl>
    <w:p w14:paraId="679F89EA" w14:textId="77777777" w:rsidR="00E250D8" w:rsidRPr="00E250D8" w:rsidRDefault="00E250D8" w:rsidP="00E250D8">
      <w:pPr>
        <w:tabs>
          <w:tab w:val="left" w:pos="900"/>
        </w:tabs>
        <w:rPr>
          <w:lang w:val="sq-AL"/>
        </w:rPr>
      </w:pPr>
    </w:p>
    <w:p w14:paraId="5C34E035" w14:textId="77777777" w:rsidR="00E250D8" w:rsidRPr="00E250D8" w:rsidRDefault="00E250D8" w:rsidP="00E250D8">
      <w:pPr>
        <w:rPr>
          <w:lang w:val="sq-AL"/>
        </w:rPr>
      </w:pPr>
    </w:p>
    <w:p w14:paraId="2AA35498" w14:textId="69837BEE" w:rsidR="007F1A0D" w:rsidRDefault="007F1A0D" w:rsidP="00E250D8">
      <w:pPr>
        <w:rPr>
          <w:lang w:val="sq-AL"/>
        </w:rPr>
      </w:pPr>
    </w:p>
    <w:p w14:paraId="74364E32" w14:textId="7163092C" w:rsidR="00E74B5A" w:rsidRDefault="00E74B5A" w:rsidP="00E250D8">
      <w:pPr>
        <w:rPr>
          <w:lang w:val="sq-AL"/>
        </w:rPr>
      </w:pPr>
    </w:p>
    <w:tbl>
      <w:tblPr>
        <w:tblpPr w:leftFromText="180" w:rightFromText="180" w:vertAnchor="page" w:horzAnchor="margin" w:tblpY="1231"/>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63"/>
        <w:gridCol w:w="2605"/>
        <w:gridCol w:w="2491"/>
        <w:gridCol w:w="1318"/>
        <w:gridCol w:w="1013"/>
        <w:gridCol w:w="43"/>
        <w:gridCol w:w="970"/>
        <w:gridCol w:w="20"/>
        <w:gridCol w:w="993"/>
      </w:tblGrid>
      <w:tr w:rsidR="008E79F2" w:rsidRPr="008E79F2" w14:paraId="14F6C989" w14:textId="77777777" w:rsidTr="00D62AE5">
        <w:trPr>
          <w:trHeight w:val="363"/>
        </w:trPr>
        <w:tc>
          <w:tcPr>
            <w:tcW w:w="894" w:type="pct"/>
            <w:tcBorders>
              <w:top w:val="thinThickSmallGap" w:sz="24" w:space="0" w:color="auto"/>
              <w:left w:val="thinThickSmallGap" w:sz="24" w:space="0" w:color="auto"/>
              <w:bottom w:val="double" w:sz="4" w:space="0" w:color="auto"/>
              <w:right w:val="double" w:sz="4" w:space="0" w:color="auto"/>
            </w:tcBorders>
            <w:shd w:val="clear" w:color="auto" w:fill="auto"/>
            <w:vAlign w:val="center"/>
          </w:tcPr>
          <w:p w14:paraId="3F7411EF" w14:textId="77777777" w:rsidR="00D62AE5" w:rsidRPr="008E79F2" w:rsidRDefault="00D62AE5" w:rsidP="001C3736">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8E79F2">
              <w:rPr>
                <w:rFonts w:ascii="Andalus" w:hAnsi="Andalus" w:cs="Andalus"/>
                <w:b/>
                <w:bCs/>
                <w:sz w:val="20"/>
                <w:szCs w:val="20"/>
                <w:lang w:val="sq-AL" w:eastAsia="sr-Latn-CS"/>
              </w:rPr>
              <w:lastRenderedPageBreak/>
              <w:t>Aktiviteti</w:t>
            </w:r>
          </w:p>
        </w:tc>
        <w:tc>
          <w:tcPr>
            <w:tcW w:w="793"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62E0E214" w14:textId="77777777" w:rsidR="00D62AE5" w:rsidRPr="008E79F2" w:rsidRDefault="00D62AE5" w:rsidP="001C3736">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8E79F2">
              <w:rPr>
                <w:rFonts w:ascii="Andalus" w:hAnsi="Andalus" w:cs="Andalus"/>
                <w:b/>
                <w:bCs/>
                <w:sz w:val="20"/>
                <w:szCs w:val="20"/>
                <w:lang w:val="sq-AL" w:eastAsia="sr-Latn-CS"/>
              </w:rPr>
              <w:t>Rezultatet e pritshme</w:t>
            </w:r>
          </w:p>
        </w:tc>
        <w:tc>
          <w:tcPr>
            <w:tcW w:w="913"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684DF474" w14:textId="77777777" w:rsidR="00D62AE5" w:rsidRPr="008E79F2" w:rsidRDefault="00D62AE5" w:rsidP="001C3736">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8E79F2">
              <w:rPr>
                <w:rFonts w:ascii="Andalus" w:hAnsi="Andalus" w:cs="Andalus"/>
                <w:b/>
                <w:bCs/>
                <w:sz w:val="20"/>
                <w:szCs w:val="20"/>
                <w:lang w:val="sq-AL" w:eastAsia="sr-Latn-CS"/>
              </w:rPr>
              <w:t>Institucioni përgjegjës</w:t>
            </w:r>
          </w:p>
        </w:tc>
        <w:tc>
          <w:tcPr>
            <w:tcW w:w="873"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11A7E228" w14:textId="77777777" w:rsidR="00D62AE5" w:rsidRPr="008E79F2" w:rsidRDefault="00D62AE5" w:rsidP="001C3736">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8E79F2">
              <w:rPr>
                <w:rFonts w:ascii="Andalus" w:hAnsi="Andalus" w:cs="Andalus"/>
                <w:b/>
                <w:bCs/>
                <w:sz w:val="20"/>
                <w:szCs w:val="20"/>
                <w:lang w:val="sq-AL" w:eastAsia="sr-Latn-CS"/>
              </w:rPr>
              <w:t>Institucioni përkrahës</w:t>
            </w:r>
          </w:p>
        </w:tc>
        <w:tc>
          <w:tcPr>
            <w:tcW w:w="462" w:type="pct"/>
            <w:tcBorders>
              <w:top w:val="thinThickSmallGap" w:sz="24" w:space="0" w:color="auto"/>
              <w:left w:val="double" w:sz="4" w:space="0" w:color="auto"/>
              <w:bottom w:val="double" w:sz="4" w:space="0" w:color="auto"/>
              <w:right w:val="double" w:sz="4" w:space="0" w:color="auto"/>
            </w:tcBorders>
            <w:shd w:val="clear" w:color="auto" w:fill="auto"/>
            <w:vAlign w:val="center"/>
          </w:tcPr>
          <w:p w14:paraId="709BCE1A" w14:textId="77777777" w:rsidR="00D62AE5" w:rsidRPr="008E79F2" w:rsidRDefault="00D62AE5" w:rsidP="001C3736">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8E79F2">
              <w:rPr>
                <w:rFonts w:ascii="Andalus" w:hAnsi="Andalus" w:cs="Andalus"/>
                <w:b/>
                <w:bCs/>
                <w:sz w:val="20"/>
                <w:szCs w:val="20"/>
                <w:lang w:val="sq-AL" w:eastAsia="sr-Latn-CS"/>
              </w:rPr>
              <w:t>Afati kohor</w:t>
            </w:r>
          </w:p>
        </w:tc>
        <w:tc>
          <w:tcPr>
            <w:tcW w:w="1065" w:type="pct"/>
            <w:gridSpan w:val="5"/>
            <w:tcBorders>
              <w:top w:val="thinThickSmallGap" w:sz="24" w:space="0" w:color="auto"/>
              <w:left w:val="double" w:sz="4" w:space="0" w:color="auto"/>
              <w:bottom w:val="double" w:sz="4" w:space="0" w:color="auto"/>
              <w:right w:val="thinThickSmallGap" w:sz="24" w:space="0" w:color="auto"/>
            </w:tcBorders>
            <w:shd w:val="clear" w:color="auto" w:fill="auto"/>
            <w:vAlign w:val="center"/>
          </w:tcPr>
          <w:p w14:paraId="243EB6C8" w14:textId="77777777" w:rsidR="00D62AE5" w:rsidRPr="008E79F2" w:rsidRDefault="00D62AE5" w:rsidP="001C3736">
            <w:pPr>
              <w:widowControl w:val="0"/>
              <w:overflowPunct w:val="0"/>
              <w:autoSpaceDE w:val="0"/>
              <w:autoSpaceDN w:val="0"/>
              <w:adjustRightInd w:val="0"/>
              <w:spacing w:after="0" w:line="214" w:lineRule="auto"/>
              <w:jc w:val="center"/>
              <w:rPr>
                <w:rFonts w:ascii="Andalus" w:hAnsi="Andalus" w:cs="Andalus"/>
                <w:b/>
                <w:bCs/>
                <w:sz w:val="20"/>
                <w:szCs w:val="20"/>
                <w:lang w:val="sq-AL" w:eastAsia="sr-Latn-CS"/>
              </w:rPr>
            </w:pPr>
            <w:r w:rsidRPr="008E79F2">
              <w:rPr>
                <w:rFonts w:ascii="Andalus" w:hAnsi="Andalus" w:cs="Andalus"/>
                <w:b/>
                <w:bCs/>
                <w:sz w:val="20"/>
                <w:szCs w:val="20"/>
                <w:lang w:val="sq-AL" w:eastAsia="sr-Latn-CS"/>
              </w:rPr>
              <w:t>Burimet financiare</w:t>
            </w:r>
          </w:p>
        </w:tc>
      </w:tr>
      <w:tr w:rsidR="008E79F2" w:rsidRPr="008E79F2" w14:paraId="7ADF6044" w14:textId="77777777" w:rsidTr="00D62AE5">
        <w:trPr>
          <w:trHeight w:val="555"/>
        </w:trPr>
        <w:tc>
          <w:tcPr>
            <w:tcW w:w="5000" w:type="pct"/>
            <w:gridSpan w:val="10"/>
            <w:tcBorders>
              <w:top w:val="double" w:sz="4" w:space="0" w:color="auto"/>
              <w:left w:val="thinThickSmallGap" w:sz="24" w:space="0" w:color="auto"/>
              <w:right w:val="thinThickSmallGap" w:sz="24" w:space="0" w:color="auto"/>
            </w:tcBorders>
            <w:shd w:val="clear" w:color="auto" w:fill="auto"/>
            <w:vAlign w:val="center"/>
          </w:tcPr>
          <w:p w14:paraId="6BCB8CA4" w14:textId="75997CF9" w:rsidR="00D62AE5" w:rsidRPr="008E79F2" w:rsidRDefault="00D62AE5" w:rsidP="001C3736">
            <w:pPr>
              <w:widowControl w:val="0"/>
              <w:overflowPunct w:val="0"/>
              <w:autoSpaceDE w:val="0"/>
              <w:autoSpaceDN w:val="0"/>
              <w:adjustRightInd w:val="0"/>
              <w:spacing w:after="0" w:line="240" w:lineRule="auto"/>
              <w:rPr>
                <w:rFonts w:ascii="Andalus" w:hAnsi="Andalus" w:cs="Andalus"/>
                <w:b/>
                <w:bCs/>
                <w:sz w:val="19"/>
                <w:szCs w:val="19"/>
                <w:u w:val="single"/>
                <w:lang w:val="sq-AL" w:eastAsia="sr-Latn-CS"/>
              </w:rPr>
            </w:pPr>
            <w:r w:rsidRPr="008E79F2">
              <w:rPr>
                <w:rFonts w:ascii="Times New Roman" w:hAnsi="Times New Roman" w:cs="Times New Roman"/>
                <w:b/>
                <w:bCs/>
                <w:sz w:val="19"/>
                <w:szCs w:val="19"/>
                <w:u w:val="single"/>
                <w:lang w:val="sq-AL" w:eastAsia="sr-Latn-CS"/>
              </w:rPr>
              <w:t>QËLLIMI STRATEGJIK 7</w:t>
            </w:r>
            <w:r w:rsidRPr="008E79F2">
              <w:rPr>
                <w:rFonts w:ascii="Times New Roman" w:hAnsi="Times New Roman" w:cs="Times New Roman"/>
                <w:b/>
                <w:bCs/>
                <w:sz w:val="19"/>
                <w:szCs w:val="19"/>
                <w:lang w:val="sq-AL" w:eastAsia="sr-Latn-CS"/>
              </w:rPr>
              <w:t xml:space="preserve">: </w:t>
            </w:r>
            <w:r w:rsidRPr="008E79F2">
              <w:rPr>
                <w:rFonts w:ascii="Times New Roman" w:hAnsi="Times New Roman" w:cs="Times New Roman"/>
                <w:b/>
                <w:bCs/>
                <w:sz w:val="19"/>
                <w:szCs w:val="19"/>
                <w:lang w:val="sq-AL"/>
              </w:rPr>
              <w:t xml:space="preserve"> PËRMIRËSIMI I QASJËS NË SHËRBIME SOCIALE PËR KOMUNITETIN BOSHNJAK</w:t>
            </w:r>
          </w:p>
        </w:tc>
      </w:tr>
      <w:tr w:rsidR="008E79F2" w:rsidRPr="008E79F2" w14:paraId="6812599C" w14:textId="77777777" w:rsidTr="00ED57FA">
        <w:trPr>
          <w:trHeight w:val="561"/>
        </w:trPr>
        <w:tc>
          <w:tcPr>
            <w:tcW w:w="5000" w:type="pct"/>
            <w:gridSpan w:val="10"/>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667D1819" w14:textId="6D2EDF7A" w:rsidR="00D62AE5" w:rsidRPr="008E79F2" w:rsidRDefault="00D62AE5" w:rsidP="001C3736">
            <w:pPr>
              <w:widowControl w:val="0"/>
              <w:overflowPunct w:val="0"/>
              <w:autoSpaceDE w:val="0"/>
              <w:autoSpaceDN w:val="0"/>
              <w:adjustRightInd w:val="0"/>
              <w:spacing w:after="0" w:line="214" w:lineRule="auto"/>
              <w:rPr>
                <w:rFonts w:ascii="Andalus" w:hAnsi="Andalus" w:cs="Andalus"/>
                <w:sz w:val="19"/>
                <w:szCs w:val="19"/>
                <w:lang w:val="sq-AL" w:eastAsia="sr-Latn-CS"/>
              </w:rPr>
            </w:pPr>
            <w:r w:rsidRPr="008E79F2">
              <w:rPr>
                <w:rFonts w:ascii="Andalus" w:hAnsi="Andalus" w:cs="Andalus"/>
                <w:b/>
                <w:bCs/>
                <w:sz w:val="19"/>
                <w:szCs w:val="19"/>
                <w:lang w:val="sq-AL" w:eastAsia="sr-Latn-CS"/>
              </w:rPr>
              <w:t>Qëllimi specifik 7.1:  Të rritet ndërgjegjësimi publik për shërbimet sociale ne dispozicion ne Komunën e Pejës</w:t>
            </w:r>
          </w:p>
        </w:tc>
      </w:tr>
      <w:tr w:rsidR="008E79F2" w:rsidRPr="008E79F2" w14:paraId="3AC11741" w14:textId="77777777" w:rsidTr="00D62AE5">
        <w:trPr>
          <w:trHeight w:val="974"/>
        </w:trPr>
        <w:tc>
          <w:tcPr>
            <w:tcW w:w="894" w:type="pct"/>
            <w:tcBorders>
              <w:top w:val="double" w:sz="4" w:space="0" w:color="auto"/>
              <w:left w:val="thinThickSmallGap" w:sz="24" w:space="0" w:color="auto"/>
            </w:tcBorders>
            <w:shd w:val="clear" w:color="auto" w:fill="auto"/>
            <w:vAlign w:val="center"/>
          </w:tcPr>
          <w:p w14:paraId="2304B068" w14:textId="77777777" w:rsidR="00D62AE5" w:rsidRPr="008E79F2" w:rsidRDefault="00D62AE5" w:rsidP="00ED57FA">
            <w:pPr>
              <w:pStyle w:val="ListParagraph"/>
              <w:numPr>
                <w:ilvl w:val="0"/>
                <w:numId w:val="50"/>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8E79F2">
              <w:rPr>
                <w:rFonts w:ascii="Andalus" w:eastAsia="Yu Gothic UI" w:hAnsi="Andalus" w:cs="Andalus"/>
                <w:sz w:val="19"/>
                <w:szCs w:val="19"/>
                <w:lang w:val="sq-AL"/>
              </w:rPr>
              <w:t>Kampanja vetedijesuese në Mediat lokale;</w:t>
            </w:r>
          </w:p>
        </w:tc>
        <w:tc>
          <w:tcPr>
            <w:tcW w:w="793" w:type="pct"/>
            <w:tcBorders>
              <w:top w:val="double" w:sz="4" w:space="0" w:color="auto"/>
            </w:tcBorders>
            <w:shd w:val="clear" w:color="auto" w:fill="auto"/>
            <w:vAlign w:val="center"/>
          </w:tcPr>
          <w:p w14:paraId="05F04D7E" w14:textId="2A12BC58" w:rsidR="00D62AE5" w:rsidRPr="008E79F2" w:rsidRDefault="0061467E"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3</w:t>
            </w:r>
            <w:r w:rsidR="00D62AE5" w:rsidRPr="008E79F2">
              <w:rPr>
                <w:rFonts w:ascii="Andalus" w:hAnsi="Andalus" w:cs="Andalus"/>
                <w:sz w:val="19"/>
                <w:szCs w:val="19"/>
                <w:lang w:val="sq-AL" w:eastAsia="sr-Latn-CS"/>
              </w:rPr>
              <w:t xml:space="preserve"> kampanja te </w:t>
            </w:r>
            <w:r w:rsidRPr="008E79F2">
              <w:rPr>
                <w:rFonts w:ascii="Andalus" w:hAnsi="Andalus" w:cs="Andalus"/>
                <w:sz w:val="19"/>
                <w:szCs w:val="19"/>
                <w:lang w:val="sq-AL" w:eastAsia="sr-Latn-CS"/>
              </w:rPr>
              <w:t>organizuara</w:t>
            </w:r>
          </w:p>
        </w:tc>
        <w:tc>
          <w:tcPr>
            <w:tcW w:w="913" w:type="pct"/>
            <w:tcBorders>
              <w:top w:val="double" w:sz="4" w:space="0" w:color="auto"/>
            </w:tcBorders>
            <w:shd w:val="clear" w:color="auto" w:fill="auto"/>
            <w:vAlign w:val="center"/>
          </w:tcPr>
          <w:p w14:paraId="6ED987BA"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 xml:space="preserve">Administrata Komunale Drejtoria për Mirëqenie Sociale </w:t>
            </w:r>
          </w:p>
        </w:tc>
        <w:tc>
          <w:tcPr>
            <w:tcW w:w="873" w:type="pct"/>
            <w:tcBorders>
              <w:top w:val="double" w:sz="4" w:space="0" w:color="auto"/>
            </w:tcBorders>
            <w:shd w:val="clear" w:color="auto" w:fill="auto"/>
            <w:vAlign w:val="center"/>
          </w:tcPr>
          <w:p w14:paraId="2A38EA2D" w14:textId="77777777" w:rsidR="00D62AE5" w:rsidRPr="008E79F2" w:rsidRDefault="00D62AE5" w:rsidP="00ED57FA">
            <w:pPr>
              <w:spacing w:after="0"/>
              <w:rPr>
                <w:rFonts w:ascii="Andalus" w:hAnsi="Andalus" w:cs="Andalus"/>
                <w:sz w:val="19"/>
                <w:szCs w:val="19"/>
                <w:lang w:val="sq-AL" w:eastAsia="sr-Latn-CS"/>
              </w:rPr>
            </w:pPr>
            <w:r w:rsidRPr="008E79F2">
              <w:rPr>
                <w:rFonts w:ascii="Andalus" w:hAnsi="Andalus" w:cs="Andalus"/>
                <w:sz w:val="19"/>
                <w:szCs w:val="19"/>
                <w:lang w:val="sq-AL" w:eastAsia="sr-Latn-CS"/>
              </w:rPr>
              <w:t>Organizata e Shoqërisë civile</w:t>
            </w:r>
          </w:p>
          <w:p w14:paraId="647C80B6" w14:textId="62F0531B"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Radio lokale ne gjuhen boshnjake</w:t>
            </w:r>
          </w:p>
        </w:tc>
        <w:tc>
          <w:tcPr>
            <w:tcW w:w="462" w:type="pct"/>
            <w:tcBorders>
              <w:top w:val="double" w:sz="4" w:space="0" w:color="auto"/>
              <w:right w:val="double" w:sz="4" w:space="0" w:color="auto"/>
            </w:tcBorders>
            <w:shd w:val="clear" w:color="auto" w:fill="auto"/>
            <w:vAlign w:val="center"/>
          </w:tcPr>
          <w:p w14:paraId="1762A115"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Times New Roman" w:hAnsi="Times New Roman" w:cs="Times New Roman"/>
                <w:sz w:val="19"/>
                <w:szCs w:val="19"/>
                <w:lang w:val="sq-AL" w:eastAsia="sr-Latn-CS"/>
              </w:rPr>
              <w:t>2022-2024</w:t>
            </w:r>
          </w:p>
        </w:tc>
        <w:tc>
          <w:tcPr>
            <w:tcW w:w="370" w:type="pct"/>
            <w:gridSpan w:val="2"/>
            <w:tcBorders>
              <w:top w:val="double" w:sz="4" w:space="0" w:color="auto"/>
              <w:left w:val="double" w:sz="4" w:space="0" w:color="auto"/>
              <w:right w:val="double" w:sz="4" w:space="0" w:color="auto"/>
            </w:tcBorders>
            <w:shd w:val="clear" w:color="auto" w:fill="auto"/>
            <w:vAlign w:val="center"/>
          </w:tcPr>
          <w:p w14:paraId="3DCA69BC"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 xml:space="preserve">500 </w:t>
            </w:r>
            <w:r w:rsidRPr="008E79F2">
              <w:rPr>
                <w:rFonts w:ascii="Arial" w:hAnsi="Arial" w:cs="Arial"/>
                <w:sz w:val="19"/>
                <w:szCs w:val="19"/>
                <w:lang w:val="sq-AL" w:eastAsia="sr-Latn-CS"/>
              </w:rPr>
              <w:t>€</w:t>
            </w:r>
          </w:p>
        </w:tc>
        <w:tc>
          <w:tcPr>
            <w:tcW w:w="347" w:type="pct"/>
            <w:gridSpan w:val="2"/>
            <w:tcBorders>
              <w:top w:val="double" w:sz="4" w:space="0" w:color="auto"/>
              <w:left w:val="double" w:sz="4" w:space="0" w:color="auto"/>
              <w:right w:val="double" w:sz="4" w:space="0" w:color="auto"/>
            </w:tcBorders>
            <w:shd w:val="clear" w:color="auto" w:fill="auto"/>
            <w:vAlign w:val="center"/>
          </w:tcPr>
          <w:p w14:paraId="1947399A"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 xml:space="preserve">500 </w:t>
            </w:r>
            <w:r w:rsidRPr="008E79F2">
              <w:rPr>
                <w:rFonts w:ascii="Arial" w:hAnsi="Arial" w:cs="Arial"/>
                <w:sz w:val="19"/>
                <w:szCs w:val="19"/>
                <w:lang w:val="sq-AL" w:eastAsia="sr-Latn-CS"/>
              </w:rPr>
              <w:t>€</w:t>
            </w:r>
          </w:p>
        </w:tc>
        <w:tc>
          <w:tcPr>
            <w:tcW w:w="348" w:type="pct"/>
            <w:tcBorders>
              <w:top w:val="double" w:sz="4" w:space="0" w:color="auto"/>
              <w:left w:val="double" w:sz="4" w:space="0" w:color="auto"/>
              <w:right w:val="thinThickSmallGap" w:sz="24" w:space="0" w:color="auto"/>
            </w:tcBorders>
            <w:shd w:val="clear" w:color="auto" w:fill="auto"/>
            <w:vAlign w:val="center"/>
          </w:tcPr>
          <w:p w14:paraId="5C79766D"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 xml:space="preserve">500 </w:t>
            </w:r>
            <w:r w:rsidRPr="008E79F2">
              <w:rPr>
                <w:rFonts w:ascii="Arial" w:hAnsi="Arial" w:cs="Arial"/>
                <w:sz w:val="19"/>
                <w:szCs w:val="19"/>
                <w:lang w:val="sq-AL" w:eastAsia="sr-Latn-CS"/>
              </w:rPr>
              <w:t>€</w:t>
            </w:r>
          </w:p>
        </w:tc>
      </w:tr>
      <w:tr w:rsidR="008E79F2" w:rsidRPr="008E79F2" w14:paraId="6FA8E683" w14:textId="77777777" w:rsidTr="00D62AE5">
        <w:trPr>
          <w:trHeight w:val="974"/>
        </w:trPr>
        <w:tc>
          <w:tcPr>
            <w:tcW w:w="894" w:type="pct"/>
            <w:tcBorders>
              <w:top w:val="double" w:sz="4" w:space="0" w:color="auto"/>
              <w:left w:val="thinThickSmallGap" w:sz="24" w:space="0" w:color="auto"/>
            </w:tcBorders>
            <w:shd w:val="clear" w:color="auto" w:fill="auto"/>
            <w:vAlign w:val="center"/>
          </w:tcPr>
          <w:p w14:paraId="1CA5E26C" w14:textId="77777777" w:rsidR="00D62AE5" w:rsidRPr="008E79F2" w:rsidRDefault="00D62AE5" w:rsidP="00ED57FA">
            <w:pPr>
              <w:pStyle w:val="ListParagraph"/>
              <w:numPr>
                <w:ilvl w:val="0"/>
                <w:numId w:val="50"/>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8E79F2">
              <w:rPr>
                <w:rFonts w:ascii="Andalus" w:eastAsia="Yu Gothic UI" w:hAnsi="Andalus" w:cs="Andalus"/>
                <w:sz w:val="19"/>
                <w:szCs w:val="19"/>
                <w:lang w:val="sq-AL"/>
              </w:rPr>
              <w:t>Takime informuese me komunitetin mbi shërbimet sociale te ofruara nga Komuna e Pejës dhe te drejtat e tyre dhe mjetet ligjore;</w:t>
            </w:r>
          </w:p>
        </w:tc>
        <w:tc>
          <w:tcPr>
            <w:tcW w:w="793" w:type="pct"/>
            <w:tcBorders>
              <w:top w:val="double" w:sz="4" w:space="0" w:color="auto"/>
            </w:tcBorders>
            <w:shd w:val="clear" w:color="auto" w:fill="auto"/>
            <w:vAlign w:val="center"/>
          </w:tcPr>
          <w:p w14:paraId="22EBF97E" w14:textId="33121DF7" w:rsidR="00D62AE5" w:rsidRPr="008E79F2" w:rsidRDefault="0061467E"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6</w:t>
            </w:r>
            <w:r w:rsidR="00D62AE5" w:rsidRPr="008E79F2">
              <w:rPr>
                <w:rFonts w:ascii="Andalus" w:hAnsi="Andalus" w:cs="Andalus"/>
                <w:sz w:val="19"/>
                <w:szCs w:val="19"/>
                <w:lang w:val="sq-AL" w:eastAsia="sr-Latn-CS"/>
              </w:rPr>
              <w:t xml:space="preserve"> Takime te organizuara</w:t>
            </w:r>
          </w:p>
        </w:tc>
        <w:tc>
          <w:tcPr>
            <w:tcW w:w="913" w:type="pct"/>
            <w:tcBorders>
              <w:top w:val="double" w:sz="4" w:space="0" w:color="auto"/>
            </w:tcBorders>
            <w:shd w:val="clear" w:color="auto" w:fill="auto"/>
            <w:vAlign w:val="center"/>
          </w:tcPr>
          <w:p w14:paraId="51CF0959"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Drejtoria për Mirëqenie Sociale ne bashkëpunim me Zyrën Komunale për Komunitete dhe Kthim</w:t>
            </w:r>
          </w:p>
        </w:tc>
        <w:tc>
          <w:tcPr>
            <w:tcW w:w="873" w:type="pct"/>
            <w:tcBorders>
              <w:top w:val="double" w:sz="4" w:space="0" w:color="auto"/>
            </w:tcBorders>
            <w:shd w:val="clear" w:color="auto" w:fill="auto"/>
            <w:vAlign w:val="center"/>
          </w:tcPr>
          <w:p w14:paraId="0EA68C7A"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Organizata e Shoqërisë civile</w:t>
            </w:r>
          </w:p>
        </w:tc>
        <w:tc>
          <w:tcPr>
            <w:tcW w:w="462" w:type="pct"/>
            <w:tcBorders>
              <w:top w:val="double" w:sz="4" w:space="0" w:color="auto"/>
              <w:right w:val="double" w:sz="4" w:space="0" w:color="auto"/>
            </w:tcBorders>
            <w:shd w:val="clear" w:color="auto" w:fill="auto"/>
            <w:vAlign w:val="center"/>
          </w:tcPr>
          <w:p w14:paraId="2667E270"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Times New Roman" w:hAnsi="Times New Roman" w:cs="Times New Roman"/>
                <w:sz w:val="19"/>
                <w:szCs w:val="19"/>
                <w:lang w:val="sq-AL" w:eastAsia="sr-Latn-CS"/>
              </w:rPr>
              <w:t>2022-2024</w:t>
            </w:r>
          </w:p>
        </w:tc>
        <w:tc>
          <w:tcPr>
            <w:tcW w:w="370" w:type="pct"/>
            <w:gridSpan w:val="2"/>
            <w:tcBorders>
              <w:left w:val="double" w:sz="4" w:space="0" w:color="auto"/>
              <w:right w:val="double" w:sz="4" w:space="0" w:color="auto"/>
            </w:tcBorders>
            <w:shd w:val="clear" w:color="auto" w:fill="auto"/>
            <w:vAlign w:val="center"/>
          </w:tcPr>
          <w:p w14:paraId="7A66AC6A" w14:textId="04B274B3" w:rsidR="00D62AE5" w:rsidRPr="008E79F2" w:rsidRDefault="007C6901"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5</w:t>
            </w:r>
            <w:r w:rsidR="00D62AE5" w:rsidRPr="008E79F2">
              <w:rPr>
                <w:rFonts w:ascii="Andalus" w:hAnsi="Andalus" w:cs="Andalus"/>
                <w:sz w:val="19"/>
                <w:szCs w:val="19"/>
                <w:lang w:val="sq-AL" w:eastAsia="sr-Latn-CS"/>
              </w:rPr>
              <w:t xml:space="preserve">00 </w:t>
            </w:r>
            <w:r w:rsidR="00D62AE5" w:rsidRPr="008E79F2">
              <w:rPr>
                <w:rFonts w:ascii="Arial" w:hAnsi="Arial" w:cs="Arial"/>
                <w:sz w:val="19"/>
                <w:szCs w:val="19"/>
                <w:lang w:val="sq-AL" w:eastAsia="sr-Latn-CS"/>
              </w:rPr>
              <w:t>€</w:t>
            </w:r>
          </w:p>
        </w:tc>
        <w:tc>
          <w:tcPr>
            <w:tcW w:w="347" w:type="pct"/>
            <w:gridSpan w:val="2"/>
            <w:tcBorders>
              <w:left w:val="double" w:sz="4" w:space="0" w:color="auto"/>
              <w:right w:val="double" w:sz="4" w:space="0" w:color="auto"/>
            </w:tcBorders>
            <w:shd w:val="clear" w:color="auto" w:fill="auto"/>
            <w:vAlign w:val="center"/>
          </w:tcPr>
          <w:p w14:paraId="4FF15485" w14:textId="17269AB5" w:rsidR="00D62AE5" w:rsidRPr="008E79F2" w:rsidRDefault="007C6901"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5</w:t>
            </w:r>
            <w:r w:rsidR="00D62AE5" w:rsidRPr="008E79F2">
              <w:rPr>
                <w:rFonts w:ascii="Andalus" w:hAnsi="Andalus" w:cs="Andalus"/>
                <w:sz w:val="19"/>
                <w:szCs w:val="19"/>
                <w:lang w:val="sq-AL" w:eastAsia="sr-Latn-CS"/>
              </w:rPr>
              <w:t xml:space="preserve">00 </w:t>
            </w:r>
            <w:r w:rsidR="00D62AE5" w:rsidRPr="008E79F2">
              <w:rPr>
                <w:rFonts w:ascii="Arial" w:hAnsi="Arial" w:cs="Arial"/>
                <w:sz w:val="19"/>
                <w:szCs w:val="19"/>
                <w:lang w:val="sq-AL" w:eastAsia="sr-Latn-CS"/>
              </w:rPr>
              <w:t>€</w:t>
            </w:r>
          </w:p>
        </w:tc>
        <w:tc>
          <w:tcPr>
            <w:tcW w:w="348" w:type="pct"/>
            <w:tcBorders>
              <w:left w:val="double" w:sz="4" w:space="0" w:color="auto"/>
              <w:right w:val="thinThickSmallGap" w:sz="24" w:space="0" w:color="auto"/>
            </w:tcBorders>
            <w:shd w:val="clear" w:color="auto" w:fill="auto"/>
            <w:vAlign w:val="center"/>
          </w:tcPr>
          <w:p w14:paraId="78444F73" w14:textId="5A178059" w:rsidR="00D62AE5" w:rsidRPr="008E79F2" w:rsidRDefault="007C6901"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5</w:t>
            </w:r>
            <w:r w:rsidR="00D62AE5" w:rsidRPr="008E79F2">
              <w:rPr>
                <w:rFonts w:ascii="Andalus" w:hAnsi="Andalus" w:cs="Andalus"/>
                <w:sz w:val="19"/>
                <w:szCs w:val="19"/>
                <w:lang w:val="sq-AL" w:eastAsia="sr-Latn-CS"/>
              </w:rPr>
              <w:t xml:space="preserve">00 </w:t>
            </w:r>
            <w:r w:rsidR="00D62AE5" w:rsidRPr="008E79F2">
              <w:rPr>
                <w:rFonts w:ascii="Arial" w:hAnsi="Arial" w:cs="Arial"/>
                <w:sz w:val="19"/>
                <w:szCs w:val="19"/>
                <w:lang w:val="sq-AL" w:eastAsia="sr-Latn-CS"/>
              </w:rPr>
              <w:t>€</w:t>
            </w:r>
          </w:p>
        </w:tc>
      </w:tr>
      <w:tr w:rsidR="008E79F2" w:rsidRPr="008E79F2" w14:paraId="683AA5C9" w14:textId="77777777" w:rsidTr="00ED57FA">
        <w:trPr>
          <w:trHeight w:val="1859"/>
        </w:trPr>
        <w:tc>
          <w:tcPr>
            <w:tcW w:w="894" w:type="pct"/>
            <w:tcBorders>
              <w:left w:val="thinThickSmallGap" w:sz="24" w:space="0" w:color="auto"/>
              <w:bottom w:val="single" w:sz="4" w:space="0" w:color="auto"/>
            </w:tcBorders>
            <w:shd w:val="clear" w:color="auto" w:fill="auto"/>
            <w:vAlign w:val="center"/>
          </w:tcPr>
          <w:p w14:paraId="3DA0139F" w14:textId="2E38F18A" w:rsidR="00D62AE5" w:rsidRPr="008E79F2" w:rsidRDefault="00D62AE5" w:rsidP="00ED57FA">
            <w:pPr>
              <w:pStyle w:val="ListParagraph"/>
              <w:numPr>
                <w:ilvl w:val="0"/>
                <w:numId w:val="50"/>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8E79F2">
              <w:rPr>
                <w:rFonts w:ascii="Andalus" w:eastAsia="Yu Gothic UI" w:hAnsi="Andalus" w:cs="Andalus"/>
                <w:sz w:val="19"/>
                <w:szCs w:val="19"/>
                <w:lang w:val="sq-AL"/>
              </w:rPr>
              <w:t xml:space="preserve">Përgatitja dhe shpërndarja e fletushkave me informacionet mbi shërbimet sociale te disponueshme ne komunën e Pejës ne gjuhen boshnjake;  </w:t>
            </w:r>
          </w:p>
        </w:tc>
        <w:tc>
          <w:tcPr>
            <w:tcW w:w="793" w:type="pct"/>
            <w:tcBorders>
              <w:bottom w:val="single" w:sz="4" w:space="0" w:color="auto"/>
            </w:tcBorders>
            <w:shd w:val="clear" w:color="auto" w:fill="auto"/>
            <w:vAlign w:val="center"/>
          </w:tcPr>
          <w:p w14:paraId="411D811F" w14:textId="3C76A5FE" w:rsidR="00D62AE5" w:rsidRPr="008E79F2" w:rsidRDefault="007C6901"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3</w:t>
            </w:r>
            <w:r w:rsidR="00D62AE5" w:rsidRPr="008E79F2">
              <w:rPr>
                <w:rFonts w:ascii="Andalus" w:hAnsi="Andalus" w:cs="Andalus"/>
                <w:sz w:val="19"/>
                <w:szCs w:val="19"/>
                <w:lang w:val="sq-AL" w:eastAsia="sr-Latn-CS"/>
              </w:rPr>
              <w:t xml:space="preserve"> lloje te fletushkave te dizajnuara dhe shpërndara </w:t>
            </w:r>
          </w:p>
        </w:tc>
        <w:tc>
          <w:tcPr>
            <w:tcW w:w="913" w:type="pct"/>
            <w:tcBorders>
              <w:bottom w:val="single" w:sz="4" w:space="0" w:color="auto"/>
            </w:tcBorders>
            <w:shd w:val="clear" w:color="auto" w:fill="auto"/>
            <w:vAlign w:val="center"/>
          </w:tcPr>
          <w:p w14:paraId="23EF4B3E"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Drejtoria për Mirëqenie Sociale</w:t>
            </w:r>
          </w:p>
        </w:tc>
        <w:tc>
          <w:tcPr>
            <w:tcW w:w="873" w:type="pct"/>
            <w:tcBorders>
              <w:bottom w:val="single" w:sz="4" w:space="0" w:color="auto"/>
            </w:tcBorders>
            <w:shd w:val="clear" w:color="auto" w:fill="auto"/>
            <w:vAlign w:val="center"/>
          </w:tcPr>
          <w:p w14:paraId="2E266038" w14:textId="77777777" w:rsidR="00D62AE5" w:rsidRPr="008E79F2" w:rsidRDefault="00D62AE5" w:rsidP="001C3736">
            <w:pPr>
              <w:rPr>
                <w:rFonts w:ascii="Andalus" w:hAnsi="Andalus" w:cs="Andalus"/>
                <w:sz w:val="19"/>
                <w:szCs w:val="19"/>
                <w:lang w:val="sq-AL" w:eastAsia="sr-Latn-CS"/>
              </w:rPr>
            </w:pPr>
            <w:r w:rsidRPr="008E79F2">
              <w:rPr>
                <w:rFonts w:ascii="Andalus" w:hAnsi="Andalus" w:cs="Andalus"/>
                <w:sz w:val="19"/>
                <w:szCs w:val="19"/>
                <w:lang w:val="sq-AL" w:eastAsia="sr-Latn-CS"/>
              </w:rPr>
              <w:t>Organizata e Shoqërisë civile</w:t>
            </w:r>
          </w:p>
          <w:p w14:paraId="1145FDE4" w14:textId="77777777" w:rsidR="00D62AE5" w:rsidRPr="008E79F2" w:rsidRDefault="00D62AE5" w:rsidP="001C3736">
            <w:pPr>
              <w:rPr>
                <w:rFonts w:ascii="Andalus" w:hAnsi="Andalus" w:cs="Andalus"/>
                <w:sz w:val="19"/>
                <w:szCs w:val="19"/>
                <w:lang w:val="sq-AL" w:eastAsia="sr-Latn-CS"/>
              </w:rPr>
            </w:pPr>
            <w:r w:rsidRPr="008E79F2">
              <w:rPr>
                <w:rFonts w:ascii="Andalus" w:hAnsi="Andalus" w:cs="Andalus"/>
                <w:sz w:val="19"/>
                <w:szCs w:val="19"/>
                <w:lang w:val="sq-AL" w:eastAsia="sr-Latn-CS"/>
              </w:rPr>
              <w:t>Zyra për komunitete dhe Kthim</w:t>
            </w:r>
          </w:p>
        </w:tc>
        <w:tc>
          <w:tcPr>
            <w:tcW w:w="462" w:type="pct"/>
            <w:tcBorders>
              <w:bottom w:val="single" w:sz="4" w:space="0" w:color="auto"/>
              <w:right w:val="double" w:sz="4" w:space="0" w:color="auto"/>
            </w:tcBorders>
            <w:shd w:val="clear" w:color="auto" w:fill="auto"/>
            <w:vAlign w:val="center"/>
          </w:tcPr>
          <w:p w14:paraId="4529DA7C"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Times New Roman" w:hAnsi="Times New Roman" w:cs="Times New Roman"/>
                <w:sz w:val="19"/>
                <w:szCs w:val="19"/>
                <w:lang w:val="sq-AL" w:eastAsia="sr-Latn-CS"/>
              </w:rPr>
              <w:t>2022-2024</w:t>
            </w:r>
          </w:p>
        </w:tc>
        <w:tc>
          <w:tcPr>
            <w:tcW w:w="370" w:type="pct"/>
            <w:gridSpan w:val="2"/>
            <w:tcBorders>
              <w:left w:val="double" w:sz="4" w:space="0" w:color="auto"/>
              <w:bottom w:val="single" w:sz="4" w:space="0" w:color="auto"/>
              <w:right w:val="double" w:sz="4" w:space="0" w:color="auto"/>
            </w:tcBorders>
            <w:shd w:val="clear" w:color="auto" w:fill="auto"/>
            <w:vAlign w:val="center"/>
          </w:tcPr>
          <w:p w14:paraId="71AFABE6" w14:textId="44F40E98" w:rsidR="00D62AE5" w:rsidRPr="008E79F2" w:rsidRDefault="0061467E"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3</w:t>
            </w:r>
            <w:r w:rsidR="00D62AE5" w:rsidRPr="008E79F2">
              <w:rPr>
                <w:rFonts w:ascii="Andalus" w:hAnsi="Andalus" w:cs="Andalus"/>
                <w:sz w:val="19"/>
                <w:szCs w:val="19"/>
                <w:lang w:val="sq-AL" w:eastAsia="sr-Latn-CS"/>
              </w:rPr>
              <w:t xml:space="preserve">00 </w:t>
            </w:r>
            <w:r w:rsidR="00D62AE5" w:rsidRPr="008E79F2">
              <w:rPr>
                <w:rFonts w:ascii="Arial" w:hAnsi="Arial" w:cs="Arial"/>
                <w:sz w:val="19"/>
                <w:szCs w:val="19"/>
                <w:lang w:val="sq-AL" w:eastAsia="sr-Latn-CS"/>
              </w:rPr>
              <w:t>€</w:t>
            </w:r>
          </w:p>
        </w:tc>
        <w:tc>
          <w:tcPr>
            <w:tcW w:w="347" w:type="pct"/>
            <w:gridSpan w:val="2"/>
            <w:tcBorders>
              <w:left w:val="double" w:sz="4" w:space="0" w:color="auto"/>
              <w:bottom w:val="single" w:sz="4" w:space="0" w:color="auto"/>
              <w:right w:val="double" w:sz="4" w:space="0" w:color="auto"/>
            </w:tcBorders>
            <w:shd w:val="clear" w:color="auto" w:fill="auto"/>
            <w:vAlign w:val="center"/>
          </w:tcPr>
          <w:p w14:paraId="7B62831F" w14:textId="1A06D68E" w:rsidR="00D62AE5" w:rsidRPr="008E79F2" w:rsidRDefault="0061467E"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3</w:t>
            </w:r>
            <w:r w:rsidR="00D62AE5" w:rsidRPr="008E79F2">
              <w:rPr>
                <w:rFonts w:ascii="Andalus" w:hAnsi="Andalus" w:cs="Andalus"/>
                <w:sz w:val="19"/>
                <w:szCs w:val="19"/>
                <w:lang w:val="sq-AL" w:eastAsia="sr-Latn-CS"/>
              </w:rPr>
              <w:t xml:space="preserve">00 </w:t>
            </w:r>
            <w:r w:rsidR="00D62AE5" w:rsidRPr="008E79F2">
              <w:rPr>
                <w:rFonts w:ascii="Arial" w:hAnsi="Arial" w:cs="Arial"/>
                <w:sz w:val="19"/>
                <w:szCs w:val="19"/>
                <w:lang w:val="sq-AL" w:eastAsia="sr-Latn-CS"/>
              </w:rPr>
              <w:t>€</w:t>
            </w:r>
          </w:p>
        </w:tc>
        <w:tc>
          <w:tcPr>
            <w:tcW w:w="348" w:type="pct"/>
            <w:tcBorders>
              <w:left w:val="double" w:sz="4" w:space="0" w:color="auto"/>
              <w:bottom w:val="single" w:sz="4" w:space="0" w:color="auto"/>
              <w:right w:val="thinThickSmallGap" w:sz="24" w:space="0" w:color="auto"/>
            </w:tcBorders>
            <w:shd w:val="clear" w:color="auto" w:fill="auto"/>
            <w:vAlign w:val="center"/>
          </w:tcPr>
          <w:p w14:paraId="0D4D441C" w14:textId="1EEE2EB5" w:rsidR="00D62AE5" w:rsidRPr="008E79F2" w:rsidRDefault="0061467E"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3</w:t>
            </w:r>
            <w:r w:rsidR="00D62AE5" w:rsidRPr="008E79F2">
              <w:rPr>
                <w:rFonts w:ascii="Andalus" w:hAnsi="Andalus" w:cs="Andalus"/>
                <w:sz w:val="19"/>
                <w:szCs w:val="19"/>
                <w:lang w:val="sq-AL" w:eastAsia="sr-Latn-CS"/>
              </w:rPr>
              <w:t xml:space="preserve">00 </w:t>
            </w:r>
            <w:r w:rsidR="00D62AE5" w:rsidRPr="008E79F2">
              <w:rPr>
                <w:rFonts w:ascii="Arial" w:hAnsi="Arial" w:cs="Arial"/>
                <w:sz w:val="19"/>
                <w:szCs w:val="19"/>
                <w:lang w:val="sq-AL" w:eastAsia="sr-Latn-CS"/>
              </w:rPr>
              <w:t>€</w:t>
            </w:r>
          </w:p>
        </w:tc>
      </w:tr>
      <w:tr w:rsidR="008E79F2" w:rsidRPr="008E79F2" w14:paraId="4C2008B3" w14:textId="77777777" w:rsidTr="00D62AE5">
        <w:trPr>
          <w:trHeight w:val="675"/>
        </w:trPr>
        <w:tc>
          <w:tcPr>
            <w:tcW w:w="894" w:type="pct"/>
            <w:tcBorders>
              <w:top w:val="single" w:sz="4" w:space="0" w:color="auto"/>
              <w:left w:val="thinThickSmallGap" w:sz="24" w:space="0" w:color="auto"/>
            </w:tcBorders>
            <w:shd w:val="clear" w:color="auto" w:fill="auto"/>
            <w:vAlign w:val="center"/>
          </w:tcPr>
          <w:p w14:paraId="2CF6F207" w14:textId="09D54E64" w:rsidR="00D62AE5" w:rsidRPr="008E79F2" w:rsidRDefault="00D62AE5" w:rsidP="00ED57FA">
            <w:pPr>
              <w:pStyle w:val="ListParagraph"/>
              <w:numPr>
                <w:ilvl w:val="0"/>
                <w:numId w:val="50"/>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8E79F2">
              <w:rPr>
                <w:rFonts w:ascii="Andalus" w:eastAsia="Yu Gothic UI" w:hAnsi="Andalus" w:cs="Andalus"/>
                <w:sz w:val="19"/>
                <w:szCs w:val="19"/>
                <w:lang w:val="sq-AL"/>
              </w:rPr>
              <w:t>Te sigurohet përkthimi adekuat i dokumenteve dhe njoftimeve ne gjuhen boshnjake dhe shpërndarja e tyre ne kohe;</w:t>
            </w:r>
          </w:p>
        </w:tc>
        <w:tc>
          <w:tcPr>
            <w:tcW w:w="793" w:type="pct"/>
            <w:tcBorders>
              <w:top w:val="single" w:sz="4" w:space="0" w:color="auto"/>
            </w:tcBorders>
            <w:shd w:val="clear" w:color="auto" w:fill="auto"/>
            <w:vAlign w:val="center"/>
          </w:tcPr>
          <w:p w14:paraId="18AFC080"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Te gjitha materialet janë te lekturuara dhe te shpërndara ne kohe.</w:t>
            </w:r>
          </w:p>
        </w:tc>
        <w:tc>
          <w:tcPr>
            <w:tcW w:w="913" w:type="pct"/>
            <w:tcBorders>
              <w:top w:val="single" w:sz="4" w:space="0" w:color="auto"/>
            </w:tcBorders>
            <w:shd w:val="clear" w:color="auto" w:fill="auto"/>
            <w:vAlign w:val="center"/>
          </w:tcPr>
          <w:p w14:paraId="2978ACB1"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 xml:space="preserve">Administrata Komunale </w:t>
            </w:r>
          </w:p>
          <w:p w14:paraId="1585D300"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(Zyra për përkthim dhe lektorim)</w:t>
            </w:r>
          </w:p>
        </w:tc>
        <w:tc>
          <w:tcPr>
            <w:tcW w:w="873" w:type="pct"/>
            <w:tcBorders>
              <w:top w:val="single" w:sz="4" w:space="0" w:color="auto"/>
            </w:tcBorders>
            <w:shd w:val="clear" w:color="auto" w:fill="auto"/>
            <w:vAlign w:val="center"/>
          </w:tcPr>
          <w:p w14:paraId="49FC7287"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Drejtoria për Mirëqenie Sociale</w:t>
            </w:r>
          </w:p>
        </w:tc>
        <w:tc>
          <w:tcPr>
            <w:tcW w:w="462" w:type="pct"/>
            <w:tcBorders>
              <w:top w:val="single" w:sz="4" w:space="0" w:color="auto"/>
              <w:right w:val="double" w:sz="4" w:space="0" w:color="auto"/>
            </w:tcBorders>
            <w:shd w:val="clear" w:color="auto" w:fill="auto"/>
            <w:vAlign w:val="center"/>
          </w:tcPr>
          <w:p w14:paraId="74C2827A"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2022-2024</w:t>
            </w:r>
          </w:p>
        </w:tc>
        <w:tc>
          <w:tcPr>
            <w:tcW w:w="370" w:type="pct"/>
            <w:gridSpan w:val="2"/>
            <w:tcBorders>
              <w:top w:val="single" w:sz="4" w:space="0" w:color="auto"/>
              <w:left w:val="double" w:sz="4" w:space="0" w:color="auto"/>
              <w:right w:val="double" w:sz="4" w:space="0" w:color="auto"/>
            </w:tcBorders>
            <w:shd w:val="clear" w:color="auto" w:fill="auto"/>
            <w:vAlign w:val="center"/>
          </w:tcPr>
          <w:p w14:paraId="65146F90"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w:t>
            </w:r>
          </w:p>
        </w:tc>
        <w:tc>
          <w:tcPr>
            <w:tcW w:w="347" w:type="pct"/>
            <w:gridSpan w:val="2"/>
            <w:tcBorders>
              <w:top w:val="single" w:sz="4" w:space="0" w:color="auto"/>
              <w:left w:val="double" w:sz="4" w:space="0" w:color="auto"/>
              <w:right w:val="double" w:sz="4" w:space="0" w:color="auto"/>
            </w:tcBorders>
            <w:shd w:val="clear" w:color="auto" w:fill="auto"/>
            <w:vAlign w:val="center"/>
          </w:tcPr>
          <w:p w14:paraId="5C08E138"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w:t>
            </w:r>
          </w:p>
        </w:tc>
        <w:tc>
          <w:tcPr>
            <w:tcW w:w="348" w:type="pct"/>
            <w:tcBorders>
              <w:top w:val="single" w:sz="4" w:space="0" w:color="auto"/>
              <w:left w:val="double" w:sz="4" w:space="0" w:color="auto"/>
              <w:right w:val="thinThickSmallGap" w:sz="24" w:space="0" w:color="auto"/>
            </w:tcBorders>
            <w:shd w:val="clear" w:color="auto" w:fill="auto"/>
            <w:vAlign w:val="center"/>
          </w:tcPr>
          <w:p w14:paraId="5BB50F7D"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w:t>
            </w:r>
          </w:p>
        </w:tc>
      </w:tr>
      <w:tr w:rsidR="008E79F2" w:rsidRPr="008E79F2" w14:paraId="121BD354" w14:textId="77777777" w:rsidTr="00D62AE5">
        <w:trPr>
          <w:trHeight w:val="713"/>
        </w:trPr>
        <w:tc>
          <w:tcPr>
            <w:tcW w:w="894" w:type="pct"/>
            <w:tcBorders>
              <w:left w:val="thinThickSmallGap" w:sz="24" w:space="0" w:color="auto"/>
            </w:tcBorders>
            <w:shd w:val="clear" w:color="auto" w:fill="auto"/>
            <w:vAlign w:val="center"/>
          </w:tcPr>
          <w:p w14:paraId="03FA9026" w14:textId="644E6A6F" w:rsidR="00D62AE5" w:rsidRPr="008E79F2" w:rsidRDefault="00D62AE5" w:rsidP="00ED57FA">
            <w:pPr>
              <w:pStyle w:val="ListParagraph"/>
              <w:numPr>
                <w:ilvl w:val="0"/>
                <w:numId w:val="50"/>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8E79F2">
              <w:rPr>
                <w:rFonts w:ascii="Andalus" w:eastAsia="Yu Gothic UI" w:hAnsi="Andalus" w:cs="Andalus"/>
                <w:sz w:val="19"/>
                <w:szCs w:val="19"/>
                <w:lang w:val="sq-AL"/>
              </w:rPr>
              <w:t xml:space="preserve">Bashkëpunim me Zyrën Komunale për Komunitete dhe Kthim për informimin e komunitetit boshnjak mbi te drejtat e tyre dhe mjetet ligjore; </w:t>
            </w:r>
          </w:p>
        </w:tc>
        <w:tc>
          <w:tcPr>
            <w:tcW w:w="793" w:type="pct"/>
            <w:shd w:val="clear" w:color="auto" w:fill="auto"/>
            <w:vAlign w:val="center"/>
          </w:tcPr>
          <w:p w14:paraId="3E78C278"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 xml:space="preserve">Vizita te rregullta tek komuniteti dhe informimi mbi te drejtat e tyre dhe mjetet ligjore sipas Mandatit (TeR) te ZKKK-së </w:t>
            </w:r>
          </w:p>
        </w:tc>
        <w:tc>
          <w:tcPr>
            <w:tcW w:w="913" w:type="pct"/>
            <w:shd w:val="clear" w:color="auto" w:fill="auto"/>
            <w:vAlign w:val="center"/>
          </w:tcPr>
          <w:p w14:paraId="39C94611"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Zyra Komunale për Komunitete dhe Kthim</w:t>
            </w:r>
          </w:p>
        </w:tc>
        <w:tc>
          <w:tcPr>
            <w:tcW w:w="873" w:type="pct"/>
            <w:shd w:val="clear" w:color="auto" w:fill="auto"/>
            <w:vAlign w:val="center"/>
          </w:tcPr>
          <w:p w14:paraId="7991D729" w14:textId="77777777" w:rsidR="00D62AE5" w:rsidRPr="008E79F2" w:rsidRDefault="00D62AE5" w:rsidP="001C3736">
            <w:pPr>
              <w:rPr>
                <w:rFonts w:ascii="Andalus" w:hAnsi="Andalus" w:cs="Andalus"/>
                <w:sz w:val="19"/>
                <w:szCs w:val="19"/>
                <w:lang w:val="sq-AL" w:eastAsia="sr-Latn-CS"/>
              </w:rPr>
            </w:pPr>
            <w:r w:rsidRPr="008E79F2">
              <w:rPr>
                <w:rFonts w:ascii="Andalus" w:hAnsi="Andalus" w:cs="Andalus"/>
                <w:sz w:val="19"/>
                <w:szCs w:val="19"/>
                <w:lang w:val="sq-AL" w:eastAsia="sr-Latn-CS"/>
              </w:rPr>
              <w:t>Drejtoria për Mirëqenie Sociale</w:t>
            </w:r>
          </w:p>
          <w:p w14:paraId="6AF829B1"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Zyra Ligjore</w:t>
            </w:r>
          </w:p>
        </w:tc>
        <w:tc>
          <w:tcPr>
            <w:tcW w:w="462" w:type="pct"/>
            <w:tcBorders>
              <w:right w:val="double" w:sz="4" w:space="0" w:color="auto"/>
            </w:tcBorders>
            <w:shd w:val="clear" w:color="auto" w:fill="auto"/>
            <w:vAlign w:val="center"/>
          </w:tcPr>
          <w:p w14:paraId="4D64576C"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2022-2024</w:t>
            </w:r>
          </w:p>
        </w:tc>
        <w:tc>
          <w:tcPr>
            <w:tcW w:w="370" w:type="pct"/>
            <w:gridSpan w:val="2"/>
            <w:tcBorders>
              <w:left w:val="double" w:sz="4" w:space="0" w:color="auto"/>
              <w:right w:val="double" w:sz="4" w:space="0" w:color="auto"/>
            </w:tcBorders>
            <w:shd w:val="clear" w:color="auto" w:fill="auto"/>
            <w:vAlign w:val="center"/>
          </w:tcPr>
          <w:p w14:paraId="1D7AA846"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Nuk ka kosto</w:t>
            </w:r>
          </w:p>
        </w:tc>
        <w:tc>
          <w:tcPr>
            <w:tcW w:w="347" w:type="pct"/>
            <w:gridSpan w:val="2"/>
            <w:tcBorders>
              <w:left w:val="double" w:sz="4" w:space="0" w:color="auto"/>
              <w:right w:val="double" w:sz="4" w:space="0" w:color="auto"/>
            </w:tcBorders>
            <w:shd w:val="clear" w:color="auto" w:fill="auto"/>
            <w:vAlign w:val="center"/>
          </w:tcPr>
          <w:p w14:paraId="05963756"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Nuk ka kosto</w:t>
            </w:r>
          </w:p>
        </w:tc>
        <w:tc>
          <w:tcPr>
            <w:tcW w:w="348" w:type="pct"/>
            <w:tcBorders>
              <w:left w:val="double" w:sz="4" w:space="0" w:color="auto"/>
              <w:right w:val="thinThickSmallGap" w:sz="24" w:space="0" w:color="auto"/>
            </w:tcBorders>
            <w:shd w:val="clear" w:color="auto" w:fill="auto"/>
            <w:vAlign w:val="center"/>
          </w:tcPr>
          <w:p w14:paraId="6ED590AB"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Nuk ka kosto</w:t>
            </w:r>
          </w:p>
        </w:tc>
      </w:tr>
      <w:tr w:rsidR="008E79F2" w:rsidRPr="008E79F2" w14:paraId="66AC715A" w14:textId="77777777" w:rsidTr="00D62AE5">
        <w:trPr>
          <w:trHeight w:val="547"/>
        </w:trPr>
        <w:tc>
          <w:tcPr>
            <w:tcW w:w="5000" w:type="pct"/>
            <w:gridSpan w:val="10"/>
            <w:tcBorders>
              <w:top w:val="double" w:sz="4" w:space="0" w:color="auto"/>
              <w:left w:val="thinThickSmallGap" w:sz="24" w:space="0" w:color="auto"/>
              <w:bottom w:val="double" w:sz="4" w:space="0" w:color="auto"/>
              <w:right w:val="thinThickSmallGap" w:sz="24" w:space="0" w:color="auto"/>
            </w:tcBorders>
            <w:shd w:val="clear" w:color="auto" w:fill="auto"/>
            <w:vAlign w:val="center"/>
          </w:tcPr>
          <w:p w14:paraId="508703DF" w14:textId="2D1CB073" w:rsidR="00D62AE5" w:rsidRPr="008E79F2" w:rsidRDefault="00D62AE5" w:rsidP="001C3736">
            <w:pPr>
              <w:widowControl w:val="0"/>
              <w:overflowPunct w:val="0"/>
              <w:autoSpaceDE w:val="0"/>
              <w:autoSpaceDN w:val="0"/>
              <w:adjustRightInd w:val="0"/>
              <w:spacing w:after="0" w:line="214" w:lineRule="auto"/>
              <w:rPr>
                <w:rFonts w:ascii="Andalus" w:hAnsi="Andalus" w:cs="Andalus"/>
                <w:b/>
                <w:bCs/>
                <w:sz w:val="19"/>
                <w:szCs w:val="19"/>
                <w:lang w:val="sq-AL" w:eastAsia="sr-Latn-CS"/>
              </w:rPr>
            </w:pPr>
            <w:r w:rsidRPr="008E79F2">
              <w:rPr>
                <w:rFonts w:ascii="Andalus" w:hAnsi="Andalus" w:cs="Andalus"/>
                <w:b/>
                <w:bCs/>
                <w:sz w:val="19"/>
                <w:szCs w:val="19"/>
                <w:lang w:val="sq-AL" w:eastAsia="sr-Latn-CS"/>
              </w:rPr>
              <w:lastRenderedPageBreak/>
              <w:t xml:space="preserve">Qëllimi specifik 7.2: </w:t>
            </w:r>
            <w:r w:rsidRPr="008E79F2">
              <w:t xml:space="preserve"> </w:t>
            </w:r>
            <w:r w:rsidRPr="008E79F2">
              <w:rPr>
                <w:rFonts w:ascii="Andalus" w:hAnsi="Andalus" w:cs="Andalus"/>
                <w:b/>
                <w:bCs/>
                <w:sz w:val="19"/>
                <w:szCs w:val="19"/>
                <w:lang w:val="sq-AL" w:eastAsia="sr-Latn-CS"/>
              </w:rPr>
              <w:t>Ofrimi i shërbimeve të përkujdesjes së drejtpërdrejtë sociale në shtëpi, dhe asistencë materiale për persona që nuk mund të kujdesen për veten:</w:t>
            </w:r>
          </w:p>
        </w:tc>
      </w:tr>
      <w:tr w:rsidR="008E79F2" w:rsidRPr="008E79F2" w14:paraId="5A8D2DA6" w14:textId="77777777" w:rsidTr="00D62AE5">
        <w:trPr>
          <w:trHeight w:val="936"/>
        </w:trPr>
        <w:tc>
          <w:tcPr>
            <w:tcW w:w="894" w:type="pct"/>
            <w:tcBorders>
              <w:top w:val="double" w:sz="4" w:space="0" w:color="auto"/>
              <w:left w:val="thinThickSmallGap" w:sz="24" w:space="0" w:color="auto"/>
            </w:tcBorders>
            <w:shd w:val="clear" w:color="auto" w:fill="auto"/>
            <w:vAlign w:val="center"/>
          </w:tcPr>
          <w:p w14:paraId="008586C1" w14:textId="77777777" w:rsidR="00D62AE5" w:rsidRPr="008E79F2" w:rsidRDefault="00D62AE5" w:rsidP="001C3736">
            <w:pPr>
              <w:pStyle w:val="ListParagraph"/>
              <w:numPr>
                <w:ilvl w:val="0"/>
                <w:numId w:val="21"/>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8E79F2">
              <w:rPr>
                <w:rFonts w:ascii="Andalus" w:eastAsia="Yu Gothic UI" w:hAnsi="Andalus" w:cs="Andalus"/>
                <w:sz w:val="19"/>
                <w:szCs w:val="19"/>
                <w:lang w:val="sq-AL"/>
              </w:rPr>
              <w:t>Shërbime dhe aktivitete të kujdesit ditor për persona të moshuar.</w:t>
            </w:r>
          </w:p>
        </w:tc>
        <w:tc>
          <w:tcPr>
            <w:tcW w:w="793" w:type="pct"/>
            <w:tcBorders>
              <w:top w:val="double" w:sz="4" w:space="0" w:color="auto"/>
            </w:tcBorders>
            <w:shd w:val="clear" w:color="auto" w:fill="auto"/>
            <w:vAlign w:val="center"/>
          </w:tcPr>
          <w:p w14:paraId="1D8F53A9"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100 % e rasteve te identifikuar janë përfitues te shërbimit</w:t>
            </w:r>
          </w:p>
        </w:tc>
        <w:tc>
          <w:tcPr>
            <w:tcW w:w="913" w:type="pct"/>
            <w:tcBorders>
              <w:top w:val="double" w:sz="4" w:space="0" w:color="auto"/>
            </w:tcBorders>
            <w:shd w:val="clear" w:color="auto" w:fill="auto"/>
            <w:vAlign w:val="center"/>
          </w:tcPr>
          <w:p w14:paraId="1E89410E"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Organizatat e Shoqërisë Civile ne bashkëpunim me Drejtoria për Mirëqenie Sociale (DMS)</w:t>
            </w:r>
          </w:p>
        </w:tc>
        <w:tc>
          <w:tcPr>
            <w:tcW w:w="873" w:type="pct"/>
            <w:tcBorders>
              <w:top w:val="double" w:sz="4" w:space="0" w:color="auto"/>
            </w:tcBorders>
            <w:shd w:val="clear" w:color="auto" w:fill="auto"/>
            <w:vAlign w:val="center"/>
          </w:tcPr>
          <w:p w14:paraId="12918015" w14:textId="77777777" w:rsidR="00D62AE5" w:rsidRPr="008E79F2" w:rsidRDefault="00D62AE5" w:rsidP="001C3736">
            <w:pPr>
              <w:spacing w:after="0"/>
              <w:rPr>
                <w:rFonts w:ascii="Andalus" w:hAnsi="Andalus" w:cs="Andalus"/>
                <w:sz w:val="19"/>
                <w:szCs w:val="19"/>
                <w:lang w:val="sq-AL" w:eastAsia="sr-Latn-CS"/>
              </w:rPr>
            </w:pPr>
            <w:r w:rsidRPr="008E79F2">
              <w:rPr>
                <w:rFonts w:ascii="Andalus" w:hAnsi="Andalus" w:cs="Andalus"/>
                <w:sz w:val="19"/>
                <w:szCs w:val="19"/>
                <w:lang w:val="sq-AL" w:eastAsia="sr-Latn-CS"/>
              </w:rPr>
              <w:t>Kryetari i Komunës Drejtoria e Financave</w:t>
            </w:r>
          </w:p>
          <w:p w14:paraId="72EB541E" w14:textId="77777777" w:rsidR="00D62AE5" w:rsidRPr="008E79F2" w:rsidRDefault="00D62AE5" w:rsidP="001C3736">
            <w:pPr>
              <w:spacing w:after="0"/>
              <w:rPr>
                <w:rFonts w:ascii="Andalus" w:hAnsi="Andalus" w:cs="Andalus"/>
                <w:sz w:val="19"/>
                <w:szCs w:val="19"/>
                <w:lang w:val="sq-AL" w:eastAsia="sr-Latn-CS"/>
              </w:rPr>
            </w:pPr>
            <w:r w:rsidRPr="008E79F2">
              <w:rPr>
                <w:rFonts w:ascii="Andalus" w:hAnsi="Andalus" w:cs="Andalus"/>
                <w:sz w:val="19"/>
                <w:szCs w:val="19"/>
                <w:lang w:val="sq-AL" w:eastAsia="sr-Latn-CS"/>
              </w:rPr>
              <w:t xml:space="preserve">Drejtoria i Shëndetësisë </w:t>
            </w:r>
          </w:p>
          <w:p w14:paraId="49070B15" w14:textId="77777777" w:rsidR="00D62AE5" w:rsidRPr="008E79F2" w:rsidRDefault="00D62AE5" w:rsidP="001C3736">
            <w:pPr>
              <w:rPr>
                <w:rFonts w:ascii="Andalus" w:hAnsi="Andalus" w:cs="Andalus"/>
                <w:sz w:val="19"/>
                <w:szCs w:val="19"/>
                <w:lang w:val="sq-AL" w:eastAsia="sr-Latn-CS"/>
              </w:rPr>
            </w:pPr>
            <w:r w:rsidRPr="008E79F2">
              <w:rPr>
                <w:rFonts w:ascii="Andalus" w:hAnsi="Andalus" w:cs="Andalus"/>
                <w:sz w:val="19"/>
                <w:szCs w:val="19"/>
                <w:lang w:val="sq-AL" w:eastAsia="sr-Latn-CS"/>
              </w:rPr>
              <w:t xml:space="preserve">Drejtoria i Administratës </w:t>
            </w:r>
          </w:p>
        </w:tc>
        <w:tc>
          <w:tcPr>
            <w:tcW w:w="462" w:type="pct"/>
            <w:tcBorders>
              <w:top w:val="double" w:sz="4" w:space="0" w:color="auto"/>
            </w:tcBorders>
            <w:shd w:val="clear" w:color="auto" w:fill="auto"/>
            <w:vAlign w:val="center"/>
          </w:tcPr>
          <w:p w14:paraId="2E40F062"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2022-2024</w:t>
            </w:r>
          </w:p>
        </w:tc>
        <w:tc>
          <w:tcPr>
            <w:tcW w:w="1065" w:type="pct"/>
            <w:gridSpan w:val="5"/>
            <w:tcBorders>
              <w:top w:val="double" w:sz="4" w:space="0" w:color="auto"/>
              <w:right w:val="thinThickSmallGap" w:sz="24" w:space="0" w:color="auto"/>
            </w:tcBorders>
            <w:shd w:val="clear" w:color="auto" w:fill="auto"/>
            <w:vAlign w:val="center"/>
          </w:tcPr>
          <w:p w14:paraId="0C52AB95"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 xml:space="preserve">Buxheti i përbashkët me </w:t>
            </w:r>
            <w:r w:rsidRPr="008E79F2">
              <w:rPr>
                <w:rFonts w:ascii="Andalus" w:hAnsi="Andalus" w:cs="Andalus"/>
                <w:b/>
                <w:sz w:val="19"/>
                <w:szCs w:val="19"/>
                <w:lang w:val="sq-AL" w:eastAsia="sr-Latn-CS"/>
              </w:rPr>
              <w:t>Qëllimin Specifik 1.2 pika 1.</w:t>
            </w:r>
          </w:p>
        </w:tc>
      </w:tr>
      <w:tr w:rsidR="008E79F2" w:rsidRPr="008E79F2" w14:paraId="36EE5868" w14:textId="77777777" w:rsidTr="00D62AE5">
        <w:trPr>
          <w:trHeight w:val="974"/>
        </w:trPr>
        <w:tc>
          <w:tcPr>
            <w:tcW w:w="894" w:type="pct"/>
            <w:tcBorders>
              <w:left w:val="thinThickSmallGap" w:sz="24" w:space="0" w:color="auto"/>
            </w:tcBorders>
            <w:shd w:val="clear" w:color="auto" w:fill="auto"/>
            <w:vAlign w:val="center"/>
          </w:tcPr>
          <w:p w14:paraId="751D0DD2" w14:textId="77777777" w:rsidR="00D62AE5" w:rsidRPr="008E79F2" w:rsidRDefault="00D62AE5" w:rsidP="001C3736">
            <w:pPr>
              <w:pStyle w:val="ListParagraph"/>
              <w:numPr>
                <w:ilvl w:val="0"/>
                <w:numId w:val="21"/>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8E79F2">
              <w:rPr>
                <w:rFonts w:ascii="Andalus" w:eastAsia="Yu Gothic UI" w:hAnsi="Andalus" w:cs="Andalus"/>
                <w:sz w:val="19"/>
                <w:szCs w:val="19"/>
                <w:lang w:val="sq-AL"/>
              </w:rPr>
              <w:t>Ofrimi i shërbimeve për përkujdesje shëndetësore gjithëpërfshirëse</w:t>
            </w:r>
          </w:p>
        </w:tc>
        <w:tc>
          <w:tcPr>
            <w:tcW w:w="793" w:type="pct"/>
            <w:shd w:val="clear" w:color="auto" w:fill="auto"/>
            <w:vAlign w:val="center"/>
          </w:tcPr>
          <w:p w14:paraId="76A82D4B"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100 % e rasteve te identifikuar janë përfitues te shërbimit</w:t>
            </w:r>
          </w:p>
        </w:tc>
        <w:tc>
          <w:tcPr>
            <w:tcW w:w="913" w:type="pct"/>
            <w:shd w:val="clear" w:color="auto" w:fill="auto"/>
            <w:vAlign w:val="center"/>
          </w:tcPr>
          <w:p w14:paraId="2CDE87C4"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Organizatat e Shoqërisë Civile ne bashkëpunim me Drejtorinë e Shëndetësisë</w:t>
            </w:r>
          </w:p>
        </w:tc>
        <w:tc>
          <w:tcPr>
            <w:tcW w:w="873" w:type="pct"/>
            <w:shd w:val="clear" w:color="auto" w:fill="auto"/>
            <w:vAlign w:val="center"/>
          </w:tcPr>
          <w:p w14:paraId="700B24DF" w14:textId="77777777" w:rsidR="00D62AE5" w:rsidRPr="008E79F2" w:rsidRDefault="00D62AE5" w:rsidP="001C3736">
            <w:pPr>
              <w:spacing w:after="0"/>
              <w:rPr>
                <w:rFonts w:ascii="Andalus" w:hAnsi="Andalus" w:cs="Andalus"/>
                <w:sz w:val="19"/>
                <w:szCs w:val="19"/>
                <w:lang w:val="sq-AL" w:eastAsia="sr-Latn-CS"/>
              </w:rPr>
            </w:pPr>
            <w:r w:rsidRPr="008E79F2">
              <w:rPr>
                <w:rFonts w:ascii="Andalus" w:hAnsi="Andalus" w:cs="Andalus"/>
                <w:sz w:val="19"/>
                <w:szCs w:val="19"/>
                <w:lang w:val="sq-AL" w:eastAsia="sr-Latn-CS"/>
              </w:rPr>
              <w:t>Kryetari i Komunës Drejtoria e Financave</w:t>
            </w:r>
          </w:p>
          <w:p w14:paraId="76926177" w14:textId="77777777" w:rsidR="00D62AE5" w:rsidRPr="008E79F2" w:rsidRDefault="00D62AE5" w:rsidP="001C3736">
            <w:pPr>
              <w:spacing w:after="0"/>
              <w:rPr>
                <w:rFonts w:ascii="Andalus" w:hAnsi="Andalus" w:cs="Andalus"/>
                <w:sz w:val="19"/>
                <w:szCs w:val="19"/>
                <w:lang w:val="sq-AL" w:eastAsia="sr-Latn-CS"/>
              </w:rPr>
            </w:pPr>
            <w:r w:rsidRPr="008E79F2">
              <w:rPr>
                <w:rFonts w:ascii="Andalus" w:hAnsi="Andalus" w:cs="Andalus"/>
                <w:sz w:val="19"/>
                <w:szCs w:val="19"/>
                <w:lang w:val="sq-AL" w:eastAsia="sr-Latn-CS"/>
              </w:rPr>
              <w:t xml:space="preserve">Drejtoria i Shëndetësisë </w:t>
            </w:r>
          </w:p>
          <w:p w14:paraId="68B20624" w14:textId="77777777" w:rsidR="00D62AE5" w:rsidRPr="008E79F2" w:rsidRDefault="00D62AE5" w:rsidP="001C3736">
            <w:pPr>
              <w:rPr>
                <w:rFonts w:ascii="Andalus" w:hAnsi="Andalus" w:cs="Andalus"/>
                <w:sz w:val="19"/>
                <w:szCs w:val="19"/>
                <w:lang w:val="sq-AL" w:eastAsia="sr-Latn-CS"/>
              </w:rPr>
            </w:pPr>
            <w:r w:rsidRPr="008E79F2">
              <w:rPr>
                <w:rFonts w:ascii="Andalus" w:hAnsi="Andalus" w:cs="Andalus"/>
                <w:sz w:val="19"/>
                <w:szCs w:val="19"/>
                <w:lang w:val="sq-AL" w:eastAsia="sr-Latn-CS"/>
              </w:rPr>
              <w:t>Drejtoria i Administratës</w:t>
            </w:r>
          </w:p>
        </w:tc>
        <w:tc>
          <w:tcPr>
            <w:tcW w:w="462" w:type="pct"/>
            <w:shd w:val="clear" w:color="auto" w:fill="auto"/>
            <w:vAlign w:val="center"/>
          </w:tcPr>
          <w:p w14:paraId="10A29349"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2022-2024</w:t>
            </w:r>
          </w:p>
        </w:tc>
        <w:tc>
          <w:tcPr>
            <w:tcW w:w="1065" w:type="pct"/>
            <w:gridSpan w:val="5"/>
            <w:tcBorders>
              <w:right w:val="thinThickSmallGap" w:sz="24" w:space="0" w:color="auto"/>
            </w:tcBorders>
            <w:shd w:val="clear" w:color="auto" w:fill="auto"/>
            <w:vAlign w:val="center"/>
          </w:tcPr>
          <w:p w14:paraId="47F902D4"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 xml:space="preserve">Buxheti i përbashkët me </w:t>
            </w:r>
            <w:r w:rsidRPr="008E79F2">
              <w:rPr>
                <w:rFonts w:ascii="Andalus" w:hAnsi="Andalus" w:cs="Andalus"/>
                <w:b/>
                <w:sz w:val="19"/>
                <w:szCs w:val="19"/>
                <w:lang w:val="sq-AL" w:eastAsia="sr-Latn-CS"/>
              </w:rPr>
              <w:t>Qëllimin Specifik 1.2 pika 1.</w:t>
            </w:r>
          </w:p>
        </w:tc>
      </w:tr>
      <w:tr w:rsidR="008E79F2" w:rsidRPr="008E79F2" w14:paraId="18884195" w14:textId="77777777" w:rsidTr="00D62AE5">
        <w:trPr>
          <w:trHeight w:val="974"/>
        </w:trPr>
        <w:tc>
          <w:tcPr>
            <w:tcW w:w="894" w:type="pct"/>
            <w:tcBorders>
              <w:left w:val="thinThickSmallGap" w:sz="24" w:space="0" w:color="auto"/>
            </w:tcBorders>
            <w:shd w:val="clear" w:color="auto" w:fill="auto"/>
            <w:vAlign w:val="center"/>
          </w:tcPr>
          <w:p w14:paraId="70C25C01" w14:textId="77777777" w:rsidR="00D62AE5" w:rsidRPr="008E79F2" w:rsidRDefault="00D62AE5" w:rsidP="001C3736">
            <w:pPr>
              <w:pStyle w:val="ListParagraph"/>
              <w:numPr>
                <w:ilvl w:val="0"/>
                <w:numId w:val="21"/>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8E79F2">
              <w:rPr>
                <w:rFonts w:ascii="Andalus" w:eastAsia="Yu Gothic UI" w:hAnsi="Andalus" w:cs="Andalus"/>
                <w:sz w:val="19"/>
                <w:szCs w:val="19"/>
                <w:lang w:val="sq-AL"/>
              </w:rPr>
              <w:t>Shërbime psiko-sociale dhe këshilla juridike për persona e moshuar te vetmuar;</w:t>
            </w:r>
          </w:p>
        </w:tc>
        <w:tc>
          <w:tcPr>
            <w:tcW w:w="793" w:type="pct"/>
            <w:shd w:val="clear" w:color="auto" w:fill="auto"/>
            <w:vAlign w:val="center"/>
          </w:tcPr>
          <w:p w14:paraId="6B50847A"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100 % e rasteve te identifikuar janë përfitues te shërbimit</w:t>
            </w:r>
          </w:p>
        </w:tc>
        <w:tc>
          <w:tcPr>
            <w:tcW w:w="913" w:type="pct"/>
            <w:shd w:val="clear" w:color="auto" w:fill="auto"/>
            <w:vAlign w:val="center"/>
          </w:tcPr>
          <w:p w14:paraId="0AF72EBD"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Organizatat e Shoqërisë Civile ne bashkëpunim me Drejtoria për Mirëqenie Sociale (DMS)</w:t>
            </w:r>
          </w:p>
        </w:tc>
        <w:tc>
          <w:tcPr>
            <w:tcW w:w="873" w:type="pct"/>
            <w:shd w:val="clear" w:color="auto" w:fill="auto"/>
            <w:vAlign w:val="center"/>
          </w:tcPr>
          <w:p w14:paraId="47C8CA39" w14:textId="77777777" w:rsidR="00D62AE5" w:rsidRPr="008E79F2" w:rsidRDefault="00D62AE5" w:rsidP="001C3736">
            <w:pPr>
              <w:spacing w:after="0"/>
              <w:rPr>
                <w:rFonts w:ascii="Andalus" w:hAnsi="Andalus" w:cs="Andalus"/>
                <w:sz w:val="19"/>
                <w:szCs w:val="19"/>
                <w:lang w:val="sq-AL" w:eastAsia="sr-Latn-CS"/>
              </w:rPr>
            </w:pPr>
            <w:r w:rsidRPr="008E79F2">
              <w:rPr>
                <w:rFonts w:ascii="Andalus" w:hAnsi="Andalus" w:cs="Andalus"/>
                <w:sz w:val="19"/>
                <w:szCs w:val="19"/>
                <w:lang w:val="sq-AL" w:eastAsia="sr-Latn-CS"/>
              </w:rPr>
              <w:t>Kryetari i Komunës Drejtoria e Financave</w:t>
            </w:r>
          </w:p>
          <w:p w14:paraId="7D02C412" w14:textId="77777777" w:rsidR="00D62AE5" w:rsidRPr="008E79F2" w:rsidRDefault="00D62AE5" w:rsidP="001C3736">
            <w:pPr>
              <w:spacing w:after="0"/>
              <w:rPr>
                <w:rFonts w:ascii="Andalus" w:hAnsi="Andalus" w:cs="Andalus"/>
                <w:sz w:val="19"/>
                <w:szCs w:val="19"/>
                <w:lang w:val="sq-AL" w:eastAsia="sr-Latn-CS"/>
              </w:rPr>
            </w:pPr>
            <w:r w:rsidRPr="008E79F2">
              <w:rPr>
                <w:rFonts w:ascii="Andalus" w:hAnsi="Andalus" w:cs="Andalus"/>
                <w:sz w:val="19"/>
                <w:szCs w:val="19"/>
                <w:lang w:val="sq-AL" w:eastAsia="sr-Latn-CS"/>
              </w:rPr>
              <w:t xml:space="preserve">Drejtoria i Shëndetësisë </w:t>
            </w:r>
          </w:p>
          <w:p w14:paraId="6E28DECC"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Drejtoria i Administratës</w:t>
            </w:r>
          </w:p>
        </w:tc>
        <w:tc>
          <w:tcPr>
            <w:tcW w:w="462" w:type="pct"/>
            <w:shd w:val="clear" w:color="auto" w:fill="auto"/>
            <w:vAlign w:val="center"/>
          </w:tcPr>
          <w:p w14:paraId="30F8267B"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2022-2024</w:t>
            </w:r>
          </w:p>
        </w:tc>
        <w:tc>
          <w:tcPr>
            <w:tcW w:w="1065" w:type="pct"/>
            <w:gridSpan w:val="5"/>
            <w:tcBorders>
              <w:right w:val="thinThickSmallGap" w:sz="24" w:space="0" w:color="auto"/>
            </w:tcBorders>
            <w:shd w:val="clear" w:color="auto" w:fill="auto"/>
            <w:vAlign w:val="center"/>
          </w:tcPr>
          <w:p w14:paraId="3AE90597"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 xml:space="preserve">Buxheti i përbashkët me </w:t>
            </w:r>
            <w:r w:rsidRPr="008E79F2">
              <w:rPr>
                <w:rFonts w:ascii="Andalus" w:hAnsi="Andalus" w:cs="Andalus"/>
                <w:b/>
                <w:sz w:val="19"/>
                <w:szCs w:val="19"/>
                <w:lang w:val="sq-AL" w:eastAsia="sr-Latn-CS"/>
              </w:rPr>
              <w:t>Qëllimin Specifik 1.2 pika 1.</w:t>
            </w:r>
          </w:p>
        </w:tc>
      </w:tr>
      <w:tr w:rsidR="008E79F2" w:rsidRPr="008E79F2" w14:paraId="5826769C" w14:textId="77777777" w:rsidTr="00D62AE5">
        <w:trPr>
          <w:trHeight w:val="704"/>
        </w:trPr>
        <w:tc>
          <w:tcPr>
            <w:tcW w:w="894" w:type="pct"/>
            <w:tcBorders>
              <w:left w:val="thinThickSmallGap" w:sz="24" w:space="0" w:color="auto"/>
              <w:bottom w:val="double" w:sz="4" w:space="0" w:color="auto"/>
            </w:tcBorders>
            <w:shd w:val="clear" w:color="auto" w:fill="auto"/>
            <w:vAlign w:val="center"/>
          </w:tcPr>
          <w:p w14:paraId="3E48AECC" w14:textId="77777777" w:rsidR="00D62AE5" w:rsidRPr="008E79F2" w:rsidRDefault="00D62AE5" w:rsidP="001C3736">
            <w:pPr>
              <w:pStyle w:val="ListParagraph"/>
              <w:numPr>
                <w:ilvl w:val="0"/>
                <w:numId w:val="21"/>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8E79F2">
              <w:rPr>
                <w:rFonts w:ascii="Andalus" w:eastAsia="Yu Gothic UI" w:hAnsi="Andalus" w:cs="Andalus"/>
                <w:sz w:val="19"/>
                <w:szCs w:val="19"/>
                <w:lang w:val="sq-AL"/>
              </w:rPr>
              <w:t>Asistenca për nevoja ditore me furnizim ne gjera materiale dhe shërbime administrative;</w:t>
            </w:r>
          </w:p>
        </w:tc>
        <w:tc>
          <w:tcPr>
            <w:tcW w:w="793" w:type="pct"/>
            <w:tcBorders>
              <w:bottom w:val="double" w:sz="4" w:space="0" w:color="auto"/>
            </w:tcBorders>
            <w:shd w:val="clear" w:color="auto" w:fill="auto"/>
            <w:vAlign w:val="center"/>
          </w:tcPr>
          <w:p w14:paraId="05668E65"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100 % e rasteve te identifikuar janë përfitues te shërbimit</w:t>
            </w:r>
          </w:p>
        </w:tc>
        <w:tc>
          <w:tcPr>
            <w:tcW w:w="913" w:type="pct"/>
            <w:tcBorders>
              <w:bottom w:val="double" w:sz="4" w:space="0" w:color="auto"/>
            </w:tcBorders>
            <w:shd w:val="clear" w:color="auto" w:fill="auto"/>
            <w:vAlign w:val="center"/>
          </w:tcPr>
          <w:p w14:paraId="4A717AB4" w14:textId="77777777" w:rsidR="00D62AE5" w:rsidRPr="008E79F2" w:rsidRDefault="00D62AE5" w:rsidP="001C3736">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Organizatat e Shoqërisë Civile ne bashkëpunim me Drejtoria për Mirëqenie Sociale (DMS)</w:t>
            </w:r>
          </w:p>
        </w:tc>
        <w:tc>
          <w:tcPr>
            <w:tcW w:w="873" w:type="pct"/>
            <w:tcBorders>
              <w:bottom w:val="double" w:sz="4" w:space="0" w:color="auto"/>
            </w:tcBorders>
            <w:shd w:val="clear" w:color="auto" w:fill="auto"/>
            <w:vAlign w:val="center"/>
          </w:tcPr>
          <w:p w14:paraId="7E7D2633" w14:textId="77777777" w:rsidR="00D62AE5" w:rsidRPr="008E79F2" w:rsidRDefault="00D62AE5" w:rsidP="001C3736">
            <w:pPr>
              <w:spacing w:after="0"/>
              <w:rPr>
                <w:rFonts w:ascii="Andalus" w:hAnsi="Andalus" w:cs="Andalus"/>
                <w:sz w:val="19"/>
                <w:szCs w:val="19"/>
                <w:lang w:val="sq-AL" w:eastAsia="sr-Latn-CS"/>
              </w:rPr>
            </w:pPr>
            <w:r w:rsidRPr="008E79F2">
              <w:rPr>
                <w:rFonts w:ascii="Andalus" w:hAnsi="Andalus" w:cs="Andalus"/>
                <w:sz w:val="19"/>
                <w:szCs w:val="19"/>
                <w:lang w:val="sq-AL" w:eastAsia="sr-Latn-CS"/>
              </w:rPr>
              <w:t>Kryetari i Komunës Drejtoria e Financave</w:t>
            </w:r>
          </w:p>
          <w:p w14:paraId="222F786D" w14:textId="77777777" w:rsidR="00D62AE5" w:rsidRPr="008E79F2" w:rsidRDefault="00D62AE5" w:rsidP="001C3736">
            <w:pPr>
              <w:spacing w:after="0"/>
              <w:rPr>
                <w:rFonts w:ascii="Andalus" w:hAnsi="Andalus" w:cs="Andalus"/>
                <w:sz w:val="19"/>
                <w:szCs w:val="19"/>
                <w:lang w:val="sq-AL" w:eastAsia="sr-Latn-CS"/>
              </w:rPr>
            </w:pPr>
            <w:r w:rsidRPr="008E79F2">
              <w:rPr>
                <w:rFonts w:ascii="Andalus" w:hAnsi="Andalus" w:cs="Andalus"/>
                <w:sz w:val="19"/>
                <w:szCs w:val="19"/>
                <w:lang w:val="sq-AL" w:eastAsia="sr-Latn-CS"/>
              </w:rPr>
              <w:t xml:space="preserve">Drejtoria i Shëndetësisë </w:t>
            </w:r>
          </w:p>
          <w:p w14:paraId="122BB7DB" w14:textId="77777777" w:rsidR="00D62AE5" w:rsidRPr="008E79F2" w:rsidRDefault="00D62AE5" w:rsidP="001C3736">
            <w:pPr>
              <w:rPr>
                <w:rFonts w:ascii="Andalus" w:hAnsi="Andalus" w:cs="Andalus"/>
                <w:sz w:val="19"/>
                <w:szCs w:val="19"/>
                <w:lang w:val="sq-AL" w:eastAsia="sr-Latn-CS"/>
              </w:rPr>
            </w:pPr>
            <w:r w:rsidRPr="008E79F2">
              <w:rPr>
                <w:rFonts w:ascii="Andalus" w:hAnsi="Andalus" w:cs="Andalus"/>
                <w:sz w:val="19"/>
                <w:szCs w:val="19"/>
                <w:lang w:val="sq-AL" w:eastAsia="sr-Latn-CS"/>
              </w:rPr>
              <w:t>Drejtoria i Administratës</w:t>
            </w:r>
          </w:p>
        </w:tc>
        <w:tc>
          <w:tcPr>
            <w:tcW w:w="462" w:type="pct"/>
            <w:tcBorders>
              <w:bottom w:val="double" w:sz="4" w:space="0" w:color="auto"/>
            </w:tcBorders>
            <w:shd w:val="clear" w:color="auto" w:fill="auto"/>
            <w:vAlign w:val="center"/>
          </w:tcPr>
          <w:p w14:paraId="32390043"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2022-2024</w:t>
            </w:r>
          </w:p>
        </w:tc>
        <w:tc>
          <w:tcPr>
            <w:tcW w:w="1065" w:type="pct"/>
            <w:gridSpan w:val="5"/>
            <w:tcBorders>
              <w:right w:val="thinThickSmallGap" w:sz="24" w:space="0" w:color="auto"/>
            </w:tcBorders>
            <w:shd w:val="clear" w:color="auto" w:fill="auto"/>
            <w:vAlign w:val="center"/>
          </w:tcPr>
          <w:p w14:paraId="4FCBCA8E" w14:textId="77777777" w:rsidR="00D62AE5" w:rsidRPr="008E79F2" w:rsidRDefault="00D62AE5" w:rsidP="001C3736">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 xml:space="preserve">Buxheti i përbashkët me </w:t>
            </w:r>
            <w:r w:rsidRPr="008E79F2">
              <w:rPr>
                <w:rFonts w:ascii="Andalus" w:hAnsi="Andalus" w:cs="Andalus"/>
                <w:b/>
                <w:sz w:val="19"/>
                <w:szCs w:val="19"/>
                <w:lang w:val="sq-AL" w:eastAsia="sr-Latn-CS"/>
              </w:rPr>
              <w:t>Qëllimin Specifik 1.2 pika 1.</w:t>
            </w:r>
          </w:p>
        </w:tc>
      </w:tr>
      <w:tr w:rsidR="008E79F2" w:rsidRPr="008E79F2" w14:paraId="7826B51A" w14:textId="77777777" w:rsidTr="00D62AE5">
        <w:trPr>
          <w:trHeight w:val="486"/>
        </w:trPr>
        <w:tc>
          <w:tcPr>
            <w:tcW w:w="5000" w:type="pct"/>
            <w:gridSpan w:val="10"/>
            <w:tcBorders>
              <w:left w:val="thinThickSmallGap" w:sz="24" w:space="0" w:color="auto"/>
              <w:bottom w:val="double" w:sz="4" w:space="0" w:color="auto"/>
              <w:right w:val="thinThickSmallGap" w:sz="24" w:space="0" w:color="auto"/>
            </w:tcBorders>
            <w:shd w:val="clear" w:color="auto" w:fill="auto"/>
            <w:vAlign w:val="center"/>
          </w:tcPr>
          <w:p w14:paraId="237FC7F5" w14:textId="71BC89CB" w:rsidR="00D62AE5" w:rsidRPr="008E79F2" w:rsidRDefault="00D62AE5" w:rsidP="001713E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b/>
                <w:bCs/>
                <w:sz w:val="19"/>
                <w:szCs w:val="19"/>
                <w:lang w:val="sq-AL" w:eastAsia="sr-Latn-CS"/>
              </w:rPr>
              <w:t>Qëllimi specifik 7.3: Ofrimi i shërbime</w:t>
            </w:r>
            <w:r w:rsidR="00346C2B" w:rsidRPr="008E79F2">
              <w:rPr>
                <w:rFonts w:ascii="Andalus" w:hAnsi="Andalus" w:cs="Andalus"/>
                <w:b/>
                <w:bCs/>
                <w:sz w:val="19"/>
                <w:szCs w:val="19"/>
                <w:lang w:val="sq-AL" w:eastAsia="sr-Latn-CS"/>
              </w:rPr>
              <w:t>ve këshilluese për kategoritë në</w:t>
            </w:r>
            <w:r w:rsidRPr="008E79F2">
              <w:rPr>
                <w:rFonts w:ascii="Andalus" w:hAnsi="Andalus" w:cs="Andalus"/>
                <w:b/>
                <w:bCs/>
                <w:sz w:val="19"/>
                <w:szCs w:val="19"/>
                <w:lang w:val="sq-AL" w:eastAsia="sr-Latn-CS"/>
              </w:rPr>
              <w:t xml:space="preserve"> nevoje</w:t>
            </w:r>
          </w:p>
        </w:tc>
      </w:tr>
      <w:tr w:rsidR="008E79F2" w:rsidRPr="008E79F2" w14:paraId="688970D9" w14:textId="22B32A42" w:rsidTr="00346C2B">
        <w:trPr>
          <w:trHeight w:val="704"/>
        </w:trPr>
        <w:tc>
          <w:tcPr>
            <w:tcW w:w="894" w:type="pct"/>
            <w:tcBorders>
              <w:left w:val="thinThickSmallGap" w:sz="24" w:space="0" w:color="auto"/>
              <w:bottom w:val="double" w:sz="4" w:space="0" w:color="auto"/>
            </w:tcBorders>
            <w:shd w:val="clear" w:color="auto" w:fill="auto"/>
            <w:vAlign w:val="center"/>
          </w:tcPr>
          <w:p w14:paraId="61ABECB8" w14:textId="4FE095A1" w:rsidR="00346C2B" w:rsidRPr="008E79F2" w:rsidRDefault="00346C2B" w:rsidP="00D62AE5">
            <w:pPr>
              <w:pStyle w:val="ListParagraph"/>
              <w:numPr>
                <w:ilvl w:val="0"/>
                <w:numId w:val="49"/>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8E79F2">
              <w:rPr>
                <w:rFonts w:ascii="Andalus" w:eastAsia="Yu Gothic UI" w:hAnsi="Andalus" w:cs="Andalus"/>
                <w:sz w:val="19"/>
                <w:szCs w:val="19"/>
                <w:lang w:val="sq-AL"/>
              </w:rPr>
              <w:t>Ofrimin e shërbimeve sociale për fëmijët ne rrezik dhe rininë;</w:t>
            </w:r>
          </w:p>
        </w:tc>
        <w:tc>
          <w:tcPr>
            <w:tcW w:w="793" w:type="pct"/>
            <w:tcBorders>
              <w:bottom w:val="double" w:sz="4" w:space="0" w:color="auto"/>
            </w:tcBorders>
            <w:shd w:val="clear" w:color="auto" w:fill="auto"/>
            <w:vAlign w:val="center"/>
          </w:tcPr>
          <w:p w14:paraId="1BA53CD7" w14:textId="75D93267" w:rsidR="00346C2B" w:rsidRPr="008E79F2" w:rsidRDefault="00346C2B" w:rsidP="001713E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6 takimeve këshilluese te organizuara</w:t>
            </w:r>
          </w:p>
        </w:tc>
        <w:tc>
          <w:tcPr>
            <w:tcW w:w="913" w:type="pct"/>
            <w:tcBorders>
              <w:bottom w:val="double" w:sz="4" w:space="0" w:color="auto"/>
            </w:tcBorders>
            <w:shd w:val="clear" w:color="auto" w:fill="auto"/>
            <w:vAlign w:val="center"/>
          </w:tcPr>
          <w:p w14:paraId="2D1BD075" w14:textId="286F8F5B" w:rsidR="00346C2B" w:rsidRPr="008E79F2" w:rsidRDefault="00346C2B" w:rsidP="001713E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Organizatat e Shoqërisë Civile ne bashkëpunim me Drejtoria për Mirëqenie Sociale</w:t>
            </w:r>
          </w:p>
        </w:tc>
        <w:tc>
          <w:tcPr>
            <w:tcW w:w="873" w:type="pct"/>
            <w:tcBorders>
              <w:bottom w:val="double" w:sz="4" w:space="0" w:color="auto"/>
            </w:tcBorders>
            <w:shd w:val="clear" w:color="auto" w:fill="auto"/>
            <w:vAlign w:val="center"/>
          </w:tcPr>
          <w:p w14:paraId="5ADB6C4D" w14:textId="77777777" w:rsidR="00346C2B" w:rsidRPr="008E79F2" w:rsidRDefault="00346C2B" w:rsidP="001713E5">
            <w:pPr>
              <w:spacing w:after="0"/>
              <w:rPr>
                <w:rFonts w:ascii="Andalus" w:hAnsi="Andalus" w:cs="Andalus"/>
                <w:sz w:val="19"/>
                <w:szCs w:val="19"/>
                <w:lang w:val="sq-AL" w:eastAsia="sr-Latn-CS"/>
              </w:rPr>
            </w:pPr>
            <w:r w:rsidRPr="008E79F2">
              <w:rPr>
                <w:rFonts w:ascii="Andalus" w:hAnsi="Andalus" w:cs="Andalus"/>
                <w:sz w:val="19"/>
                <w:szCs w:val="19"/>
                <w:lang w:val="sq-AL" w:eastAsia="sr-Latn-CS"/>
              </w:rPr>
              <w:t>Shërbimi Sprovues i Kosoves</w:t>
            </w:r>
          </w:p>
          <w:p w14:paraId="1F18F5DE" w14:textId="2ED6A26F" w:rsidR="00346C2B" w:rsidRPr="008E79F2" w:rsidRDefault="00346C2B" w:rsidP="001713E5">
            <w:pPr>
              <w:spacing w:after="0"/>
              <w:rPr>
                <w:rFonts w:ascii="Andalus" w:hAnsi="Andalus" w:cs="Andalus"/>
                <w:sz w:val="19"/>
                <w:szCs w:val="19"/>
                <w:lang w:val="sq-AL" w:eastAsia="sr-Latn-CS"/>
              </w:rPr>
            </w:pPr>
            <w:r w:rsidRPr="008E79F2">
              <w:rPr>
                <w:rFonts w:ascii="Andalus" w:hAnsi="Andalus" w:cs="Andalus"/>
                <w:sz w:val="19"/>
                <w:szCs w:val="19"/>
                <w:lang w:val="sq-AL" w:eastAsia="sr-Latn-CS"/>
              </w:rPr>
              <w:t>Drejtoria e Arsimit</w:t>
            </w:r>
          </w:p>
        </w:tc>
        <w:tc>
          <w:tcPr>
            <w:tcW w:w="462" w:type="pct"/>
            <w:tcBorders>
              <w:bottom w:val="double" w:sz="4" w:space="0" w:color="auto"/>
            </w:tcBorders>
            <w:shd w:val="clear" w:color="auto" w:fill="auto"/>
            <w:vAlign w:val="center"/>
          </w:tcPr>
          <w:p w14:paraId="1B9D0591" w14:textId="7B225BB4" w:rsidR="00346C2B" w:rsidRPr="008E79F2" w:rsidRDefault="00346C2B" w:rsidP="001713E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2022-2024</w:t>
            </w:r>
          </w:p>
        </w:tc>
        <w:tc>
          <w:tcPr>
            <w:tcW w:w="355" w:type="pct"/>
            <w:tcBorders>
              <w:right w:val="double" w:sz="4" w:space="0" w:color="auto"/>
            </w:tcBorders>
            <w:shd w:val="clear" w:color="auto" w:fill="auto"/>
            <w:vAlign w:val="center"/>
          </w:tcPr>
          <w:p w14:paraId="6C05EC13" w14:textId="77777777" w:rsidR="00346C2B" w:rsidRPr="008E79F2" w:rsidRDefault="00346C2B" w:rsidP="001713E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 xml:space="preserve">500 </w:t>
            </w:r>
            <w:r w:rsidRPr="008E79F2">
              <w:rPr>
                <w:rFonts w:ascii="Arial" w:hAnsi="Arial" w:cs="Arial"/>
                <w:sz w:val="19"/>
                <w:szCs w:val="19"/>
                <w:lang w:val="sq-AL" w:eastAsia="sr-Latn-CS"/>
              </w:rPr>
              <w:t>€</w:t>
            </w:r>
          </w:p>
        </w:tc>
        <w:tc>
          <w:tcPr>
            <w:tcW w:w="355" w:type="pct"/>
            <w:gridSpan w:val="2"/>
            <w:tcBorders>
              <w:left w:val="double" w:sz="4" w:space="0" w:color="auto"/>
              <w:right w:val="double" w:sz="4" w:space="0" w:color="auto"/>
            </w:tcBorders>
            <w:shd w:val="clear" w:color="auto" w:fill="auto"/>
            <w:vAlign w:val="center"/>
          </w:tcPr>
          <w:p w14:paraId="3A3E84FF" w14:textId="3E00667F" w:rsidR="00346C2B" w:rsidRPr="008E79F2" w:rsidRDefault="00346C2B" w:rsidP="001713E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 xml:space="preserve">500 </w:t>
            </w:r>
            <w:r w:rsidRPr="008E79F2">
              <w:rPr>
                <w:rFonts w:ascii="Arial" w:hAnsi="Arial" w:cs="Arial"/>
                <w:sz w:val="19"/>
                <w:szCs w:val="19"/>
                <w:lang w:val="sq-AL" w:eastAsia="sr-Latn-CS"/>
              </w:rPr>
              <w:t>€</w:t>
            </w:r>
          </w:p>
        </w:tc>
        <w:tc>
          <w:tcPr>
            <w:tcW w:w="355" w:type="pct"/>
            <w:gridSpan w:val="2"/>
            <w:tcBorders>
              <w:left w:val="double" w:sz="4" w:space="0" w:color="auto"/>
              <w:right w:val="thinThickSmallGap" w:sz="24" w:space="0" w:color="auto"/>
            </w:tcBorders>
            <w:shd w:val="clear" w:color="auto" w:fill="auto"/>
            <w:vAlign w:val="center"/>
          </w:tcPr>
          <w:p w14:paraId="71EB3CD3" w14:textId="7184C0D1" w:rsidR="00346C2B" w:rsidRPr="008E79F2" w:rsidRDefault="00346C2B" w:rsidP="001713E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 xml:space="preserve">500 </w:t>
            </w:r>
            <w:r w:rsidRPr="008E79F2">
              <w:rPr>
                <w:rFonts w:ascii="Arial" w:hAnsi="Arial" w:cs="Arial"/>
                <w:sz w:val="19"/>
                <w:szCs w:val="19"/>
                <w:lang w:val="sq-AL" w:eastAsia="sr-Latn-CS"/>
              </w:rPr>
              <w:t>€</w:t>
            </w:r>
          </w:p>
        </w:tc>
      </w:tr>
      <w:tr w:rsidR="008E79F2" w:rsidRPr="008E79F2" w14:paraId="7570DF8E" w14:textId="77777777" w:rsidTr="00D62AE5">
        <w:trPr>
          <w:trHeight w:val="704"/>
        </w:trPr>
        <w:tc>
          <w:tcPr>
            <w:tcW w:w="894" w:type="pct"/>
            <w:tcBorders>
              <w:left w:val="thinThickSmallGap" w:sz="24" w:space="0" w:color="auto"/>
              <w:bottom w:val="thickThinSmallGap" w:sz="24" w:space="0" w:color="auto"/>
            </w:tcBorders>
            <w:shd w:val="clear" w:color="auto" w:fill="auto"/>
            <w:vAlign w:val="center"/>
          </w:tcPr>
          <w:p w14:paraId="590AB70C" w14:textId="2CC8AE2A" w:rsidR="00D62AE5" w:rsidRPr="008E79F2" w:rsidRDefault="00D62AE5" w:rsidP="00D62AE5">
            <w:pPr>
              <w:pStyle w:val="ListParagraph"/>
              <w:numPr>
                <w:ilvl w:val="0"/>
                <w:numId w:val="49"/>
              </w:numPr>
              <w:tabs>
                <w:tab w:val="left" w:pos="990"/>
                <w:tab w:val="left" w:pos="1170"/>
                <w:tab w:val="left" w:pos="1350"/>
              </w:tabs>
              <w:spacing w:after="0" w:line="240" w:lineRule="auto"/>
              <w:ind w:left="210" w:hanging="210"/>
              <w:rPr>
                <w:rFonts w:ascii="Andalus" w:eastAsia="Yu Gothic UI" w:hAnsi="Andalus" w:cs="Andalus"/>
                <w:sz w:val="19"/>
                <w:szCs w:val="19"/>
                <w:lang w:val="sq-AL"/>
              </w:rPr>
            </w:pPr>
            <w:r w:rsidRPr="008E79F2">
              <w:rPr>
                <w:rFonts w:ascii="Andalus" w:eastAsia="Yu Gothic UI" w:hAnsi="Andalus" w:cs="Andalus"/>
                <w:sz w:val="19"/>
                <w:szCs w:val="19"/>
                <w:lang w:val="sq-AL"/>
              </w:rPr>
              <w:t>Ofrimi i këshillave dhe përkrahje në fuqizimin e familjes, në tejkalimin e vështirësive familjare dhe socio-ekonomike;</w:t>
            </w:r>
          </w:p>
        </w:tc>
        <w:tc>
          <w:tcPr>
            <w:tcW w:w="793" w:type="pct"/>
            <w:tcBorders>
              <w:bottom w:val="thickThinSmallGap" w:sz="24" w:space="0" w:color="auto"/>
            </w:tcBorders>
            <w:shd w:val="clear" w:color="auto" w:fill="auto"/>
            <w:vAlign w:val="center"/>
          </w:tcPr>
          <w:p w14:paraId="0B1D3DAD" w14:textId="29CE52DC" w:rsidR="00D62AE5" w:rsidRPr="008E79F2" w:rsidRDefault="00D62AE5" w:rsidP="001713E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3 takime vjetore</w:t>
            </w:r>
          </w:p>
        </w:tc>
        <w:tc>
          <w:tcPr>
            <w:tcW w:w="913" w:type="pct"/>
            <w:tcBorders>
              <w:bottom w:val="thickThinSmallGap" w:sz="24" w:space="0" w:color="auto"/>
            </w:tcBorders>
            <w:shd w:val="clear" w:color="auto" w:fill="auto"/>
            <w:vAlign w:val="center"/>
          </w:tcPr>
          <w:p w14:paraId="6B4D84FB" w14:textId="77777777" w:rsidR="00D62AE5" w:rsidRPr="008E79F2" w:rsidRDefault="00D62AE5" w:rsidP="001713E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Organizatat e Shoqërisë Civile</w:t>
            </w:r>
          </w:p>
          <w:p w14:paraId="7BD3C20D" w14:textId="17F380D4" w:rsidR="00D62AE5" w:rsidRPr="008E79F2" w:rsidRDefault="00D62AE5" w:rsidP="001713E5">
            <w:pPr>
              <w:widowControl w:val="0"/>
              <w:overflowPunct w:val="0"/>
              <w:autoSpaceDE w:val="0"/>
              <w:autoSpaceDN w:val="0"/>
              <w:adjustRightInd w:val="0"/>
              <w:spacing w:after="0" w:line="240" w:lineRule="auto"/>
              <w:rPr>
                <w:rFonts w:ascii="Andalus" w:hAnsi="Andalus" w:cs="Andalus"/>
                <w:sz w:val="19"/>
                <w:szCs w:val="19"/>
                <w:lang w:val="sq-AL" w:eastAsia="sr-Latn-CS"/>
              </w:rPr>
            </w:pPr>
            <w:r w:rsidRPr="008E79F2">
              <w:rPr>
                <w:rFonts w:ascii="Andalus" w:hAnsi="Andalus" w:cs="Andalus"/>
                <w:sz w:val="19"/>
                <w:szCs w:val="19"/>
                <w:lang w:val="sq-AL" w:eastAsia="sr-Latn-CS"/>
              </w:rPr>
              <w:t>Drejtoria për Mirëqenie Sociale</w:t>
            </w:r>
          </w:p>
        </w:tc>
        <w:tc>
          <w:tcPr>
            <w:tcW w:w="873" w:type="pct"/>
            <w:tcBorders>
              <w:bottom w:val="thickThinSmallGap" w:sz="24" w:space="0" w:color="auto"/>
            </w:tcBorders>
            <w:shd w:val="clear" w:color="auto" w:fill="auto"/>
            <w:vAlign w:val="center"/>
          </w:tcPr>
          <w:p w14:paraId="73A2115D" w14:textId="77777777" w:rsidR="00D62AE5" w:rsidRPr="008E79F2" w:rsidRDefault="00D62AE5" w:rsidP="001713E5">
            <w:pPr>
              <w:spacing w:after="0"/>
              <w:rPr>
                <w:rFonts w:ascii="Andalus" w:hAnsi="Andalus" w:cs="Andalus"/>
                <w:sz w:val="19"/>
                <w:szCs w:val="19"/>
                <w:lang w:val="sq-AL" w:eastAsia="sr-Latn-CS"/>
              </w:rPr>
            </w:pPr>
            <w:r w:rsidRPr="008E79F2">
              <w:rPr>
                <w:rFonts w:ascii="Andalus" w:hAnsi="Andalus" w:cs="Andalus"/>
                <w:sz w:val="19"/>
                <w:szCs w:val="19"/>
                <w:lang w:val="sq-AL" w:eastAsia="sr-Latn-CS"/>
              </w:rPr>
              <w:t>Enti i Punësimit</w:t>
            </w:r>
          </w:p>
          <w:p w14:paraId="2B812083" w14:textId="77777777" w:rsidR="00D62AE5" w:rsidRPr="008E79F2" w:rsidRDefault="00D62AE5" w:rsidP="001713E5">
            <w:pPr>
              <w:spacing w:after="0"/>
              <w:rPr>
                <w:rFonts w:ascii="Andalus" w:hAnsi="Andalus" w:cs="Andalus"/>
                <w:sz w:val="19"/>
                <w:szCs w:val="19"/>
                <w:lang w:val="sq-AL" w:eastAsia="sr-Latn-CS"/>
              </w:rPr>
            </w:pPr>
            <w:r w:rsidRPr="008E79F2">
              <w:rPr>
                <w:rFonts w:ascii="Andalus" w:hAnsi="Andalus" w:cs="Andalus"/>
                <w:sz w:val="19"/>
                <w:szCs w:val="19"/>
                <w:lang w:val="sq-AL" w:eastAsia="sr-Latn-CS"/>
              </w:rPr>
              <w:t>Qendra për aftësim Profesional</w:t>
            </w:r>
          </w:p>
          <w:p w14:paraId="05C8735F" w14:textId="13C901A8" w:rsidR="00D62AE5" w:rsidRPr="008E79F2" w:rsidRDefault="00D62AE5" w:rsidP="001713E5">
            <w:pPr>
              <w:spacing w:after="0"/>
              <w:rPr>
                <w:rFonts w:ascii="Andalus" w:hAnsi="Andalus" w:cs="Andalus"/>
                <w:sz w:val="19"/>
                <w:szCs w:val="19"/>
                <w:lang w:val="sq-AL" w:eastAsia="sr-Latn-CS"/>
              </w:rPr>
            </w:pPr>
            <w:r w:rsidRPr="008E79F2">
              <w:rPr>
                <w:rFonts w:ascii="Andalus" w:hAnsi="Andalus" w:cs="Andalus"/>
                <w:sz w:val="19"/>
                <w:szCs w:val="19"/>
                <w:lang w:val="sq-AL" w:eastAsia="sr-Latn-CS"/>
              </w:rPr>
              <w:t>Donatoret</w:t>
            </w:r>
          </w:p>
        </w:tc>
        <w:tc>
          <w:tcPr>
            <w:tcW w:w="462" w:type="pct"/>
            <w:tcBorders>
              <w:bottom w:val="thickThinSmallGap" w:sz="24" w:space="0" w:color="auto"/>
            </w:tcBorders>
            <w:shd w:val="clear" w:color="auto" w:fill="auto"/>
            <w:vAlign w:val="center"/>
          </w:tcPr>
          <w:p w14:paraId="75FEC6B8" w14:textId="21514920" w:rsidR="00D62AE5" w:rsidRPr="008E79F2" w:rsidRDefault="00D62AE5" w:rsidP="001713E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2022-2024</w:t>
            </w:r>
          </w:p>
        </w:tc>
        <w:tc>
          <w:tcPr>
            <w:tcW w:w="1065" w:type="pct"/>
            <w:gridSpan w:val="5"/>
            <w:tcBorders>
              <w:bottom w:val="thickThinSmallGap" w:sz="24" w:space="0" w:color="auto"/>
              <w:right w:val="thinThickSmallGap" w:sz="24" w:space="0" w:color="auto"/>
            </w:tcBorders>
            <w:shd w:val="clear" w:color="auto" w:fill="auto"/>
            <w:vAlign w:val="center"/>
          </w:tcPr>
          <w:p w14:paraId="4A1A7E6C" w14:textId="466F01DA" w:rsidR="00D62AE5" w:rsidRPr="008E79F2" w:rsidRDefault="00D62AE5" w:rsidP="001713E5">
            <w:pPr>
              <w:widowControl w:val="0"/>
              <w:overflowPunct w:val="0"/>
              <w:autoSpaceDE w:val="0"/>
              <w:autoSpaceDN w:val="0"/>
              <w:adjustRightInd w:val="0"/>
              <w:spacing w:after="0" w:line="240" w:lineRule="auto"/>
              <w:jc w:val="center"/>
              <w:rPr>
                <w:rFonts w:ascii="Andalus" w:hAnsi="Andalus" w:cs="Andalus"/>
                <w:sz w:val="19"/>
                <w:szCs w:val="19"/>
                <w:lang w:val="sq-AL" w:eastAsia="sr-Latn-CS"/>
              </w:rPr>
            </w:pPr>
            <w:r w:rsidRPr="008E79F2">
              <w:rPr>
                <w:rFonts w:ascii="Andalus" w:hAnsi="Andalus" w:cs="Andalus"/>
                <w:sz w:val="19"/>
                <w:szCs w:val="19"/>
                <w:lang w:val="sq-AL" w:eastAsia="sr-Latn-CS"/>
              </w:rPr>
              <w:t xml:space="preserve">Buxheti i përbashkët me </w:t>
            </w:r>
            <w:r w:rsidRPr="008E79F2">
              <w:rPr>
                <w:rFonts w:ascii="Andalus" w:hAnsi="Andalus" w:cs="Andalus"/>
                <w:b/>
                <w:sz w:val="19"/>
                <w:szCs w:val="19"/>
                <w:lang w:val="sq-AL" w:eastAsia="sr-Latn-CS"/>
              </w:rPr>
              <w:t>Qëllimin Specifik 1.2 pika 1.</w:t>
            </w:r>
          </w:p>
        </w:tc>
      </w:tr>
    </w:tbl>
    <w:p w14:paraId="7F63C222" w14:textId="77777777" w:rsidR="00E74B5A" w:rsidRPr="008E79F2" w:rsidRDefault="00E74B5A" w:rsidP="00E250D8">
      <w:pPr>
        <w:rPr>
          <w:lang w:val="sq-AL"/>
        </w:rPr>
      </w:pPr>
    </w:p>
    <w:p w14:paraId="23F46872" w14:textId="31E3F59D" w:rsidR="00E250D8" w:rsidRPr="008E79F2" w:rsidRDefault="00E250D8" w:rsidP="00EE03E5">
      <w:pPr>
        <w:widowControl w:val="0"/>
        <w:overflowPunct w:val="0"/>
        <w:autoSpaceDE w:val="0"/>
        <w:autoSpaceDN w:val="0"/>
        <w:adjustRightInd w:val="0"/>
        <w:spacing w:after="0" w:line="214" w:lineRule="auto"/>
        <w:rPr>
          <w:lang w:val="sq-AL"/>
        </w:rPr>
      </w:pPr>
    </w:p>
    <w:sectPr w:rsidR="00E250D8" w:rsidRPr="008E79F2" w:rsidSect="00BC21FA">
      <w:pgSz w:w="15840" w:h="12240" w:orient="landscape"/>
      <w:pgMar w:top="16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1E03" w14:textId="77777777" w:rsidR="001137BA" w:rsidRDefault="001137BA" w:rsidP="00110475">
      <w:pPr>
        <w:spacing w:after="0" w:line="240" w:lineRule="auto"/>
      </w:pPr>
      <w:r>
        <w:separator/>
      </w:r>
    </w:p>
  </w:endnote>
  <w:endnote w:type="continuationSeparator" w:id="0">
    <w:p w14:paraId="1B20AD61" w14:textId="77777777" w:rsidR="001137BA" w:rsidRDefault="001137BA" w:rsidP="0011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ndalus">
    <w:altName w:val="Arial"/>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197749"/>
      <w:docPartObj>
        <w:docPartGallery w:val="Page Numbers (Bottom of Page)"/>
        <w:docPartUnique/>
      </w:docPartObj>
    </w:sdtPr>
    <w:sdtEndPr>
      <w:rPr>
        <w:noProof/>
      </w:rPr>
    </w:sdtEndPr>
    <w:sdtContent>
      <w:p w14:paraId="7046BA17" w14:textId="42E36DD9" w:rsidR="008E442E" w:rsidRDefault="008E442E">
        <w:pPr>
          <w:pStyle w:val="Footer"/>
          <w:jc w:val="right"/>
        </w:pPr>
        <w:r>
          <w:fldChar w:fldCharType="begin"/>
        </w:r>
        <w:r>
          <w:instrText xml:space="preserve"> PAGE   \* MERGEFORMAT </w:instrText>
        </w:r>
        <w:r>
          <w:fldChar w:fldCharType="separate"/>
        </w:r>
        <w:r w:rsidR="00EB500F">
          <w:rPr>
            <w:noProof/>
          </w:rPr>
          <w:t>4</w:t>
        </w:r>
        <w:r>
          <w:rPr>
            <w:noProof/>
          </w:rPr>
          <w:fldChar w:fldCharType="end"/>
        </w:r>
      </w:p>
    </w:sdtContent>
  </w:sdt>
  <w:p w14:paraId="645E0694" w14:textId="77777777" w:rsidR="008E442E" w:rsidRDefault="008E4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13735"/>
      <w:docPartObj>
        <w:docPartGallery w:val="Page Numbers (Bottom of Page)"/>
        <w:docPartUnique/>
      </w:docPartObj>
    </w:sdtPr>
    <w:sdtEndPr>
      <w:rPr>
        <w:noProof/>
      </w:rPr>
    </w:sdtEndPr>
    <w:sdtContent>
      <w:p w14:paraId="6BFBEE9A" w14:textId="5C608595" w:rsidR="008E442E" w:rsidRDefault="008E442E">
        <w:pPr>
          <w:pStyle w:val="Footer"/>
          <w:jc w:val="center"/>
        </w:pPr>
        <w:r>
          <w:fldChar w:fldCharType="begin"/>
        </w:r>
        <w:r>
          <w:instrText xml:space="preserve"> PAGE   \* MERGEFORMAT </w:instrText>
        </w:r>
        <w:r>
          <w:fldChar w:fldCharType="separate"/>
        </w:r>
        <w:r w:rsidR="00EB500F">
          <w:rPr>
            <w:noProof/>
          </w:rPr>
          <w:t>9</w:t>
        </w:r>
        <w:r>
          <w:rPr>
            <w:noProof/>
          </w:rPr>
          <w:fldChar w:fldCharType="end"/>
        </w:r>
      </w:p>
    </w:sdtContent>
  </w:sdt>
  <w:p w14:paraId="3AFD7432" w14:textId="77777777" w:rsidR="008E442E" w:rsidRDefault="008E442E">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699806"/>
      <w:docPartObj>
        <w:docPartGallery w:val="Page Numbers (Bottom of Page)"/>
        <w:docPartUnique/>
      </w:docPartObj>
    </w:sdtPr>
    <w:sdtEndPr>
      <w:rPr>
        <w:noProof/>
      </w:rPr>
    </w:sdtEndPr>
    <w:sdtContent>
      <w:p w14:paraId="6FACA07C" w14:textId="1990F568" w:rsidR="008E442E" w:rsidRDefault="008E442E">
        <w:pPr>
          <w:pStyle w:val="Footer"/>
          <w:jc w:val="center"/>
        </w:pPr>
        <w:r>
          <w:fldChar w:fldCharType="begin"/>
        </w:r>
        <w:r>
          <w:instrText xml:space="preserve"> PAGE   \* MERGEFORMAT </w:instrText>
        </w:r>
        <w:r>
          <w:fldChar w:fldCharType="separate"/>
        </w:r>
        <w:r w:rsidR="00EB500F">
          <w:rPr>
            <w:noProof/>
          </w:rPr>
          <w:t>25</w:t>
        </w:r>
        <w:r>
          <w:rPr>
            <w:noProof/>
          </w:rPr>
          <w:fldChar w:fldCharType="end"/>
        </w:r>
      </w:p>
    </w:sdtContent>
  </w:sdt>
  <w:p w14:paraId="4C95A6B6" w14:textId="77777777" w:rsidR="008E442E" w:rsidRDefault="008E442E">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C6CF" w14:textId="77777777" w:rsidR="001137BA" w:rsidRDefault="001137BA" w:rsidP="00110475">
      <w:pPr>
        <w:spacing w:after="0" w:line="240" w:lineRule="auto"/>
      </w:pPr>
      <w:r>
        <w:separator/>
      </w:r>
    </w:p>
  </w:footnote>
  <w:footnote w:type="continuationSeparator" w:id="0">
    <w:p w14:paraId="35F89244" w14:textId="77777777" w:rsidR="001137BA" w:rsidRDefault="001137BA" w:rsidP="00110475">
      <w:pPr>
        <w:spacing w:after="0" w:line="240" w:lineRule="auto"/>
      </w:pPr>
      <w:r>
        <w:continuationSeparator/>
      </w:r>
    </w:p>
  </w:footnote>
  <w:footnote w:id="1">
    <w:p w14:paraId="1BED9987" w14:textId="194C4A3E" w:rsidR="008E442E" w:rsidRDefault="008E442E">
      <w:pPr>
        <w:pStyle w:val="FootnoteText"/>
      </w:pPr>
      <w:r>
        <w:rPr>
          <w:rStyle w:val="FootnoteReference"/>
        </w:rPr>
        <w:footnoteRef/>
      </w:r>
      <w:r>
        <w:t xml:space="preserve"> </w:t>
      </w:r>
      <w:hyperlink r:id="rId1" w:history="1">
        <w:r>
          <w:rPr>
            <w:rFonts w:ascii="Times New Roman" w:eastAsia="Times New Roman" w:hAnsi="Times New Roman" w:cs="Times New Roman"/>
            <w:lang w:val="sq-AL"/>
          </w:rPr>
          <w:t>Ligji Nr. 03/L-040 p</w:t>
        </w:r>
        <w:r w:rsidRPr="00D127F8">
          <w:rPr>
            <w:rFonts w:ascii="Times New Roman" w:eastAsia="Times New Roman" w:hAnsi="Times New Roman" w:cs="Times New Roman"/>
            <w:lang w:val="sq-AL"/>
          </w:rPr>
          <w:t>ër Vetëqeverisjen Lokale</w:t>
        </w:r>
      </w:hyperlink>
      <w:r>
        <w:rPr>
          <w:rFonts w:ascii="Times New Roman" w:eastAsia="Times New Roman" w:hAnsi="Times New Roman" w:cs="Times New Roman"/>
          <w:lang w:val="sq-AL"/>
        </w:rPr>
        <w:t xml:space="preserve">: </w:t>
      </w:r>
      <w:hyperlink r:id="rId2" w:history="1">
        <w:r w:rsidRPr="00A4618E">
          <w:rPr>
            <w:rStyle w:val="Hyperlink"/>
          </w:rPr>
          <w:t>https://gzk.rks-gov.net/ActDetail.aspx?ActID=2530#</w:t>
        </w:r>
      </w:hyperlink>
      <w:r>
        <w:t xml:space="preserve"> </w:t>
      </w:r>
    </w:p>
  </w:footnote>
  <w:footnote w:id="2">
    <w:p w14:paraId="350CB5FF" w14:textId="77777777" w:rsidR="008E442E" w:rsidRDefault="008E442E" w:rsidP="00D45BD4">
      <w:pPr>
        <w:pStyle w:val="FootnoteText"/>
      </w:pPr>
      <w:r>
        <w:rPr>
          <w:rStyle w:val="FootnoteReference"/>
        </w:rPr>
        <w:footnoteRef/>
      </w:r>
      <w:r>
        <w:t xml:space="preserve"> </w:t>
      </w:r>
      <w:bookmarkStart w:id="8" w:name="_Hlk77426050"/>
      <w:r>
        <w:fldChar w:fldCharType="begin"/>
      </w:r>
      <w:r>
        <w:instrText xml:space="preserve"> HYPERLINK "https://kryeministri.rks-gov.net/repository/docs/Strategjia_per_Decentralizimin_e_Sherbimeve_Sociale_ne_Kosove_2013-2017.pdf" </w:instrText>
      </w:r>
      <w:r>
        <w:fldChar w:fldCharType="separate"/>
      </w:r>
      <w:r w:rsidRPr="003311C9">
        <w:rPr>
          <w:rStyle w:val="Hyperlink"/>
        </w:rPr>
        <w:t>https://kryeministri.rks-gov.net/repository/docs/Strategjia_per_Decentralizimin_e_Sherbimeve_Sociale_ne_Kosove_2013-2017.pdf</w:t>
      </w:r>
      <w:r>
        <w:rPr>
          <w:rStyle w:val="Hyperlink"/>
        </w:rPr>
        <w:fldChar w:fldCharType="end"/>
      </w:r>
      <w:bookmarkEnd w:id="8"/>
      <w:r>
        <w:t>; Faqe 25, Masa 5.1 = Integrim më i ngushtë i politikave të punës dhe atyre sociale në strategjinë komunale dhe planet e veprimit</w:t>
      </w:r>
    </w:p>
  </w:footnote>
  <w:footnote w:id="3">
    <w:p w14:paraId="43AEC4E3" w14:textId="77777777" w:rsidR="008E442E" w:rsidRDefault="008E442E" w:rsidP="00D45BD4">
      <w:pPr>
        <w:pStyle w:val="FootnoteText"/>
      </w:pPr>
      <w:r>
        <w:rPr>
          <w:rStyle w:val="FootnoteReference"/>
        </w:rPr>
        <w:footnoteRef/>
      </w:r>
      <w:r>
        <w:t xml:space="preserve"> Strategjia Sektoriale 2018-2022, MPMS; </w:t>
      </w:r>
      <w:bookmarkStart w:id="9" w:name="_Hlk77425562"/>
      <w:r>
        <w:fldChar w:fldCharType="begin"/>
      </w:r>
      <w:r>
        <w:instrText xml:space="preserve"> HYPERLINK "https://mpms.rks-gov.net/wpdm-package/strategjia-sektoriale-2018-2022/" </w:instrText>
      </w:r>
      <w:r>
        <w:fldChar w:fldCharType="separate"/>
      </w:r>
      <w:r w:rsidRPr="003311C9">
        <w:rPr>
          <w:rStyle w:val="Hyperlink"/>
        </w:rPr>
        <w:t>https://mpms.rks-gov.net/wpdm-package/strategjia-sektoriale-2018-2022/</w:t>
      </w:r>
      <w:r>
        <w:rPr>
          <w:rStyle w:val="Hyperlink"/>
        </w:rPr>
        <w:fldChar w:fldCharType="end"/>
      </w:r>
      <w:r>
        <w:t xml:space="preserve"> </w:t>
      </w:r>
    </w:p>
    <w:bookmarkEnd w:id="9"/>
  </w:footnote>
  <w:footnote w:id="4">
    <w:p w14:paraId="4FB1E4C6" w14:textId="77777777" w:rsidR="008E442E" w:rsidRDefault="008E442E">
      <w:pPr>
        <w:pStyle w:val="FootnoteText"/>
      </w:pPr>
      <w:r>
        <w:rPr>
          <w:rStyle w:val="FootnoteReference"/>
        </w:rPr>
        <w:footnoteRef/>
      </w:r>
      <w:r>
        <w:t xml:space="preserve"> Gazeta Zyrtare e Republikes se Kosoves. </w:t>
      </w:r>
      <w:hyperlink r:id="rId3" w:history="1">
        <w:r w:rsidRPr="00DE5575">
          <w:rPr>
            <w:rStyle w:val="Hyperlink"/>
          </w:rPr>
          <w:t>https://gzk.rks-gov.net/ActDetail.aspx?ActID=2447</w:t>
        </w:r>
      </w:hyperlink>
      <w:r>
        <w:t xml:space="preserve"> </w:t>
      </w:r>
    </w:p>
  </w:footnote>
  <w:footnote w:id="5">
    <w:p w14:paraId="76A2606F" w14:textId="77777777" w:rsidR="008E442E" w:rsidRDefault="008E442E">
      <w:pPr>
        <w:pStyle w:val="FootnoteText"/>
      </w:pPr>
      <w:r>
        <w:rPr>
          <w:rStyle w:val="FootnoteReference"/>
        </w:rPr>
        <w:footnoteRef/>
      </w:r>
      <w:r>
        <w:t xml:space="preserve"> Neni 5 i Ligjit per Sherbime Sociale dhe Familjare.</w:t>
      </w:r>
    </w:p>
  </w:footnote>
  <w:footnote w:id="6">
    <w:p w14:paraId="4E5A80BA" w14:textId="77777777" w:rsidR="008E442E" w:rsidRDefault="008E442E">
      <w:pPr>
        <w:pStyle w:val="FootnoteText"/>
      </w:pPr>
      <w:r>
        <w:rPr>
          <w:rStyle w:val="FootnoteReference"/>
        </w:rPr>
        <w:footnoteRef/>
      </w:r>
      <w:r>
        <w:t xml:space="preserve"> </w:t>
      </w:r>
      <w:r w:rsidRPr="00331518">
        <w:rPr>
          <w:lang w:val="sq-AL"/>
        </w:rPr>
        <w:t>Legjislacioni sekondar (Rregulloret dhe Udhëzimet Administrative</w:t>
      </w:r>
      <w:r>
        <w:rPr>
          <w:lang w:val="sq-AL"/>
        </w:rPr>
        <w:t>)</w:t>
      </w:r>
      <w:r w:rsidRPr="00331518">
        <w:rPr>
          <w:lang w:val="sq-AL"/>
        </w:rPr>
        <w:t xml:space="preserve"> mund te shkarkohen nga faqja zyrtare e Ministrisë</w:t>
      </w:r>
      <w:r>
        <w:rPr>
          <w:lang w:val="sq-AL"/>
        </w:rPr>
        <w:t xml:space="preserve"> se Punës dhe Mirëqenies Sociale</w:t>
      </w:r>
      <w:r>
        <w:t xml:space="preserve">. </w:t>
      </w:r>
      <w:bookmarkStart w:id="12" w:name="_Hlk77426803"/>
      <w:r>
        <w:fldChar w:fldCharType="begin"/>
      </w:r>
      <w:r>
        <w:instrText xml:space="preserve"> HYPERLINK "https://mpms.rks-gov.net/linqe/legjislacioni/" </w:instrText>
      </w:r>
      <w:r>
        <w:fldChar w:fldCharType="separate"/>
      </w:r>
      <w:r w:rsidRPr="00DE5575">
        <w:rPr>
          <w:rStyle w:val="Hyperlink"/>
        </w:rPr>
        <w:t>https://mpms.rks-gov.net/linqe/legjislacioni/</w:t>
      </w:r>
      <w:r>
        <w:rPr>
          <w:rStyle w:val="Hyperlink"/>
        </w:rPr>
        <w:fldChar w:fldCharType="end"/>
      </w:r>
      <w:r>
        <w:t xml:space="preserve"> </w:t>
      </w:r>
      <w:bookmarkEnd w:id="12"/>
    </w:p>
  </w:footnote>
  <w:footnote w:id="7">
    <w:p w14:paraId="010949E6" w14:textId="77777777" w:rsidR="008E442E" w:rsidRDefault="008E442E">
      <w:pPr>
        <w:pStyle w:val="FootnoteText"/>
      </w:pPr>
      <w:r>
        <w:rPr>
          <w:rStyle w:val="FootnoteReference"/>
        </w:rPr>
        <w:footnoteRef/>
      </w:r>
      <w:r>
        <w:t xml:space="preserve"> Gazeta Zyrtare e Republikes se Kosoves. </w:t>
      </w:r>
      <w:bookmarkStart w:id="13" w:name="_Hlk77427929"/>
      <w:r>
        <w:fldChar w:fldCharType="begin"/>
      </w:r>
      <w:r>
        <w:instrText xml:space="preserve"> HYPERLINK "https://gzk.rks-gov.net/ActDetail.aspx?ActID=2410" </w:instrText>
      </w:r>
      <w:r>
        <w:fldChar w:fldCharType="separate"/>
      </w:r>
      <w:r w:rsidRPr="00DE5575">
        <w:rPr>
          <w:rStyle w:val="Hyperlink"/>
        </w:rPr>
        <w:t>https://gzk.rks-gov.net/ActDetail.aspx?ActID=2410</w:t>
      </w:r>
      <w:r>
        <w:rPr>
          <w:rStyle w:val="Hyperlink"/>
        </w:rPr>
        <w:fldChar w:fldCharType="end"/>
      </w:r>
      <w:bookmarkEnd w:id="13"/>
      <w:r>
        <w:t xml:space="preserve"> </w:t>
      </w:r>
    </w:p>
  </w:footnote>
  <w:footnote w:id="8">
    <w:p w14:paraId="5C64A65D" w14:textId="77777777" w:rsidR="008E442E" w:rsidRDefault="008E442E">
      <w:pPr>
        <w:pStyle w:val="FootnoteText"/>
      </w:pPr>
      <w:r>
        <w:rPr>
          <w:rStyle w:val="FootnoteReference"/>
        </w:rPr>
        <w:footnoteRef/>
      </w:r>
      <w:r>
        <w:t xml:space="preserve"> Gazeta Zyrtare e Republikes se Kosoves. </w:t>
      </w:r>
      <w:hyperlink r:id="rId4" w:history="1">
        <w:r w:rsidRPr="00DE5575">
          <w:rPr>
            <w:rStyle w:val="Hyperlink"/>
          </w:rPr>
          <w:t>https://gzk.rks-gov.net/ActDetail.aspx?ActID=2691</w:t>
        </w:r>
      </w:hyperlink>
      <w:r>
        <w:t xml:space="preserve"> </w:t>
      </w:r>
    </w:p>
  </w:footnote>
  <w:footnote w:id="9">
    <w:p w14:paraId="1C4F2544" w14:textId="77777777" w:rsidR="008E442E" w:rsidRDefault="008E442E">
      <w:pPr>
        <w:pStyle w:val="FootnoteText"/>
      </w:pPr>
      <w:r>
        <w:rPr>
          <w:rStyle w:val="FootnoteReference"/>
        </w:rPr>
        <w:footnoteRef/>
      </w:r>
      <w:r>
        <w:t xml:space="preserve"> Gazeta Zyrtare e Republikes se Kosoves. </w:t>
      </w:r>
      <w:bookmarkStart w:id="14" w:name="_Hlk77428017"/>
      <w:r>
        <w:fldChar w:fldCharType="begin"/>
      </w:r>
      <w:r>
        <w:instrText xml:space="preserve"> HYPERLINK "https://gzk.rks-gov.net/ActDetail.aspx?ActID=2530" </w:instrText>
      </w:r>
      <w:r>
        <w:fldChar w:fldCharType="separate"/>
      </w:r>
      <w:r w:rsidRPr="00DE5575">
        <w:rPr>
          <w:rStyle w:val="Hyperlink"/>
        </w:rPr>
        <w:t>https://gzk.rks-gov.net/ActDetail.aspx?ActID=2530</w:t>
      </w:r>
      <w:r>
        <w:rPr>
          <w:rStyle w:val="Hyperlink"/>
        </w:rPr>
        <w:fldChar w:fldCharType="end"/>
      </w:r>
      <w:r>
        <w:t xml:space="preserve"> </w:t>
      </w:r>
      <w:bookmarkEnd w:id="14"/>
    </w:p>
  </w:footnote>
  <w:footnote w:id="10">
    <w:p w14:paraId="23555ABA" w14:textId="77777777" w:rsidR="008E442E" w:rsidRDefault="008E442E">
      <w:pPr>
        <w:pStyle w:val="FootnoteText"/>
      </w:pPr>
      <w:r>
        <w:rPr>
          <w:rStyle w:val="FootnoteReference"/>
        </w:rPr>
        <w:footnoteRef/>
      </w:r>
      <w:r>
        <w:t xml:space="preserve"> Gazeta Zyrtare e Republikes se Kosoves. </w:t>
      </w:r>
      <w:bookmarkStart w:id="15" w:name="_Hlk77428057"/>
      <w:r>
        <w:fldChar w:fldCharType="begin"/>
      </w:r>
      <w:r>
        <w:instrText xml:space="preserve"> HYPERLINK "https://gzk.rks-gov.net/ActDetail.aspx?ActID=12761" </w:instrText>
      </w:r>
      <w:r>
        <w:fldChar w:fldCharType="separate"/>
      </w:r>
      <w:r w:rsidRPr="00DE5575">
        <w:rPr>
          <w:rStyle w:val="Hyperlink"/>
        </w:rPr>
        <w:t>https://gzk.rks-gov.net/ActDetail.aspx?ActID=12761</w:t>
      </w:r>
      <w:r>
        <w:rPr>
          <w:rStyle w:val="Hyperlink"/>
        </w:rPr>
        <w:fldChar w:fldCharType="end"/>
      </w:r>
      <w:r>
        <w:t xml:space="preserve"> </w:t>
      </w:r>
      <w:bookmarkEnd w:id="15"/>
    </w:p>
  </w:footnote>
  <w:footnote w:id="11">
    <w:p w14:paraId="1C864DD1" w14:textId="77777777" w:rsidR="008E442E" w:rsidRDefault="008E442E">
      <w:pPr>
        <w:pStyle w:val="FootnoteText"/>
      </w:pPr>
      <w:r>
        <w:rPr>
          <w:rStyle w:val="FootnoteReference"/>
        </w:rPr>
        <w:footnoteRef/>
      </w:r>
      <w:r>
        <w:t xml:space="preserve"> Gazeta Zyrtare e Republikes se Kosoves. </w:t>
      </w:r>
      <w:bookmarkStart w:id="16" w:name="_Hlk77428176"/>
      <w:r>
        <w:fldChar w:fldCharType="begin"/>
      </w:r>
      <w:r>
        <w:instrText xml:space="preserve"> HYPERLINK "https://gzk.rks-gov.net/ActDetail.aspx?ActID=2698" </w:instrText>
      </w:r>
      <w:r>
        <w:fldChar w:fldCharType="separate"/>
      </w:r>
      <w:r w:rsidRPr="00DE5575">
        <w:rPr>
          <w:rStyle w:val="Hyperlink"/>
        </w:rPr>
        <w:t>https://gzk.rks-gov.net/ActDetail.aspx?ActID=2698</w:t>
      </w:r>
      <w:r>
        <w:rPr>
          <w:rStyle w:val="Hyperlink"/>
        </w:rPr>
        <w:fldChar w:fldCharType="end"/>
      </w:r>
      <w:r>
        <w:t xml:space="preserve"> </w:t>
      </w:r>
      <w:bookmarkEnd w:id="16"/>
    </w:p>
  </w:footnote>
  <w:footnote w:id="12">
    <w:p w14:paraId="49A5CE20" w14:textId="7833D602" w:rsidR="008E442E" w:rsidRDefault="008E442E">
      <w:pPr>
        <w:pStyle w:val="FootnoteText"/>
      </w:pPr>
      <w:r>
        <w:rPr>
          <w:rStyle w:val="FootnoteReference"/>
        </w:rPr>
        <w:footnoteRef/>
      </w:r>
      <w:bookmarkStart w:id="20" w:name="_Hlk77428711"/>
      <w:r>
        <w:t xml:space="preserve"> </w:t>
      </w:r>
      <w:r w:rsidRPr="00FA4A84">
        <w:t>https://kk.rks-gov.net/peje/intergrime-e-diaspore/</w:t>
      </w:r>
      <w:bookmarkEnd w:id="20"/>
    </w:p>
  </w:footnote>
  <w:footnote w:id="13">
    <w:p w14:paraId="34B5E2EF" w14:textId="7F082214" w:rsidR="008E442E" w:rsidRDefault="008E442E">
      <w:pPr>
        <w:pStyle w:val="FootnoteText"/>
      </w:pPr>
      <w:r>
        <w:rPr>
          <w:rStyle w:val="FootnoteReference"/>
        </w:rPr>
        <w:footnoteRef/>
      </w:r>
      <w:r>
        <w:t xml:space="preserve"> </w:t>
      </w:r>
      <w:bookmarkStart w:id="23" w:name="_Hlk77428895"/>
      <w:r>
        <w:fldChar w:fldCharType="begin"/>
      </w:r>
      <w:r>
        <w:instrText xml:space="preserve"> HYPERLINK "</w:instrText>
      </w:r>
      <w:r w:rsidRPr="00A06323">
        <w:instrText>https://kk.rks-gov.net/peje/shendetesi-dhe-mireqenie-sociale/</w:instrText>
      </w:r>
      <w:r>
        <w:instrText xml:space="preserve">" </w:instrText>
      </w:r>
      <w:r>
        <w:fldChar w:fldCharType="separate"/>
      </w:r>
      <w:r w:rsidRPr="0035148C">
        <w:rPr>
          <w:rStyle w:val="Hyperlink"/>
        </w:rPr>
        <w:t>https://kk.rks-gov.net/peje/shendetesi-dhe-mireqenie-sociale/</w:t>
      </w:r>
      <w:r>
        <w:fldChar w:fldCharType="end"/>
      </w:r>
      <w:r>
        <w:t xml:space="preserve"> </w:t>
      </w:r>
      <w:bookmarkEnd w:id="2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AFA8" w14:textId="0BEBA9CD" w:rsidR="008E442E" w:rsidRPr="00AA0322" w:rsidRDefault="001137BA" w:rsidP="00AA0322">
    <w:pPr>
      <w:pBdr>
        <w:left w:val="single" w:sz="12" w:space="11" w:color="4472C4" w:themeColor="accent1"/>
      </w:pBdr>
      <w:tabs>
        <w:tab w:val="left" w:pos="3620"/>
        <w:tab w:val="left" w:pos="3964"/>
      </w:tabs>
      <w:spacing w:after="0"/>
      <w:rPr>
        <w:rFonts w:asciiTheme="majorHAnsi" w:eastAsiaTheme="majorEastAsia" w:hAnsiTheme="majorHAnsi" w:cstheme="majorBidi"/>
        <w:color w:val="2F5496" w:themeColor="accent1" w:themeShade="BF"/>
        <w:sz w:val="26"/>
        <w:szCs w:val="26"/>
      </w:rPr>
    </w:pPr>
    <w:sdt>
      <w:sdtPr>
        <w:rPr>
          <w:lang w:val="sq-AL"/>
        </w:rPr>
        <w:alias w:val="Title"/>
        <w:tag w:val=""/>
        <w:id w:val="-1976443870"/>
        <w:placeholder>
          <w:docPart w:val="F866C23DD7A9400284451B0369714CBA"/>
        </w:placeholder>
        <w:dataBinding w:prefixMappings="xmlns:ns0='http://purl.org/dc/elements/1.1/' xmlns:ns1='http://schemas.openxmlformats.org/package/2006/metadata/core-properties' " w:xpath="/ns1:coreProperties[1]/ns0:title[1]" w:storeItemID="{6C3C8BC8-F283-45AE-878A-BAB7291924A1}"/>
        <w:text/>
      </w:sdtPr>
      <w:sdtEndPr/>
      <w:sdtContent>
        <w:r w:rsidR="008E442E">
          <w:rPr>
            <w:lang w:val="sq-AL"/>
          </w:rPr>
          <w:t>Draft - Strategjia Komunale për Përmirësimin e Shërbimeve Sociale dhe Familjare 2022-2024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9EF0" w14:textId="5BE4DD98" w:rsidR="008E442E" w:rsidRPr="00343435" w:rsidRDefault="001137BA" w:rsidP="00AB1D2F">
    <w:pPr>
      <w:pBdr>
        <w:left w:val="single" w:sz="12" w:space="11" w:color="4472C4" w:themeColor="accent1"/>
      </w:pBdr>
      <w:tabs>
        <w:tab w:val="left" w:pos="3620"/>
        <w:tab w:val="left" w:pos="3964"/>
      </w:tabs>
      <w:spacing w:after="0"/>
      <w:rPr>
        <w:rFonts w:asciiTheme="majorHAnsi" w:eastAsiaTheme="majorEastAsia" w:hAnsiTheme="majorHAnsi" w:cstheme="majorBidi"/>
        <w:color w:val="AEAAAA" w:themeColor="background2" w:themeShade="BF"/>
        <w:sz w:val="26"/>
        <w:szCs w:val="26"/>
      </w:rPr>
    </w:pPr>
    <w:sdt>
      <w:sdtPr>
        <w:rPr>
          <w:color w:val="AEAAAA" w:themeColor="background2" w:themeShade="BF"/>
          <w:lang w:val="sq-AL"/>
        </w:rPr>
        <w:alias w:val="Title"/>
        <w:tag w:val=""/>
        <w:id w:val="1506173984"/>
        <w:placeholder>
          <w:docPart w:val="2E6DBF46FCD440BD8C96F9FEEE8F7689"/>
        </w:placeholder>
        <w:dataBinding w:prefixMappings="xmlns:ns0='http://purl.org/dc/elements/1.1/' xmlns:ns1='http://schemas.openxmlformats.org/package/2006/metadata/core-properties' " w:xpath="/ns1:coreProperties[1]/ns0:title[1]" w:storeItemID="{6C3C8BC8-F283-45AE-878A-BAB7291924A1}"/>
        <w:text/>
      </w:sdtPr>
      <w:sdtEndPr/>
      <w:sdtContent>
        <w:r w:rsidR="008E442E">
          <w:rPr>
            <w:color w:val="AEAAAA" w:themeColor="background2" w:themeShade="BF"/>
            <w:lang w:val="sq-AL"/>
          </w:rPr>
          <w:t>Draft - Strategjia Komunale për Përmirësimin e Shërbimeve Sociale dhe Familjare 2022-2024</w:t>
        </w:r>
      </w:sdtContent>
    </w:sdt>
  </w:p>
  <w:p w14:paraId="6B0953A6" w14:textId="77777777" w:rsidR="008E442E" w:rsidRDefault="008E4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CE3BE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1.25pt" o:bullet="t">
        <v:imagedata r:id="rId1" o:title="msoCA7B"/>
      </v:shape>
    </w:pict>
  </w:numPicBullet>
  <w:abstractNum w:abstractNumId="0" w15:restartNumberingAfterBreak="0">
    <w:nsid w:val="0A4B1EFE"/>
    <w:multiLevelType w:val="hybridMultilevel"/>
    <w:tmpl w:val="61D0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42FE7"/>
    <w:multiLevelType w:val="hybridMultilevel"/>
    <w:tmpl w:val="FEE092E6"/>
    <w:lvl w:ilvl="0" w:tplc="510C9114">
      <w:numFmt w:val="bullet"/>
      <w:lvlText w:val="-"/>
      <w:lvlJc w:val="left"/>
      <w:pPr>
        <w:ind w:left="720" w:hanging="360"/>
      </w:pPr>
      <w:rPr>
        <w:rFonts w:ascii="Palatino Linotype" w:eastAsia="MS Mincho" w:hAnsi="Palatino Linotype"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7EDB"/>
    <w:multiLevelType w:val="hybridMultilevel"/>
    <w:tmpl w:val="B404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31F1"/>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30721"/>
    <w:multiLevelType w:val="hybridMultilevel"/>
    <w:tmpl w:val="58C4CE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35A0E"/>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62397"/>
    <w:multiLevelType w:val="hybridMultilevel"/>
    <w:tmpl w:val="15662D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090"/>
    <w:multiLevelType w:val="hybridMultilevel"/>
    <w:tmpl w:val="D1F0781A"/>
    <w:lvl w:ilvl="0" w:tplc="FE38352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15E0E"/>
    <w:multiLevelType w:val="multilevel"/>
    <w:tmpl w:val="AAFC187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B43A33"/>
    <w:multiLevelType w:val="hybridMultilevel"/>
    <w:tmpl w:val="FA1210C2"/>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D4338"/>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75063"/>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953D4"/>
    <w:multiLevelType w:val="hybridMultilevel"/>
    <w:tmpl w:val="80D61218"/>
    <w:lvl w:ilvl="0" w:tplc="62BE6834">
      <w:start w:val="2"/>
      <w:numFmt w:val="decimal"/>
      <w:lvlText w:val="%1."/>
      <w:lvlJc w:val="left"/>
      <w:pPr>
        <w:ind w:left="720" w:hanging="360"/>
      </w:pPr>
    </w:lvl>
    <w:lvl w:ilvl="1" w:tplc="0E02CCAC">
      <w:start w:val="1"/>
      <w:numFmt w:val="lowerLetter"/>
      <w:lvlText w:val="%2."/>
      <w:lvlJc w:val="left"/>
      <w:pPr>
        <w:ind w:left="1440" w:hanging="360"/>
      </w:pPr>
    </w:lvl>
    <w:lvl w:ilvl="2" w:tplc="9F2271D2">
      <w:start w:val="1"/>
      <w:numFmt w:val="lowerRoman"/>
      <w:lvlText w:val="%3."/>
      <w:lvlJc w:val="right"/>
      <w:pPr>
        <w:ind w:left="2160" w:hanging="180"/>
      </w:pPr>
    </w:lvl>
    <w:lvl w:ilvl="3" w:tplc="FCE0A8D0">
      <w:start w:val="1"/>
      <w:numFmt w:val="decimal"/>
      <w:lvlText w:val="%4."/>
      <w:lvlJc w:val="left"/>
      <w:pPr>
        <w:ind w:left="2880" w:hanging="360"/>
      </w:pPr>
    </w:lvl>
    <w:lvl w:ilvl="4" w:tplc="E8442902">
      <w:start w:val="1"/>
      <w:numFmt w:val="lowerLetter"/>
      <w:lvlText w:val="%5."/>
      <w:lvlJc w:val="left"/>
      <w:pPr>
        <w:ind w:left="3600" w:hanging="360"/>
      </w:pPr>
    </w:lvl>
    <w:lvl w:ilvl="5" w:tplc="BCF476D4">
      <w:start w:val="1"/>
      <w:numFmt w:val="lowerRoman"/>
      <w:lvlText w:val="%6."/>
      <w:lvlJc w:val="right"/>
      <w:pPr>
        <w:ind w:left="4320" w:hanging="180"/>
      </w:pPr>
    </w:lvl>
    <w:lvl w:ilvl="6" w:tplc="45C61E92">
      <w:start w:val="1"/>
      <w:numFmt w:val="decimal"/>
      <w:lvlText w:val="%7."/>
      <w:lvlJc w:val="left"/>
      <w:pPr>
        <w:ind w:left="5040" w:hanging="360"/>
      </w:pPr>
    </w:lvl>
    <w:lvl w:ilvl="7" w:tplc="35F419FE">
      <w:start w:val="1"/>
      <w:numFmt w:val="lowerLetter"/>
      <w:lvlText w:val="%8."/>
      <w:lvlJc w:val="left"/>
      <w:pPr>
        <w:ind w:left="5760" w:hanging="360"/>
      </w:pPr>
    </w:lvl>
    <w:lvl w:ilvl="8" w:tplc="96024D10">
      <w:start w:val="1"/>
      <w:numFmt w:val="lowerRoman"/>
      <w:lvlText w:val="%9."/>
      <w:lvlJc w:val="right"/>
      <w:pPr>
        <w:ind w:left="6480" w:hanging="180"/>
      </w:pPr>
    </w:lvl>
  </w:abstractNum>
  <w:abstractNum w:abstractNumId="13" w15:restartNumberingAfterBreak="0">
    <w:nsid w:val="259335E7"/>
    <w:multiLevelType w:val="hybridMultilevel"/>
    <w:tmpl w:val="25F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73184"/>
    <w:multiLevelType w:val="hybridMultilevel"/>
    <w:tmpl w:val="B86E036A"/>
    <w:lvl w:ilvl="0" w:tplc="510C9114">
      <w:numFmt w:val="bullet"/>
      <w:lvlText w:val="-"/>
      <w:lvlJc w:val="left"/>
      <w:pPr>
        <w:ind w:left="720" w:hanging="360"/>
      </w:pPr>
      <w:rPr>
        <w:rFonts w:ascii="Palatino Linotype" w:eastAsia="MS Mincho" w:hAnsi="Palatino Linotype"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93667"/>
    <w:multiLevelType w:val="hybridMultilevel"/>
    <w:tmpl w:val="B9B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13C16"/>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7134C"/>
    <w:multiLevelType w:val="hybridMultilevel"/>
    <w:tmpl w:val="1518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C51EA"/>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D13B7"/>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630FE"/>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539F8"/>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96D80"/>
    <w:multiLevelType w:val="hybridMultilevel"/>
    <w:tmpl w:val="44C843F8"/>
    <w:lvl w:ilvl="0" w:tplc="510C9114">
      <w:numFmt w:val="bullet"/>
      <w:lvlText w:val="-"/>
      <w:lvlJc w:val="left"/>
      <w:pPr>
        <w:ind w:left="1080" w:hanging="360"/>
      </w:pPr>
      <w:rPr>
        <w:rFonts w:ascii="Palatino Linotype" w:eastAsia="MS Mincho" w:hAnsi="Palatino Linotype" w:cs="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8E3C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900333"/>
    <w:multiLevelType w:val="hybridMultilevel"/>
    <w:tmpl w:val="E6C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61134"/>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E2A71"/>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5C3531"/>
    <w:multiLevelType w:val="hybridMultilevel"/>
    <w:tmpl w:val="90FEDCAC"/>
    <w:lvl w:ilvl="0" w:tplc="5D481494">
      <w:start w:val="1"/>
      <w:numFmt w:val="decimal"/>
      <w:lvlText w:val="%1."/>
      <w:lvlJc w:val="left"/>
      <w:pPr>
        <w:ind w:left="720" w:hanging="360"/>
      </w:pPr>
    </w:lvl>
    <w:lvl w:ilvl="1" w:tplc="E938CB34">
      <w:start w:val="1"/>
      <w:numFmt w:val="lowerLetter"/>
      <w:lvlText w:val="%2."/>
      <w:lvlJc w:val="left"/>
      <w:pPr>
        <w:ind w:left="1440" w:hanging="360"/>
      </w:pPr>
    </w:lvl>
    <w:lvl w:ilvl="2" w:tplc="17AEF5A6">
      <w:start w:val="1"/>
      <w:numFmt w:val="lowerRoman"/>
      <w:lvlText w:val="%3."/>
      <w:lvlJc w:val="right"/>
      <w:pPr>
        <w:ind w:left="2160" w:hanging="180"/>
      </w:pPr>
    </w:lvl>
    <w:lvl w:ilvl="3" w:tplc="878A1F6C">
      <w:start w:val="1"/>
      <w:numFmt w:val="decimal"/>
      <w:lvlText w:val="%4."/>
      <w:lvlJc w:val="left"/>
      <w:pPr>
        <w:ind w:left="2880" w:hanging="360"/>
      </w:pPr>
    </w:lvl>
    <w:lvl w:ilvl="4" w:tplc="C0C03878">
      <w:start w:val="1"/>
      <w:numFmt w:val="lowerLetter"/>
      <w:lvlText w:val="%5."/>
      <w:lvlJc w:val="left"/>
      <w:pPr>
        <w:ind w:left="3600" w:hanging="360"/>
      </w:pPr>
    </w:lvl>
    <w:lvl w:ilvl="5" w:tplc="E5AEE8F4">
      <w:start w:val="1"/>
      <w:numFmt w:val="lowerRoman"/>
      <w:lvlText w:val="%6."/>
      <w:lvlJc w:val="right"/>
      <w:pPr>
        <w:ind w:left="4320" w:hanging="180"/>
      </w:pPr>
    </w:lvl>
    <w:lvl w:ilvl="6" w:tplc="656EB8C6">
      <w:start w:val="1"/>
      <w:numFmt w:val="decimal"/>
      <w:lvlText w:val="%7."/>
      <w:lvlJc w:val="left"/>
      <w:pPr>
        <w:ind w:left="5040" w:hanging="360"/>
      </w:pPr>
    </w:lvl>
    <w:lvl w:ilvl="7" w:tplc="303E41DE">
      <w:start w:val="1"/>
      <w:numFmt w:val="lowerLetter"/>
      <w:lvlText w:val="%8."/>
      <w:lvlJc w:val="left"/>
      <w:pPr>
        <w:ind w:left="5760" w:hanging="360"/>
      </w:pPr>
    </w:lvl>
    <w:lvl w:ilvl="8" w:tplc="3486826A">
      <w:start w:val="1"/>
      <w:numFmt w:val="lowerRoman"/>
      <w:lvlText w:val="%9."/>
      <w:lvlJc w:val="right"/>
      <w:pPr>
        <w:ind w:left="6480" w:hanging="180"/>
      </w:pPr>
    </w:lvl>
  </w:abstractNum>
  <w:abstractNum w:abstractNumId="28" w15:restartNumberingAfterBreak="0">
    <w:nsid w:val="45C26A93"/>
    <w:multiLevelType w:val="hybridMultilevel"/>
    <w:tmpl w:val="A49C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71AFD"/>
    <w:multiLevelType w:val="hybridMultilevel"/>
    <w:tmpl w:val="05F87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4D2"/>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5C0E16"/>
    <w:multiLevelType w:val="hybridMultilevel"/>
    <w:tmpl w:val="31CCD5AA"/>
    <w:lvl w:ilvl="0" w:tplc="510C9114">
      <w:numFmt w:val="bullet"/>
      <w:lvlText w:val="-"/>
      <w:lvlJc w:val="left"/>
      <w:pPr>
        <w:ind w:left="720" w:hanging="360"/>
      </w:pPr>
      <w:rPr>
        <w:rFonts w:ascii="Palatino Linotype" w:eastAsia="MS Mincho" w:hAnsi="Palatino Linotype"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11CF1"/>
    <w:multiLevelType w:val="hybridMultilevel"/>
    <w:tmpl w:val="1D2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B2482"/>
    <w:multiLevelType w:val="hybridMultilevel"/>
    <w:tmpl w:val="A42490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1187B"/>
    <w:multiLevelType w:val="hybridMultilevel"/>
    <w:tmpl w:val="454E1940"/>
    <w:lvl w:ilvl="0" w:tplc="BA30670A">
      <w:start w:val="1"/>
      <w:numFmt w:val="lowerRoman"/>
      <w:lvlText w:val="%1."/>
      <w:lvlJc w:val="righ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C193D"/>
    <w:multiLevelType w:val="hybridMultilevel"/>
    <w:tmpl w:val="E11E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876757"/>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9616E8"/>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007A9E"/>
    <w:multiLevelType w:val="hybridMultilevel"/>
    <w:tmpl w:val="C77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66755F"/>
    <w:multiLevelType w:val="hybridMultilevel"/>
    <w:tmpl w:val="A6209948"/>
    <w:lvl w:ilvl="0" w:tplc="510C9114">
      <w:numFmt w:val="bullet"/>
      <w:lvlText w:val="-"/>
      <w:lvlJc w:val="left"/>
      <w:pPr>
        <w:ind w:left="720" w:hanging="360"/>
      </w:pPr>
      <w:rPr>
        <w:rFonts w:ascii="Palatino Linotype" w:eastAsia="MS Mincho" w:hAnsi="Palatino Linotype"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7E1675"/>
    <w:multiLevelType w:val="hybridMultilevel"/>
    <w:tmpl w:val="8042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AD2477"/>
    <w:multiLevelType w:val="hybridMultilevel"/>
    <w:tmpl w:val="2B0A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97338F"/>
    <w:multiLevelType w:val="hybridMultilevel"/>
    <w:tmpl w:val="5E2C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D2726F"/>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0D3775"/>
    <w:multiLevelType w:val="hybridMultilevel"/>
    <w:tmpl w:val="A756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2D2AEC"/>
    <w:multiLevelType w:val="hybridMultilevel"/>
    <w:tmpl w:val="6466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9D740C"/>
    <w:multiLevelType w:val="hybridMultilevel"/>
    <w:tmpl w:val="5E76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8452E0"/>
    <w:multiLevelType w:val="hybridMultilevel"/>
    <w:tmpl w:val="31EED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5141D9"/>
    <w:multiLevelType w:val="hybridMultilevel"/>
    <w:tmpl w:val="E5BAC6B8"/>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817042"/>
    <w:multiLevelType w:val="hybridMultilevel"/>
    <w:tmpl w:val="DC4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6"/>
  </w:num>
  <w:num w:numId="3">
    <w:abstractNumId w:val="34"/>
  </w:num>
  <w:num w:numId="4">
    <w:abstractNumId w:val="29"/>
  </w:num>
  <w:num w:numId="5">
    <w:abstractNumId w:val="8"/>
  </w:num>
  <w:num w:numId="6">
    <w:abstractNumId w:val="27"/>
  </w:num>
  <w:num w:numId="7">
    <w:abstractNumId w:val="12"/>
  </w:num>
  <w:num w:numId="8">
    <w:abstractNumId w:val="9"/>
  </w:num>
  <w:num w:numId="9">
    <w:abstractNumId w:val="48"/>
  </w:num>
  <w:num w:numId="10">
    <w:abstractNumId w:val="33"/>
  </w:num>
  <w:num w:numId="11">
    <w:abstractNumId w:val="20"/>
  </w:num>
  <w:num w:numId="12">
    <w:abstractNumId w:val="36"/>
  </w:num>
  <w:num w:numId="13">
    <w:abstractNumId w:val="11"/>
  </w:num>
  <w:num w:numId="14">
    <w:abstractNumId w:val="18"/>
  </w:num>
  <w:num w:numId="15">
    <w:abstractNumId w:val="23"/>
  </w:num>
  <w:num w:numId="16">
    <w:abstractNumId w:val="25"/>
  </w:num>
  <w:num w:numId="17">
    <w:abstractNumId w:val="30"/>
  </w:num>
  <w:num w:numId="18">
    <w:abstractNumId w:val="21"/>
  </w:num>
  <w:num w:numId="19">
    <w:abstractNumId w:val="26"/>
  </w:num>
  <w:num w:numId="20">
    <w:abstractNumId w:val="5"/>
  </w:num>
  <w:num w:numId="21">
    <w:abstractNumId w:val="3"/>
  </w:num>
  <w:num w:numId="22">
    <w:abstractNumId w:val="16"/>
  </w:num>
  <w:num w:numId="23">
    <w:abstractNumId w:val="45"/>
  </w:num>
  <w:num w:numId="24">
    <w:abstractNumId w:val="10"/>
  </w:num>
  <w:num w:numId="25">
    <w:abstractNumId w:val="37"/>
  </w:num>
  <w:num w:numId="26">
    <w:abstractNumId w:val="7"/>
  </w:num>
  <w:num w:numId="27">
    <w:abstractNumId w:val="15"/>
  </w:num>
  <w:num w:numId="28">
    <w:abstractNumId w:val="49"/>
  </w:num>
  <w:num w:numId="29">
    <w:abstractNumId w:val="35"/>
  </w:num>
  <w:num w:numId="30">
    <w:abstractNumId w:val="13"/>
  </w:num>
  <w:num w:numId="31">
    <w:abstractNumId w:val="2"/>
  </w:num>
  <w:num w:numId="32">
    <w:abstractNumId w:val="44"/>
  </w:num>
  <w:num w:numId="33">
    <w:abstractNumId w:val="32"/>
  </w:num>
  <w:num w:numId="34">
    <w:abstractNumId w:val="42"/>
  </w:num>
  <w:num w:numId="35">
    <w:abstractNumId w:val="28"/>
  </w:num>
  <w:num w:numId="36">
    <w:abstractNumId w:val="17"/>
  </w:num>
  <w:num w:numId="37">
    <w:abstractNumId w:val="24"/>
  </w:num>
  <w:num w:numId="38">
    <w:abstractNumId w:val="40"/>
  </w:num>
  <w:num w:numId="39">
    <w:abstractNumId w:val="38"/>
  </w:num>
  <w:num w:numId="40">
    <w:abstractNumId w:val="0"/>
  </w:num>
  <w:num w:numId="41">
    <w:abstractNumId w:val="41"/>
  </w:num>
  <w:num w:numId="42">
    <w:abstractNumId w:val="31"/>
  </w:num>
  <w:num w:numId="43">
    <w:abstractNumId w:val="14"/>
  </w:num>
  <w:num w:numId="44">
    <w:abstractNumId w:val="39"/>
  </w:num>
  <w:num w:numId="45">
    <w:abstractNumId w:val="1"/>
  </w:num>
  <w:num w:numId="46">
    <w:abstractNumId w:val="6"/>
  </w:num>
  <w:num w:numId="47">
    <w:abstractNumId w:val="4"/>
  </w:num>
  <w:num w:numId="48">
    <w:abstractNumId w:val="47"/>
  </w:num>
  <w:num w:numId="49">
    <w:abstractNumId w:val="19"/>
  </w:num>
  <w:num w:numId="50">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1B"/>
    <w:rsid w:val="00001B09"/>
    <w:rsid w:val="000052E3"/>
    <w:rsid w:val="000100DD"/>
    <w:rsid w:val="000111A8"/>
    <w:rsid w:val="00015903"/>
    <w:rsid w:val="000228AF"/>
    <w:rsid w:val="00023564"/>
    <w:rsid w:val="00023C2B"/>
    <w:rsid w:val="00024ECD"/>
    <w:rsid w:val="0002555B"/>
    <w:rsid w:val="00025E7B"/>
    <w:rsid w:val="00025F63"/>
    <w:rsid w:val="000415D6"/>
    <w:rsid w:val="00041662"/>
    <w:rsid w:val="00044F95"/>
    <w:rsid w:val="00045404"/>
    <w:rsid w:val="0004551B"/>
    <w:rsid w:val="00045F70"/>
    <w:rsid w:val="00052924"/>
    <w:rsid w:val="00052CC8"/>
    <w:rsid w:val="00053798"/>
    <w:rsid w:val="00053E07"/>
    <w:rsid w:val="0005529C"/>
    <w:rsid w:val="00055350"/>
    <w:rsid w:val="00057787"/>
    <w:rsid w:val="00057C78"/>
    <w:rsid w:val="00061A76"/>
    <w:rsid w:val="000627CF"/>
    <w:rsid w:val="00063EE6"/>
    <w:rsid w:val="00064489"/>
    <w:rsid w:val="000664D2"/>
    <w:rsid w:val="00074706"/>
    <w:rsid w:val="00083762"/>
    <w:rsid w:val="00083A8A"/>
    <w:rsid w:val="00083E45"/>
    <w:rsid w:val="00085273"/>
    <w:rsid w:val="000916BA"/>
    <w:rsid w:val="000943D9"/>
    <w:rsid w:val="000A38DD"/>
    <w:rsid w:val="000A3FC5"/>
    <w:rsid w:val="000A762C"/>
    <w:rsid w:val="000B1397"/>
    <w:rsid w:val="000B1A71"/>
    <w:rsid w:val="000B3406"/>
    <w:rsid w:val="000B5090"/>
    <w:rsid w:val="000B59D5"/>
    <w:rsid w:val="000C498D"/>
    <w:rsid w:val="000D68CC"/>
    <w:rsid w:val="000D72DD"/>
    <w:rsid w:val="000E03B0"/>
    <w:rsid w:val="000E365C"/>
    <w:rsid w:val="000E3E9C"/>
    <w:rsid w:val="000E46EF"/>
    <w:rsid w:val="000F265C"/>
    <w:rsid w:val="000F26DA"/>
    <w:rsid w:val="000F7449"/>
    <w:rsid w:val="000F7C8C"/>
    <w:rsid w:val="001045C5"/>
    <w:rsid w:val="00110475"/>
    <w:rsid w:val="0011054B"/>
    <w:rsid w:val="0011245E"/>
    <w:rsid w:val="00112B53"/>
    <w:rsid w:val="001137BA"/>
    <w:rsid w:val="001138CF"/>
    <w:rsid w:val="001176CA"/>
    <w:rsid w:val="001214F8"/>
    <w:rsid w:val="00121EEE"/>
    <w:rsid w:val="00121F26"/>
    <w:rsid w:val="001249F4"/>
    <w:rsid w:val="00124A14"/>
    <w:rsid w:val="00125196"/>
    <w:rsid w:val="001274BD"/>
    <w:rsid w:val="0013276D"/>
    <w:rsid w:val="00136076"/>
    <w:rsid w:val="00140CCA"/>
    <w:rsid w:val="00143281"/>
    <w:rsid w:val="0014398D"/>
    <w:rsid w:val="00147B1D"/>
    <w:rsid w:val="001605E3"/>
    <w:rsid w:val="00162C2B"/>
    <w:rsid w:val="001713E5"/>
    <w:rsid w:val="00171DFE"/>
    <w:rsid w:val="00173364"/>
    <w:rsid w:val="00173BE4"/>
    <w:rsid w:val="00175657"/>
    <w:rsid w:val="00176BAF"/>
    <w:rsid w:val="001803AA"/>
    <w:rsid w:val="0018720C"/>
    <w:rsid w:val="001912D0"/>
    <w:rsid w:val="001970FC"/>
    <w:rsid w:val="001B0A65"/>
    <w:rsid w:val="001B14ED"/>
    <w:rsid w:val="001B2354"/>
    <w:rsid w:val="001C2541"/>
    <w:rsid w:val="001C7ABD"/>
    <w:rsid w:val="001C7BC5"/>
    <w:rsid w:val="001D11A2"/>
    <w:rsid w:val="001D178E"/>
    <w:rsid w:val="001D64BA"/>
    <w:rsid w:val="001E28D3"/>
    <w:rsid w:val="001E2B6E"/>
    <w:rsid w:val="001E2E74"/>
    <w:rsid w:val="001E315B"/>
    <w:rsid w:val="001E32AF"/>
    <w:rsid w:val="001E4793"/>
    <w:rsid w:val="001E5FDC"/>
    <w:rsid w:val="001E6C12"/>
    <w:rsid w:val="001E730A"/>
    <w:rsid w:val="001E7ED2"/>
    <w:rsid w:val="001F62DC"/>
    <w:rsid w:val="001F6B9E"/>
    <w:rsid w:val="00206F88"/>
    <w:rsid w:val="00207BE2"/>
    <w:rsid w:val="00207FC0"/>
    <w:rsid w:val="0021026A"/>
    <w:rsid w:val="0021177C"/>
    <w:rsid w:val="00211916"/>
    <w:rsid w:val="0021584B"/>
    <w:rsid w:val="002176F6"/>
    <w:rsid w:val="002209F8"/>
    <w:rsid w:val="00220D28"/>
    <w:rsid w:val="00222AB4"/>
    <w:rsid w:val="002238BD"/>
    <w:rsid w:val="00230C85"/>
    <w:rsid w:val="0024212D"/>
    <w:rsid w:val="00250FF1"/>
    <w:rsid w:val="00254778"/>
    <w:rsid w:val="002550B7"/>
    <w:rsid w:val="00256C3A"/>
    <w:rsid w:val="00257EBD"/>
    <w:rsid w:val="00260EB5"/>
    <w:rsid w:val="002615D4"/>
    <w:rsid w:val="0026316C"/>
    <w:rsid w:val="00267488"/>
    <w:rsid w:val="00272874"/>
    <w:rsid w:val="00273DA6"/>
    <w:rsid w:val="002771CB"/>
    <w:rsid w:val="00283810"/>
    <w:rsid w:val="0028613F"/>
    <w:rsid w:val="002937B8"/>
    <w:rsid w:val="00295F5A"/>
    <w:rsid w:val="002A2C71"/>
    <w:rsid w:val="002A4919"/>
    <w:rsid w:val="002A5F4D"/>
    <w:rsid w:val="002B1087"/>
    <w:rsid w:val="002B54FA"/>
    <w:rsid w:val="002B68C6"/>
    <w:rsid w:val="002B6D86"/>
    <w:rsid w:val="002C1D29"/>
    <w:rsid w:val="002C61F1"/>
    <w:rsid w:val="002D3011"/>
    <w:rsid w:val="002D30DB"/>
    <w:rsid w:val="002D3552"/>
    <w:rsid w:val="002D3601"/>
    <w:rsid w:val="002D3F88"/>
    <w:rsid w:val="002D6126"/>
    <w:rsid w:val="002E1CFD"/>
    <w:rsid w:val="002F1288"/>
    <w:rsid w:val="002F167C"/>
    <w:rsid w:val="003016AD"/>
    <w:rsid w:val="00301FB7"/>
    <w:rsid w:val="0030663E"/>
    <w:rsid w:val="00306EDF"/>
    <w:rsid w:val="003079DB"/>
    <w:rsid w:val="00310702"/>
    <w:rsid w:val="00312D3A"/>
    <w:rsid w:val="00312D92"/>
    <w:rsid w:val="00321778"/>
    <w:rsid w:val="00321C3F"/>
    <w:rsid w:val="00325202"/>
    <w:rsid w:val="00330FD9"/>
    <w:rsid w:val="00331518"/>
    <w:rsid w:val="003322A2"/>
    <w:rsid w:val="00332D5A"/>
    <w:rsid w:val="0033319C"/>
    <w:rsid w:val="00343435"/>
    <w:rsid w:val="00345CE7"/>
    <w:rsid w:val="00346C2B"/>
    <w:rsid w:val="00350B19"/>
    <w:rsid w:val="003513F5"/>
    <w:rsid w:val="00357D24"/>
    <w:rsid w:val="0036796C"/>
    <w:rsid w:val="00367C7E"/>
    <w:rsid w:val="00371079"/>
    <w:rsid w:val="003732AD"/>
    <w:rsid w:val="00373D6B"/>
    <w:rsid w:val="00380153"/>
    <w:rsid w:val="00380F93"/>
    <w:rsid w:val="00382EA3"/>
    <w:rsid w:val="003831A7"/>
    <w:rsid w:val="00383591"/>
    <w:rsid w:val="0038521D"/>
    <w:rsid w:val="00385BBD"/>
    <w:rsid w:val="00385CDB"/>
    <w:rsid w:val="00391B09"/>
    <w:rsid w:val="00392732"/>
    <w:rsid w:val="003C2BA3"/>
    <w:rsid w:val="003C5585"/>
    <w:rsid w:val="003C5C46"/>
    <w:rsid w:val="003D024C"/>
    <w:rsid w:val="003D0CE7"/>
    <w:rsid w:val="003D18E3"/>
    <w:rsid w:val="003D2B37"/>
    <w:rsid w:val="003D573F"/>
    <w:rsid w:val="003D7A30"/>
    <w:rsid w:val="003D7F33"/>
    <w:rsid w:val="003E07D4"/>
    <w:rsid w:val="003E141A"/>
    <w:rsid w:val="003E1620"/>
    <w:rsid w:val="003E3455"/>
    <w:rsid w:val="003E72D7"/>
    <w:rsid w:val="003F31A6"/>
    <w:rsid w:val="003F5875"/>
    <w:rsid w:val="003F59D5"/>
    <w:rsid w:val="003F680E"/>
    <w:rsid w:val="00400D3A"/>
    <w:rsid w:val="0040376F"/>
    <w:rsid w:val="00405A45"/>
    <w:rsid w:val="00406C65"/>
    <w:rsid w:val="00410CA3"/>
    <w:rsid w:val="0041586C"/>
    <w:rsid w:val="00415EE9"/>
    <w:rsid w:val="00424040"/>
    <w:rsid w:val="00425556"/>
    <w:rsid w:val="00426D32"/>
    <w:rsid w:val="00432777"/>
    <w:rsid w:val="00441ED9"/>
    <w:rsid w:val="00451A7D"/>
    <w:rsid w:val="004558B9"/>
    <w:rsid w:val="00456738"/>
    <w:rsid w:val="00456FAC"/>
    <w:rsid w:val="00457330"/>
    <w:rsid w:val="00464337"/>
    <w:rsid w:val="00466EA6"/>
    <w:rsid w:val="00471611"/>
    <w:rsid w:val="00472B13"/>
    <w:rsid w:val="00472BAF"/>
    <w:rsid w:val="00482851"/>
    <w:rsid w:val="00490072"/>
    <w:rsid w:val="004918EE"/>
    <w:rsid w:val="00492303"/>
    <w:rsid w:val="00494246"/>
    <w:rsid w:val="00497912"/>
    <w:rsid w:val="004A0DDA"/>
    <w:rsid w:val="004A30B3"/>
    <w:rsid w:val="004A54E8"/>
    <w:rsid w:val="004B2E25"/>
    <w:rsid w:val="004B41F6"/>
    <w:rsid w:val="004B71F4"/>
    <w:rsid w:val="004B724F"/>
    <w:rsid w:val="004C05BD"/>
    <w:rsid w:val="004C6B07"/>
    <w:rsid w:val="004D5054"/>
    <w:rsid w:val="004E0BB4"/>
    <w:rsid w:val="004E0F9A"/>
    <w:rsid w:val="004E0FD1"/>
    <w:rsid w:val="004E34F7"/>
    <w:rsid w:val="004E3AE0"/>
    <w:rsid w:val="004E6DDA"/>
    <w:rsid w:val="004E799B"/>
    <w:rsid w:val="004F0AC2"/>
    <w:rsid w:val="004F1ED1"/>
    <w:rsid w:val="004F2BD5"/>
    <w:rsid w:val="004F49EC"/>
    <w:rsid w:val="00501864"/>
    <w:rsid w:val="0050371A"/>
    <w:rsid w:val="005101AC"/>
    <w:rsid w:val="0051220C"/>
    <w:rsid w:val="0051360E"/>
    <w:rsid w:val="00513F11"/>
    <w:rsid w:val="005239D3"/>
    <w:rsid w:val="00530F6A"/>
    <w:rsid w:val="00531FAD"/>
    <w:rsid w:val="00536170"/>
    <w:rsid w:val="00536B5E"/>
    <w:rsid w:val="00537BCF"/>
    <w:rsid w:val="00540543"/>
    <w:rsid w:val="005448FA"/>
    <w:rsid w:val="00545448"/>
    <w:rsid w:val="00547BFC"/>
    <w:rsid w:val="005520F2"/>
    <w:rsid w:val="005563BF"/>
    <w:rsid w:val="00562F4A"/>
    <w:rsid w:val="005637F9"/>
    <w:rsid w:val="005638B0"/>
    <w:rsid w:val="00563954"/>
    <w:rsid w:val="005652A9"/>
    <w:rsid w:val="005664D5"/>
    <w:rsid w:val="00570912"/>
    <w:rsid w:val="005718B7"/>
    <w:rsid w:val="00574492"/>
    <w:rsid w:val="005749C7"/>
    <w:rsid w:val="00580176"/>
    <w:rsid w:val="00582E28"/>
    <w:rsid w:val="00584A89"/>
    <w:rsid w:val="00586383"/>
    <w:rsid w:val="00590E80"/>
    <w:rsid w:val="00593770"/>
    <w:rsid w:val="00596E73"/>
    <w:rsid w:val="005A6B5A"/>
    <w:rsid w:val="005B1366"/>
    <w:rsid w:val="005B23B0"/>
    <w:rsid w:val="005B4A1A"/>
    <w:rsid w:val="005C20DC"/>
    <w:rsid w:val="005C311A"/>
    <w:rsid w:val="005C31D0"/>
    <w:rsid w:val="005C5474"/>
    <w:rsid w:val="005D1321"/>
    <w:rsid w:val="005D1F6B"/>
    <w:rsid w:val="005D62B2"/>
    <w:rsid w:val="005D7EF8"/>
    <w:rsid w:val="005E1202"/>
    <w:rsid w:val="005E5AD4"/>
    <w:rsid w:val="005E7D71"/>
    <w:rsid w:val="005F202B"/>
    <w:rsid w:val="005F5E6B"/>
    <w:rsid w:val="00601477"/>
    <w:rsid w:val="00601761"/>
    <w:rsid w:val="00602AB5"/>
    <w:rsid w:val="00602AC8"/>
    <w:rsid w:val="00603DE3"/>
    <w:rsid w:val="00606800"/>
    <w:rsid w:val="00607087"/>
    <w:rsid w:val="00610070"/>
    <w:rsid w:val="00611721"/>
    <w:rsid w:val="006135BD"/>
    <w:rsid w:val="0061467E"/>
    <w:rsid w:val="00616998"/>
    <w:rsid w:val="006174B4"/>
    <w:rsid w:val="00617C07"/>
    <w:rsid w:val="00625150"/>
    <w:rsid w:val="00627E5F"/>
    <w:rsid w:val="00631B5F"/>
    <w:rsid w:val="00632E90"/>
    <w:rsid w:val="006331D6"/>
    <w:rsid w:val="00633A1D"/>
    <w:rsid w:val="0063482C"/>
    <w:rsid w:val="00634BBE"/>
    <w:rsid w:val="0063728B"/>
    <w:rsid w:val="00637E7E"/>
    <w:rsid w:val="006406CF"/>
    <w:rsid w:val="00640AAD"/>
    <w:rsid w:val="00640CDD"/>
    <w:rsid w:val="00641BFE"/>
    <w:rsid w:val="00645B22"/>
    <w:rsid w:val="006523CB"/>
    <w:rsid w:val="006544A1"/>
    <w:rsid w:val="00654DD9"/>
    <w:rsid w:val="00655D4C"/>
    <w:rsid w:val="00662215"/>
    <w:rsid w:val="00672089"/>
    <w:rsid w:val="00672096"/>
    <w:rsid w:val="00677135"/>
    <w:rsid w:val="006778BE"/>
    <w:rsid w:val="006811F8"/>
    <w:rsid w:val="00683471"/>
    <w:rsid w:val="00684DB0"/>
    <w:rsid w:val="00685EFE"/>
    <w:rsid w:val="006877ED"/>
    <w:rsid w:val="006A27A0"/>
    <w:rsid w:val="006A2FBA"/>
    <w:rsid w:val="006A451E"/>
    <w:rsid w:val="006A50A4"/>
    <w:rsid w:val="006B238E"/>
    <w:rsid w:val="006B286E"/>
    <w:rsid w:val="006B35BC"/>
    <w:rsid w:val="006B56B2"/>
    <w:rsid w:val="006B6834"/>
    <w:rsid w:val="006B7838"/>
    <w:rsid w:val="006C1354"/>
    <w:rsid w:val="006D2154"/>
    <w:rsid w:val="006D3463"/>
    <w:rsid w:val="006D3C3A"/>
    <w:rsid w:val="006D766B"/>
    <w:rsid w:val="006D76DC"/>
    <w:rsid w:val="006E25D4"/>
    <w:rsid w:val="006E356F"/>
    <w:rsid w:val="006E5FBE"/>
    <w:rsid w:val="006E798B"/>
    <w:rsid w:val="006F03AB"/>
    <w:rsid w:val="00701510"/>
    <w:rsid w:val="0070243A"/>
    <w:rsid w:val="00705262"/>
    <w:rsid w:val="007075C0"/>
    <w:rsid w:val="00712059"/>
    <w:rsid w:val="007142E3"/>
    <w:rsid w:val="0072291D"/>
    <w:rsid w:val="00723ED7"/>
    <w:rsid w:val="00725478"/>
    <w:rsid w:val="0072600D"/>
    <w:rsid w:val="007264D1"/>
    <w:rsid w:val="00726C0B"/>
    <w:rsid w:val="00735730"/>
    <w:rsid w:val="00735CD8"/>
    <w:rsid w:val="00736F7C"/>
    <w:rsid w:val="00756B81"/>
    <w:rsid w:val="00757CB7"/>
    <w:rsid w:val="0076217B"/>
    <w:rsid w:val="0076381F"/>
    <w:rsid w:val="007659F2"/>
    <w:rsid w:val="00766128"/>
    <w:rsid w:val="007748FD"/>
    <w:rsid w:val="0078445C"/>
    <w:rsid w:val="007848A6"/>
    <w:rsid w:val="00785F3C"/>
    <w:rsid w:val="00790203"/>
    <w:rsid w:val="00791727"/>
    <w:rsid w:val="00795147"/>
    <w:rsid w:val="00795C96"/>
    <w:rsid w:val="00795D01"/>
    <w:rsid w:val="007A0346"/>
    <w:rsid w:val="007A0D03"/>
    <w:rsid w:val="007A2AFB"/>
    <w:rsid w:val="007B480B"/>
    <w:rsid w:val="007B4BAC"/>
    <w:rsid w:val="007B4BC1"/>
    <w:rsid w:val="007C03D9"/>
    <w:rsid w:val="007C19B2"/>
    <w:rsid w:val="007C2595"/>
    <w:rsid w:val="007C40A6"/>
    <w:rsid w:val="007C48E7"/>
    <w:rsid w:val="007C4DA8"/>
    <w:rsid w:val="007C6901"/>
    <w:rsid w:val="007D0155"/>
    <w:rsid w:val="007D1306"/>
    <w:rsid w:val="007D2008"/>
    <w:rsid w:val="007D39C0"/>
    <w:rsid w:val="007D6FAB"/>
    <w:rsid w:val="007D70F3"/>
    <w:rsid w:val="007D7D89"/>
    <w:rsid w:val="007E0F94"/>
    <w:rsid w:val="007E157C"/>
    <w:rsid w:val="007F1A0D"/>
    <w:rsid w:val="007F1A73"/>
    <w:rsid w:val="007F2A29"/>
    <w:rsid w:val="007F6843"/>
    <w:rsid w:val="007F6A50"/>
    <w:rsid w:val="00801A9A"/>
    <w:rsid w:val="00802AE2"/>
    <w:rsid w:val="008038EF"/>
    <w:rsid w:val="008077A2"/>
    <w:rsid w:val="00812C72"/>
    <w:rsid w:val="00814D08"/>
    <w:rsid w:val="008161C0"/>
    <w:rsid w:val="0084076C"/>
    <w:rsid w:val="008445AD"/>
    <w:rsid w:val="00850136"/>
    <w:rsid w:val="00851A1F"/>
    <w:rsid w:val="008530CC"/>
    <w:rsid w:val="008538CE"/>
    <w:rsid w:val="00854CDE"/>
    <w:rsid w:val="00856111"/>
    <w:rsid w:val="00861D30"/>
    <w:rsid w:val="00863828"/>
    <w:rsid w:val="0086428E"/>
    <w:rsid w:val="008651E0"/>
    <w:rsid w:val="008656A7"/>
    <w:rsid w:val="00866C0F"/>
    <w:rsid w:val="00866D48"/>
    <w:rsid w:val="00870146"/>
    <w:rsid w:val="008732D4"/>
    <w:rsid w:val="0087443E"/>
    <w:rsid w:val="00877DE6"/>
    <w:rsid w:val="00881B7C"/>
    <w:rsid w:val="00883A8F"/>
    <w:rsid w:val="00891FC7"/>
    <w:rsid w:val="00893D18"/>
    <w:rsid w:val="00894933"/>
    <w:rsid w:val="008A0CD8"/>
    <w:rsid w:val="008A21B8"/>
    <w:rsid w:val="008A5A5A"/>
    <w:rsid w:val="008B3569"/>
    <w:rsid w:val="008B4639"/>
    <w:rsid w:val="008B64A0"/>
    <w:rsid w:val="008B76BF"/>
    <w:rsid w:val="008C7478"/>
    <w:rsid w:val="008C7C60"/>
    <w:rsid w:val="008D1B3A"/>
    <w:rsid w:val="008D4087"/>
    <w:rsid w:val="008D658A"/>
    <w:rsid w:val="008D6AF1"/>
    <w:rsid w:val="008E1C65"/>
    <w:rsid w:val="008E1C8A"/>
    <w:rsid w:val="008E442E"/>
    <w:rsid w:val="008E4F34"/>
    <w:rsid w:val="008E79F2"/>
    <w:rsid w:val="008F0273"/>
    <w:rsid w:val="008F7156"/>
    <w:rsid w:val="00901564"/>
    <w:rsid w:val="00902393"/>
    <w:rsid w:val="009060D9"/>
    <w:rsid w:val="00910517"/>
    <w:rsid w:val="009162B8"/>
    <w:rsid w:val="00916390"/>
    <w:rsid w:val="00922699"/>
    <w:rsid w:val="00923E60"/>
    <w:rsid w:val="0092562A"/>
    <w:rsid w:val="00930000"/>
    <w:rsid w:val="0093327A"/>
    <w:rsid w:val="0093424B"/>
    <w:rsid w:val="00935220"/>
    <w:rsid w:val="00935CC5"/>
    <w:rsid w:val="009373D5"/>
    <w:rsid w:val="00940C0C"/>
    <w:rsid w:val="009446BB"/>
    <w:rsid w:val="00957A7C"/>
    <w:rsid w:val="00962D99"/>
    <w:rsid w:val="0097097A"/>
    <w:rsid w:val="0097161E"/>
    <w:rsid w:val="00977D28"/>
    <w:rsid w:val="009879AD"/>
    <w:rsid w:val="00990DBA"/>
    <w:rsid w:val="00990E15"/>
    <w:rsid w:val="00994128"/>
    <w:rsid w:val="0099631B"/>
    <w:rsid w:val="009A054C"/>
    <w:rsid w:val="009A0BE1"/>
    <w:rsid w:val="009A1588"/>
    <w:rsid w:val="009A481F"/>
    <w:rsid w:val="009A5AAC"/>
    <w:rsid w:val="009B1631"/>
    <w:rsid w:val="009B204F"/>
    <w:rsid w:val="009B2B21"/>
    <w:rsid w:val="009B636C"/>
    <w:rsid w:val="009C16A6"/>
    <w:rsid w:val="009C341B"/>
    <w:rsid w:val="009C3E57"/>
    <w:rsid w:val="009C6880"/>
    <w:rsid w:val="009D3DA8"/>
    <w:rsid w:val="009D4769"/>
    <w:rsid w:val="009D7707"/>
    <w:rsid w:val="009D79AC"/>
    <w:rsid w:val="009E7D4A"/>
    <w:rsid w:val="009F383D"/>
    <w:rsid w:val="009F61AF"/>
    <w:rsid w:val="00A06323"/>
    <w:rsid w:val="00A10806"/>
    <w:rsid w:val="00A10D19"/>
    <w:rsid w:val="00A11F77"/>
    <w:rsid w:val="00A1225C"/>
    <w:rsid w:val="00A13818"/>
    <w:rsid w:val="00A17047"/>
    <w:rsid w:val="00A17799"/>
    <w:rsid w:val="00A20AB5"/>
    <w:rsid w:val="00A23637"/>
    <w:rsid w:val="00A27384"/>
    <w:rsid w:val="00A2790C"/>
    <w:rsid w:val="00A3071B"/>
    <w:rsid w:val="00A30F47"/>
    <w:rsid w:val="00A31F39"/>
    <w:rsid w:val="00A324BA"/>
    <w:rsid w:val="00A32FB8"/>
    <w:rsid w:val="00A37853"/>
    <w:rsid w:val="00A37D4A"/>
    <w:rsid w:val="00A37D61"/>
    <w:rsid w:val="00A401F2"/>
    <w:rsid w:val="00A441CE"/>
    <w:rsid w:val="00A50095"/>
    <w:rsid w:val="00A500CC"/>
    <w:rsid w:val="00A52834"/>
    <w:rsid w:val="00A56530"/>
    <w:rsid w:val="00A60CE0"/>
    <w:rsid w:val="00A658F8"/>
    <w:rsid w:val="00A66502"/>
    <w:rsid w:val="00A76B72"/>
    <w:rsid w:val="00A770E1"/>
    <w:rsid w:val="00A77B9C"/>
    <w:rsid w:val="00A80379"/>
    <w:rsid w:val="00A824E0"/>
    <w:rsid w:val="00A8290E"/>
    <w:rsid w:val="00A829EC"/>
    <w:rsid w:val="00A8306F"/>
    <w:rsid w:val="00A87D74"/>
    <w:rsid w:val="00A95C50"/>
    <w:rsid w:val="00A96EFB"/>
    <w:rsid w:val="00A974D8"/>
    <w:rsid w:val="00AA0322"/>
    <w:rsid w:val="00AA3EE8"/>
    <w:rsid w:val="00AA4F1F"/>
    <w:rsid w:val="00AB1D2F"/>
    <w:rsid w:val="00AB25C4"/>
    <w:rsid w:val="00AB3538"/>
    <w:rsid w:val="00AB45C5"/>
    <w:rsid w:val="00AB462D"/>
    <w:rsid w:val="00AB4EF3"/>
    <w:rsid w:val="00AB6189"/>
    <w:rsid w:val="00AC02F7"/>
    <w:rsid w:val="00AC20CA"/>
    <w:rsid w:val="00AD573E"/>
    <w:rsid w:val="00AD70B3"/>
    <w:rsid w:val="00AE4AF4"/>
    <w:rsid w:val="00AF564C"/>
    <w:rsid w:val="00AF7494"/>
    <w:rsid w:val="00B00D12"/>
    <w:rsid w:val="00B00DAC"/>
    <w:rsid w:val="00B11DB0"/>
    <w:rsid w:val="00B12F39"/>
    <w:rsid w:val="00B21166"/>
    <w:rsid w:val="00B218D9"/>
    <w:rsid w:val="00B24FE1"/>
    <w:rsid w:val="00B26D4C"/>
    <w:rsid w:val="00B339BB"/>
    <w:rsid w:val="00B354B5"/>
    <w:rsid w:val="00B367F9"/>
    <w:rsid w:val="00B37385"/>
    <w:rsid w:val="00B40314"/>
    <w:rsid w:val="00B42D25"/>
    <w:rsid w:val="00B442AB"/>
    <w:rsid w:val="00B466D6"/>
    <w:rsid w:val="00B50B0B"/>
    <w:rsid w:val="00B61AD6"/>
    <w:rsid w:val="00B61CFF"/>
    <w:rsid w:val="00B6210B"/>
    <w:rsid w:val="00B66B0E"/>
    <w:rsid w:val="00B66D64"/>
    <w:rsid w:val="00B75659"/>
    <w:rsid w:val="00B80936"/>
    <w:rsid w:val="00B8245D"/>
    <w:rsid w:val="00B83AA3"/>
    <w:rsid w:val="00B845FC"/>
    <w:rsid w:val="00B8736D"/>
    <w:rsid w:val="00B936D8"/>
    <w:rsid w:val="00B948A5"/>
    <w:rsid w:val="00B96291"/>
    <w:rsid w:val="00B970D4"/>
    <w:rsid w:val="00B97321"/>
    <w:rsid w:val="00BA1098"/>
    <w:rsid w:val="00BA6E70"/>
    <w:rsid w:val="00BB2052"/>
    <w:rsid w:val="00BC21FA"/>
    <w:rsid w:val="00BD0208"/>
    <w:rsid w:val="00BD1251"/>
    <w:rsid w:val="00BD15D0"/>
    <w:rsid w:val="00BD2A74"/>
    <w:rsid w:val="00BD55CE"/>
    <w:rsid w:val="00BD642D"/>
    <w:rsid w:val="00BE2A78"/>
    <w:rsid w:val="00BE41E4"/>
    <w:rsid w:val="00BF10AA"/>
    <w:rsid w:val="00BF2FD1"/>
    <w:rsid w:val="00BF5CC6"/>
    <w:rsid w:val="00C02D92"/>
    <w:rsid w:val="00C052BC"/>
    <w:rsid w:val="00C22E5F"/>
    <w:rsid w:val="00C235AA"/>
    <w:rsid w:val="00C2429C"/>
    <w:rsid w:val="00C27B59"/>
    <w:rsid w:val="00C30089"/>
    <w:rsid w:val="00C30591"/>
    <w:rsid w:val="00C3243C"/>
    <w:rsid w:val="00C35825"/>
    <w:rsid w:val="00C431DF"/>
    <w:rsid w:val="00C435EC"/>
    <w:rsid w:val="00C45A14"/>
    <w:rsid w:val="00C474C4"/>
    <w:rsid w:val="00C51A6A"/>
    <w:rsid w:val="00C52A88"/>
    <w:rsid w:val="00C5437F"/>
    <w:rsid w:val="00C54529"/>
    <w:rsid w:val="00C60FFE"/>
    <w:rsid w:val="00C61184"/>
    <w:rsid w:val="00C62B4B"/>
    <w:rsid w:val="00C63750"/>
    <w:rsid w:val="00C67920"/>
    <w:rsid w:val="00C71F0B"/>
    <w:rsid w:val="00C7207B"/>
    <w:rsid w:val="00C726A9"/>
    <w:rsid w:val="00C73D3F"/>
    <w:rsid w:val="00C833B0"/>
    <w:rsid w:val="00C8394C"/>
    <w:rsid w:val="00C83E31"/>
    <w:rsid w:val="00C85FBB"/>
    <w:rsid w:val="00C87621"/>
    <w:rsid w:val="00C94405"/>
    <w:rsid w:val="00CA19FE"/>
    <w:rsid w:val="00CA1DB7"/>
    <w:rsid w:val="00CA2692"/>
    <w:rsid w:val="00CA5231"/>
    <w:rsid w:val="00CA69AF"/>
    <w:rsid w:val="00CA6A50"/>
    <w:rsid w:val="00CB0C9A"/>
    <w:rsid w:val="00CB1127"/>
    <w:rsid w:val="00CB55B8"/>
    <w:rsid w:val="00CB5ED1"/>
    <w:rsid w:val="00CB7C1A"/>
    <w:rsid w:val="00CC1C9C"/>
    <w:rsid w:val="00CC2929"/>
    <w:rsid w:val="00CC4D61"/>
    <w:rsid w:val="00CC5472"/>
    <w:rsid w:val="00CD1F2A"/>
    <w:rsid w:val="00CE0FEA"/>
    <w:rsid w:val="00CE1106"/>
    <w:rsid w:val="00CE1E8A"/>
    <w:rsid w:val="00CE58A8"/>
    <w:rsid w:val="00CF3AC2"/>
    <w:rsid w:val="00CF680A"/>
    <w:rsid w:val="00CF6B4C"/>
    <w:rsid w:val="00D02BAE"/>
    <w:rsid w:val="00D03C63"/>
    <w:rsid w:val="00D0470D"/>
    <w:rsid w:val="00D127F8"/>
    <w:rsid w:val="00D13E2A"/>
    <w:rsid w:val="00D15335"/>
    <w:rsid w:val="00D16414"/>
    <w:rsid w:val="00D17141"/>
    <w:rsid w:val="00D171FC"/>
    <w:rsid w:val="00D207B3"/>
    <w:rsid w:val="00D20BEB"/>
    <w:rsid w:val="00D23346"/>
    <w:rsid w:val="00D24E28"/>
    <w:rsid w:val="00D24EB2"/>
    <w:rsid w:val="00D30893"/>
    <w:rsid w:val="00D3208D"/>
    <w:rsid w:val="00D33817"/>
    <w:rsid w:val="00D35ED8"/>
    <w:rsid w:val="00D40887"/>
    <w:rsid w:val="00D45BD4"/>
    <w:rsid w:val="00D45D0A"/>
    <w:rsid w:val="00D47034"/>
    <w:rsid w:val="00D47FE4"/>
    <w:rsid w:val="00D53117"/>
    <w:rsid w:val="00D5399D"/>
    <w:rsid w:val="00D54022"/>
    <w:rsid w:val="00D548D5"/>
    <w:rsid w:val="00D54C1D"/>
    <w:rsid w:val="00D57F03"/>
    <w:rsid w:val="00D62AE5"/>
    <w:rsid w:val="00D630F1"/>
    <w:rsid w:val="00D633FE"/>
    <w:rsid w:val="00D66C8A"/>
    <w:rsid w:val="00D7304A"/>
    <w:rsid w:val="00D731DF"/>
    <w:rsid w:val="00D746F7"/>
    <w:rsid w:val="00D74A6A"/>
    <w:rsid w:val="00D751EE"/>
    <w:rsid w:val="00D75A2E"/>
    <w:rsid w:val="00D760BE"/>
    <w:rsid w:val="00D801D2"/>
    <w:rsid w:val="00D847C8"/>
    <w:rsid w:val="00D954AF"/>
    <w:rsid w:val="00DA150B"/>
    <w:rsid w:val="00DA183C"/>
    <w:rsid w:val="00DA1E48"/>
    <w:rsid w:val="00DA5B1D"/>
    <w:rsid w:val="00DA70F5"/>
    <w:rsid w:val="00DB5247"/>
    <w:rsid w:val="00DB71A3"/>
    <w:rsid w:val="00DC1A5B"/>
    <w:rsid w:val="00DC4F41"/>
    <w:rsid w:val="00DC6B74"/>
    <w:rsid w:val="00DC762A"/>
    <w:rsid w:val="00DC7B65"/>
    <w:rsid w:val="00DC7EA6"/>
    <w:rsid w:val="00DD1359"/>
    <w:rsid w:val="00DD32ED"/>
    <w:rsid w:val="00DD3352"/>
    <w:rsid w:val="00DD3EB7"/>
    <w:rsid w:val="00DD784E"/>
    <w:rsid w:val="00DE37A0"/>
    <w:rsid w:val="00DE4CFA"/>
    <w:rsid w:val="00DE5470"/>
    <w:rsid w:val="00DF0BEA"/>
    <w:rsid w:val="00DF108B"/>
    <w:rsid w:val="00DF1A4C"/>
    <w:rsid w:val="00E0400C"/>
    <w:rsid w:val="00E0488D"/>
    <w:rsid w:val="00E07529"/>
    <w:rsid w:val="00E11470"/>
    <w:rsid w:val="00E15689"/>
    <w:rsid w:val="00E156A8"/>
    <w:rsid w:val="00E250D8"/>
    <w:rsid w:val="00E3623E"/>
    <w:rsid w:val="00E428FF"/>
    <w:rsid w:val="00E43282"/>
    <w:rsid w:val="00E44CDC"/>
    <w:rsid w:val="00E44F31"/>
    <w:rsid w:val="00E4528B"/>
    <w:rsid w:val="00E53083"/>
    <w:rsid w:val="00E5634D"/>
    <w:rsid w:val="00E56DAB"/>
    <w:rsid w:val="00E57B88"/>
    <w:rsid w:val="00E61C75"/>
    <w:rsid w:val="00E64455"/>
    <w:rsid w:val="00E667E9"/>
    <w:rsid w:val="00E729CF"/>
    <w:rsid w:val="00E74B5A"/>
    <w:rsid w:val="00E7668A"/>
    <w:rsid w:val="00E77A74"/>
    <w:rsid w:val="00E803DD"/>
    <w:rsid w:val="00E81193"/>
    <w:rsid w:val="00E81B17"/>
    <w:rsid w:val="00E82D51"/>
    <w:rsid w:val="00E83791"/>
    <w:rsid w:val="00E84298"/>
    <w:rsid w:val="00E84A87"/>
    <w:rsid w:val="00E85D32"/>
    <w:rsid w:val="00E92312"/>
    <w:rsid w:val="00E92491"/>
    <w:rsid w:val="00E97486"/>
    <w:rsid w:val="00EA1A18"/>
    <w:rsid w:val="00EA2205"/>
    <w:rsid w:val="00EA496E"/>
    <w:rsid w:val="00EA49B1"/>
    <w:rsid w:val="00EA52D2"/>
    <w:rsid w:val="00EA68AB"/>
    <w:rsid w:val="00EB2E3E"/>
    <w:rsid w:val="00EB500F"/>
    <w:rsid w:val="00EB6BBE"/>
    <w:rsid w:val="00EB7FF5"/>
    <w:rsid w:val="00EC04BA"/>
    <w:rsid w:val="00EC4B62"/>
    <w:rsid w:val="00EC513C"/>
    <w:rsid w:val="00EC7E6D"/>
    <w:rsid w:val="00ED1B88"/>
    <w:rsid w:val="00ED3906"/>
    <w:rsid w:val="00ED57FA"/>
    <w:rsid w:val="00ED71DF"/>
    <w:rsid w:val="00EE03E5"/>
    <w:rsid w:val="00EE6925"/>
    <w:rsid w:val="00EF1670"/>
    <w:rsid w:val="00EF4209"/>
    <w:rsid w:val="00EF6F00"/>
    <w:rsid w:val="00F0196B"/>
    <w:rsid w:val="00F104B5"/>
    <w:rsid w:val="00F123BA"/>
    <w:rsid w:val="00F12B2A"/>
    <w:rsid w:val="00F1426A"/>
    <w:rsid w:val="00F16003"/>
    <w:rsid w:val="00F162E9"/>
    <w:rsid w:val="00F17638"/>
    <w:rsid w:val="00F178A6"/>
    <w:rsid w:val="00F225A6"/>
    <w:rsid w:val="00F23659"/>
    <w:rsid w:val="00F23ED5"/>
    <w:rsid w:val="00F34928"/>
    <w:rsid w:val="00F35922"/>
    <w:rsid w:val="00F36B32"/>
    <w:rsid w:val="00F3705C"/>
    <w:rsid w:val="00F409A8"/>
    <w:rsid w:val="00F45361"/>
    <w:rsid w:val="00F47DB9"/>
    <w:rsid w:val="00F54F5E"/>
    <w:rsid w:val="00F55BB9"/>
    <w:rsid w:val="00F5784F"/>
    <w:rsid w:val="00F6314F"/>
    <w:rsid w:val="00F70F6E"/>
    <w:rsid w:val="00F737B1"/>
    <w:rsid w:val="00F777B2"/>
    <w:rsid w:val="00F82CE5"/>
    <w:rsid w:val="00F851B0"/>
    <w:rsid w:val="00F860C8"/>
    <w:rsid w:val="00F87157"/>
    <w:rsid w:val="00F9197D"/>
    <w:rsid w:val="00F921F4"/>
    <w:rsid w:val="00F95964"/>
    <w:rsid w:val="00F96C1F"/>
    <w:rsid w:val="00FA0240"/>
    <w:rsid w:val="00FA05AB"/>
    <w:rsid w:val="00FA40C1"/>
    <w:rsid w:val="00FA4A84"/>
    <w:rsid w:val="00FA777D"/>
    <w:rsid w:val="00FB0693"/>
    <w:rsid w:val="00FB07A9"/>
    <w:rsid w:val="00FB171B"/>
    <w:rsid w:val="00FB22CE"/>
    <w:rsid w:val="00FB729C"/>
    <w:rsid w:val="00FC31AC"/>
    <w:rsid w:val="00FC512F"/>
    <w:rsid w:val="00FC7BC2"/>
    <w:rsid w:val="00FD2108"/>
    <w:rsid w:val="00FD57DD"/>
    <w:rsid w:val="00FD7A7F"/>
    <w:rsid w:val="00FD7DB5"/>
    <w:rsid w:val="00FE019F"/>
    <w:rsid w:val="00FE126E"/>
    <w:rsid w:val="00FE3D1B"/>
    <w:rsid w:val="00FE559F"/>
    <w:rsid w:val="00FE5A03"/>
    <w:rsid w:val="00FE6E3F"/>
    <w:rsid w:val="00FF15B0"/>
    <w:rsid w:val="00FF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D8FE7"/>
  <w15:chartTrackingRefBased/>
  <w15:docId w15:val="{318F67F1-6679-46F5-8E42-B904F864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7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07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71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3071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D79AC"/>
    <w:pPr>
      <w:ind w:left="720"/>
      <w:contextualSpacing/>
    </w:pPr>
  </w:style>
  <w:style w:type="character" w:customStyle="1" w:styleId="jlqj4b">
    <w:name w:val="jlqj4b"/>
    <w:basedOn w:val="DefaultParagraphFont"/>
    <w:rsid w:val="00C3243C"/>
  </w:style>
  <w:style w:type="paragraph" w:styleId="BalloonText">
    <w:name w:val="Balloon Text"/>
    <w:basedOn w:val="Normal"/>
    <w:link w:val="BalloonTextChar"/>
    <w:uiPriority w:val="99"/>
    <w:semiHidden/>
    <w:unhideWhenUsed/>
    <w:rsid w:val="00D35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D8"/>
    <w:rPr>
      <w:rFonts w:ascii="Segoe UI" w:hAnsi="Segoe UI" w:cs="Segoe UI"/>
      <w:sz w:val="18"/>
      <w:szCs w:val="18"/>
    </w:rPr>
  </w:style>
  <w:style w:type="character" w:styleId="IntenseReference">
    <w:name w:val="Intense Reference"/>
    <w:basedOn w:val="DefaultParagraphFont"/>
    <w:uiPriority w:val="32"/>
    <w:qFormat/>
    <w:rsid w:val="0040376F"/>
    <w:rPr>
      <w:b/>
      <w:bCs/>
      <w:smallCaps/>
      <w:color w:val="4472C4" w:themeColor="accent1"/>
      <w:spacing w:val="5"/>
    </w:rPr>
  </w:style>
  <w:style w:type="paragraph" w:styleId="TOCHeading">
    <w:name w:val="TOC Heading"/>
    <w:basedOn w:val="Heading1"/>
    <w:next w:val="Normal"/>
    <w:uiPriority w:val="39"/>
    <w:unhideWhenUsed/>
    <w:qFormat/>
    <w:rsid w:val="00332D5A"/>
    <w:pPr>
      <w:outlineLvl w:val="9"/>
    </w:pPr>
  </w:style>
  <w:style w:type="paragraph" w:styleId="IntenseQuote">
    <w:name w:val="Intense Quote"/>
    <w:basedOn w:val="Normal"/>
    <w:next w:val="Normal"/>
    <w:link w:val="IntenseQuoteChar"/>
    <w:uiPriority w:val="30"/>
    <w:qFormat/>
    <w:rsid w:val="00332D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32D5A"/>
    <w:rPr>
      <w:i/>
      <w:iCs/>
      <w:color w:val="4472C4" w:themeColor="accent1"/>
    </w:rPr>
  </w:style>
  <w:style w:type="paragraph" w:styleId="TOC1">
    <w:name w:val="toc 1"/>
    <w:basedOn w:val="Normal"/>
    <w:next w:val="Normal"/>
    <w:autoRedefine/>
    <w:uiPriority w:val="39"/>
    <w:unhideWhenUsed/>
    <w:rsid w:val="00C22E5F"/>
    <w:pPr>
      <w:tabs>
        <w:tab w:val="left" w:pos="660"/>
        <w:tab w:val="right" w:leader="dot" w:pos="9350"/>
      </w:tabs>
      <w:spacing w:after="100"/>
    </w:pPr>
  </w:style>
  <w:style w:type="character" w:styleId="Hyperlink">
    <w:name w:val="Hyperlink"/>
    <w:basedOn w:val="DefaultParagraphFont"/>
    <w:uiPriority w:val="99"/>
    <w:unhideWhenUsed/>
    <w:rsid w:val="00877DE6"/>
    <w:rPr>
      <w:color w:val="0563C1" w:themeColor="hyperlink"/>
      <w:u w:val="single"/>
    </w:rPr>
  </w:style>
  <w:style w:type="paragraph" w:styleId="TOC2">
    <w:name w:val="toc 2"/>
    <w:basedOn w:val="Normal"/>
    <w:next w:val="Normal"/>
    <w:autoRedefine/>
    <w:uiPriority w:val="39"/>
    <w:unhideWhenUsed/>
    <w:rsid w:val="00456738"/>
    <w:pPr>
      <w:spacing w:after="100"/>
      <w:ind w:left="220"/>
    </w:pPr>
    <w:rPr>
      <w:rFonts w:eastAsiaTheme="minorEastAsia" w:cs="Times New Roman"/>
    </w:rPr>
  </w:style>
  <w:style w:type="paragraph" w:styleId="TOC3">
    <w:name w:val="toc 3"/>
    <w:basedOn w:val="Normal"/>
    <w:next w:val="Normal"/>
    <w:autoRedefine/>
    <w:uiPriority w:val="39"/>
    <w:unhideWhenUsed/>
    <w:rsid w:val="00456738"/>
    <w:pPr>
      <w:spacing w:after="100"/>
      <w:ind w:left="440"/>
    </w:pPr>
    <w:rPr>
      <w:rFonts w:eastAsiaTheme="minorEastAsia" w:cs="Times New Roman"/>
    </w:rPr>
  </w:style>
  <w:style w:type="paragraph" w:customStyle="1" w:styleId="Default">
    <w:name w:val="Default"/>
    <w:rsid w:val="00A96EFB"/>
    <w:pPr>
      <w:autoSpaceDE w:val="0"/>
      <w:autoSpaceDN w:val="0"/>
      <w:adjustRightInd w:val="0"/>
      <w:spacing w:after="0" w:line="240" w:lineRule="auto"/>
    </w:pPr>
    <w:rPr>
      <w:rFonts w:ascii="Book Antiqua" w:eastAsia="MS Mincho" w:hAnsi="Book Antiqua" w:cs="Book Antiqua"/>
      <w:color w:val="000000"/>
      <w:sz w:val="24"/>
      <w:szCs w:val="24"/>
    </w:rPr>
  </w:style>
  <w:style w:type="paragraph" w:styleId="NormalWeb">
    <w:name w:val="Normal (Web)"/>
    <w:basedOn w:val="Normal"/>
    <w:uiPriority w:val="99"/>
    <w:semiHidden/>
    <w:unhideWhenUsed/>
    <w:rsid w:val="00FD7A7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10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475"/>
    <w:rPr>
      <w:sz w:val="20"/>
      <w:szCs w:val="20"/>
    </w:rPr>
  </w:style>
  <w:style w:type="character" w:styleId="FootnoteReference">
    <w:name w:val="footnote reference"/>
    <w:basedOn w:val="DefaultParagraphFont"/>
    <w:uiPriority w:val="99"/>
    <w:semiHidden/>
    <w:unhideWhenUsed/>
    <w:rsid w:val="00110475"/>
    <w:rPr>
      <w:vertAlign w:val="superscript"/>
    </w:rPr>
  </w:style>
  <w:style w:type="character" w:styleId="FollowedHyperlink">
    <w:name w:val="FollowedHyperlink"/>
    <w:basedOn w:val="DefaultParagraphFont"/>
    <w:uiPriority w:val="99"/>
    <w:semiHidden/>
    <w:unhideWhenUsed/>
    <w:rsid w:val="00D24E28"/>
    <w:rPr>
      <w:color w:val="954F72" w:themeColor="followedHyperlink"/>
      <w:u w:val="single"/>
    </w:rPr>
  </w:style>
  <w:style w:type="paragraph" w:styleId="Header">
    <w:name w:val="header"/>
    <w:basedOn w:val="Normal"/>
    <w:link w:val="HeaderChar"/>
    <w:uiPriority w:val="99"/>
    <w:unhideWhenUsed/>
    <w:rsid w:val="00A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39"/>
  </w:style>
  <w:style w:type="paragraph" w:styleId="Footer">
    <w:name w:val="footer"/>
    <w:basedOn w:val="Normal"/>
    <w:link w:val="FooterChar"/>
    <w:uiPriority w:val="99"/>
    <w:unhideWhenUsed/>
    <w:rsid w:val="00A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39"/>
  </w:style>
  <w:style w:type="paragraph" w:styleId="NoSpacing">
    <w:name w:val="No Spacing"/>
    <w:link w:val="NoSpacingChar"/>
    <w:uiPriority w:val="1"/>
    <w:qFormat/>
    <w:rsid w:val="00F6314F"/>
    <w:pPr>
      <w:spacing w:after="0" w:line="240" w:lineRule="auto"/>
    </w:pPr>
    <w:rPr>
      <w:rFonts w:eastAsiaTheme="minorEastAsia"/>
    </w:rPr>
  </w:style>
  <w:style w:type="character" w:customStyle="1" w:styleId="NoSpacingChar">
    <w:name w:val="No Spacing Char"/>
    <w:basedOn w:val="DefaultParagraphFont"/>
    <w:link w:val="NoSpacing"/>
    <w:uiPriority w:val="1"/>
    <w:rsid w:val="00F6314F"/>
    <w:rPr>
      <w:rFonts w:eastAsiaTheme="minorEastAsia"/>
    </w:rPr>
  </w:style>
  <w:style w:type="character" w:styleId="CommentReference">
    <w:name w:val="annotation reference"/>
    <w:basedOn w:val="DefaultParagraphFont"/>
    <w:uiPriority w:val="99"/>
    <w:semiHidden/>
    <w:unhideWhenUsed/>
    <w:rsid w:val="00736F7C"/>
    <w:rPr>
      <w:sz w:val="16"/>
      <w:szCs w:val="16"/>
    </w:rPr>
  </w:style>
  <w:style w:type="paragraph" w:styleId="CommentText">
    <w:name w:val="annotation text"/>
    <w:basedOn w:val="Normal"/>
    <w:link w:val="CommentTextChar"/>
    <w:uiPriority w:val="99"/>
    <w:semiHidden/>
    <w:unhideWhenUsed/>
    <w:rsid w:val="00736F7C"/>
    <w:pPr>
      <w:spacing w:line="240" w:lineRule="auto"/>
    </w:pPr>
    <w:rPr>
      <w:sz w:val="20"/>
      <w:szCs w:val="20"/>
    </w:rPr>
  </w:style>
  <w:style w:type="character" w:customStyle="1" w:styleId="CommentTextChar">
    <w:name w:val="Comment Text Char"/>
    <w:basedOn w:val="DefaultParagraphFont"/>
    <w:link w:val="CommentText"/>
    <w:uiPriority w:val="99"/>
    <w:semiHidden/>
    <w:rsid w:val="00736F7C"/>
    <w:rPr>
      <w:sz w:val="20"/>
      <w:szCs w:val="20"/>
    </w:rPr>
  </w:style>
  <w:style w:type="paragraph" w:styleId="CommentSubject">
    <w:name w:val="annotation subject"/>
    <w:basedOn w:val="CommentText"/>
    <w:next w:val="CommentText"/>
    <w:link w:val="CommentSubjectChar"/>
    <w:uiPriority w:val="99"/>
    <w:semiHidden/>
    <w:unhideWhenUsed/>
    <w:rsid w:val="00736F7C"/>
    <w:rPr>
      <w:b/>
      <w:bCs/>
    </w:rPr>
  </w:style>
  <w:style w:type="character" w:customStyle="1" w:styleId="CommentSubjectChar">
    <w:name w:val="Comment Subject Char"/>
    <w:basedOn w:val="CommentTextChar"/>
    <w:link w:val="CommentSubject"/>
    <w:uiPriority w:val="99"/>
    <w:semiHidden/>
    <w:rsid w:val="00736F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8259">
      <w:bodyDiv w:val="1"/>
      <w:marLeft w:val="0"/>
      <w:marRight w:val="0"/>
      <w:marTop w:val="0"/>
      <w:marBottom w:val="0"/>
      <w:divBdr>
        <w:top w:val="none" w:sz="0" w:space="0" w:color="auto"/>
        <w:left w:val="none" w:sz="0" w:space="0" w:color="auto"/>
        <w:bottom w:val="none" w:sz="0" w:space="0" w:color="auto"/>
        <w:right w:val="none" w:sz="0" w:space="0" w:color="auto"/>
      </w:divBdr>
      <w:divsChild>
        <w:div w:id="258636457">
          <w:marLeft w:val="0"/>
          <w:marRight w:val="0"/>
          <w:marTop w:val="100"/>
          <w:marBottom w:val="0"/>
          <w:divBdr>
            <w:top w:val="none" w:sz="0" w:space="0" w:color="auto"/>
            <w:left w:val="none" w:sz="0" w:space="0" w:color="auto"/>
            <w:bottom w:val="none" w:sz="0" w:space="0" w:color="auto"/>
            <w:right w:val="none" w:sz="0" w:space="0" w:color="auto"/>
          </w:divBdr>
          <w:divsChild>
            <w:div w:id="367609084">
              <w:marLeft w:val="0"/>
              <w:marRight w:val="0"/>
              <w:marTop w:val="60"/>
              <w:marBottom w:val="0"/>
              <w:divBdr>
                <w:top w:val="none" w:sz="0" w:space="0" w:color="auto"/>
                <w:left w:val="none" w:sz="0" w:space="0" w:color="auto"/>
                <w:bottom w:val="none" w:sz="0" w:space="0" w:color="auto"/>
                <w:right w:val="none" w:sz="0" w:space="0" w:color="auto"/>
              </w:divBdr>
            </w:div>
          </w:divsChild>
        </w:div>
        <w:div w:id="1245842396">
          <w:marLeft w:val="0"/>
          <w:marRight w:val="0"/>
          <w:marTop w:val="0"/>
          <w:marBottom w:val="0"/>
          <w:divBdr>
            <w:top w:val="none" w:sz="0" w:space="0" w:color="auto"/>
            <w:left w:val="none" w:sz="0" w:space="0" w:color="auto"/>
            <w:bottom w:val="none" w:sz="0" w:space="0" w:color="auto"/>
            <w:right w:val="none" w:sz="0" w:space="0" w:color="auto"/>
          </w:divBdr>
          <w:divsChild>
            <w:div w:id="1225797007">
              <w:marLeft w:val="0"/>
              <w:marRight w:val="0"/>
              <w:marTop w:val="0"/>
              <w:marBottom w:val="0"/>
              <w:divBdr>
                <w:top w:val="none" w:sz="0" w:space="0" w:color="auto"/>
                <w:left w:val="none" w:sz="0" w:space="0" w:color="auto"/>
                <w:bottom w:val="none" w:sz="0" w:space="0" w:color="auto"/>
                <w:right w:val="none" w:sz="0" w:space="0" w:color="auto"/>
              </w:divBdr>
              <w:divsChild>
                <w:div w:id="16246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7970">
      <w:bodyDiv w:val="1"/>
      <w:marLeft w:val="0"/>
      <w:marRight w:val="0"/>
      <w:marTop w:val="0"/>
      <w:marBottom w:val="0"/>
      <w:divBdr>
        <w:top w:val="none" w:sz="0" w:space="0" w:color="auto"/>
        <w:left w:val="none" w:sz="0" w:space="0" w:color="auto"/>
        <w:bottom w:val="none" w:sz="0" w:space="0" w:color="auto"/>
        <w:right w:val="none" w:sz="0" w:space="0" w:color="auto"/>
      </w:divBdr>
    </w:div>
    <w:div w:id="1380739949">
      <w:bodyDiv w:val="1"/>
      <w:marLeft w:val="0"/>
      <w:marRight w:val="0"/>
      <w:marTop w:val="0"/>
      <w:marBottom w:val="0"/>
      <w:divBdr>
        <w:top w:val="none" w:sz="0" w:space="0" w:color="auto"/>
        <w:left w:val="none" w:sz="0" w:space="0" w:color="auto"/>
        <w:bottom w:val="none" w:sz="0" w:space="0" w:color="auto"/>
        <w:right w:val="none" w:sz="0" w:space="0" w:color="auto"/>
      </w:divBdr>
    </w:div>
    <w:div w:id="1729183629">
      <w:bodyDiv w:val="1"/>
      <w:marLeft w:val="0"/>
      <w:marRight w:val="0"/>
      <w:marTop w:val="0"/>
      <w:marBottom w:val="0"/>
      <w:divBdr>
        <w:top w:val="none" w:sz="0" w:space="0" w:color="auto"/>
        <w:left w:val="none" w:sz="0" w:space="0" w:color="auto"/>
        <w:bottom w:val="none" w:sz="0" w:space="0" w:color="auto"/>
        <w:right w:val="none" w:sz="0" w:space="0" w:color="auto"/>
      </w:divBdr>
    </w:div>
    <w:div w:id="2036149660">
      <w:bodyDiv w:val="1"/>
      <w:marLeft w:val="0"/>
      <w:marRight w:val="0"/>
      <w:marTop w:val="0"/>
      <w:marBottom w:val="0"/>
      <w:divBdr>
        <w:top w:val="none" w:sz="0" w:space="0" w:color="auto"/>
        <w:left w:val="none" w:sz="0" w:space="0" w:color="auto"/>
        <w:bottom w:val="none" w:sz="0" w:space="0" w:color="auto"/>
        <w:right w:val="none" w:sz="0" w:space="0" w:color="auto"/>
      </w:divBdr>
      <w:divsChild>
        <w:div w:id="715353663">
          <w:marLeft w:val="0"/>
          <w:marRight w:val="0"/>
          <w:marTop w:val="0"/>
          <w:marBottom w:val="0"/>
          <w:divBdr>
            <w:top w:val="none" w:sz="0" w:space="0" w:color="auto"/>
            <w:left w:val="none" w:sz="0" w:space="0" w:color="auto"/>
            <w:bottom w:val="none" w:sz="0" w:space="0" w:color="auto"/>
            <w:right w:val="none" w:sz="0" w:space="0" w:color="auto"/>
          </w:divBdr>
          <w:divsChild>
            <w:div w:id="1647733462">
              <w:marLeft w:val="0"/>
              <w:marRight w:val="0"/>
              <w:marTop w:val="0"/>
              <w:marBottom w:val="0"/>
              <w:divBdr>
                <w:top w:val="none" w:sz="0" w:space="0" w:color="auto"/>
                <w:left w:val="none" w:sz="0" w:space="0" w:color="auto"/>
                <w:bottom w:val="none" w:sz="0" w:space="0" w:color="auto"/>
                <w:right w:val="none" w:sz="0" w:space="0" w:color="auto"/>
              </w:divBdr>
              <w:divsChild>
                <w:div w:id="2240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yperlink" Target="https://gzk.rks-gov.net/ActDetail.aspx?ActID=28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javascript:__doPostBack('ctl00$MainContent$rAktet$ctl00$lblAn','')"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zk.rks-gov.net/ActDetail.aspx?ActID=2447" TargetMode="External"/><Relationship Id="rId2" Type="http://schemas.openxmlformats.org/officeDocument/2006/relationships/hyperlink" Target="https://gzk.rks-gov.net/ActDetail.aspx?ActID=2530" TargetMode="External"/><Relationship Id="rId1" Type="http://schemas.openxmlformats.org/officeDocument/2006/relationships/hyperlink" Target="javascript:__doPostBack('ctl00$MainContent$rAktet$ctl00$lblAn','')" TargetMode="External"/><Relationship Id="rId4" Type="http://schemas.openxmlformats.org/officeDocument/2006/relationships/hyperlink" Target="https://gzk.rks-gov.net/ActDetail.aspx?ActID=2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66C23DD7A9400284451B0369714CBA"/>
        <w:category>
          <w:name w:val="General"/>
          <w:gallery w:val="placeholder"/>
        </w:category>
        <w:types>
          <w:type w:val="bbPlcHdr"/>
        </w:types>
        <w:behaviors>
          <w:behavior w:val="content"/>
        </w:behaviors>
        <w:guid w:val="{6AD2DA32-55EB-440A-9C3A-110516B07BBD}"/>
      </w:docPartPr>
      <w:docPartBody>
        <w:p w:rsidR="0006176C" w:rsidRDefault="009B4971" w:rsidP="009B4971">
          <w:pPr>
            <w:pStyle w:val="F866C23DD7A9400284451B0369714CBA"/>
          </w:pPr>
          <w:r>
            <w:rPr>
              <w:rFonts w:asciiTheme="majorHAnsi" w:eastAsiaTheme="majorEastAsia" w:hAnsiTheme="majorHAnsi" w:cstheme="majorBidi"/>
              <w:color w:val="2F5496" w:themeColor="accent1" w:themeShade="BF"/>
              <w:sz w:val="32"/>
              <w:szCs w:val="32"/>
            </w:rPr>
            <w:t>[Document title]</w:t>
          </w:r>
        </w:p>
      </w:docPartBody>
    </w:docPart>
    <w:docPart>
      <w:docPartPr>
        <w:name w:val="2E6DBF46FCD440BD8C96F9FEEE8F7689"/>
        <w:category>
          <w:name w:val="General"/>
          <w:gallery w:val="placeholder"/>
        </w:category>
        <w:types>
          <w:type w:val="bbPlcHdr"/>
        </w:types>
        <w:behaviors>
          <w:behavior w:val="content"/>
        </w:behaviors>
        <w:guid w:val="{09F67AE5-02B6-4BC0-841B-27CC6939EE5D}"/>
      </w:docPartPr>
      <w:docPartBody>
        <w:p w:rsidR="0006176C" w:rsidRDefault="009B4971" w:rsidP="009B4971">
          <w:pPr>
            <w:pStyle w:val="2E6DBF46FCD440BD8C96F9FEEE8F7689"/>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ndalus">
    <w:altName w:val="Arial"/>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71"/>
    <w:rsid w:val="0006176C"/>
    <w:rsid w:val="00075250"/>
    <w:rsid w:val="000946F4"/>
    <w:rsid w:val="00096E9F"/>
    <w:rsid w:val="000C4E24"/>
    <w:rsid w:val="00130BDC"/>
    <w:rsid w:val="00176717"/>
    <w:rsid w:val="00233E70"/>
    <w:rsid w:val="002536D3"/>
    <w:rsid w:val="002836D8"/>
    <w:rsid w:val="002B2F99"/>
    <w:rsid w:val="00302EA7"/>
    <w:rsid w:val="00392FB3"/>
    <w:rsid w:val="005A68B8"/>
    <w:rsid w:val="00600E78"/>
    <w:rsid w:val="006754B7"/>
    <w:rsid w:val="007321BE"/>
    <w:rsid w:val="007C20FB"/>
    <w:rsid w:val="007D5B86"/>
    <w:rsid w:val="00830DB1"/>
    <w:rsid w:val="008818DB"/>
    <w:rsid w:val="008D281E"/>
    <w:rsid w:val="009B4971"/>
    <w:rsid w:val="009B7814"/>
    <w:rsid w:val="009E15D2"/>
    <w:rsid w:val="00A15AB4"/>
    <w:rsid w:val="00A26B7F"/>
    <w:rsid w:val="00B1216C"/>
    <w:rsid w:val="00B1720C"/>
    <w:rsid w:val="00B71464"/>
    <w:rsid w:val="00B80441"/>
    <w:rsid w:val="00BC7FE3"/>
    <w:rsid w:val="00C925B1"/>
    <w:rsid w:val="00CF4784"/>
    <w:rsid w:val="00D26C76"/>
    <w:rsid w:val="00EB35D9"/>
    <w:rsid w:val="00EC6A03"/>
    <w:rsid w:val="00ED1A52"/>
    <w:rsid w:val="00F07211"/>
    <w:rsid w:val="00F46F7D"/>
    <w:rsid w:val="00F4793C"/>
    <w:rsid w:val="00F7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66C23DD7A9400284451B0369714CBA">
    <w:name w:val="F866C23DD7A9400284451B0369714CBA"/>
    <w:rsid w:val="009B4971"/>
  </w:style>
  <w:style w:type="paragraph" w:customStyle="1" w:styleId="2E6DBF46FCD440BD8C96F9FEEE8F7689">
    <w:name w:val="2E6DBF46FCD440BD8C96F9FEEE8F7689"/>
    <w:rsid w:val="009B4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[Draw your reader in with an engaging abstract. It is typically a short summary of the document. 
When you’re ready to add your content, just click here and start typing.]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4757E-1567-4926-871C-189D8C40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7588</Words>
  <Characters>43257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Draft - Strategjia Komunale për Përmirësimin e Shërbimeve Sociale dhe Familjare 2022-2024</vt:lpstr>
    </vt:vector>
  </TitlesOfParts>
  <Company/>
  <LinksUpToDate>false</LinksUpToDate>
  <CharactersWithSpaces>50744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Strategjia Komunale për Përmirësimin e Shërbimeve Sociale dhe Familjare 2022-2024</dc:title>
  <dc:subject>KOMUNA e PEJËs</dc:subject>
  <dc:creator>Korrik, 2021</dc:creator>
  <cp:keywords/>
  <dc:description/>
  <cp:lastModifiedBy>Tijana</cp:lastModifiedBy>
  <cp:revision>4</cp:revision>
  <cp:lastPrinted>2021-06-28T21:27:00Z</cp:lastPrinted>
  <dcterms:created xsi:type="dcterms:W3CDTF">2021-07-28T12:28:00Z</dcterms:created>
  <dcterms:modified xsi:type="dcterms:W3CDTF">2021-07-28T18:49:00Z</dcterms:modified>
</cp:coreProperties>
</file>