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6346"/>
        <w:gridCol w:w="2091"/>
      </w:tblGrid>
      <w:tr w:rsidR="00921471" w:rsidRPr="002939EE" w14:paraId="0BE89215" w14:textId="77777777" w:rsidTr="005B0767">
        <w:trPr>
          <w:trHeight w:val="1445"/>
          <w:jc w:val="center"/>
        </w:trPr>
        <w:tc>
          <w:tcPr>
            <w:tcW w:w="1480" w:type="dxa"/>
          </w:tcPr>
          <w:p w14:paraId="56299958" w14:textId="4EA53F63" w:rsidR="00921471" w:rsidRPr="002939EE" w:rsidRDefault="00921471" w:rsidP="005B0767">
            <w:pPr>
              <w:spacing w:after="160" w:line="259" w:lineRule="auto"/>
              <w:rPr>
                <w:rFonts w:ascii="Times New Roman" w:eastAsia="Calibri" w:hAnsi="Times New Roman" w:cs="Times New Roman"/>
                <w:sz w:val="24"/>
                <w:szCs w:val="24"/>
                <w:lang w:val="sr-Latn-RS"/>
              </w:rPr>
            </w:pPr>
          </w:p>
          <w:p w14:paraId="14ECA568" w14:textId="77777777" w:rsidR="00921471" w:rsidRPr="002939EE" w:rsidRDefault="00921471" w:rsidP="005B0767">
            <w:pPr>
              <w:spacing w:after="160" w:line="259" w:lineRule="auto"/>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drawing>
                <wp:inline distT="0" distB="0" distL="0" distR="0" wp14:anchorId="49303AAB" wp14:editId="5A47884A">
                  <wp:extent cx="676275" cy="876300"/>
                  <wp:effectExtent l="19050" t="0" r="9525"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cstate="print"/>
                          <a:srcRect/>
                          <a:stretch>
                            <a:fillRect/>
                          </a:stretch>
                        </pic:blipFill>
                        <pic:spPr bwMode="auto">
                          <a:xfrm>
                            <a:off x="0" y="0"/>
                            <a:ext cx="676275" cy="876300"/>
                          </a:xfrm>
                          <a:prstGeom prst="rect">
                            <a:avLst/>
                          </a:prstGeom>
                          <a:noFill/>
                          <a:ln w="9525">
                            <a:noFill/>
                            <a:miter lim="800000"/>
                            <a:headEnd/>
                            <a:tailEnd/>
                          </a:ln>
                        </pic:spPr>
                      </pic:pic>
                    </a:graphicData>
                  </a:graphic>
                </wp:inline>
              </w:drawing>
            </w:r>
          </w:p>
        </w:tc>
        <w:tc>
          <w:tcPr>
            <w:tcW w:w="6711" w:type="dxa"/>
          </w:tcPr>
          <w:p w14:paraId="5592317D" w14:textId="77777777" w:rsidR="00921471" w:rsidRPr="002939EE" w:rsidRDefault="00921471" w:rsidP="005B0767">
            <w:pPr>
              <w:spacing w:after="0" w:line="240" w:lineRule="auto"/>
              <w:rPr>
                <w:rFonts w:ascii="Times New Roman" w:eastAsia="MS Mincho" w:hAnsi="Times New Roman" w:cs="Times New Roman"/>
                <w:bCs/>
                <w:sz w:val="24"/>
                <w:szCs w:val="24"/>
                <w:lang w:val="sr-Latn-RS"/>
              </w:rPr>
            </w:pPr>
            <w:r w:rsidRPr="002939EE">
              <w:rPr>
                <w:rFonts w:ascii="Times New Roman" w:eastAsia="MS Mincho" w:hAnsi="Times New Roman" w:cs="Times New Roman"/>
                <w:bCs/>
                <w:sz w:val="24"/>
                <w:szCs w:val="24"/>
                <w:lang w:val="sr-Latn-RS"/>
              </w:rPr>
              <w:t xml:space="preserve">                                 </w:t>
            </w:r>
          </w:p>
          <w:p w14:paraId="648176C7" w14:textId="77777777" w:rsidR="00921471" w:rsidRPr="002939EE" w:rsidRDefault="00921471" w:rsidP="005B0767">
            <w:pPr>
              <w:spacing w:after="0" w:line="240" w:lineRule="auto"/>
              <w:rPr>
                <w:rFonts w:ascii="Times New Roman" w:eastAsia="MS Mincho" w:hAnsi="Times New Roman" w:cs="Times New Roman"/>
                <w:bCs/>
                <w:sz w:val="24"/>
                <w:szCs w:val="24"/>
                <w:lang w:val="sr-Latn-RS"/>
              </w:rPr>
            </w:pPr>
          </w:p>
          <w:p w14:paraId="55B69F7C" w14:textId="77777777" w:rsidR="00921471" w:rsidRPr="002939EE" w:rsidRDefault="00921471" w:rsidP="005B0767">
            <w:pPr>
              <w:spacing w:after="0" w:line="240" w:lineRule="auto"/>
              <w:rPr>
                <w:rFonts w:ascii="Times New Roman" w:eastAsia="MS Mincho" w:hAnsi="Times New Roman" w:cs="Times New Roman"/>
                <w:bCs/>
                <w:sz w:val="24"/>
                <w:szCs w:val="24"/>
                <w:lang w:val="sr-Latn-RS"/>
              </w:rPr>
            </w:pPr>
            <w:r w:rsidRPr="002939EE">
              <w:rPr>
                <w:rFonts w:ascii="Times New Roman" w:eastAsia="MS Mincho" w:hAnsi="Times New Roman" w:cs="Times New Roman"/>
                <w:bCs/>
                <w:sz w:val="24"/>
                <w:szCs w:val="24"/>
                <w:lang w:val="sr-Latn-RS"/>
              </w:rPr>
              <w:t xml:space="preserve">                                         </w:t>
            </w:r>
          </w:p>
          <w:p w14:paraId="5A11472A" w14:textId="77777777" w:rsidR="00921471" w:rsidRPr="002939EE" w:rsidRDefault="00921471" w:rsidP="005B0767">
            <w:pPr>
              <w:spacing w:after="0" w:line="240" w:lineRule="auto"/>
              <w:jc w:val="center"/>
              <w:rPr>
                <w:rFonts w:ascii="Times New Roman" w:eastAsia="MS Mincho" w:hAnsi="Times New Roman" w:cs="Times New Roman"/>
                <w:b/>
                <w:bCs/>
                <w:sz w:val="24"/>
                <w:szCs w:val="24"/>
                <w:lang w:val="sr-Latn-RS"/>
              </w:rPr>
            </w:pPr>
            <w:r w:rsidRPr="002939EE">
              <w:rPr>
                <w:rFonts w:ascii="Times New Roman" w:eastAsia="MS Mincho" w:hAnsi="Times New Roman" w:cs="Times New Roman"/>
                <w:b/>
                <w:bCs/>
                <w:sz w:val="24"/>
                <w:szCs w:val="24"/>
                <w:lang w:val="sr-Latn-RS"/>
              </w:rPr>
              <w:t xml:space="preserve">Republika e </w:t>
            </w:r>
            <w:r w:rsidRPr="002939EE">
              <w:rPr>
                <w:rFonts w:ascii="Times New Roman" w:eastAsia="MS Mincho" w:hAnsi="Times New Roman" w:cs="Times New Roman"/>
                <w:b/>
                <w:bCs/>
                <w:sz w:val="24"/>
                <w:szCs w:val="24"/>
                <w:lang w:val="sq-AL"/>
              </w:rPr>
              <w:t>Kosovës</w:t>
            </w:r>
          </w:p>
          <w:p w14:paraId="63E3FE68" w14:textId="77777777" w:rsidR="00921471" w:rsidRPr="002939EE" w:rsidRDefault="00921471" w:rsidP="005B0767">
            <w:pPr>
              <w:spacing w:after="0" w:line="240" w:lineRule="auto"/>
              <w:jc w:val="center"/>
              <w:rPr>
                <w:rFonts w:ascii="Times New Roman" w:eastAsia="MS Mincho" w:hAnsi="Times New Roman" w:cs="Times New Roman"/>
                <w:b/>
                <w:bCs/>
                <w:sz w:val="24"/>
                <w:szCs w:val="24"/>
                <w:lang w:val="sr-Latn-RS"/>
              </w:rPr>
            </w:pPr>
            <w:r w:rsidRPr="002939EE">
              <w:rPr>
                <w:rFonts w:ascii="Times New Roman" w:eastAsia="MS Mincho" w:hAnsi="Times New Roman" w:cs="Times New Roman"/>
                <w:b/>
                <w:bCs/>
                <w:sz w:val="24"/>
                <w:szCs w:val="24"/>
                <w:lang w:val="sr-Latn-RS"/>
              </w:rPr>
              <w:t xml:space="preserve">Republika Kosova – </w:t>
            </w:r>
            <w:r w:rsidRPr="002939EE">
              <w:rPr>
                <w:rFonts w:ascii="Times New Roman" w:eastAsia="MS Mincho" w:hAnsi="Times New Roman" w:cs="Times New Roman"/>
                <w:b/>
                <w:bCs/>
                <w:sz w:val="24"/>
                <w:szCs w:val="24"/>
              </w:rPr>
              <w:t>Republic of Kosovo</w:t>
            </w:r>
          </w:p>
          <w:p w14:paraId="3CA3C80E" w14:textId="77777777" w:rsidR="00921471" w:rsidRPr="002939EE" w:rsidRDefault="00921471" w:rsidP="005B0767">
            <w:pPr>
              <w:tabs>
                <w:tab w:val="left" w:pos="2055"/>
              </w:tabs>
              <w:spacing w:after="0" w:line="240" w:lineRule="auto"/>
              <w:jc w:val="center"/>
              <w:rPr>
                <w:rFonts w:ascii="Times New Roman" w:eastAsia="MS Mincho" w:hAnsi="Times New Roman" w:cs="Times New Roman"/>
                <w:b/>
                <w:bCs/>
                <w:sz w:val="24"/>
                <w:szCs w:val="24"/>
                <w:lang w:val="sr-Latn-RS"/>
              </w:rPr>
            </w:pPr>
          </w:p>
          <w:p w14:paraId="723E869E" w14:textId="60B81B68" w:rsidR="00921471" w:rsidRPr="002939EE" w:rsidRDefault="00F72269" w:rsidP="005B0767">
            <w:pPr>
              <w:spacing w:after="0" w:line="240" w:lineRule="auto"/>
              <w:jc w:val="center"/>
              <w:rPr>
                <w:rFonts w:ascii="Times New Roman" w:eastAsia="MS Mincho" w:hAnsi="Times New Roman" w:cs="Times New Roman"/>
                <w:b/>
                <w:bCs/>
                <w:sz w:val="24"/>
                <w:szCs w:val="24"/>
                <w:lang w:val="sr-Latn-RS" w:eastAsia="ja-JP"/>
              </w:rPr>
            </w:pPr>
            <w:r w:rsidRPr="002939EE">
              <w:rPr>
                <w:rFonts w:ascii="Times New Roman" w:eastAsia="MS Mincho" w:hAnsi="Times New Roman" w:cs="Times New Roman"/>
                <w:b/>
                <w:bCs/>
                <w:sz w:val="24"/>
                <w:szCs w:val="24"/>
                <w:lang w:val="sr-Latn-RS"/>
              </w:rPr>
              <w:t xml:space="preserve">Opština </w:t>
            </w:r>
            <w:r w:rsidR="002939EE">
              <w:rPr>
                <w:rFonts w:ascii="Times New Roman" w:eastAsia="MS Mincho" w:hAnsi="Times New Roman" w:cs="Times New Roman"/>
                <w:b/>
                <w:bCs/>
                <w:sz w:val="24"/>
                <w:szCs w:val="24"/>
                <w:lang w:val="sr-Latn-RS"/>
              </w:rPr>
              <w:t>Orahovac</w:t>
            </w:r>
          </w:p>
          <w:p w14:paraId="63BF4AD1" w14:textId="77777777" w:rsidR="00921471" w:rsidRPr="002939EE" w:rsidRDefault="00921471" w:rsidP="005B0767">
            <w:pPr>
              <w:spacing w:after="0" w:line="240" w:lineRule="auto"/>
              <w:jc w:val="center"/>
              <w:rPr>
                <w:rFonts w:ascii="Times New Roman" w:eastAsia="MS Mincho" w:hAnsi="Times New Roman" w:cs="Times New Roman"/>
                <w:b/>
                <w:bCs/>
                <w:sz w:val="24"/>
                <w:szCs w:val="24"/>
                <w:lang w:val="sr-Latn-RS"/>
              </w:rPr>
            </w:pPr>
            <w:r w:rsidRPr="002939EE">
              <w:rPr>
                <w:rFonts w:ascii="Times New Roman" w:eastAsia="MS Mincho" w:hAnsi="Times New Roman" w:cs="Times New Roman"/>
                <w:b/>
                <w:bCs/>
                <w:sz w:val="24"/>
                <w:szCs w:val="24"/>
                <w:lang w:val="sr-Latn-RS" w:eastAsia="ja-JP"/>
              </w:rPr>
              <w:t>Opština Orahovac –</w:t>
            </w:r>
            <w:r w:rsidRPr="002939EE">
              <w:rPr>
                <w:rFonts w:ascii="Times New Roman" w:eastAsia="MS Mincho" w:hAnsi="Times New Roman" w:cs="Times New Roman"/>
                <w:b/>
                <w:bCs/>
                <w:sz w:val="24"/>
                <w:szCs w:val="24"/>
                <w:lang w:eastAsia="ja-JP"/>
              </w:rPr>
              <w:t xml:space="preserve">Municipality of </w:t>
            </w:r>
            <w:proofErr w:type="spellStart"/>
            <w:r w:rsidRPr="002939EE">
              <w:rPr>
                <w:rFonts w:ascii="Times New Roman" w:eastAsia="MS Mincho" w:hAnsi="Times New Roman" w:cs="Times New Roman"/>
                <w:b/>
                <w:bCs/>
                <w:sz w:val="24"/>
                <w:szCs w:val="24"/>
                <w:lang w:eastAsia="ja-JP"/>
              </w:rPr>
              <w:t>Rahovec</w:t>
            </w:r>
            <w:proofErr w:type="spellEnd"/>
          </w:p>
        </w:tc>
        <w:tc>
          <w:tcPr>
            <w:tcW w:w="1715" w:type="dxa"/>
          </w:tcPr>
          <w:p w14:paraId="3CA611A9" w14:textId="7DEAFC36" w:rsidR="00921471" w:rsidRPr="002939EE" w:rsidRDefault="00921471" w:rsidP="00434423">
            <w:pPr>
              <w:tabs>
                <w:tab w:val="left" w:pos="1260"/>
              </w:tabs>
              <w:spacing w:after="160" w:line="259" w:lineRule="auto"/>
              <w:jc w:val="center"/>
              <w:rPr>
                <w:rFonts w:ascii="Times New Roman" w:eastAsia="Calibri" w:hAnsi="Times New Roman" w:cs="Times New Roman"/>
                <w:sz w:val="2"/>
                <w:szCs w:val="2"/>
                <w:lang w:val="sr-Latn-RS"/>
              </w:rPr>
            </w:pPr>
            <w:r w:rsidRPr="002939EE">
              <w:rPr>
                <w:rFonts w:ascii="Times New Roman" w:eastAsia="Calibri" w:hAnsi="Times New Roman" w:cs="Times New Roman"/>
                <w:sz w:val="24"/>
                <w:szCs w:val="24"/>
                <w:lang w:val="sr-Latn-RS"/>
              </w:rPr>
              <w:t xml:space="preserve">                            </w:t>
            </w:r>
          </w:p>
          <w:p w14:paraId="4A006326" w14:textId="3646421D" w:rsidR="00921471" w:rsidRPr="002939EE" w:rsidRDefault="00921471" w:rsidP="005B0767">
            <w:pPr>
              <w:spacing w:after="160" w:line="259" w:lineRule="auto"/>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r w:rsidR="00434423" w:rsidRPr="002939EE">
              <w:rPr>
                <w:rFonts w:ascii="Times New Roman" w:eastAsia="Calibri" w:hAnsi="Times New Roman" w:cs="Times New Roman"/>
                <w:sz w:val="24"/>
                <w:szCs w:val="24"/>
                <w:lang w:val="sr-Latn-RS"/>
              </w:rPr>
              <w:object w:dxaOrig="1290" w:dyaOrig="1335" w14:anchorId="73531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o:ole="">
                  <v:imagedata r:id="rId9" o:title=""/>
                </v:shape>
                <o:OLEObject Type="Embed" ProgID="MSPhotoEd.3" ShapeID="_x0000_i1025" DrawAspect="Content" ObjectID="_1785236683" r:id="rId10"/>
              </w:object>
            </w:r>
            <w:r w:rsidRPr="002939EE">
              <w:rPr>
                <w:rFonts w:ascii="Times New Roman" w:eastAsia="Calibri" w:hAnsi="Times New Roman" w:cs="Times New Roman"/>
                <w:sz w:val="24"/>
                <w:szCs w:val="24"/>
                <w:lang w:val="sr-Latn-RS"/>
              </w:rPr>
              <w:t xml:space="preserve">            </w:t>
            </w:r>
          </w:p>
        </w:tc>
      </w:tr>
    </w:tbl>
    <w:p w14:paraId="7438EAF8" w14:textId="77777777" w:rsidR="00921471" w:rsidRPr="002939EE" w:rsidRDefault="00921471" w:rsidP="00921471">
      <w:pPr>
        <w:spacing w:after="160" w:line="256" w:lineRule="auto"/>
        <w:rPr>
          <w:rFonts w:ascii="Times New Roman" w:eastAsia="Calibri" w:hAnsi="Times New Roman" w:cs="Times New Roman"/>
          <w:color w:val="FF0000"/>
          <w:sz w:val="24"/>
          <w:szCs w:val="24"/>
          <w:lang w:val="sr-Latn-RS"/>
        </w:rPr>
      </w:pPr>
    </w:p>
    <w:p w14:paraId="469B26E7" w14:textId="77777777" w:rsidR="00921471" w:rsidRPr="002939EE" w:rsidRDefault="00921471" w:rsidP="00921471">
      <w:pPr>
        <w:jc w:val="center"/>
        <w:rPr>
          <w:rFonts w:ascii="Times New Roman" w:hAnsi="Times New Roman" w:cs="Times New Roman"/>
          <w:b/>
          <w:sz w:val="28"/>
          <w:szCs w:val="28"/>
          <w:lang w:val="sr-Latn-RS"/>
        </w:rPr>
      </w:pPr>
    </w:p>
    <w:p w14:paraId="5E74921D" w14:textId="77777777" w:rsidR="00C3497A" w:rsidRPr="002939EE" w:rsidRDefault="00C3497A" w:rsidP="00921471">
      <w:pPr>
        <w:rPr>
          <w:rFonts w:ascii="Times New Roman" w:hAnsi="Times New Roman" w:cs="Times New Roman"/>
          <w:b/>
          <w:sz w:val="28"/>
          <w:szCs w:val="28"/>
          <w:lang w:val="sr-Latn-RS"/>
        </w:rPr>
      </w:pPr>
    </w:p>
    <w:p w14:paraId="5F5B33F2" w14:textId="0943EB63" w:rsidR="005B0767" w:rsidRPr="002939EE" w:rsidRDefault="005B0767" w:rsidP="005B0767">
      <w:pPr>
        <w:spacing w:after="160" w:line="259" w:lineRule="auto"/>
        <w:jc w:val="center"/>
        <w:rPr>
          <w:rFonts w:ascii="Times New Roman" w:eastAsia="Calibri" w:hAnsi="Times New Roman" w:cs="Times New Roman"/>
          <w:b/>
          <w:sz w:val="24"/>
          <w:szCs w:val="24"/>
          <w:lang w:val="sr-Latn-RS"/>
        </w:rPr>
      </w:pPr>
      <w:r w:rsidRPr="002939EE">
        <w:rPr>
          <w:rFonts w:ascii="Times New Roman" w:eastAsia="Calibri" w:hAnsi="Times New Roman" w:cs="Times New Roman"/>
          <w:b/>
          <w:sz w:val="24"/>
          <w:szCs w:val="24"/>
          <w:lang w:val="sr-Latn-RS"/>
        </w:rPr>
        <w:t>Lokalni Akcioni Plan za Zaštitu od Nasilja u Porodici, Nasilja</w:t>
      </w:r>
    </w:p>
    <w:p w14:paraId="48E4AD5F" w14:textId="0847BFEC" w:rsidR="005B0767" w:rsidRPr="002939EE" w:rsidRDefault="005B0767" w:rsidP="005B0767">
      <w:pPr>
        <w:spacing w:after="160" w:line="259" w:lineRule="auto"/>
        <w:jc w:val="center"/>
        <w:rPr>
          <w:rFonts w:ascii="Times New Roman" w:eastAsia="Calibri" w:hAnsi="Times New Roman" w:cs="Times New Roman"/>
          <w:b/>
          <w:sz w:val="24"/>
          <w:szCs w:val="24"/>
          <w:lang w:val="sr-Latn-RS"/>
        </w:rPr>
      </w:pPr>
      <w:r w:rsidRPr="002939EE">
        <w:rPr>
          <w:rFonts w:ascii="Times New Roman" w:eastAsia="Calibri" w:hAnsi="Times New Roman" w:cs="Times New Roman"/>
          <w:b/>
          <w:sz w:val="24"/>
          <w:szCs w:val="24"/>
          <w:lang w:val="sr-Latn-RS"/>
        </w:rPr>
        <w:t>Nad Ženama i Rodno Zasnovanog Nasilja</w:t>
      </w:r>
    </w:p>
    <w:p w14:paraId="430C499E" w14:textId="07DBE2EB" w:rsidR="005B0767" w:rsidRPr="002939EE" w:rsidRDefault="005B0767" w:rsidP="005B0767">
      <w:pPr>
        <w:spacing w:after="160" w:line="259" w:lineRule="auto"/>
        <w:jc w:val="center"/>
        <w:rPr>
          <w:rFonts w:ascii="Times New Roman" w:eastAsia="Calibri" w:hAnsi="Times New Roman" w:cs="Times New Roman"/>
          <w:b/>
          <w:sz w:val="24"/>
          <w:szCs w:val="24"/>
          <w:lang w:val="sr-Latn-RS"/>
        </w:rPr>
      </w:pPr>
      <w:r w:rsidRPr="002939EE">
        <w:rPr>
          <w:rFonts w:ascii="Times New Roman" w:eastAsia="Calibri" w:hAnsi="Times New Roman" w:cs="Times New Roman"/>
          <w:b/>
          <w:sz w:val="24"/>
          <w:szCs w:val="24"/>
          <w:lang w:val="sr-Latn-RS"/>
        </w:rPr>
        <w:t>2024-2026</w:t>
      </w:r>
    </w:p>
    <w:p w14:paraId="0E320865" w14:textId="77777777" w:rsidR="005B0767" w:rsidRPr="002939EE" w:rsidRDefault="005B0767" w:rsidP="009E3E42">
      <w:pPr>
        <w:spacing w:after="160" w:line="259" w:lineRule="auto"/>
        <w:jc w:val="center"/>
        <w:rPr>
          <w:rFonts w:ascii="Times New Roman" w:eastAsia="Calibri" w:hAnsi="Times New Roman" w:cs="Times New Roman"/>
          <w:b/>
          <w:sz w:val="24"/>
          <w:szCs w:val="24"/>
          <w:lang w:val="sr-Latn-RS"/>
        </w:rPr>
      </w:pPr>
    </w:p>
    <w:p w14:paraId="4705883E" w14:textId="77777777" w:rsidR="009E3E42" w:rsidRPr="002939EE" w:rsidRDefault="009E3E42" w:rsidP="009E3E42">
      <w:pPr>
        <w:spacing w:after="160" w:line="259" w:lineRule="auto"/>
        <w:rPr>
          <w:rFonts w:ascii="Times New Roman" w:eastAsia="Calibri" w:hAnsi="Times New Roman" w:cs="Times New Roman"/>
          <w:sz w:val="24"/>
          <w:szCs w:val="24"/>
          <w:lang w:val="sr-Latn-RS"/>
        </w:rPr>
      </w:pPr>
    </w:p>
    <w:p w14:paraId="3A488459" w14:textId="77777777" w:rsidR="009E3E42" w:rsidRPr="002939EE" w:rsidRDefault="009E3E42" w:rsidP="009E3E42">
      <w:pPr>
        <w:spacing w:after="160" w:line="259" w:lineRule="auto"/>
        <w:jc w:val="center"/>
        <w:rPr>
          <w:rFonts w:ascii="Times New Roman" w:eastAsia="Calibri" w:hAnsi="Times New Roman" w:cs="Times New Roman"/>
          <w:b/>
          <w:color w:val="FF0000"/>
          <w:sz w:val="24"/>
          <w:szCs w:val="24"/>
          <w:lang w:val="sr-Latn-RS"/>
        </w:rPr>
      </w:pPr>
    </w:p>
    <w:p w14:paraId="0B0A0B4C"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1B602898"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53021BB8"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12EE4D25"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5B123C1D"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6598FCCC"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39271D43"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2C9A768C" w14:textId="77777777" w:rsidR="009E3E42" w:rsidRPr="002939EE" w:rsidRDefault="009E3E42" w:rsidP="009E3E42">
      <w:pPr>
        <w:tabs>
          <w:tab w:val="left" w:pos="1365"/>
        </w:tabs>
        <w:spacing w:after="160" w:line="259" w:lineRule="auto"/>
        <w:rPr>
          <w:rFonts w:ascii="Times New Roman" w:eastAsia="Calibri" w:hAnsi="Times New Roman" w:cs="Times New Roman"/>
          <w:b/>
          <w:color w:val="FF0000"/>
          <w:sz w:val="24"/>
          <w:szCs w:val="24"/>
          <w:lang w:val="sr-Latn-RS"/>
        </w:rPr>
      </w:pPr>
      <w:r w:rsidRPr="002939EE">
        <w:rPr>
          <w:rFonts w:ascii="Times New Roman" w:eastAsia="Calibri" w:hAnsi="Times New Roman" w:cs="Times New Roman"/>
          <w:b/>
          <w:color w:val="FF0000"/>
          <w:sz w:val="24"/>
          <w:szCs w:val="24"/>
          <w:lang w:val="sr-Latn-RS"/>
        </w:rPr>
        <w:tab/>
      </w:r>
    </w:p>
    <w:p w14:paraId="3CC29F38" w14:textId="77777777" w:rsidR="009E3E42" w:rsidRPr="002939EE" w:rsidRDefault="009E3E42" w:rsidP="009E3E42">
      <w:pPr>
        <w:tabs>
          <w:tab w:val="left" w:pos="1365"/>
        </w:tabs>
        <w:spacing w:after="160" w:line="259" w:lineRule="auto"/>
        <w:rPr>
          <w:rFonts w:ascii="Times New Roman" w:eastAsia="Calibri" w:hAnsi="Times New Roman" w:cs="Times New Roman"/>
          <w:b/>
          <w:color w:val="FF0000"/>
          <w:sz w:val="24"/>
          <w:szCs w:val="24"/>
          <w:lang w:val="sr-Latn-RS"/>
        </w:rPr>
      </w:pPr>
    </w:p>
    <w:p w14:paraId="1162F054" w14:textId="77777777" w:rsidR="009E3E42" w:rsidRPr="002939EE" w:rsidRDefault="009E3E42" w:rsidP="009E3E42">
      <w:pPr>
        <w:tabs>
          <w:tab w:val="left" w:pos="1365"/>
        </w:tabs>
        <w:spacing w:after="160" w:line="259" w:lineRule="auto"/>
        <w:rPr>
          <w:rFonts w:ascii="Times New Roman" w:eastAsia="Calibri" w:hAnsi="Times New Roman" w:cs="Times New Roman"/>
          <w:b/>
          <w:color w:val="FF0000"/>
          <w:sz w:val="24"/>
          <w:szCs w:val="24"/>
          <w:lang w:val="sr-Latn-RS"/>
        </w:rPr>
      </w:pPr>
    </w:p>
    <w:p w14:paraId="1BAA76D9" w14:textId="77777777" w:rsidR="009E3E42" w:rsidRPr="002939EE" w:rsidRDefault="009E3E42" w:rsidP="009E3E42">
      <w:pPr>
        <w:spacing w:after="160" w:line="259" w:lineRule="auto"/>
        <w:rPr>
          <w:rFonts w:ascii="Times New Roman" w:eastAsia="Calibri" w:hAnsi="Times New Roman" w:cs="Times New Roman"/>
          <w:b/>
          <w:color w:val="FF0000"/>
          <w:sz w:val="24"/>
          <w:szCs w:val="24"/>
          <w:lang w:val="sr-Latn-RS"/>
        </w:rPr>
      </w:pPr>
    </w:p>
    <w:p w14:paraId="79A4E51E" w14:textId="77777777" w:rsidR="009E3E42" w:rsidRPr="002939EE" w:rsidRDefault="009E3E42" w:rsidP="009E3E42">
      <w:pPr>
        <w:spacing w:after="160" w:line="259" w:lineRule="auto"/>
        <w:jc w:val="center"/>
        <w:rPr>
          <w:rFonts w:ascii="Times New Roman" w:eastAsia="Calibri" w:hAnsi="Times New Roman" w:cs="Times New Roman"/>
          <w:b/>
          <w:sz w:val="24"/>
          <w:szCs w:val="24"/>
          <w:lang w:val="sr-Latn-RS"/>
        </w:rPr>
      </w:pPr>
    </w:p>
    <w:p w14:paraId="45F6A370" w14:textId="77777777" w:rsidR="009E3E42" w:rsidRPr="002939EE" w:rsidRDefault="009E3E42" w:rsidP="009E3E42">
      <w:pPr>
        <w:spacing w:after="160" w:line="259" w:lineRule="auto"/>
        <w:jc w:val="center"/>
        <w:rPr>
          <w:rFonts w:ascii="Times New Roman" w:eastAsia="Calibri" w:hAnsi="Times New Roman" w:cs="Times New Roman"/>
          <w:b/>
          <w:sz w:val="24"/>
          <w:szCs w:val="24"/>
          <w:lang w:val="sr-Latn-RS"/>
        </w:rPr>
      </w:pPr>
    </w:p>
    <w:p w14:paraId="21E8DD20" w14:textId="77777777" w:rsidR="009E3E42" w:rsidRPr="002939EE" w:rsidRDefault="009E3E42" w:rsidP="009E3E42">
      <w:pPr>
        <w:spacing w:after="160" w:line="259" w:lineRule="auto"/>
        <w:jc w:val="center"/>
        <w:rPr>
          <w:rFonts w:ascii="Times New Roman" w:eastAsia="Calibri" w:hAnsi="Times New Roman" w:cs="Times New Roman"/>
          <w:b/>
          <w:sz w:val="24"/>
          <w:szCs w:val="24"/>
          <w:lang w:val="sr-Latn-RS"/>
        </w:rPr>
      </w:pPr>
      <w:r w:rsidRPr="002939EE">
        <w:rPr>
          <w:rFonts w:ascii="Times New Roman" w:eastAsia="Calibri" w:hAnsi="Times New Roman" w:cs="Times New Roman"/>
          <w:sz w:val="24"/>
          <w:szCs w:val="24"/>
          <w:lang w:val="sr-Latn-RS"/>
        </w:rPr>
        <w:lastRenderedPageBreak/>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Pr="002939EE">
        <w:rPr>
          <w:rFonts w:ascii="Times New Roman" w:eastAsia="Calibri" w:hAnsi="Times New Roman" w:cs="Times New Roman"/>
          <w:sz w:val="24"/>
          <w:szCs w:val="24"/>
          <w:lang w:val="sr-Latn-RS"/>
        </w:rPr>
        <w:fldChar w:fldCharType="begin"/>
      </w:r>
      <w:r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Pr="002939EE">
        <w:rPr>
          <w:rFonts w:ascii="Times New Roman" w:eastAsia="Calibri" w:hAnsi="Times New Roman" w:cs="Times New Roman"/>
          <w:sz w:val="24"/>
          <w:szCs w:val="24"/>
          <w:lang w:val="sr-Latn-RS"/>
        </w:rPr>
        <w:fldChar w:fldCharType="separate"/>
      </w:r>
      <w:r w:rsidR="00EE4A6D" w:rsidRPr="002939EE">
        <w:rPr>
          <w:rFonts w:ascii="Times New Roman" w:eastAsia="Calibri" w:hAnsi="Times New Roman" w:cs="Times New Roman"/>
          <w:sz w:val="24"/>
          <w:szCs w:val="24"/>
          <w:lang w:val="sr-Latn-RS"/>
        </w:rPr>
        <w:fldChar w:fldCharType="begin"/>
      </w:r>
      <w:r w:rsidR="00EE4A6D"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EE4A6D" w:rsidRPr="002939EE">
        <w:rPr>
          <w:rFonts w:ascii="Times New Roman" w:eastAsia="Calibri" w:hAnsi="Times New Roman" w:cs="Times New Roman"/>
          <w:sz w:val="24"/>
          <w:szCs w:val="24"/>
          <w:lang w:val="sr-Latn-RS"/>
        </w:rPr>
        <w:fldChar w:fldCharType="separate"/>
      </w:r>
      <w:r w:rsidR="0025448B" w:rsidRPr="002939EE">
        <w:rPr>
          <w:rFonts w:ascii="Times New Roman" w:eastAsia="Calibri" w:hAnsi="Times New Roman" w:cs="Times New Roman"/>
          <w:sz w:val="24"/>
          <w:szCs w:val="24"/>
          <w:lang w:val="sr-Latn-RS"/>
        </w:rPr>
        <w:fldChar w:fldCharType="begin"/>
      </w:r>
      <w:r w:rsidR="0025448B"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25448B" w:rsidRPr="002939EE">
        <w:rPr>
          <w:rFonts w:ascii="Times New Roman" w:eastAsia="Calibri" w:hAnsi="Times New Roman" w:cs="Times New Roman"/>
          <w:sz w:val="24"/>
          <w:szCs w:val="24"/>
          <w:lang w:val="sr-Latn-RS"/>
        </w:rPr>
        <w:fldChar w:fldCharType="separate"/>
      </w:r>
      <w:r w:rsidR="00414DED" w:rsidRPr="002939EE">
        <w:rPr>
          <w:rFonts w:ascii="Times New Roman" w:eastAsia="Calibri" w:hAnsi="Times New Roman" w:cs="Times New Roman"/>
          <w:sz w:val="24"/>
          <w:szCs w:val="24"/>
          <w:lang w:val="sr-Latn-RS"/>
        </w:rPr>
        <w:fldChar w:fldCharType="begin"/>
      </w:r>
      <w:r w:rsidR="00414DED"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414DED" w:rsidRPr="002939EE">
        <w:rPr>
          <w:rFonts w:ascii="Times New Roman" w:eastAsia="Calibri" w:hAnsi="Times New Roman" w:cs="Times New Roman"/>
          <w:sz w:val="24"/>
          <w:szCs w:val="24"/>
          <w:lang w:val="sr-Latn-RS"/>
        </w:rPr>
        <w:fldChar w:fldCharType="separate"/>
      </w:r>
      <w:r w:rsidR="00321DE8" w:rsidRPr="002939EE">
        <w:rPr>
          <w:rFonts w:ascii="Times New Roman" w:eastAsia="Calibri" w:hAnsi="Times New Roman" w:cs="Times New Roman"/>
          <w:sz w:val="24"/>
          <w:szCs w:val="24"/>
          <w:lang w:val="sr-Latn-RS"/>
        </w:rPr>
        <w:fldChar w:fldCharType="begin"/>
      </w:r>
      <w:r w:rsidR="00321DE8"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321DE8" w:rsidRPr="002939EE">
        <w:rPr>
          <w:rFonts w:ascii="Times New Roman" w:eastAsia="Calibri" w:hAnsi="Times New Roman" w:cs="Times New Roman"/>
          <w:sz w:val="24"/>
          <w:szCs w:val="24"/>
          <w:lang w:val="sr-Latn-RS"/>
        </w:rPr>
        <w:fldChar w:fldCharType="separate"/>
      </w:r>
      <w:r w:rsidR="00321DE8" w:rsidRPr="002939EE">
        <w:rPr>
          <w:rFonts w:ascii="Times New Roman" w:eastAsia="Calibri" w:hAnsi="Times New Roman" w:cs="Times New Roman"/>
          <w:sz w:val="24"/>
          <w:szCs w:val="24"/>
          <w:lang w:val="sr-Latn-RS"/>
        </w:rPr>
        <w:fldChar w:fldCharType="begin"/>
      </w:r>
      <w:r w:rsidR="00321DE8"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321DE8" w:rsidRPr="002939EE">
        <w:rPr>
          <w:rFonts w:ascii="Times New Roman" w:eastAsia="Calibri" w:hAnsi="Times New Roman" w:cs="Times New Roman"/>
          <w:sz w:val="24"/>
          <w:szCs w:val="24"/>
          <w:lang w:val="sr-Latn-RS"/>
        </w:rPr>
        <w:fldChar w:fldCharType="separate"/>
      </w:r>
      <w:r w:rsidR="00200F34" w:rsidRPr="002939EE">
        <w:rPr>
          <w:rFonts w:ascii="Times New Roman" w:eastAsia="Calibri" w:hAnsi="Times New Roman" w:cs="Times New Roman"/>
          <w:sz w:val="24"/>
          <w:szCs w:val="24"/>
          <w:lang w:val="sr-Latn-RS"/>
        </w:rPr>
        <w:fldChar w:fldCharType="begin"/>
      </w:r>
      <w:r w:rsidR="00200F34"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200F34" w:rsidRPr="002939EE">
        <w:rPr>
          <w:rFonts w:ascii="Times New Roman" w:eastAsia="Calibri" w:hAnsi="Times New Roman" w:cs="Times New Roman"/>
          <w:sz w:val="24"/>
          <w:szCs w:val="24"/>
          <w:lang w:val="sr-Latn-RS"/>
        </w:rPr>
        <w:fldChar w:fldCharType="separate"/>
      </w:r>
      <w:r w:rsidR="007F356F" w:rsidRPr="002939EE">
        <w:rPr>
          <w:rFonts w:ascii="Times New Roman" w:eastAsia="Calibri" w:hAnsi="Times New Roman" w:cs="Times New Roman"/>
          <w:sz w:val="24"/>
          <w:szCs w:val="24"/>
          <w:lang w:val="sr-Latn-RS"/>
        </w:rPr>
        <w:fldChar w:fldCharType="begin"/>
      </w:r>
      <w:r w:rsidR="007F356F"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7F356F" w:rsidRPr="002939EE">
        <w:rPr>
          <w:rFonts w:ascii="Times New Roman" w:eastAsia="Calibri" w:hAnsi="Times New Roman" w:cs="Times New Roman"/>
          <w:sz w:val="24"/>
          <w:szCs w:val="24"/>
          <w:lang w:val="sr-Latn-RS"/>
        </w:rPr>
        <w:fldChar w:fldCharType="separate"/>
      </w:r>
      <w:r w:rsidR="00084681" w:rsidRPr="002939EE">
        <w:rPr>
          <w:rFonts w:ascii="Times New Roman" w:eastAsia="Calibri" w:hAnsi="Times New Roman" w:cs="Times New Roman"/>
          <w:sz w:val="24"/>
          <w:szCs w:val="24"/>
          <w:lang w:val="sr-Latn-RS"/>
        </w:rPr>
        <w:fldChar w:fldCharType="begin"/>
      </w:r>
      <w:r w:rsidR="00084681"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084681" w:rsidRPr="002939EE">
        <w:rPr>
          <w:rFonts w:ascii="Times New Roman" w:eastAsia="Calibri" w:hAnsi="Times New Roman" w:cs="Times New Roman"/>
          <w:sz w:val="24"/>
          <w:szCs w:val="24"/>
          <w:lang w:val="sr-Latn-RS"/>
        </w:rPr>
        <w:fldChar w:fldCharType="separate"/>
      </w:r>
      <w:r w:rsidR="005B0767" w:rsidRPr="002939EE">
        <w:rPr>
          <w:rFonts w:ascii="Times New Roman" w:eastAsia="Calibri" w:hAnsi="Times New Roman" w:cs="Times New Roman"/>
          <w:sz w:val="24"/>
          <w:szCs w:val="24"/>
          <w:lang w:val="sr-Latn-RS"/>
        </w:rPr>
        <w:fldChar w:fldCharType="begin"/>
      </w:r>
      <w:r w:rsidR="005B0767"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5B0767" w:rsidRPr="002939EE">
        <w:rPr>
          <w:rFonts w:ascii="Times New Roman" w:eastAsia="Calibri" w:hAnsi="Times New Roman" w:cs="Times New Roman"/>
          <w:sz w:val="24"/>
          <w:szCs w:val="24"/>
          <w:lang w:val="sr-Latn-RS"/>
        </w:rPr>
        <w:fldChar w:fldCharType="separate"/>
      </w:r>
      <w:r w:rsidR="000B79F5" w:rsidRPr="002939EE">
        <w:rPr>
          <w:rFonts w:ascii="Times New Roman" w:eastAsia="Calibri" w:hAnsi="Times New Roman" w:cs="Times New Roman"/>
          <w:sz w:val="24"/>
          <w:szCs w:val="24"/>
          <w:lang w:val="sr-Latn-RS"/>
        </w:rPr>
        <w:fldChar w:fldCharType="begin"/>
      </w:r>
      <w:r w:rsidR="000B79F5" w:rsidRPr="002939EE">
        <w:rPr>
          <w:rFonts w:ascii="Times New Roman" w:eastAsia="Calibri" w:hAnsi="Times New Roman" w:cs="Times New Roman"/>
          <w:sz w:val="24"/>
          <w:szCs w:val="24"/>
          <w:lang w:val="sr-Latn-RS"/>
        </w:rPr>
        <w:instrText xml:space="preserve"> INCLUDEPICTURE  "http://kk.rks-gov.net/gjakove/getattachment/Home/contact-phone.jpg.aspx?width=120&amp;height=95" \* MERGEFORMATINET </w:instrText>
      </w:r>
      <w:r w:rsidR="000B79F5" w:rsidRPr="002939EE">
        <w:rPr>
          <w:rFonts w:ascii="Times New Roman" w:eastAsia="Calibri" w:hAnsi="Times New Roman" w:cs="Times New Roman"/>
          <w:sz w:val="24"/>
          <w:szCs w:val="24"/>
          <w:lang w:val="sr-Latn-RS"/>
        </w:rPr>
        <w:fldChar w:fldCharType="separate"/>
      </w:r>
      <w:r w:rsidR="008109E1" w:rsidRPr="002939EE">
        <w:rPr>
          <w:rFonts w:ascii="Times New Roman" w:eastAsia="Calibri" w:hAnsi="Times New Roman" w:cs="Times New Roman"/>
          <w:sz w:val="24"/>
          <w:szCs w:val="24"/>
          <w:lang w:val="sr-Latn-RS"/>
        </w:rPr>
        <w:pict w14:anchorId="677656B6">
          <v:shape id="_x0000_i1026" type="#_x0000_t75" alt="contact-phone.jpg" style="width:93.75pt;height:1in">
            <v:imagedata r:id="rId11" r:href="rId12"/>
          </v:shape>
        </w:pict>
      </w:r>
      <w:r w:rsidR="000B79F5" w:rsidRPr="002939EE">
        <w:rPr>
          <w:rFonts w:ascii="Times New Roman" w:eastAsia="Calibri" w:hAnsi="Times New Roman" w:cs="Times New Roman"/>
          <w:sz w:val="24"/>
          <w:szCs w:val="24"/>
          <w:lang w:val="sr-Latn-RS"/>
        </w:rPr>
        <w:fldChar w:fldCharType="end"/>
      </w:r>
      <w:r w:rsidR="005B0767" w:rsidRPr="002939EE">
        <w:rPr>
          <w:rFonts w:ascii="Times New Roman" w:eastAsia="Calibri" w:hAnsi="Times New Roman" w:cs="Times New Roman"/>
          <w:sz w:val="24"/>
          <w:szCs w:val="24"/>
          <w:lang w:val="sr-Latn-RS"/>
        </w:rPr>
        <w:fldChar w:fldCharType="end"/>
      </w:r>
      <w:r w:rsidR="00084681" w:rsidRPr="002939EE">
        <w:rPr>
          <w:rFonts w:ascii="Times New Roman" w:eastAsia="Calibri" w:hAnsi="Times New Roman" w:cs="Times New Roman"/>
          <w:sz w:val="24"/>
          <w:szCs w:val="24"/>
          <w:lang w:val="sr-Latn-RS"/>
        </w:rPr>
        <w:fldChar w:fldCharType="end"/>
      </w:r>
      <w:r w:rsidR="007F356F" w:rsidRPr="002939EE">
        <w:rPr>
          <w:rFonts w:ascii="Times New Roman" w:eastAsia="Calibri" w:hAnsi="Times New Roman" w:cs="Times New Roman"/>
          <w:sz w:val="24"/>
          <w:szCs w:val="24"/>
          <w:lang w:val="sr-Latn-RS"/>
        </w:rPr>
        <w:fldChar w:fldCharType="end"/>
      </w:r>
      <w:r w:rsidR="00200F34" w:rsidRPr="002939EE">
        <w:rPr>
          <w:rFonts w:ascii="Times New Roman" w:eastAsia="Calibri" w:hAnsi="Times New Roman" w:cs="Times New Roman"/>
          <w:sz w:val="24"/>
          <w:szCs w:val="24"/>
          <w:lang w:val="sr-Latn-RS"/>
        </w:rPr>
        <w:fldChar w:fldCharType="end"/>
      </w:r>
      <w:r w:rsidR="00321DE8" w:rsidRPr="002939EE">
        <w:rPr>
          <w:rFonts w:ascii="Times New Roman" w:eastAsia="Calibri" w:hAnsi="Times New Roman" w:cs="Times New Roman"/>
          <w:sz w:val="24"/>
          <w:szCs w:val="24"/>
          <w:lang w:val="sr-Latn-RS"/>
        </w:rPr>
        <w:fldChar w:fldCharType="end"/>
      </w:r>
      <w:r w:rsidR="00321DE8" w:rsidRPr="002939EE">
        <w:rPr>
          <w:rFonts w:ascii="Times New Roman" w:eastAsia="Calibri" w:hAnsi="Times New Roman" w:cs="Times New Roman"/>
          <w:sz w:val="24"/>
          <w:szCs w:val="24"/>
          <w:lang w:val="sr-Latn-RS"/>
        </w:rPr>
        <w:fldChar w:fldCharType="end"/>
      </w:r>
      <w:r w:rsidR="00414DED" w:rsidRPr="002939EE">
        <w:rPr>
          <w:rFonts w:ascii="Times New Roman" w:eastAsia="Calibri" w:hAnsi="Times New Roman" w:cs="Times New Roman"/>
          <w:sz w:val="24"/>
          <w:szCs w:val="24"/>
          <w:lang w:val="sr-Latn-RS"/>
        </w:rPr>
        <w:fldChar w:fldCharType="end"/>
      </w:r>
      <w:r w:rsidR="0025448B" w:rsidRPr="002939EE">
        <w:rPr>
          <w:rFonts w:ascii="Times New Roman" w:eastAsia="Calibri" w:hAnsi="Times New Roman" w:cs="Times New Roman"/>
          <w:sz w:val="24"/>
          <w:szCs w:val="24"/>
          <w:lang w:val="sr-Latn-RS"/>
        </w:rPr>
        <w:fldChar w:fldCharType="end"/>
      </w:r>
      <w:r w:rsidR="00EE4A6D"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r w:rsidRPr="002939EE">
        <w:rPr>
          <w:rFonts w:ascii="Times New Roman" w:eastAsia="Calibri" w:hAnsi="Times New Roman" w:cs="Times New Roman"/>
          <w:sz w:val="24"/>
          <w:szCs w:val="24"/>
          <w:lang w:val="sr-Latn-RS"/>
        </w:rPr>
        <w:fldChar w:fldCharType="end"/>
      </w:r>
    </w:p>
    <w:p w14:paraId="7D77DB81" w14:textId="77777777" w:rsidR="009E3E42" w:rsidRPr="002939EE" w:rsidRDefault="009E3E42" w:rsidP="009E3E42">
      <w:pPr>
        <w:spacing w:after="160" w:line="259" w:lineRule="auto"/>
        <w:jc w:val="center"/>
        <w:rPr>
          <w:rFonts w:ascii="Times New Roman" w:eastAsia="Calibri" w:hAnsi="Times New Roman" w:cs="Times New Roman"/>
          <w:b/>
          <w:sz w:val="24"/>
          <w:szCs w:val="24"/>
          <w:lang w:val="sr-Latn-RS"/>
        </w:rPr>
      </w:pPr>
    </w:p>
    <w:p w14:paraId="7A2CDD9E" w14:textId="77777777" w:rsidR="009E3E42" w:rsidRPr="002939EE" w:rsidRDefault="009E3E42" w:rsidP="009E3E42">
      <w:pPr>
        <w:spacing w:after="160" w:line="259" w:lineRule="auto"/>
        <w:jc w:val="center"/>
        <w:rPr>
          <w:rFonts w:ascii="Times New Roman" w:eastAsia="Calibri" w:hAnsi="Times New Roman" w:cs="Times New Roman"/>
          <w:b/>
          <w:sz w:val="24"/>
          <w:szCs w:val="24"/>
          <w:lang w:val="sr-Latn-RS"/>
        </w:rPr>
      </w:pPr>
    </w:p>
    <w:p w14:paraId="263EFD0C" w14:textId="54B060DC" w:rsidR="009E3E42" w:rsidRPr="002939EE" w:rsidRDefault="009E3E42" w:rsidP="009E3E42">
      <w:pPr>
        <w:spacing w:after="160" w:line="259" w:lineRule="auto"/>
        <w:jc w:val="center"/>
        <w:rPr>
          <w:rFonts w:ascii="Times New Roman" w:eastAsia="Calibri" w:hAnsi="Times New Roman" w:cs="Times New Roman"/>
          <w:b/>
          <w:sz w:val="24"/>
          <w:szCs w:val="24"/>
          <w:lang w:val="sr-Latn-RS"/>
        </w:rPr>
      </w:pPr>
      <w:r w:rsidRPr="002939EE">
        <w:rPr>
          <w:rFonts w:ascii="Times New Roman" w:eastAsia="Calibri" w:hAnsi="Times New Roman" w:cs="Times New Roman"/>
          <w:b/>
          <w:sz w:val="24"/>
          <w:szCs w:val="24"/>
          <w:lang w:val="sr-Latn-RS"/>
        </w:rPr>
        <w:t>Kontakt:</w:t>
      </w:r>
    </w:p>
    <w:p w14:paraId="597E7892" w14:textId="77777777" w:rsidR="009E3E42" w:rsidRPr="002939EE" w:rsidRDefault="009E3E42" w:rsidP="009E3E42">
      <w:pPr>
        <w:spacing w:after="160" w:line="259" w:lineRule="auto"/>
        <w:rPr>
          <w:rFonts w:ascii="Times New Roman" w:eastAsia="Calibri" w:hAnsi="Times New Roman" w:cs="Times New Roman"/>
          <w:b/>
          <w:sz w:val="24"/>
          <w:szCs w:val="24"/>
          <w:lang w:val="sr-Latn-RS"/>
        </w:rPr>
      </w:pPr>
    </w:p>
    <w:p w14:paraId="63E45041" w14:textId="77777777" w:rsidR="009E3E42" w:rsidRPr="002939EE" w:rsidRDefault="009E3E42" w:rsidP="009E3E42">
      <w:pPr>
        <w:spacing w:after="160" w:line="259" w:lineRule="auto"/>
        <w:rPr>
          <w:rFonts w:ascii="Times New Roman" w:eastAsia="Calibri" w:hAnsi="Times New Roman" w:cs="Times New Roman"/>
          <w:b/>
          <w:sz w:val="24"/>
          <w:szCs w:val="24"/>
          <w:lang w:val="sr-Latn-RS"/>
        </w:rPr>
      </w:pPr>
    </w:p>
    <w:p w14:paraId="48E7B7F0" w14:textId="3FFB776D" w:rsidR="009E3E42" w:rsidRPr="002939EE" w:rsidRDefault="008109E1" w:rsidP="009E3E42">
      <w:pPr>
        <w:spacing w:after="160" w:line="259" w:lineRule="auto"/>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Kosovska Polic</w:t>
      </w:r>
      <w:r w:rsidR="002939EE">
        <w:rPr>
          <w:rFonts w:ascii="Times New Roman" w:eastAsia="Calibri" w:hAnsi="Times New Roman" w:cs="Times New Roman"/>
          <w:sz w:val="24"/>
          <w:szCs w:val="24"/>
          <w:lang w:val="sr-Latn-RS"/>
        </w:rPr>
        <w:t>i</w:t>
      </w:r>
      <w:r w:rsidRPr="002939EE">
        <w:rPr>
          <w:rFonts w:ascii="Times New Roman" w:eastAsia="Calibri" w:hAnsi="Times New Roman" w:cs="Times New Roman"/>
          <w:sz w:val="24"/>
          <w:szCs w:val="24"/>
          <w:lang w:val="sr-Latn-RS"/>
        </w:rPr>
        <w:t>ja – Or</w:t>
      </w:r>
      <w:r w:rsidR="002939EE">
        <w:rPr>
          <w:rFonts w:ascii="Times New Roman" w:eastAsia="Calibri" w:hAnsi="Times New Roman" w:cs="Times New Roman"/>
          <w:sz w:val="24"/>
          <w:szCs w:val="24"/>
          <w:lang w:val="sr-Latn-RS"/>
        </w:rPr>
        <w:t>a</w:t>
      </w:r>
      <w:r w:rsidRPr="002939EE">
        <w:rPr>
          <w:rFonts w:ascii="Times New Roman" w:eastAsia="Calibri" w:hAnsi="Times New Roman" w:cs="Times New Roman"/>
          <w:sz w:val="24"/>
          <w:szCs w:val="24"/>
          <w:lang w:val="sr-Latn-RS"/>
        </w:rPr>
        <w:t xml:space="preserve">hovac </w:t>
      </w:r>
      <w:r w:rsidR="009E3E42" w:rsidRPr="002939EE">
        <w:rPr>
          <w:rFonts w:ascii="Times New Roman" w:eastAsia="Calibri" w:hAnsi="Times New Roman" w:cs="Times New Roman"/>
          <w:sz w:val="24"/>
          <w:szCs w:val="24"/>
          <w:lang w:val="sr-Latn-RS"/>
        </w:rPr>
        <w:t xml:space="preserve">–  038-550-999, 0800 1 9999 </w:t>
      </w:r>
      <w:r w:rsidRPr="002939EE">
        <w:rPr>
          <w:rFonts w:ascii="Times New Roman" w:eastAsia="Calibri" w:hAnsi="Times New Roman" w:cs="Times New Roman"/>
          <w:sz w:val="24"/>
          <w:szCs w:val="24"/>
          <w:lang w:val="sr-Latn-RS"/>
        </w:rPr>
        <w:t xml:space="preserve">i </w:t>
      </w:r>
      <w:r w:rsidR="009E3E42" w:rsidRPr="002939EE">
        <w:rPr>
          <w:rFonts w:ascii="Times New Roman" w:eastAsia="Calibri" w:hAnsi="Times New Roman" w:cs="Times New Roman"/>
          <w:sz w:val="24"/>
          <w:szCs w:val="24"/>
          <w:lang w:val="sr-Latn-RS"/>
        </w:rPr>
        <w:t>192</w:t>
      </w:r>
    </w:p>
    <w:p w14:paraId="7C88425B" w14:textId="056A6E2A" w:rsidR="009E3E42" w:rsidRPr="002939EE" w:rsidRDefault="008109E1" w:rsidP="009E3E42">
      <w:pPr>
        <w:spacing w:after="160" w:line="259" w:lineRule="auto"/>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Centar za Socijalni Rad </w:t>
      </w:r>
      <w:r w:rsidR="009E3E42"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Orahovac –</w:t>
      </w:r>
      <w:r w:rsidR="009E3E42"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 xml:space="preserve">Dežurni broj </w:t>
      </w:r>
      <w:r w:rsidR="009E3E42" w:rsidRPr="002939EE">
        <w:rPr>
          <w:rFonts w:ascii="Times New Roman" w:eastAsia="Calibri" w:hAnsi="Times New Roman" w:cs="Times New Roman"/>
          <w:sz w:val="24"/>
          <w:szCs w:val="24"/>
          <w:lang w:val="sr-Latn-RS"/>
        </w:rPr>
        <w:t xml:space="preserve">– +383 </w:t>
      </w:r>
    </w:p>
    <w:p w14:paraId="1266AAE7" w14:textId="77630A8E" w:rsidR="009E3E42" w:rsidRPr="002939EE" w:rsidRDefault="008109E1" w:rsidP="009E3E42">
      <w:pPr>
        <w:spacing w:after="160" w:line="259" w:lineRule="auto"/>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Hitna Služba</w:t>
      </w:r>
      <w:r w:rsidR="009E3E42" w:rsidRPr="002939EE">
        <w:rPr>
          <w:rFonts w:ascii="Times New Roman" w:eastAsia="Calibri" w:hAnsi="Times New Roman" w:cs="Times New Roman"/>
          <w:sz w:val="24"/>
          <w:szCs w:val="24"/>
          <w:shd w:val="clear" w:color="auto" w:fill="FFFFFF"/>
          <w:lang w:val="sr-Latn-RS"/>
        </w:rPr>
        <w:t xml:space="preserve"> - 112</w:t>
      </w:r>
    </w:p>
    <w:p w14:paraId="07B70D8E" w14:textId="29BACFCC" w:rsidR="009E3E42" w:rsidRPr="002939EE" w:rsidRDefault="008109E1" w:rsidP="009E3E42">
      <w:pPr>
        <w:spacing w:after="160" w:line="259" w:lineRule="auto"/>
        <w:rPr>
          <w:rFonts w:ascii="Times New Roman" w:eastAsia="Calibri" w:hAnsi="Times New Roman" w:cs="Times New Roman"/>
          <w:color w:val="000000"/>
          <w:sz w:val="24"/>
          <w:szCs w:val="24"/>
          <w:lang w:val="sr-Latn-RS"/>
        </w:rPr>
      </w:pPr>
      <w:r w:rsidRPr="002939EE">
        <w:rPr>
          <w:rFonts w:ascii="Times New Roman" w:eastAsia="Calibri" w:hAnsi="Times New Roman" w:cs="Times New Roman"/>
          <w:color w:val="000000"/>
          <w:sz w:val="24"/>
          <w:szCs w:val="24"/>
          <w:lang w:val="sr-Latn-RS"/>
        </w:rPr>
        <w:t xml:space="preserve">Kancelarija za Pomoć i Zaštitu Žrtava </w:t>
      </w:r>
      <w:r w:rsidR="009E3E42" w:rsidRPr="002939EE">
        <w:rPr>
          <w:rFonts w:ascii="Times New Roman" w:eastAsia="Calibri" w:hAnsi="Times New Roman" w:cs="Times New Roman"/>
          <w:color w:val="000000"/>
          <w:sz w:val="24"/>
          <w:szCs w:val="24"/>
          <w:lang w:val="sr-Latn-RS"/>
        </w:rPr>
        <w:t>-</w:t>
      </w:r>
      <w:r w:rsidR="009667B7" w:rsidRPr="002939EE">
        <w:rPr>
          <w:rFonts w:ascii="Times New Roman" w:hAnsi="Times New Roman" w:cs="Times New Roman"/>
          <w:sz w:val="24"/>
          <w:szCs w:val="24"/>
          <w:lang w:val="sr-Latn-RS"/>
        </w:rPr>
        <w:t xml:space="preserve"> 0390 320 228,</w:t>
      </w:r>
      <w:r w:rsidR="009667B7"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 xml:space="preserve">Dežurni broj </w:t>
      </w:r>
      <w:r w:rsidR="009667B7" w:rsidRPr="002939EE">
        <w:rPr>
          <w:rFonts w:ascii="Times New Roman" w:hAnsi="Times New Roman" w:cs="Times New Roman"/>
          <w:sz w:val="24"/>
          <w:szCs w:val="24"/>
          <w:lang w:val="sr-Latn-RS"/>
        </w:rPr>
        <w:t xml:space="preserve">+383 </w:t>
      </w:r>
      <w:r w:rsidR="009667B7" w:rsidRPr="002939EE">
        <w:rPr>
          <w:rFonts w:ascii="Times New Roman" w:eastAsia="Calibri" w:hAnsi="Times New Roman" w:cs="Times New Roman"/>
          <w:color w:val="000000"/>
          <w:sz w:val="24"/>
          <w:szCs w:val="24"/>
          <w:lang w:val="sr-Latn-RS"/>
        </w:rPr>
        <w:t>45 247 303</w:t>
      </w:r>
    </w:p>
    <w:p w14:paraId="148FA574" w14:textId="2661A4A7" w:rsidR="009E3E42" w:rsidRPr="002939EE" w:rsidRDefault="008109E1" w:rsidP="009E3E42">
      <w:pPr>
        <w:spacing w:after="160" w:line="259" w:lineRule="auto"/>
        <w:rPr>
          <w:rFonts w:ascii="Times New Roman" w:eastAsia="Calibri" w:hAnsi="Times New Roman" w:cs="Times New Roman"/>
          <w:color w:val="000000"/>
          <w:sz w:val="24"/>
          <w:szCs w:val="24"/>
          <w:lang w:val="sr-Latn-RS"/>
        </w:rPr>
      </w:pPr>
      <w:r w:rsidRPr="002939EE">
        <w:rPr>
          <w:rFonts w:ascii="Times New Roman" w:eastAsia="Calibri" w:hAnsi="Times New Roman" w:cs="Times New Roman"/>
          <w:color w:val="000000"/>
          <w:sz w:val="24"/>
          <w:szCs w:val="24"/>
          <w:lang w:val="sr-Latn-RS"/>
        </w:rPr>
        <w:t xml:space="preserve">Agencija za Pravnu Pomoć Besplatni Poziv </w:t>
      </w:r>
      <w:r w:rsidR="009E3E42" w:rsidRPr="002939EE">
        <w:rPr>
          <w:rFonts w:ascii="Times New Roman" w:eastAsia="Calibri" w:hAnsi="Times New Roman" w:cs="Times New Roman"/>
          <w:color w:val="000000"/>
          <w:sz w:val="24"/>
          <w:szCs w:val="24"/>
          <w:lang w:val="sr-Latn-RS"/>
        </w:rPr>
        <w:t>– 0800 11 777</w:t>
      </w:r>
    </w:p>
    <w:p w14:paraId="65CB14B3" w14:textId="5C507CC4" w:rsidR="009E3E42" w:rsidRPr="002939EE" w:rsidRDefault="008109E1" w:rsidP="009E3E42">
      <w:pPr>
        <w:spacing w:after="160" w:line="259" w:lineRule="auto"/>
        <w:rPr>
          <w:rFonts w:ascii="Times New Roman" w:eastAsia="Calibri" w:hAnsi="Times New Roman" w:cs="Times New Roman"/>
          <w:color w:val="000000"/>
          <w:sz w:val="24"/>
          <w:szCs w:val="24"/>
          <w:lang w:val="sr-Latn-RS"/>
        </w:rPr>
      </w:pPr>
      <w:r w:rsidRPr="002939EE">
        <w:rPr>
          <w:rFonts w:ascii="Times New Roman" w:eastAsia="Calibri" w:hAnsi="Times New Roman" w:cs="Times New Roman"/>
          <w:color w:val="000000"/>
          <w:sz w:val="24"/>
          <w:szCs w:val="24"/>
          <w:lang w:val="sr-Latn-RS"/>
        </w:rPr>
        <w:t>Sigurna Kuća</w:t>
      </w:r>
      <w:r w:rsidR="009E3E42" w:rsidRPr="002939EE">
        <w:rPr>
          <w:rFonts w:ascii="Times New Roman" w:eastAsia="Calibri" w:hAnsi="Times New Roman" w:cs="Times New Roman"/>
          <w:color w:val="000000"/>
          <w:sz w:val="24"/>
          <w:szCs w:val="24"/>
          <w:lang w:val="sr-Latn-RS"/>
        </w:rPr>
        <w:t xml:space="preserve">– +383 </w:t>
      </w:r>
    </w:p>
    <w:p w14:paraId="0CDACA4C" w14:textId="77777777" w:rsidR="00C3497A" w:rsidRPr="002939EE" w:rsidRDefault="00C3497A" w:rsidP="00C3497A">
      <w:pPr>
        <w:jc w:val="center"/>
        <w:rPr>
          <w:rFonts w:ascii="Times New Roman" w:hAnsi="Times New Roman" w:cs="Times New Roman"/>
          <w:b/>
          <w:sz w:val="28"/>
          <w:szCs w:val="28"/>
          <w:lang w:val="sr-Latn-RS"/>
        </w:rPr>
      </w:pPr>
    </w:p>
    <w:p w14:paraId="408F8F90" w14:textId="77777777" w:rsidR="00C3497A" w:rsidRPr="002939EE" w:rsidRDefault="00C3497A" w:rsidP="00C3497A">
      <w:pPr>
        <w:jc w:val="center"/>
        <w:rPr>
          <w:rFonts w:ascii="Times New Roman" w:hAnsi="Times New Roman" w:cs="Times New Roman"/>
          <w:b/>
          <w:sz w:val="28"/>
          <w:szCs w:val="28"/>
          <w:lang w:val="sr-Latn-RS"/>
        </w:rPr>
      </w:pPr>
    </w:p>
    <w:p w14:paraId="5E836BDD" w14:textId="77777777" w:rsidR="00C3497A" w:rsidRPr="002939EE" w:rsidRDefault="00C3497A" w:rsidP="00C3497A">
      <w:pPr>
        <w:jc w:val="center"/>
        <w:rPr>
          <w:rFonts w:ascii="Times New Roman" w:hAnsi="Times New Roman" w:cs="Times New Roman"/>
          <w:b/>
          <w:sz w:val="28"/>
          <w:szCs w:val="28"/>
          <w:lang w:val="sr-Latn-RS"/>
        </w:rPr>
      </w:pPr>
    </w:p>
    <w:p w14:paraId="72CDF458" w14:textId="77777777" w:rsidR="00C3497A" w:rsidRPr="002939EE" w:rsidRDefault="00C3497A" w:rsidP="00C3497A">
      <w:pPr>
        <w:jc w:val="center"/>
        <w:rPr>
          <w:rFonts w:ascii="Times New Roman" w:hAnsi="Times New Roman" w:cs="Times New Roman"/>
          <w:b/>
          <w:sz w:val="28"/>
          <w:szCs w:val="28"/>
          <w:lang w:val="sr-Latn-RS"/>
        </w:rPr>
      </w:pPr>
    </w:p>
    <w:p w14:paraId="39E59E4E" w14:textId="1710E295" w:rsidR="00203C45" w:rsidRPr="002939EE" w:rsidRDefault="00B33808" w:rsidP="00216AA2">
      <w:pPr>
        <w:rPr>
          <w:rFonts w:ascii="Times New Roman" w:hAnsi="Times New Roman" w:cs="Times New Roman"/>
          <w:b/>
          <w:sz w:val="28"/>
          <w:szCs w:val="28"/>
          <w:lang w:val="sr-Latn-RS"/>
        </w:rPr>
      </w:pPr>
      <w:r w:rsidRPr="002939EE">
        <w:rPr>
          <w:rFonts w:ascii="Times New Roman" w:hAnsi="Times New Roman" w:cs="Times New Roman"/>
          <w:b/>
          <w:sz w:val="28"/>
          <w:szCs w:val="28"/>
          <w:lang w:val="sr-Latn-RS"/>
        </w:rPr>
        <w:t xml:space="preserve">               </w:t>
      </w:r>
    </w:p>
    <w:p w14:paraId="38F6E9BB" w14:textId="77777777" w:rsidR="000D649A" w:rsidRPr="002939EE" w:rsidRDefault="000D649A" w:rsidP="00C3497A">
      <w:pPr>
        <w:jc w:val="center"/>
        <w:rPr>
          <w:rFonts w:ascii="Times New Roman" w:hAnsi="Times New Roman" w:cs="Times New Roman"/>
          <w:b/>
          <w:sz w:val="28"/>
          <w:szCs w:val="28"/>
          <w:lang w:val="sr-Latn-RS"/>
        </w:rPr>
      </w:pPr>
    </w:p>
    <w:p w14:paraId="73718B24" w14:textId="77777777" w:rsidR="00C3497A" w:rsidRPr="002939EE" w:rsidRDefault="00C3497A" w:rsidP="00C3497A">
      <w:pPr>
        <w:jc w:val="both"/>
        <w:rPr>
          <w:rFonts w:ascii="Times New Roman" w:hAnsi="Times New Roman" w:cs="Times New Roman"/>
          <w:b/>
          <w:sz w:val="28"/>
          <w:szCs w:val="28"/>
          <w:lang w:val="sr-Latn-RS"/>
        </w:rPr>
      </w:pPr>
    </w:p>
    <w:p w14:paraId="65F3C69B" w14:textId="4CA0E456" w:rsidR="00C3497A" w:rsidRPr="002939EE" w:rsidRDefault="00C3497A" w:rsidP="00C3497A">
      <w:pPr>
        <w:jc w:val="both"/>
        <w:rPr>
          <w:rFonts w:ascii="Times New Roman" w:hAnsi="Times New Roman" w:cs="Times New Roman"/>
          <w:b/>
          <w:sz w:val="28"/>
          <w:szCs w:val="28"/>
          <w:lang w:val="sr-Latn-RS"/>
        </w:rPr>
      </w:pPr>
    </w:p>
    <w:p w14:paraId="53649966" w14:textId="555DB5F2" w:rsidR="00A25E66" w:rsidRPr="002939EE" w:rsidRDefault="00A25E66" w:rsidP="00C3497A">
      <w:pPr>
        <w:jc w:val="both"/>
        <w:rPr>
          <w:rFonts w:ascii="Times New Roman" w:hAnsi="Times New Roman" w:cs="Times New Roman"/>
          <w:b/>
          <w:sz w:val="28"/>
          <w:szCs w:val="28"/>
          <w:lang w:val="sr-Latn-RS"/>
        </w:rPr>
      </w:pPr>
    </w:p>
    <w:p w14:paraId="0719E13B" w14:textId="77777777" w:rsidR="00A25E66" w:rsidRPr="002939EE" w:rsidRDefault="00A25E66" w:rsidP="00C3497A">
      <w:pPr>
        <w:jc w:val="both"/>
        <w:rPr>
          <w:rFonts w:ascii="Times New Roman" w:hAnsi="Times New Roman" w:cs="Times New Roman"/>
          <w:b/>
          <w:sz w:val="28"/>
          <w:szCs w:val="28"/>
          <w:lang w:val="sr-Latn-RS"/>
        </w:rPr>
      </w:pPr>
    </w:p>
    <w:p w14:paraId="5417231D" w14:textId="77777777" w:rsidR="00C3497A" w:rsidRPr="002939EE" w:rsidRDefault="00C3497A" w:rsidP="00C3497A">
      <w:pPr>
        <w:jc w:val="both"/>
        <w:rPr>
          <w:rFonts w:ascii="Times New Roman" w:hAnsi="Times New Roman" w:cs="Times New Roman"/>
          <w:b/>
          <w:sz w:val="28"/>
          <w:szCs w:val="28"/>
          <w:lang w:val="sr-Latn-RS"/>
        </w:rPr>
      </w:pPr>
    </w:p>
    <w:p w14:paraId="2FE35675" w14:textId="26F6AFBA" w:rsidR="00216AA2" w:rsidRPr="002939EE" w:rsidRDefault="00AC3F86" w:rsidP="00216AA2">
      <w:pPr>
        <w:spacing w:after="160" w:line="259" w:lineRule="auto"/>
        <w:jc w:val="both"/>
        <w:rPr>
          <w:rFonts w:ascii="Times New Roman" w:eastAsia="Calibri" w:hAnsi="Times New Roman" w:cs="Times New Roman"/>
          <w:b/>
          <w:sz w:val="24"/>
          <w:szCs w:val="24"/>
          <w:lang w:val="sr-Latn-RS"/>
        </w:rPr>
      </w:pPr>
      <w:r w:rsidRPr="002939EE">
        <w:rPr>
          <w:rFonts w:ascii="Times New Roman" w:eastAsia="Calibri" w:hAnsi="Times New Roman" w:cs="Times New Roman"/>
          <w:b/>
          <w:sz w:val="24"/>
          <w:szCs w:val="24"/>
          <w:lang w:val="sr-Latn-RS"/>
        </w:rPr>
        <w:lastRenderedPageBreak/>
        <w:t>Zahvala</w:t>
      </w:r>
      <w:r w:rsidR="00216AA2" w:rsidRPr="002939EE">
        <w:rPr>
          <w:rFonts w:ascii="Times New Roman" w:eastAsia="Calibri" w:hAnsi="Times New Roman" w:cs="Times New Roman"/>
          <w:b/>
          <w:sz w:val="24"/>
          <w:szCs w:val="24"/>
          <w:lang w:val="sr-Latn-RS"/>
        </w:rPr>
        <w:t xml:space="preserve"> </w:t>
      </w:r>
    </w:p>
    <w:p w14:paraId="3F7893C1" w14:textId="77777777" w:rsidR="00216AA2" w:rsidRPr="002939EE" w:rsidRDefault="00216AA2" w:rsidP="00216AA2">
      <w:pPr>
        <w:spacing w:after="0" w:line="259" w:lineRule="auto"/>
        <w:jc w:val="both"/>
        <w:rPr>
          <w:rFonts w:ascii="Times New Roman" w:eastAsia="Calibri" w:hAnsi="Times New Roman" w:cs="Times New Roman"/>
          <w:b/>
          <w:color w:val="FF0000"/>
          <w:sz w:val="24"/>
          <w:szCs w:val="24"/>
          <w:lang w:val="sr-Latn-RS"/>
        </w:rPr>
      </w:pPr>
    </w:p>
    <w:p w14:paraId="0DC4842A" w14:textId="14DB0045" w:rsidR="00AC3F86" w:rsidRPr="002939EE" w:rsidRDefault="00AC3F86" w:rsidP="00AC3F86">
      <w:pPr>
        <w:spacing w:after="160" w:line="259" w:lineRule="auto"/>
        <w:jc w:val="both"/>
        <w:rPr>
          <w:rFonts w:ascii="Times New Roman" w:eastAsia="Calibri" w:hAnsi="Times New Roman" w:cs="Times New Roman"/>
          <w:color w:val="000000"/>
          <w:sz w:val="24"/>
          <w:szCs w:val="24"/>
          <w:lang w:val="sr-Latn-RS"/>
        </w:rPr>
      </w:pPr>
      <w:r w:rsidRPr="002939EE">
        <w:rPr>
          <w:rFonts w:ascii="Times New Roman" w:eastAsia="Calibri" w:hAnsi="Times New Roman" w:cs="Times New Roman"/>
          <w:color w:val="000000"/>
          <w:sz w:val="24"/>
          <w:szCs w:val="24"/>
          <w:lang w:val="sr-Latn-RS"/>
        </w:rPr>
        <w:t xml:space="preserve">Izrada Lokalnog akcionog plana za zaštitu od nasilja u porodici od nasilja nad ženama i rodno zasnovanog nasilja (u daljem tekstu: akcioni plan) zajednički je napor Radne grupe za izradu Akcionog plana, lokalnog koordinacionog mehanizma protiv Nasilje u porodici (LKMNP) u </w:t>
      </w:r>
      <w:proofErr w:type="spellStart"/>
      <w:r w:rsidRPr="002939EE">
        <w:rPr>
          <w:rFonts w:ascii="Times New Roman" w:eastAsia="Calibri" w:hAnsi="Times New Roman" w:cs="Times New Roman"/>
          <w:color w:val="000000"/>
          <w:sz w:val="24"/>
          <w:szCs w:val="24"/>
          <w:lang w:val="sr-Latn-RS"/>
        </w:rPr>
        <w:t>Orahovcu</w:t>
      </w:r>
      <w:proofErr w:type="spellEnd"/>
      <w:r w:rsidRPr="002939EE">
        <w:rPr>
          <w:rFonts w:ascii="Times New Roman" w:eastAsia="Calibri" w:hAnsi="Times New Roman" w:cs="Times New Roman"/>
          <w:color w:val="000000"/>
          <w:sz w:val="24"/>
          <w:szCs w:val="24"/>
          <w:lang w:val="sr-Latn-RS"/>
        </w:rPr>
        <w:t xml:space="preserve"> pod koordinacijom Kancelarije predsednika uz podršku misije OEBS-a na Kosovu i širokog </w:t>
      </w:r>
      <w:proofErr w:type="spellStart"/>
      <w:r w:rsidRPr="002939EE">
        <w:rPr>
          <w:rFonts w:ascii="Times New Roman" w:eastAsia="Calibri" w:hAnsi="Times New Roman" w:cs="Times New Roman"/>
          <w:color w:val="000000"/>
          <w:sz w:val="24"/>
          <w:szCs w:val="24"/>
          <w:lang w:val="sr-Latn-RS"/>
        </w:rPr>
        <w:t>spektra</w:t>
      </w:r>
      <w:proofErr w:type="spellEnd"/>
      <w:r w:rsidRPr="002939EE">
        <w:rPr>
          <w:rFonts w:ascii="Times New Roman" w:eastAsia="Calibri" w:hAnsi="Times New Roman" w:cs="Times New Roman"/>
          <w:color w:val="000000"/>
          <w:sz w:val="24"/>
          <w:szCs w:val="24"/>
          <w:lang w:val="sr-Latn-RS"/>
        </w:rPr>
        <w:t xml:space="preserve"> partnera.</w:t>
      </w:r>
    </w:p>
    <w:p w14:paraId="777789FC" w14:textId="470F09F6" w:rsidR="00AC3F86" w:rsidRPr="002939EE" w:rsidRDefault="00AC3F86" w:rsidP="00AC3F86">
      <w:pPr>
        <w:spacing w:after="160" w:line="259" w:lineRule="auto"/>
        <w:jc w:val="both"/>
        <w:rPr>
          <w:rFonts w:ascii="Times New Roman" w:eastAsia="Calibri" w:hAnsi="Times New Roman" w:cs="Times New Roman"/>
          <w:color w:val="000000"/>
          <w:sz w:val="24"/>
          <w:szCs w:val="24"/>
          <w:lang w:val="sr-Latn-RS"/>
        </w:rPr>
      </w:pPr>
      <w:r w:rsidRPr="002939EE">
        <w:rPr>
          <w:rFonts w:ascii="Times New Roman" w:eastAsia="Calibri" w:hAnsi="Times New Roman" w:cs="Times New Roman"/>
          <w:color w:val="000000"/>
          <w:sz w:val="24"/>
          <w:szCs w:val="24"/>
          <w:lang w:val="sr-Latn-RS"/>
        </w:rPr>
        <w:t>Akcioni plan je jedan od najvažnijih dokumenata opštine Orahovac, čija je izrada usledila nakon dugog procesa diskusija i konkretnih doprinosa mnogih relevantnih institucija koje rade u ovoj oblasti. Njihov angažman i doprinos rezultirali su radom koji se nalazi na stranicama ovog dokumenta na prevenciji i zaštiti od nasilja u porodici, nasilja nad ženama i rodno zasnovanog nasilja u našoj opštini.</w:t>
      </w:r>
    </w:p>
    <w:p w14:paraId="4935C360" w14:textId="77777777" w:rsidR="00AC3F86" w:rsidRPr="002939EE" w:rsidRDefault="00AC3F86" w:rsidP="00216AA2">
      <w:pPr>
        <w:spacing w:after="160" w:line="259" w:lineRule="auto"/>
        <w:jc w:val="both"/>
        <w:rPr>
          <w:rFonts w:ascii="Times New Roman" w:eastAsia="Calibri" w:hAnsi="Times New Roman" w:cs="Times New Roman"/>
          <w:color w:val="000000"/>
          <w:sz w:val="24"/>
          <w:szCs w:val="24"/>
          <w:lang w:val="sr-Latn-RS"/>
        </w:rPr>
      </w:pPr>
    </w:p>
    <w:p w14:paraId="2A63EB29" w14:textId="77777777" w:rsidR="00AC3F86" w:rsidRPr="002939EE" w:rsidRDefault="00AC3F86" w:rsidP="00216AA2">
      <w:pPr>
        <w:spacing w:after="160" w:line="259" w:lineRule="auto"/>
        <w:jc w:val="both"/>
        <w:rPr>
          <w:rFonts w:ascii="Times New Roman" w:eastAsia="Calibri" w:hAnsi="Times New Roman" w:cs="Times New Roman"/>
          <w:color w:val="000000"/>
          <w:sz w:val="24"/>
          <w:szCs w:val="24"/>
          <w:lang w:val="sr-Latn-RS"/>
        </w:rPr>
      </w:pPr>
    </w:p>
    <w:p w14:paraId="6F407B40" w14:textId="30A62166"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17C5488E"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067D1E45"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08FEF6C4"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384D6B6F"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0D1F5DF0"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07638726"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104470CF"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2CA86AED"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541AC2A4"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21A9DE6E"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0CC6D511"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42E89C02"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70B5C05B"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07A155C7" w14:textId="77777777" w:rsidR="00216AA2" w:rsidRPr="002939EE" w:rsidRDefault="00216AA2" w:rsidP="00216AA2">
      <w:pPr>
        <w:spacing w:after="160" w:line="259" w:lineRule="auto"/>
        <w:jc w:val="both"/>
        <w:rPr>
          <w:rFonts w:ascii="Times New Roman" w:eastAsia="Calibri" w:hAnsi="Times New Roman" w:cs="Times New Roman"/>
          <w:sz w:val="24"/>
          <w:szCs w:val="24"/>
          <w:lang w:val="sr-Latn-RS"/>
        </w:rPr>
      </w:pPr>
    </w:p>
    <w:p w14:paraId="53646A5D" w14:textId="77777777" w:rsidR="00216AA2" w:rsidRPr="002939EE" w:rsidRDefault="00216AA2" w:rsidP="00216AA2">
      <w:pPr>
        <w:spacing w:after="160" w:line="259" w:lineRule="auto"/>
        <w:jc w:val="both"/>
        <w:rPr>
          <w:rFonts w:ascii="Times New Roman" w:eastAsia="Calibri" w:hAnsi="Times New Roman" w:cs="Times New Roman"/>
          <w:b/>
          <w:sz w:val="24"/>
          <w:szCs w:val="24"/>
          <w:lang w:val="sr-Latn-RS"/>
        </w:rPr>
      </w:pPr>
    </w:p>
    <w:p w14:paraId="4E515F08" w14:textId="77777777" w:rsidR="00216AA2" w:rsidRPr="002939EE" w:rsidRDefault="00216AA2" w:rsidP="00216AA2">
      <w:pPr>
        <w:spacing w:after="160" w:line="259" w:lineRule="auto"/>
        <w:jc w:val="both"/>
        <w:rPr>
          <w:rFonts w:ascii="Times New Roman" w:eastAsia="Calibri" w:hAnsi="Times New Roman" w:cs="Times New Roman"/>
          <w:b/>
          <w:sz w:val="24"/>
          <w:szCs w:val="24"/>
          <w:lang w:val="sr-Latn-RS"/>
        </w:rPr>
      </w:pPr>
    </w:p>
    <w:p w14:paraId="586108C4" w14:textId="3629FBFE" w:rsidR="00216AA2" w:rsidRPr="002939EE" w:rsidRDefault="00AC3F86" w:rsidP="00216AA2">
      <w:pPr>
        <w:spacing w:after="160" w:line="259" w:lineRule="auto"/>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lastRenderedPageBreak/>
        <w:t>SADRŽAJ</w:t>
      </w:r>
    </w:p>
    <w:p w14:paraId="1D9A3CC5"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411A04D1" w14:textId="68BD58EA" w:rsidR="00216AA2" w:rsidRPr="002939EE" w:rsidRDefault="00AC3F86" w:rsidP="00216AA2">
      <w:pPr>
        <w:spacing w:after="160" w:line="259" w:lineRule="auto"/>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t>LISTA SKRAĆENICA</w:t>
      </w:r>
      <w:r w:rsidR="00216AA2" w:rsidRPr="002939EE">
        <w:rPr>
          <w:rFonts w:ascii="Times New Roman" w:eastAsia="Calibri" w:hAnsi="Times New Roman" w:cs="Times New Roman"/>
          <w:b/>
          <w:color w:val="000000"/>
          <w:sz w:val="24"/>
          <w:szCs w:val="24"/>
          <w:lang w:val="sr-Latn-RS"/>
        </w:rPr>
        <w:tab/>
      </w:r>
    </w:p>
    <w:p w14:paraId="1E37A90F" w14:textId="6105D50E"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t xml:space="preserve">I. </w:t>
      </w:r>
      <w:r w:rsidRPr="002939EE">
        <w:rPr>
          <w:rFonts w:ascii="Times New Roman" w:eastAsia="Calibri" w:hAnsi="Times New Roman" w:cs="Times New Roman"/>
          <w:b/>
          <w:color w:val="000000"/>
          <w:sz w:val="24"/>
          <w:szCs w:val="24"/>
          <w:lang w:val="sr-Latn-RS"/>
        </w:rPr>
        <w:tab/>
      </w:r>
      <w:r w:rsidR="00AC3F86" w:rsidRPr="002939EE">
        <w:rPr>
          <w:rFonts w:ascii="Times New Roman" w:eastAsia="Calibri" w:hAnsi="Times New Roman" w:cs="Times New Roman"/>
          <w:b/>
          <w:color w:val="000000"/>
          <w:sz w:val="24"/>
          <w:szCs w:val="24"/>
          <w:lang w:val="sr-Latn-RS"/>
        </w:rPr>
        <w:t xml:space="preserve">REZIME UVODA </w:t>
      </w:r>
    </w:p>
    <w:p w14:paraId="585D63D6" w14:textId="3A89E181"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t xml:space="preserve">II. </w:t>
      </w:r>
      <w:r w:rsidRPr="002939EE">
        <w:rPr>
          <w:rFonts w:ascii="Times New Roman" w:eastAsia="Calibri" w:hAnsi="Times New Roman" w:cs="Times New Roman"/>
          <w:b/>
          <w:color w:val="000000"/>
          <w:sz w:val="24"/>
          <w:szCs w:val="24"/>
          <w:lang w:val="sr-Latn-RS"/>
        </w:rPr>
        <w:tab/>
      </w:r>
      <w:r w:rsidR="00AC3F86" w:rsidRPr="002939EE">
        <w:rPr>
          <w:rFonts w:ascii="Times New Roman" w:eastAsia="Calibri" w:hAnsi="Times New Roman" w:cs="Times New Roman"/>
          <w:b/>
          <w:color w:val="000000"/>
          <w:sz w:val="24"/>
          <w:szCs w:val="24"/>
          <w:lang w:val="sr-Latn-RS"/>
        </w:rPr>
        <w:t xml:space="preserve">CILJ AKCIONOG PLANA </w:t>
      </w:r>
    </w:p>
    <w:p w14:paraId="11CBFC36" w14:textId="02CE4494"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t xml:space="preserve">III. </w:t>
      </w:r>
      <w:r w:rsidRPr="002939EE">
        <w:rPr>
          <w:rFonts w:ascii="Times New Roman" w:eastAsia="Calibri" w:hAnsi="Times New Roman" w:cs="Times New Roman"/>
          <w:b/>
          <w:color w:val="000000"/>
          <w:sz w:val="24"/>
          <w:szCs w:val="24"/>
          <w:lang w:val="sr-Latn-RS"/>
        </w:rPr>
        <w:tab/>
      </w:r>
      <w:r w:rsidR="00AC3F86" w:rsidRPr="002939EE">
        <w:rPr>
          <w:rFonts w:ascii="Times New Roman" w:eastAsia="Calibri" w:hAnsi="Times New Roman" w:cs="Times New Roman"/>
          <w:b/>
          <w:color w:val="000000"/>
          <w:sz w:val="24"/>
          <w:szCs w:val="24"/>
          <w:lang w:val="sr-Latn-RS"/>
        </w:rPr>
        <w:t xml:space="preserve">PLAN DELOVANJA </w:t>
      </w:r>
    </w:p>
    <w:p w14:paraId="59975392" w14:textId="7BFA73C0"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t xml:space="preserve">IV. </w:t>
      </w:r>
      <w:r w:rsidRPr="002939EE">
        <w:rPr>
          <w:rFonts w:ascii="Times New Roman" w:eastAsia="Calibri" w:hAnsi="Times New Roman" w:cs="Times New Roman"/>
          <w:b/>
          <w:color w:val="000000"/>
          <w:sz w:val="24"/>
          <w:szCs w:val="24"/>
          <w:lang w:val="sr-Latn-RS"/>
        </w:rPr>
        <w:tab/>
      </w:r>
      <w:r w:rsidR="00AC3F86" w:rsidRPr="002939EE">
        <w:rPr>
          <w:rFonts w:ascii="Times New Roman" w:eastAsia="Calibri" w:hAnsi="Times New Roman" w:cs="Times New Roman"/>
          <w:b/>
          <w:color w:val="000000"/>
          <w:sz w:val="24"/>
          <w:szCs w:val="24"/>
          <w:lang w:val="sr-Latn-RS"/>
        </w:rPr>
        <w:t>PLAN NADZORA I IZVEŠTAVANJA</w:t>
      </w:r>
    </w:p>
    <w:p w14:paraId="1D6DEB79"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1CEF35DC"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1FF1F58B"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206586F3"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71F6ED9E"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2906C255"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0359FB25"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2E0459C3"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77F464D4"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75CD14CB"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57A3B2A5"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3E094A5E"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0576DD9B"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3C203489"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3A8C5292"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34488CF9"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5E54EF71"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7B72AAB9"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790C71E4"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6D7A2D3D"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03266F48"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7487C2D8" w14:textId="77777777" w:rsidR="00216AA2" w:rsidRPr="002939EE" w:rsidRDefault="00216AA2" w:rsidP="00216AA2">
      <w:pPr>
        <w:spacing w:after="160" w:line="259" w:lineRule="auto"/>
        <w:rPr>
          <w:rFonts w:ascii="Times New Roman" w:eastAsia="Calibri" w:hAnsi="Times New Roman" w:cs="Times New Roman"/>
          <w:b/>
          <w:color w:val="000000"/>
          <w:sz w:val="24"/>
          <w:szCs w:val="24"/>
          <w:lang w:val="sr-Latn-RS"/>
        </w:rPr>
      </w:pPr>
    </w:p>
    <w:p w14:paraId="174AC053" w14:textId="449066C5" w:rsidR="00216AA2" w:rsidRPr="002939EE" w:rsidRDefault="00AC3F86" w:rsidP="00216AA2">
      <w:pPr>
        <w:spacing w:after="160" w:line="259" w:lineRule="auto"/>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t xml:space="preserve">LISTA SKRAĆENICA </w:t>
      </w:r>
    </w:p>
    <w:p w14:paraId="29C0F144" w14:textId="77777777" w:rsidR="00216AA2" w:rsidRPr="002939EE" w:rsidRDefault="00216AA2" w:rsidP="00216AA2">
      <w:pPr>
        <w:spacing w:after="0" w:line="240" w:lineRule="auto"/>
        <w:rPr>
          <w:rFonts w:ascii="Times New Roman" w:eastAsia="Batang" w:hAnsi="Times New Roman" w:cs="Times New Roman"/>
          <w:sz w:val="24"/>
          <w:szCs w:val="24"/>
          <w:lang w:val="sr-Latn-RS"/>
        </w:rPr>
      </w:pPr>
      <w:bookmarkStart w:id="0" w:name="_Toc116184094"/>
    </w:p>
    <w:p w14:paraId="69F4919F" w14:textId="4AC77EE5" w:rsidR="00216AA2" w:rsidRPr="002939EE" w:rsidRDefault="00AC3F86"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ABPP</w:t>
      </w:r>
      <w:r w:rsidR="00216AA2" w:rsidRPr="002939EE">
        <w:rPr>
          <w:rFonts w:ascii="Times New Roman" w:eastAsia="Batang" w:hAnsi="Times New Roman" w:cs="Times New Roman"/>
          <w:sz w:val="24"/>
          <w:szCs w:val="24"/>
          <w:lang w:val="sr-Latn-RS"/>
        </w:rPr>
        <w:t xml:space="preserve">                          </w:t>
      </w:r>
      <w:r w:rsidRPr="002939EE">
        <w:rPr>
          <w:rFonts w:ascii="Times New Roman" w:eastAsia="Batang" w:hAnsi="Times New Roman" w:cs="Times New Roman"/>
          <w:sz w:val="24"/>
          <w:szCs w:val="24"/>
          <w:lang w:val="sr-Latn-RS"/>
        </w:rPr>
        <w:t xml:space="preserve">Agencija za besplatnu pravnu </w:t>
      </w:r>
      <w:r w:rsidR="00621E10" w:rsidRPr="002939EE">
        <w:rPr>
          <w:rFonts w:ascii="Times New Roman" w:eastAsia="Batang" w:hAnsi="Times New Roman" w:cs="Times New Roman"/>
          <w:sz w:val="24"/>
          <w:szCs w:val="24"/>
          <w:lang w:val="sr-Latn-RS"/>
        </w:rPr>
        <w:t>pomoć</w:t>
      </w:r>
      <w:r w:rsidRPr="002939EE">
        <w:rPr>
          <w:rFonts w:ascii="Times New Roman" w:eastAsia="Batang" w:hAnsi="Times New Roman" w:cs="Times New Roman"/>
          <w:sz w:val="24"/>
          <w:szCs w:val="24"/>
          <w:lang w:val="sr-Latn-RS"/>
        </w:rPr>
        <w:t>́</w:t>
      </w:r>
    </w:p>
    <w:p w14:paraId="66836B62" w14:textId="435C6625" w:rsidR="00216AA2" w:rsidRPr="002939EE" w:rsidRDefault="00216AA2"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A</w:t>
      </w:r>
      <w:r w:rsidR="00AC3F86" w:rsidRPr="002939EE">
        <w:rPr>
          <w:rFonts w:ascii="Times New Roman" w:eastAsia="Batang" w:hAnsi="Times New Roman" w:cs="Times New Roman"/>
          <w:sz w:val="24"/>
          <w:szCs w:val="24"/>
          <w:lang w:val="sr-Latn-RS"/>
        </w:rPr>
        <w:t>ZRK</w:t>
      </w:r>
      <w:r w:rsidRPr="002939EE">
        <w:rPr>
          <w:rFonts w:ascii="Times New Roman" w:eastAsia="Batang" w:hAnsi="Times New Roman" w:cs="Times New Roman"/>
          <w:sz w:val="24"/>
          <w:szCs w:val="24"/>
          <w:lang w:val="sr-Latn-RS"/>
        </w:rPr>
        <w:t xml:space="preserve">                         </w:t>
      </w:r>
      <w:r w:rsidR="00621E10" w:rsidRPr="002939EE">
        <w:rPr>
          <w:rFonts w:ascii="Times New Roman" w:eastAsia="Batang" w:hAnsi="Times New Roman" w:cs="Times New Roman"/>
          <w:sz w:val="24"/>
          <w:szCs w:val="24"/>
          <w:lang w:val="sr-Latn-RS"/>
        </w:rPr>
        <w:t>Agencija</w:t>
      </w:r>
      <w:r w:rsidRPr="002939EE">
        <w:rPr>
          <w:rFonts w:ascii="Times New Roman" w:eastAsia="Batang" w:hAnsi="Times New Roman" w:cs="Times New Roman"/>
          <w:sz w:val="24"/>
          <w:szCs w:val="24"/>
          <w:lang w:val="sr-Latn-RS"/>
        </w:rPr>
        <w:t xml:space="preserve"> </w:t>
      </w:r>
      <w:r w:rsidR="00AC3F86" w:rsidRPr="002939EE">
        <w:rPr>
          <w:rFonts w:ascii="Times New Roman" w:eastAsia="Batang" w:hAnsi="Times New Roman" w:cs="Times New Roman"/>
          <w:sz w:val="24"/>
          <w:szCs w:val="24"/>
          <w:lang w:val="sr-Latn-RS"/>
        </w:rPr>
        <w:t>za zapošljavanje Republike Kosovo</w:t>
      </w:r>
    </w:p>
    <w:p w14:paraId="5ABB7AA6" w14:textId="45661F5C" w:rsidR="00216AA2" w:rsidRPr="002939EE" w:rsidRDefault="00AC3F86"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N</w:t>
      </w:r>
      <w:r w:rsidR="008B367B" w:rsidRPr="002939EE">
        <w:rPr>
          <w:rFonts w:ascii="Times New Roman" w:eastAsia="Batang" w:hAnsi="Times New Roman" w:cs="Times New Roman"/>
          <w:sz w:val="24"/>
          <w:szCs w:val="24"/>
          <w:lang w:val="sr-Latn-RS"/>
        </w:rPr>
        <w:t>N</w:t>
      </w:r>
      <w:r w:rsidRPr="002939EE">
        <w:rPr>
          <w:rFonts w:ascii="Times New Roman" w:eastAsia="Batang" w:hAnsi="Times New Roman" w:cs="Times New Roman"/>
          <w:sz w:val="24"/>
          <w:szCs w:val="24"/>
          <w:lang w:val="sr-Latn-RS"/>
        </w:rPr>
        <w:t xml:space="preserve">Ž   </w:t>
      </w:r>
      <w:r w:rsidR="00216AA2" w:rsidRPr="002939EE">
        <w:rPr>
          <w:rFonts w:ascii="Times New Roman" w:eastAsia="Calibri" w:hAnsi="Times New Roman" w:cs="Times New Roman"/>
          <w:sz w:val="24"/>
          <w:szCs w:val="24"/>
          <w:lang w:val="sr-Latn-RS"/>
        </w:rPr>
        <w:t xml:space="preserve">                        </w:t>
      </w:r>
      <w:r w:rsidR="008B367B"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Nasilje nad ženama</w:t>
      </w:r>
    </w:p>
    <w:p w14:paraId="655D094B" w14:textId="2BA12B7E" w:rsidR="00216AA2" w:rsidRPr="002939EE" w:rsidRDefault="008B367B"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NRO</w:t>
      </w:r>
      <w:r w:rsidR="000B79F5" w:rsidRPr="002939EE">
        <w:rPr>
          <w:rFonts w:ascii="Times New Roman" w:eastAsia="Batang" w:hAnsi="Times New Roman" w:cs="Times New Roman"/>
          <w:sz w:val="24"/>
          <w:szCs w:val="24"/>
          <w:lang w:val="sr-Latn-RS"/>
        </w:rPr>
        <w:t xml:space="preserve">     </w:t>
      </w:r>
      <w:r w:rsidR="00216AA2"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Nasilje na rodnoj osnovu</w:t>
      </w:r>
    </w:p>
    <w:p w14:paraId="3D3A7E07" w14:textId="54FF8DA6" w:rsidR="00216AA2" w:rsidRPr="002939EE" w:rsidRDefault="000B79F5"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 xml:space="preserve">NP  </w:t>
      </w:r>
      <w:r w:rsidR="00216AA2" w:rsidRPr="002939EE">
        <w:rPr>
          <w:rFonts w:ascii="Times New Roman" w:eastAsia="Calibri" w:hAnsi="Times New Roman" w:cs="Times New Roman"/>
          <w:color w:val="000000"/>
          <w:sz w:val="24"/>
          <w:szCs w:val="24"/>
          <w:lang w:val="sr-Latn-RS"/>
        </w:rPr>
        <w:t xml:space="preserve">                             </w:t>
      </w:r>
      <w:r w:rsidRPr="002939EE">
        <w:rPr>
          <w:rFonts w:ascii="Times New Roman" w:eastAsia="Calibri" w:hAnsi="Times New Roman" w:cs="Times New Roman"/>
          <w:color w:val="000000"/>
          <w:sz w:val="24"/>
          <w:szCs w:val="24"/>
          <w:lang w:val="sr-Latn-RS"/>
        </w:rPr>
        <w:t>Nasilje u porodici</w:t>
      </w:r>
    </w:p>
    <w:p w14:paraId="0801AF15" w14:textId="1E0F1319" w:rsidR="00216AA2" w:rsidRPr="002939EE" w:rsidRDefault="000B79F5" w:rsidP="00216AA2">
      <w:pPr>
        <w:spacing w:after="0" w:line="360" w:lineRule="auto"/>
        <w:jc w:val="both"/>
        <w:rPr>
          <w:rFonts w:ascii="Times New Roman" w:eastAsia="Times New Roman" w:hAnsi="Times New Roman" w:cs="Times New Roman"/>
          <w:bCs/>
          <w:color w:val="404040"/>
          <w:sz w:val="24"/>
          <w:szCs w:val="24"/>
          <w:lang w:val="sr-Latn-RS"/>
        </w:rPr>
      </w:pPr>
      <w:bookmarkStart w:id="1" w:name="_Toc116184132"/>
      <w:bookmarkEnd w:id="0"/>
      <w:r w:rsidRPr="002939EE">
        <w:rPr>
          <w:rFonts w:ascii="Times New Roman" w:eastAsia="Times New Roman" w:hAnsi="Times New Roman" w:cs="Times New Roman"/>
          <w:bCs/>
          <w:color w:val="404040"/>
          <w:sz w:val="24"/>
          <w:szCs w:val="24"/>
          <w:lang w:val="sr-Latn-RS"/>
        </w:rPr>
        <w:t>OOO</w:t>
      </w:r>
      <w:r w:rsidR="00216AA2" w:rsidRPr="002939EE">
        <w:rPr>
          <w:rFonts w:ascii="Times New Roman" w:eastAsia="Times New Roman" w:hAnsi="Times New Roman" w:cs="Times New Roman"/>
          <w:bCs/>
          <w:color w:val="404040"/>
          <w:sz w:val="24"/>
          <w:szCs w:val="24"/>
          <w:lang w:val="sr-Latn-RS"/>
        </w:rPr>
        <w:tab/>
      </w:r>
      <w:r w:rsidR="00216AA2" w:rsidRPr="002939EE">
        <w:rPr>
          <w:rFonts w:ascii="Times New Roman" w:eastAsia="Times New Roman" w:hAnsi="Times New Roman" w:cs="Times New Roman"/>
          <w:bCs/>
          <w:color w:val="404040"/>
          <w:sz w:val="24"/>
          <w:szCs w:val="24"/>
          <w:lang w:val="sr-Latn-RS"/>
        </w:rPr>
        <w:tab/>
        <w:t xml:space="preserve">            </w:t>
      </w:r>
      <w:r w:rsidRPr="002939EE">
        <w:rPr>
          <w:rFonts w:ascii="Times New Roman" w:eastAsia="Times New Roman" w:hAnsi="Times New Roman" w:cs="Times New Roman"/>
          <w:bCs/>
          <w:color w:val="404040"/>
          <w:sz w:val="24"/>
          <w:szCs w:val="24"/>
          <w:lang w:val="sr-Latn-RS"/>
        </w:rPr>
        <w:t xml:space="preserve">Opštinsko </w:t>
      </w:r>
      <w:r w:rsidR="00621E10" w:rsidRPr="002939EE">
        <w:rPr>
          <w:rFonts w:ascii="Times New Roman" w:eastAsia="Times New Roman" w:hAnsi="Times New Roman" w:cs="Times New Roman"/>
          <w:bCs/>
          <w:color w:val="404040"/>
          <w:sz w:val="24"/>
          <w:szCs w:val="24"/>
          <w:lang w:val="sr-Latn-RS"/>
        </w:rPr>
        <w:t>odeljenje</w:t>
      </w:r>
      <w:r w:rsidRPr="002939EE">
        <w:rPr>
          <w:rFonts w:ascii="Times New Roman" w:eastAsia="Times New Roman" w:hAnsi="Times New Roman" w:cs="Times New Roman"/>
          <w:bCs/>
          <w:color w:val="404040"/>
          <w:sz w:val="24"/>
          <w:szCs w:val="24"/>
          <w:lang w:val="sr-Latn-RS"/>
        </w:rPr>
        <w:t xml:space="preserve"> za obrazovanje</w:t>
      </w:r>
      <w:r w:rsidR="00216AA2" w:rsidRPr="002939EE">
        <w:rPr>
          <w:rFonts w:ascii="Times New Roman" w:eastAsia="Times New Roman" w:hAnsi="Times New Roman" w:cs="Times New Roman"/>
          <w:bCs/>
          <w:color w:val="404040"/>
          <w:sz w:val="24"/>
          <w:szCs w:val="24"/>
          <w:lang w:val="sr-Latn-RS"/>
        </w:rPr>
        <w:t xml:space="preserve"> </w:t>
      </w:r>
    </w:p>
    <w:p w14:paraId="43A6789E" w14:textId="3E109ACA" w:rsidR="00216AA2" w:rsidRPr="002939EE" w:rsidRDefault="000B79F5" w:rsidP="00216AA2">
      <w:pPr>
        <w:spacing w:after="0" w:line="360" w:lineRule="auto"/>
        <w:jc w:val="both"/>
        <w:rPr>
          <w:rFonts w:ascii="Times New Roman" w:eastAsia="Times New Roman" w:hAnsi="Times New Roman" w:cs="Times New Roman"/>
          <w:bCs/>
          <w:color w:val="404040"/>
          <w:sz w:val="24"/>
          <w:szCs w:val="24"/>
          <w:lang w:val="sr-Latn-RS"/>
        </w:rPr>
      </w:pPr>
      <w:r w:rsidRPr="002939EE">
        <w:rPr>
          <w:rFonts w:ascii="Times New Roman" w:eastAsia="Times New Roman" w:hAnsi="Times New Roman" w:cs="Times New Roman"/>
          <w:bCs/>
          <w:color w:val="404040"/>
          <w:sz w:val="24"/>
          <w:szCs w:val="24"/>
          <w:lang w:val="sr-Latn-RS"/>
        </w:rPr>
        <w:t>OKOS</w:t>
      </w:r>
      <w:r w:rsidR="00216AA2" w:rsidRPr="002939EE">
        <w:rPr>
          <w:rFonts w:ascii="Times New Roman" w:eastAsia="Times New Roman" w:hAnsi="Times New Roman" w:cs="Times New Roman"/>
          <w:bCs/>
          <w:color w:val="404040"/>
          <w:sz w:val="24"/>
          <w:szCs w:val="24"/>
          <w:lang w:val="sr-Latn-RS"/>
        </w:rPr>
        <w:tab/>
      </w:r>
      <w:r w:rsidR="00216AA2" w:rsidRPr="002939EE">
        <w:rPr>
          <w:rFonts w:ascii="Times New Roman" w:eastAsia="Times New Roman" w:hAnsi="Times New Roman" w:cs="Times New Roman"/>
          <w:bCs/>
          <w:color w:val="404040"/>
          <w:sz w:val="24"/>
          <w:szCs w:val="24"/>
          <w:lang w:val="sr-Latn-RS"/>
        </w:rPr>
        <w:tab/>
        <w:t xml:space="preserve">            </w:t>
      </w:r>
      <w:r w:rsidRPr="002939EE">
        <w:rPr>
          <w:rFonts w:ascii="Times New Roman" w:eastAsia="Times New Roman" w:hAnsi="Times New Roman" w:cs="Times New Roman"/>
          <w:bCs/>
          <w:color w:val="404040"/>
          <w:sz w:val="24"/>
          <w:szCs w:val="24"/>
          <w:lang w:val="sr-Latn-RS"/>
        </w:rPr>
        <w:t>Odeljenje za kulturu, omladinu i sport</w:t>
      </w:r>
    </w:p>
    <w:p w14:paraId="706370D0" w14:textId="03273A64" w:rsidR="00216AA2" w:rsidRPr="002939EE" w:rsidRDefault="00696328"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OZSZ</w:t>
      </w:r>
      <w:r w:rsidRPr="002939EE">
        <w:rPr>
          <w:rFonts w:ascii="Times New Roman" w:eastAsia="Batang" w:hAnsi="Times New Roman" w:cs="Times New Roman"/>
          <w:sz w:val="24"/>
          <w:szCs w:val="24"/>
          <w:lang w:val="sr-Latn-RS"/>
        </w:rPr>
        <w:tab/>
      </w:r>
      <w:r w:rsidR="00216AA2" w:rsidRPr="002939EE">
        <w:rPr>
          <w:rFonts w:ascii="Times New Roman" w:eastAsia="Batang" w:hAnsi="Times New Roman" w:cs="Times New Roman"/>
          <w:sz w:val="24"/>
          <w:szCs w:val="24"/>
          <w:lang w:val="sr-Latn-RS"/>
        </w:rPr>
        <w:tab/>
      </w:r>
      <w:r w:rsidR="00216AA2" w:rsidRPr="002939EE">
        <w:rPr>
          <w:rFonts w:ascii="Times New Roman" w:eastAsia="Batang" w:hAnsi="Times New Roman" w:cs="Times New Roman"/>
          <w:sz w:val="24"/>
          <w:szCs w:val="24"/>
          <w:lang w:val="sr-Latn-RS"/>
        </w:rPr>
        <w:tab/>
      </w:r>
      <w:r w:rsidR="00621E10" w:rsidRPr="002939EE">
        <w:rPr>
          <w:rFonts w:ascii="Times New Roman" w:eastAsia="Batang" w:hAnsi="Times New Roman" w:cs="Times New Roman"/>
          <w:sz w:val="24"/>
          <w:szCs w:val="24"/>
          <w:lang w:val="sr-Latn-RS"/>
        </w:rPr>
        <w:t>Odeljenje</w:t>
      </w:r>
      <w:r w:rsidRPr="002939EE">
        <w:rPr>
          <w:rFonts w:ascii="Times New Roman" w:eastAsia="Batang" w:hAnsi="Times New Roman" w:cs="Times New Roman"/>
          <w:sz w:val="24"/>
          <w:szCs w:val="24"/>
          <w:lang w:val="sr-Latn-RS"/>
        </w:rPr>
        <w:t xml:space="preserve"> za Zdravstvo i Socijalnu Zaštitu</w:t>
      </w:r>
    </w:p>
    <w:p w14:paraId="44FB5B66" w14:textId="121FD8E5" w:rsidR="00F947BD" w:rsidRPr="002939EE" w:rsidRDefault="00696328"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 xml:space="preserve">MONT </w:t>
      </w:r>
      <w:r w:rsidR="00F947BD" w:rsidRPr="002939EE">
        <w:rPr>
          <w:rFonts w:ascii="Times New Roman" w:eastAsia="Batang" w:hAnsi="Times New Roman" w:cs="Times New Roman"/>
          <w:sz w:val="24"/>
          <w:szCs w:val="24"/>
          <w:lang w:val="sr-Latn-RS"/>
        </w:rPr>
        <w:tab/>
      </w:r>
      <w:r w:rsidR="00F947BD" w:rsidRPr="002939EE">
        <w:rPr>
          <w:rFonts w:ascii="Times New Roman" w:eastAsia="Batang" w:hAnsi="Times New Roman" w:cs="Times New Roman"/>
          <w:sz w:val="24"/>
          <w:szCs w:val="24"/>
          <w:lang w:val="sr-Latn-RS"/>
        </w:rPr>
        <w:tab/>
      </w:r>
      <w:r w:rsidRPr="002939EE">
        <w:rPr>
          <w:rFonts w:ascii="Times New Roman" w:eastAsia="Batang" w:hAnsi="Times New Roman" w:cs="Times New Roman"/>
          <w:sz w:val="24"/>
          <w:szCs w:val="24"/>
          <w:lang w:val="sr-Latn-RS"/>
        </w:rPr>
        <w:t>Ministarstvo za Obrazovanje, Nauku i Tehnologiju</w:t>
      </w:r>
      <w:r w:rsidR="00F947BD" w:rsidRPr="002939EE">
        <w:rPr>
          <w:rFonts w:ascii="Times New Roman" w:eastAsia="Batang" w:hAnsi="Times New Roman" w:cs="Times New Roman"/>
          <w:sz w:val="24"/>
          <w:szCs w:val="24"/>
          <w:lang w:val="sr-Latn-RS"/>
        </w:rPr>
        <w:t xml:space="preserve"> </w:t>
      </w:r>
    </w:p>
    <w:p w14:paraId="31EBC1FE" w14:textId="06B08CA7" w:rsidR="00216AA2" w:rsidRPr="002939EE" w:rsidRDefault="00621E10" w:rsidP="00216AA2">
      <w:pPr>
        <w:spacing w:after="0" w:line="360" w:lineRule="auto"/>
        <w:jc w:val="both"/>
        <w:rPr>
          <w:rFonts w:ascii="Times New Roman" w:eastAsia="Batang" w:hAnsi="Times New Roman" w:cs="Times New Roman"/>
          <w:sz w:val="24"/>
          <w:szCs w:val="24"/>
          <w:lang w:val="sr-Latn-RS"/>
        </w:rPr>
      </w:pPr>
      <w:bookmarkStart w:id="2" w:name="_Toc116184144"/>
      <w:bookmarkEnd w:id="1"/>
      <w:r w:rsidRPr="002939EE">
        <w:rPr>
          <w:rFonts w:ascii="Times New Roman" w:eastAsia="Times New Roman" w:hAnsi="Times New Roman" w:cs="Times New Roman"/>
          <w:bCs/>
          <w:sz w:val="24"/>
          <w:szCs w:val="24"/>
          <w:lang w:val="sr-Latn-RS"/>
        </w:rPr>
        <w:t>KP</w:t>
      </w:r>
      <w:r w:rsidR="00216AA2" w:rsidRPr="002939EE">
        <w:rPr>
          <w:rFonts w:ascii="Times New Roman" w:eastAsia="Times New Roman" w:hAnsi="Times New Roman" w:cs="Times New Roman"/>
          <w:bCs/>
          <w:sz w:val="24"/>
          <w:szCs w:val="24"/>
          <w:lang w:val="sr-Latn-RS"/>
        </w:rPr>
        <w:tab/>
      </w:r>
      <w:r w:rsidR="00216AA2" w:rsidRPr="002939EE">
        <w:rPr>
          <w:rFonts w:ascii="Times New Roman" w:eastAsia="Times New Roman" w:hAnsi="Times New Roman" w:cs="Times New Roman"/>
          <w:bCs/>
          <w:sz w:val="24"/>
          <w:szCs w:val="24"/>
          <w:lang w:val="sr-Latn-RS"/>
        </w:rPr>
        <w:tab/>
        <w:t xml:space="preserve">            </w:t>
      </w:r>
      <w:r w:rsidRPr="002939EE">
        <w:rPr>
          <w:rFonts w:ascii="Times New Roman" w:eastAsia="Times New Roman" w:hAnsi="Times New Roman" w:cs="Times New Roman"/>
          <w:bCs/>
          <w:sz w:val="24"/>
          <w:szCs w:val="24"/>
          <w:lang w:val="sr-Latn-RS"/>
        </w:rPr>
        <w:t>Kosovska Policija</w:t>
      </w:r>
    </w:p>
    <w:bookmarkEnd w:id="2"/>
    <w:p w14:paraId="3C7DEC70" w14:textId="788F5464" w:rsidR="00216AA2" w:rsidRPr="002939EE" w:rsidRDefault="00621E10"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SPD</w:t>
      </w:r>
      <w:r w:rsidR="00216AA2" w:rsidRPr="002939EE">
        <w:rPr>
          <w:rFonts w:ascii="Times New Roman" w:eastAsia="Batang" w:hAnsi="Times New Roman" w:cs="Times New Roman"/>
          <w:sz w:val="24"/>
          <w:szCs w:val="24"/>
          <w:lang w:val="sr-Latn-RS"/>
        </w:rPr>
        <w:t xml:space="preserve">                             </w:t>
      </w:r>
      <w:r w:rsidRPr="002939EE">
        <w:rPr>
          <w:rFonts w:ascii="Times New Roman" w:eastAsia="Batang" w:hAnsi="Times New Roman" w:cs="Times New Roman"/>
          <w:sz w:val="24"/>
          <w:szCs w:val="24"/>
          <w:lang w:val="sr-Latn-RS"/>
        </w:rPr>
        <w:t>Standardne procedure delovanja</w:t>
      </w:r>
    </w:p>
    <w:p w14:paraId="45E4633F" w14:textId="764407D1" w:rsidR="00216AA2" w:rsidRPr="002939EE" w:rsidRDefault="00621E10"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Times New Roman" w:hAnsi="Times New Roman" w:cs="Times New Roman"/>
          <w:bCs/>
          <w:color w:val="404040"/>
          <w:sz w:val="24"/>
          <w:szCs w:val="24"/>
          <w:lang w:val="sr-Latn-RS"/>
        </w:rPr>
        <w:t>GCPM</w:t>
      </w:r>
      <w:r w:rsidR="00216AA2" w:rsidRPr="002939EE">
        <w:rPr>
          <w:rFonts w:ascii="Times New Roman" w:eastAsia="Times New Roman" w:hAnsi="Times New Roman" w:cs="Times New Roman"/>
          <w:bCs/>
          <w:color w:val="404040"/>
          <w:sz w:val="24"/>
          <w:szCs w:val="24"/>
          <w:lang w:val="sr-Latn-RS"/>
        </w:rPr>
        <w:tab/>
      </w:r>
      <w:r w:rsidR="00216AA2" w:rsidRPr="002939EE">
        <w:rPr>
          <w:rFonts w:ascii="Times New Roman" w:eastAsia="Times New Roman" w:hAnsi="Times New Roman" w:cs="Times New Roman"/>
          <w:bCs/>
          <w:color w:val="404040"/>
          <w:sz w:val="24"/>
          <w:szCs w:val="24"/>
          <w:lang w:val="sr-Latn-RS"/>
        </w:rPr>
        <w:tab/>
        <w:t xml:space="preserve">            </w:t>
      </w:r>
      <w:r w:rsidRPr="002939EE">
        <w:rPr>
          <w:rFonts w:ascii="Times New Roman" w:eastAsia="Times New Roman" w:hAnsi="Times New Roman" w:cs="Times New Roman"/>
          <w:bCs/>
          <w:color w:val="404040"/>
          <w:sz w:val="24"/>
          <w:szCs w:val="24"/>
          <w:lang w:val="sr-Latn-RS"/>
        </w:rPr>
        <w:t>Glavni centar porodične medicine</w:t>
      </w:r>
    </w:p>
    <w:p w14:paraId="65C04A91" w14:textId="6613E422" w:rsidR="00216AA2" w:rsidRPr="002939EE" w:rsidRDefault="00621E10" w:rsidP="00216AA2">
      <w:pPr>
        <w:spacing w:after="0" w:line="360" w:lineRule="auto"/>
        <w:jc w:val="both"/>
        <w:rPr>
          <w:rFonts w:ascii="Times New Roman" w:eastAsia="Times New Roman" w:hAnsi="Times New Roman" w:cs="Times New Roman"/>
          <w:bCs/>
          <w:color w:val="404040"/>
          <w:sz w:val="24"/>
          <w:szCs w:val="24"/>
          <w:lang w:val="sr-Latn-RS"/>
        </w:rPr>
      </w:pPr>
      <w:r w:rsidRPr="002939EE">
        <w:rPr>
          <w:rFonts w:ascii="Times New Roman" w:eastAsia="Times New Roman" w:hAnsi="Times New Roman" w:cs="Times New Roman"/>
          <w:bCs/>
          <w:color w:val="404040"/>
          <w:sz w:val="24"/>
          <w:szCs w:val="24"/>
          <w:lang w:val="sr-Latn-RS"/>
        </w:rPr>
        <w:t>CSR</w:t>
      </w:r>
      <w:r w:rsidR="00216AA2" w:rsidRPr="002939EE">
        <w:rPr>
          <w:rFonts w:ascii="Times New Roman" w:eastAsia="Times New Roman" w:hAnsi="Times New Roman" w:cs="Times New Roman"/>
          <w:bCs/>
          <w:color w:val="404040"/>
          <w:sz w:val="24"/>
          <w:szCs w:val="24"/>
          <w:lang w:val="sr-Latn-RS"/>
        </w:rPr>
        <w:tab/>
      </w:r>
      <w:r w:rsidR="00216AA2" w:rsidRPr="002939EE">
        <w:rPr>
          <w:rFonts w:ascii="Times New Roman" w:eastAsia="Times New Roman" w:hAnsi="Times New Roman" w:cs="Times New Roman"/>
          <w:bCs/>
          <w:color w:val="404040"/>
          <w:sz w:val="24"/>
          <w:szCs w:val="24"/>
          <w:lang w:val="sr-Latn-RS"/>
        </w:rPr>
        <w:tab/>
        <w:t xml:space="preserve">            </w:t>
      </w:r>
      <w:r w:rsidRPr="002939EE">
        <w:rPr>
          <w:rFonts w:ascii="Times New Roman" w:eastAsia="Times New Roman" w:hAnsi="Times New Roman" w:cs="Times New Roman"/>
          <w:bCs/>
          <w:color w:val="404040"/>
          <w:sz w:val="24"/>
          <w:szCs w:val="24"/>
          <w:lang w:val="sr-Latn-RS"/>
        </w:rPr>
        <w:t>Centar za socijalni rad</w:t>
      </w:r>
    </w:p>
    <w:p w14:paraId="1CF97EFC" w14:textId="2E846B15" w:rsidR="00216AA2" w:rsidRPr="002939EE" w:rsidRDefault="00621E10" w:rsidP="00216AA2">
      <w:pPr>
        <w:spacing w:after="0" w:line="360" w:lineRule="auto"/>
        <w:jc w:val="both"/>
        <w:rPr>
          <w:rFonts w:ascii="Times New Roman" w:eastAsia="Times New Roman" w:hAnsi="Times New Roman" w:cs="Times New Roman"/>
          <w:bCs/>
          <w:color w:val="404040"/>
          <w:sz w:val="24"/>
          <w:szCs w:val="24"/>
          <w:lang w:val="sr-Latn-RS"/>
        </w:rPr>
      </w:pPr>
      <w:r w:rsidRPr="002939EE">
        <w:rPr>
          <w:rFonts w:ascii="Times New Roman" w:eastAsia="Times New Roman" w:hAnsi="Times New Roman" w:cs="Times New Roman"/>
          <w:bCs/>
          <w:color w:val="404040"/>
          <w:sz w:val="24"/>
          <w:szCs w:val="24"/>
          <w:lang w:val="sr-Latn-RS"/>
        </w:rPr>
        <w:t>CMZ</w:t>
      </w:r>
      <w:r w:rsidRPr="002939EE">
        <w:rPr>
          <w:rFonts w:ascii="Times New Roman" w:eastAsia="Times New Roman" w:hAnsi="Times New Roman" w:cs="Times New Roman"/>
          <w:bCs/>
          <w:color w:val="404040"/>
          <w:sz w:val="24"/>
          <w:szCs w:val="24"/>
          <w:lang w:val="sr-Latn-RS"/>
        </w:rPr>
        <w:tab/>
      </w:r>
      <w:r w:rsidR="00216AA2" w:rsidRPr="002939EE">
        <w:rPr>
          <w:rFonts w:ascii="Times New Roman" w:eastAsia="Times New Roman" w:hAnsi="Times New Roman" w:cs="Times New Roman"/>
          <w:bCs/>
          <w:color w:val="404040"/>
          <w:sz w:val="24"/>
          <w:szCs w:val="24"/>
          <w:lang w:val="sr-Latn-RS"/>
        </w:rPr>
        <w:t xml:space="preserve">                        </w:t>
      </w:r>
      <w:r w:rsidRPr="002939EE">
        <w:rPr>
          <w:rFonts w:ascii="Times New Roman" w:eastAsia="Times New Roman" w:hAnsi="Times New Roman" w:cs="Times New Roman"/>
          <w:bCs/>
          <w:color w:val="404040"/>
          <w:sz w:val="24"/>
          <w:szCs w:val="24"/>
          <w:lang w:val="sr-Latn-RS"/>
        </w:rPr>
        <w:t>Centar za mentalno zdravlje</w:t>
      </w:r>
    </w:p>
    <w:p w14:paraId="79E97A45" w14:textId="074E47CA" w:rsidR="00D4278B" w:rsidRPr="002939EE" w:rsidRDefault="00621E10" w:rsidP="00216AA2">
      <w:pPr>
        <w:spacing w:after="0" w:line="360" w:lineRule="auto"/>
        <w:jc w:val="both"/>
        <w:rPr>
          <w:rFonts w:ascii="Times New Roman" w:eastAsia="Times New Roman" w:hAnsi="Times New Roman" w:cs="Times New Roman"/>
          <w:bCs/>
          <w:sz w:val="24"/>
          <w:szCs w:val="24"/>
          <w:lang w:val="sr-Latn-RS"/>
        </w:rPr>
      </w:pPr>
      <w:r w:rsidRPr="002939EE">
        <w:rPr>
          <w:rFonts w:ascii="Times New Roman" w:eastAsia="Times New Roman" w:hAnsi="Times New Roman" w:cs="Times New Roman"/>
          <w:bCs/>
          <w:sz w:val="24"/>
          <w:szCs w:val="24"/>
          <w:lang w:val="sr-Latn-RS"/>
        </w:rPr>
        <w:t>PSK</w:t>
      </w:r>
      <w:r w:rsidR="00D4278B" w:rsidRPr="002939EE">
        <w:rPr>
          <w:rFonts w:ascii="Times New Roman" w:eastAsia="Times New Roman" w:hAnsi="Times New Roman" w:cs="Times New Roman"/>
          <w:bCs/>
          <w:sz w:val="24"/>
          <w:szCs w:val="24"/>
          <w:lang w:val="sr-Latn-RS"/>
        </w:rPr>
        <w:tab/>
      </w:r>
      <w:r w:rsidR="00D4278B" w:rsidRPr="002939EE">
        <w:rPr>
          <w:rFonts w:ascii="Times New Roman" w:eastAsia="Times New Roman" w:hAnsi="Times New Roman" w:cs="Times New Roman"/>
          <w:bCs/>
          <w:sz w:val="24"/>
          <w:szCs w:val="24"/>
          <w:lang w:val="sr-Latn-RS"/>
        </w:rPr>
        <w:tab/>
      </w:r>
      <w:r w:rsidR="00D4278B" w:rsidRPr="002939EE">
        <w:rPr>
          <w:rFonts w:ascii="Times New Roman" w:eastAsia="Times New Roman" w:hAnsi="Times New Roman" w:cs="Times New Roman"/>
          <w:bCs/>
          <w:sz w:val="24"/>
          <w:szCs w:val="24"/>
          <w:lang w:val="sr-Latn-RS"/>
        </w:rPr>
        <w:tab/>
      </w:r>
      <w:proofErr w:type="spellStart"/>
      <w:r w:rsidRPr="002939EE">
        <w:rPr>
          <w:rFonts w:ascii="Times New Roman" w:eastAsia="Times New Roman" w:hAnsi="Times New Roman" w:cs="Times New Roman"/>
          <w:bCs/>
          <w:sz w:val="24"/>
          <w:szCs w:val="24"/>
          <w:lang w:val="sr-Latn-RS"/>
        </w:rPr>
        <w:t>Probaciona</w:t>
      </w:r>
      <w:proofErr w:type="spellEnd"/>
      <w:r w:rsidRPr="002939EE">
        <w:rPr>
          <w:rFonts w:ascii="Times New Roman" w:eastAsia="Times New Roman" w:hAnsi="Times New Roman" w:cs="Times New Roman"/>
          <w:bCs/>
          <w:sz w:val="24"/>
          <w:szCs w:val="24"/>
          <w:lang w:val="sr-Latn-RS"/>
        </w:rPr>
        <w:t xml:space="preserve"> služba Kosova</w:t>
      </w:r>
    </w:p>
    <w:p w14:paraId="6FC2CC28" w14:textId="3ED51A36" w:rsidR="00216AA2" w:rsidRPr="002939EE" w:rsidRDefault="00621E10" w:rsidP="00216AA2">
      <w:pPr>
        <w:spacing w:after="0" w:line="360" w:lineRule="auto"/>
        <w:jc w:val="both"/>
        <w:rPr>
          <w:rFonts w:ascii="Times New Roman" w:eastAsia="Batang" w:hAnsi="Times New Roman" w:cs="Times New Roman"/>
          <w:sz w:val="24"/>
          <w:szCs w:val="24"/>
          <w:lang w:val="sr-Latn-RS"/>
        </w:rPr>
      </w:pPr>
      <w:bookmarkStart w:id="3" w:name="_Toc116184140"/>
      <w:r w:rsidRPr="002939EE">
        <w:rPr>
          <w:rFonts w:ascii="Times New Roman" w:eastAsia="Batang" w:hAnsi="Times New Roman" w:cs="Times New Roman"/>
          <w:sz w:val="24"/>
          <w:szCs w:val="24"/>
          <w:lang w:val="sr-Latn-RS"/>
        </w:rPr>
        <w:t>KZPŽ</w:t>
      </w:r>
      <w:r w:rsidRPr="002939EE">
        <w:rPr>
          <w:rFonts w:ascii="Times New Roman" w:eastAsia="Batang" w:hAnsi="Times New Roman" w:cs="Times New Roman"/>
          <w:sz w:val="24"/>
          <w:szCs w:val="24"/>
          <w:lang w:val="sr-Latn-RS"/>
        </w:rPr>
        <w:tab/>
      </w:r>
      <w:r w:rsidR="00216AA2" w:rsidRPr="002939EE">
        <w:rPr>
          <w:rFonts w:ascii="Times New Roman" w:eastAsia="Batang" w:hAnsi="Times New Roman" w:cs="Times New Roman"/>
          <w:sz w:val="24"/>
          <w:szCs w:val="24"/>
          <w:lang w:val="sr-Latn-RS"/>
        </w:rPr>
        <w:t xml:space="preserve">                        </w:t>
      </w:r>
      <w:r w:rsidRPr="002939EE">
        <w:rPr>
          <w:rFonts w:ascii="Times New Roman" w:eastAsia="Batang" w:hAnsi="Times New Roman" w:cs="Times New Roman"/>
          <w:sz w:val="24"/>
          <w:szCs w:val="24"/>
          <w:lang w:val="sr-Latn-RS"/>
        </w:rPr>
        <w:t xml:space="preserve">Kancelarija za zaštitu i pomoć žrtvama </w:t>
      </w:r>
    </w:p>
    <w:p w14:paraId="1F1F1318" w14:textId="1B21C2D0" w:rsidR="00216AA2" w:rsidRPr="002939EE" w:rsidRDefault="00A17562"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KBPP</w:t>
      </w:r>
      <w:r w:rsidR="00216AA2" w:rsidRPr="002939EE">
        <w:rPr>
          <w:rFonts w:ascii="Times New Roman" w:eastAsia="Batang" w:hAnsi="Times New Roman" w:cs="Times New Roman"/>
          <w:sz w:val="24"/>
          <w:szCs w:val="24"/>
          <w:lang w:val="sr-Latn-RS"/>
        </w:rPr>
        <w:t xml:space="preserve">                          </w:t>
      </w:r>
      <w:r w:rsidR="00621E10" w:rsidRPr="002939EE">
        <w:rPr>
          <w:rFonts w:ascii="Times New Roman" w:eastAsia="Batang" w:hAnsi="Times New Roman" w:cs="Times New Roman"/>
          <w:sz w:val="24"/>
          <w:szCs w:val="24"/>
          <w:lang w:val="sr-Latn-RS"/>
        </w:rPr>
        <w:t>Kancelarija za besplatnu pravnu pomoć</w:t>
      </w:r>
    </w:p>
    <w:p w14:paraId="062C3D3D" w14:textId="04F8687B" w:rsidR="00216AA2" w:rsidRPr="002939EE" w:rsidRDefault="00621E10" w:rsidP="00216AA2">
      <w:pPr>
        <w:spacing w:after="0" w:line="360" w:lineRule="auto"/>
        <w:jc w:val="both"/>
        <w:rPr>
          <w:rFonts w:ascii="Times New Roman" w:eastAsia="Batang" w:hAnsi="Times New Roman" w:cs="Times New Roman"/>
          <w:sz w:val="24"/>
          <w:szCs w:val="24"/>
          <w:lang w:val="sr-Latn-RS"/>
        </w:rPr>
      </w:pPr>
      <w:r w:rsidRPr="002939EE">
        <w:rPr>
          <w:rFonts w:ascii="Times New Roman" w:eastAsia="Batang" w:hAnsi="Times New Roman" w:cs="Times New Roman"/>
          <w:sz w:val="24"/>
          <w:szCs w:val="24"/>
          <w:lang w:val="sr-Latn-RS"/>
        </w:rPr>
        <w:t>KRR</w:t>
      </w:r>
      <w:r w:rsidR="00216AA2" w:rsidRPr="002939EE">
        <w:rPr>
          <w:rFonts w:ascii="Times New Roman" w:eastAsia="Batang" w:hAnsi="Times New Roman" w:cs="Times New Roman"/>
          <w:sz w:val="24"/>
          <w:szCs w:val="24"/>
          <w:lang w:val="sr-Latn-RS"/>
        </w:rPr>
        <w:tab/>
        <w:t xml:space="preserve">           </w:t>
      </w:r>
      <w:r w:rsidR="00D0003C" w:rsidRPr="002939EE">
        <w:rPr>
          <w:rFonts w:ascii="Times New Roman" w:eastAsia="Batang" w:hAnsi="Times New Roman" w:cs="Times New Roman"/>
          <w:sz w:val="24"/>
          <w:szCs w:val="24"/>
          <w:lang w:val="sr-Latn-RS"/>
        </w:rPr>
        <w:t xml:space="preserve">             </w:t>
      </w:r>
      <w:r w:rsidRPr="002939EE">
        <w:rPr>
          <w:rFonts w:ascii="Times New Roman" w:eastAsia="Batang" w:hAnsi="Times New Roman" w:cs="Times New Roman"/>
          <w:sz w:val="24"/>
          <w:szCs w:val="24"/>
          <w:lang w:val="sr-Latn-RS"/>
        </w:rPr>
        <w:t>Kancelarija za rodnu ravnopravnost</w:t>
      </w:r>
      <w:bookmarkEnd w:id="3"/>
    </w:p>
    <w:p w14:paraId="2882B4B2" w14:textId="73CFD1CD" w:rsidR="00D0003C" w:rsidRPr="002939EE" w:rsidRDefault="00621E10" w:rsidP="00216AA2">
      <w:pPr>
        <w:spacing w:after="0" w:line="360" w:lineRule="auto"/>
        <w:jc w:val="both"/>
        <w:rPr>
          <w:rFonts w:ascii="Times New Roman" w:eastAsia="Batang" w:hAnsi="Times New Roman" w:cs="Times New Roman"/>
          <w:sz w:val="24"/>
          <w:szCs w:val="24"/>
          <w:lang w:val="sr-Latn-RS"/>
        </w:rPr>
      </w:pPr>
      <w:proofErr w:type="spellStart"/>
      <w:r w:rsidRPr="002939EE">
        <w:rPr>
          <w:rFonts w:ascii="Times New Roman" w:eastAsia="Batang" w:hAnsi="Times New Roman" w:cs="Times New Roman"/>
          <w:sz w:val="24"/>
          <w:szCs w:val="24"/>
          <w:lang w:val="sr-Latn-RS"/>
        </w:rPr>
        <w:t>KLjP</w:t>
      </w:r>
      <w:proofErr w:type="spellEnd"/>
      <w:r w:rsidRPr="002939EE">
        <w:rPr>
          <w:rFonts w:ascii="Times New Roman" w:eastAsia="Batang" w:hAnsi="Times New Roman" w:cs="Times New Roman"/>
          <w:sz w:val="24"/>
          <w:szCs w:val="24"/>
          <w:lang w:val="sr-Latn-RS"/>
        </w:rPr>
        <w:tab/>
      </w:r>
      <w:r w:rsidR="00D0003C" w:rsidRPr="002939EE">
        <w:rPr>
          <w:rFonts w:ascii="Times New Roman" w:eastAsia="Batang" w:hAnsi="Times New Roman" w:cs="Times New Roman"/>
          <w:sz w:val="24"/>
          <w:szCs w:val="24"/>
          <w:lang w:val="sr-Latn-RS"/>
        </w:rPr>
        <w:t xml:space="preserve">                        </w:t>
      </w:r>
      <w:r w:rsidRPr="002939EE">
        <w:rPr>
          <w:rFonts w:ascii="Times New Roman" w:eastAsia="Batang" w:hAnsi="Times New Roman" w:cs="Times New Roman"/>
          <w:sz w:val="24"/>
          <w:szCs w:val="24"/>
          <w:lang w:val="sr-Latn-RS"/>
        </w:rPr>
        <w:t>Kancelarija za ljudska prava</w:t>
      </w:r>
    </w:p>
    <w:p w14:paraId="16AB0493" w14:textId="77777777" w:rsidR="00C3497A" w:rsidRPr="002939EE" w:rsidRDefault="00C3497A" w:rsidP="00C3497A">
      <w:pPr>
        <w:jc w:val="both"/>
        <w:rPr>
          <w:rFonts w:ascii="Times New Roman" w:hAnsi="Times New Roman" w:cs="Times New Roman"/>
          <w:b/>
          <w:sz w:val="28"/>
          <w:szCs w:val="28"/>
          <w:lang w:val="sr-Latn-RS"/>
        </w:rPr>
      </w:pPr>
    </w:p>
    <w:p w14:paraId="39DB4A9A" w14:textId="77777777" w:rsidR="00C3497A" w:rsidRPr="002939EE" w:rsidRDefault="00C3497A" w:rsidP="00C3497A">
      <w:pPr>
        <w:jc w:val="both"/>
        <w:rPr>
          <w:rFonts w:ascii="Times New Roman" w:hAnsi="Times New Roman" w:cs="Times New Roman"/>
          <w:b/>
          <w:sz w:val="28"/>
          <w:szCs w:val="28"/>
          <w:lang w:val="sr-Latn-RS"/>
        </w:rPr>
      </w:pPr>
    </w:p>
    <w:p w14:paraId="2CC9CF90" w14:textId="77777777" w:rsidR="00C3497A" w:rsidRPr="002939EE" w:rsidRDefault="00C3497A" w:rsidP="00C3497A">
      <w:pPr>
        <w:jc w:val="both"/>
        <w:rPr>
          <w:rFonts w:ascii="Times New Roman" w:hAnsi="Times New Roman" w:cs="Times New Roman"/>
          <w:b/>
          <w:sz w:val="28"/>
          <w:szCs w:val="28"/>
          <w:lang w:val="sr-Latn-RS"/>
        </w:rPr>
      </w:pPr>
    </w:p>
    <w:p w14:paraId="552C8414" w14:textId="77777777" w:rsidR="00C3497A" w:rsidRPr="002939EE" w:rsidRDefault="00C3497A" w:rsidP="00C3497A">
      <w:pPr>
        <w:jc w:val="both"/>
        <w:rPr>
          <w:rFonts w:ascii="Times New Roman" w:hAnsi="Times New Roman" w:cs="Times New Roman"/>
          <w:b/>
          <w:sz w:val="28"/>
          <w:szCs w:val="28"/>
          <w:lang w:val="sr-Latn-RS"/>
        </w:rPr>
      </w:pPr>
    </w:p>
    <w:p w14:paraId="27D3D905" w14:textId="77777777" w:rsidR="00C3497A" w:rsidRPr="002939EE" w:rsidRDefault="00C3497A" w:rsidP="00C3497A">
      <w:pPr>
        <w:jc w:val="both"/>
        <w:rPr>
          <w:rFonts w:ascii="Times New Roman" w:hAnsi="Times New Roman" w:cs="Times New Roman"/>
          <w:b/>
          <w:sz w:val="28"/>
          <w:szCs w:val="28"/>
          <w:lang w:val="sr-Latn-RS"/>
        </w:rPr>
      </w:pPr>
    </w:p>
    <w:p w14:paraId="350A846A" w14:textId="77777777" w:rsidR="00C3497A" w:rsidRPr="002939EE" w:rsidRDefault="00C3497A" w:rsidP="00C3497A">
      <w:pPr>
        <w:jc w:val="both"/>
        <w:rPr>
          <w:rFonts w:ascii="Times New Roman" w:hAnsi="Times New Roman" w:cs="Times New Roman"/>
          <w:b/>
          <w:sz w:val="28"/>
          <w:szCs w:val="28"/>
          <w:lang w:val="sr-Latn-RS"/>
        </w:rPr>
      </w:pPr>
    </w:p>
    <w:p w14:paraId="6F86A4E1" w14:textId="7DDC801F" w:rsidR="00C3497A" w:rsidRPr="002939EE" w:rsidRDefault="00C3497A" w:rsidP="00C3497A">
      <w:pPr>
        <w:jc w:val="both"/>
        <w:rPr>
          <w:rFonts w:ascii="Times New Roman" w:hAnsi="Times New Roman" w:cs="Times New Roman"/>
          <w:b/>
          <w:sz w:val="28"/>
          <w:szCs w:val="28"/>
          <w:lang w:val="sr-Latn-RS"/>
        </w:rPr>
      </w:pPr>
    </w:p>
    <w:p w14:paraId="0F2C2970" w14:textId="77777777" w:rsidR="006364F9" w:rsidRPr="002939EE" w:rsidRDefault="006364F9" w:rsidP="00C3497A">
      <w:pPr>
        <w:jc w:val="both"/>
        <w:rPr>
          <w:rFonts w:ascii="Times New Roman" w:hAnsi="Times New Roman" w:cs="Times New Roman"/>
          <w:b/>
          <w:sz w:val="28"/>
          <w:szCs w:val="28"/>
          <w:lang w:val="sr-Latn-RS"/>
        </w:rPr>
      </w:pPr>
    </w:p>
    <w:p w14:paraId="1323B715" w14:textId="0F49EED0" w:rsidR="00231F80" w:rsidRPr="002939EE" w:rsidRDefault="005C0755" w:rsidP="006A131C">
      <w:pPr>
        <w:numPr>
          <w:ilvl w:val="0"/>
          <w:numId w:val="1"/>
        </w:numPr>
        <w:spacing w:after="160" w:line="240" w:lineRule="auto"/>
        <w:contextualSpacing/>
        <w:jc w:val="both"/>
        <w:rPr>
          <w:rFonts w:ascii="Times New Roman" w:eastAsia="Calibri" w:hAnsi="Times New Roman" w:cs="Times New Roman"/>
          <w:b/>
          <w:color w:val="000000"/>
          <w:sz w:val="24"/>
          <w:szCs w:val="24"/>
          <w:lang w:val="sr-Latn-RS"/>
        </w:rPr>
      </w:pPr>
      <w:r w:rsidRPr="002939EE">
        <w:rPr>
          <w:rFonts w:ascii="Times New Roman" w:eastAsia="Calibri" w:hAnsi="Times New Roman" w:cs="Times New Roman"/>
          <w:b/>
          <w:color w:val="000000"/>
          <w:sz w:val="24"/>
          <w:szCs w:val="24"/>
          <w:lang w:val="sr-Latn-RS"/>
        </w:rPr>
        <w:t>REZIME UVODA</w:t>
      </w:r>
    </w:p>
    <w:p w14:paraId="5B86C077" w14:textId="77777777" w:rsidR="00736348" w:rsidRPr="002939EE" w:rsidRDefault="00736348" w:rsidP="00736348">
      <w:pPr>
        <w:spacing w:after="160" w:line="240" w:lineRule="auto"/>
        <w:ind w:left="360"/>
        <w:contextualSpacing/>
        <w:jc w:val="both"/>
        <w:rPr>
          <w:rFonts w:ascii="Times New Roman" w:eastAsia="Calibri" w:hAnsi="Times New Roman" w:cs="Times New Roman"/>
          <w:b/>
          <w:color w:val="000000"/>
          <w:sz w:val="24"/>
          <w:szCs w:val="24"/>
          <w:lang w:val="sr-Latn-RS"/>
        </w:rPr>
      </w:pPr>
    </w:p>
    <w:p w14:paraId="5C336B42" w14:textId="4AE68E4C" w:rsidR="00231F80" w:rsidRPr="002939EE" w:rsidRDefault="005C0755" w:rsidP="00231F80">
      <w:pPr>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Nasilje u porodici je krivično delo </w:t>
      </w:r>
      <w:r w:rsidR="00231F80" w:rsidRPr="002939EE">
        <w:rPr>
          <w:rFonts w:ascii="Times New Roman" w:eastAsia="Calibri" w:hAnsi="Times New Roman" w:cs="Times New Roman"/>
          <w:sz w:val="24"/>
          <w:szCs w:val="24"/>
          <w:vertAlign w:val="superscript"/>
          <w:lang w:val="sr-Latn-RS"/>
        </w:rPr>
        <w:footnoteReference w:id="1"/>
      </w:r>
      <w:r w:rsidR="00231F80"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i fenomen koji poljulja vrednosti demokratskog društva.</w:t>
      </w:r>
      <w:r w:rsidR="00231F80"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 xml:space="preserve">Ustav Republike Kosovo </w:t>
      </w:r>
      <w:r w:rsidR="00231F80" w:rsidRPr="002939EE">
        <w:rPr>
          <w:rFonts w:ascii="Times New Roman" w:eastAsia="Calibri" w:hAnsi="Times New Roman" w:cs="Times New Roman"/>
          <w:sz w:val="24"/>
          <w:szCs w:val="24"/>
          <w:vertAlign w:val="superscript"/>
          <w:lang w:val="sr-Latn-RS"/>
        </w:rPr>
        <w:footnoteReference w:id="2"/>
      </w:r>
      <w:r w:rsidR="00231F80"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 xml:space="preserve">u okviru svojih principa štiti i garantuje osnovna ljudska prava i slobode, </w:t>
      </w:r>
      <w:r w:rsidR="00462157" w:rsidRPr="002939EE">
        <w:rPr>
          <w:rFonts w:ascii="Times New Roman" w:eastAsia="Calibri" w:hAnsi="Times New Roman" w:cs="Times New Roman"/>
          <w:sz w:val="24"/>
          <w:szCs w:val="24"/>
          <w:lang w:val="sr-Latn-RS"/>
        </w:rPr>
        <w:t>smatrajući</w:t>
      </w:r>
      <w:r w:rsidRPr="002939EE">
        <w:rPr>
          <w:rFonts w:ascii="Times New Roman" w:eastAsia="Calibri" w:hAnsi="Times New Roman" w:cs="Times New Roman"/>
          <w:sz w:val="24"/>
          <w:szCs w:val="24"/>
          <w:lang w:val="sr-Latn-RS"/>
        </w:rPr>
        <w:t xml:space="preserve"> ih nedeljivim, neotuđivim i nepovredivim.</w:t>
      </w:r>
    </w:p>
    <w:p w14:paraId="3BA69985" w14:textId="60F8DEA4" w:rsidR="00231F80" w:rsidRPr="002939EE" w:rsidRDefault="005B7271" w:rsidP="00231F80">
      <w:pPr>
        <w:spacing w:after="0" w:line="240"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U cilju prevencije i </w:t>
      </w:r>
      <w:proofErr w:type="spellStart"/>
      <w:r w:rsidRPr="002939EE">
        <w:rPr>
          <w:rFonts w:ascii="Times New Roman" w:eastAsia="Calibri" w:hAnsi="Times New Roman" w:cs="Times New Roman"/>
          <w:sz w:val="24"/>
          <w:szCs w:val="24"/>
          <w:lang w:val="sr-Latn-RS"/>
        </w:rPr>
        <w:t>povećanja</w:t>
      </w:r>
      <w:proofErr w:type="spellEnd"/>
      <w:r w:rsidRPr="002939EE">
        <w:rPr>
          <w:rFonts w:ascii="Times New Roman" w:eastAsia="Calibri" w:hAnsi="Times New Roman" w:cs="Times New Roman"/>
          <w:sz w:val="24"/>
          <w:szCs w:val="24"/>
          <w:lang w:val="sr-Latn-RS"/>
        </w:rPr>
        <w:t xml:space="preserve"> efikasnosti postupanja u slučajevima nasilja u porodici, u cilju ispunjavanja standarda za pružanje adekvatne zaštite žrtvama nasilja u porodici, u skladu sa </w:t>
      </w:r>
      <w:proofErr w:type="spellStart"/>
      <w:r w:rsidRPr="002939EE">
        <w:rPr>
          <w:rFonts w:ascii="Times New Roman" w:eastAsia="Calibri" w:hAnsi="Times New Roman" w:cs="Times New Roman"/>
          <w:sz w:val="24"/>
          <w:szCs w:val="24"/>
          <w:lang w:val="sr-Latn-RS"/>
        </w:rPr>
        <w:t>Istanbulskom</w:t>
      </w:r>
      <w:proofErr w:type="spellEnd"/>
      <w:r w:rsidRPr="002939EE">
        <w:rPr>
          <w:rFonts w:ascii="Times New Roman" w:eastAsia="Calibri" w:hAnsi="Times New Roman" w:cs="Times New Roman"/>
          <w:sz w:val="24"/>
          <w:szCs w:val="24"/>
          <w:lang w:val="sr-Latn-RS"/>
        </w:rPr>
        <w:t xml:space="preserve"> konvencijom, izrađen je Zakon o prevenciji i zaštiti od nasilja Nasilje u porodici nad ženama i rodno zasnovano nasilje, to „nasilje u porodici</w:t>
      </w:r>
      <w:r w:rsidR="00231F80" w:rsidRPr="002939EE">
        <w:rPr>
          <w:rFonts w:ascii="Times New Roman" w:eastAsia="Calibri" w:hAnsi="Times New Roman" w:cs="Times New Roman"/>
          <w:sz w:val="24"/>
          <w:szCs w:val="24"/>
          <w:lang w:val="sr-Latn-RS"/>
        </w:rPr>
        <w:t>”</w:t>
      </w:r>
      <w:r w:rsidR="00231F80" w:rsidRPr="002939EE">
        <w:rPr>
          <w:rFonts w:ascii="Times New Roman" w:eastAsia="Calibri" w:hAnsi="Times New Roman" w:cs="Times New Roman"/>
          <w:sz w:val="24"/>
          <w:szCs w:val="24"/>
          <w:vertAlign w:val="superscript"/>
          <w:lang w:val="sr-Latn-RS"/>
        </w:rPr>
        <w:footnoteReference w:id="3"/>
      </w:r>
      <w:r w:rsidR="00231F80"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definiše: „označava sve ra</w:t>
      </w:r>
      <w:r w:rsidR="001E4D92" w:rsidRPr="002939EE">
        <w:rPr>
          <w:rFonts w:ascii="Times New Roman" w:eastAsia="Calibri" w:hAnsi="Times New Roman" w:cs="Times New Roman"/>
          <w:sz w:val="24"/>
          <w:szCs w:val="24"/>
          <w:lang w:val="sr-Latn-RS"/>
        </w:rPr>
        <w:t>dnj</w:t>
      </w:r>
      <w:r w:rsidRPr="002939EE">
        <w:rPr>
          <w:rFonts w:ascii="Times New Roman" w:eastAsia="Calibri" w:hAnsi="Times New Roman" w:cs="Times New Roman"/>
          <w:sz w:val="24"/>
          <w:szCs w:val="24"/>
          <w:lang w:val="sr-Latn-RS"/>
        </w:rPr>
        <w:t xml:space="preserve">e fizičkog, seksualnog, psihičkog i ekonomskog nasilja koje se dešavaju u okviru porodičnog odnosa, odnosno jedinice </w:t>
      </w:r>
      <w:proofErr w:type="spellStart"/>
      <w:r w:rsidRPr="002939EE">
        <w:rPr>
          <w:rFonts w:ascii="Times New Roman" w:eastAsia="Calibri" w:hAnsi="Times New Roman" w:cs="Times New Roman"/>
          <w:sz w:val="24"/>
          <w:szCs w:val="24"/>
          <w:lang w:val="sr-Latn-RS"/>
        </w:rPr>
        <w:t>domaćinstva</w:t>
      </w:r>
      <w:proofErr w:type="spellEnd"/>
      <w:r w:rsidRPr="002939EE">
        <w:rPr>
          <w:rFonts w:ascii="Times New Roman" w:eastAsia="Calibri" w:hAnsi="Times New Roman" w:cs="Times New Roman"/>
          <w:sz w:val="24"/>
          <w:szCs w:val="24"/>
          <w:lang w:val="sr-Latn-RS"/>
        </w:rPr>
        <w:t>, bez obzira na krvno srodstvo ili porodičnu vezu, ili od strane bivšeg intimnog partnera ili sadašnjeg intimnog partnera, bez obzira na činjenica da li izvršilac nasilja deli ili je sa žrtvom delio isto mesto stanovanja u cilju narušavanja dostojanstva i držanja pod stalnom kontrolom i položaja zavisnosti lica nad kojima je izvršeno nasilje”.</w:t>
      </w:r>
    </w:p>
    <w:p w14:paraId="015C554B" w14:textId="77777777" w:rsidR="00231F80" w:rsidRPr="002939EE" w:rsidRDefault="00231F80" w:rsidP="00231F80">
      <w:pPr>
        <w:spacing w:after="0" w:line="240" w:lineRule="auto"/>
        <w:jc w:val="both"/>
        <w:rPr>
          <w:rFonts w:ascii="Times New Roman" w:eastAsia="Calibri" w:hAnsi="Times New Roman" w:cs="Times New Roman"/>
          <w:sz w:val="24"/>
          <w:szCs w:val="24"/>
          <w:lang w:val="sr-Latn-RS"/>
        </w:rPr>
      </w:pPr>
    </w:p>
    <w:p w14:paraId="4E40C6C8" w14:textId="050437AD" w:rsidR="00231F80" w:rsidRPr="002939EE" w:rsidRDefault="005B7271" w:rsidP="00231F80">
      <w:pPr>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Na osnovu obaveza proisteklih iz pravnog okvira i međunarodnih standarda, podržanih u velikoj meri u Nacionalnoj strategiji za zaštitu od nasilja u porodici, nasilje nad ženama i rodno zasnovanog nasilja, kao i nacionalne politike i Kosovski program za rodnu ravnopravnost (2024 - 2026), što predstavlja logičan nastavak </w:t>
      </w:r>
      <w:proofErr w:type="spellStart"/>
      <w:r w:rsidRPr="002939EE">
        <w:rPr>
          <w:rFonts w:ascii="Times New Roman" w:eastAsia="Calibri" w:hAnsi="Times New Roman" w:cs="Times New Roman"/>
          <w:sz w:val="24"/>
          <w:szCs w:val="24"/>
          <w:lang w:val="sr-Latn-RS"/>
        </w:rPr>
        <w:t>posvećenosti</w:t>
      </w:r>
      <w:proofErr w:type="spellEnd"/>
      <w:r w:rsidRPr="002939EE">
        <w:rPr>
          <w:rFonts w:ascii="Times New Roman" w:eastAsia="Calibri" w:hAnsi="Times New Roman" w:cs="Times New Roman"/>
          <w:sz w:val="24"/>
          <w:szCs w:val="24"/>
          <w:lang w:val="sr-Latn-RS"/>
        </w:rPr>
        <w:t xml:space="preserve"> institucija za funkcionalno i efikasno rešenje za prevenciju i borbu protiv nasilja u porodici i otklanjanje nejednakosti na lokalnom nivou.</w:t>
      </w:r>
    </w:p>
    <w:p w14:paraId="2616CAC3" w14:textId="1D4F4484" w:rsidR="00231F80" w:rsidRPr="002939EE" w:rsidRDefault="005B7271" w:rsidP="00231F80">
      <w:pPr>
        <w:spacing w:after="160" w:line="259" w:lineRule="auto"/>
        <w:jc w:val="both"/>
        <w:rPr>
          <w:rFonts w:ascii="Times New Roman" w:eastAsia="Calibri" w:hAnsi="Times New Roman" w:cs="Times New Roman"/>
          <w:color w:val="000000"/>
          <w:sz w:val="24"/>
          <w:szCs w:val="24"/>
          <w:lang w:val="sr-Latn-RS"/>
        </w:rPr>
      </w:pPr>
      <w:proofErr w:type="spellStart"/>
      <w:r w:rsidRPr="002939EE">
        <w:rPr>
          <w:rFonts w:ascii="Times New Roman" w:eastAsia="Calibri" w:hAnsi="Times New Roman" w:cs="Times New Roman"/>
          <w:color w:val="000000"/>
          <w:sz w:val="24"/>
          <w:szCs w:val="24"/>
          <w:lang w:val="sr-Latn-RS"/>
        </w:rPr>
        <w:t>Osuđujući</w:t>
      </w:r>
      <w:proofErr w:type="spellEnd"/>
      <w:r w:rsidRPr="002939EE">
        <w:rPr>
          <w:rFonts w:ascii="Times New Roman" w:eastAsia="Calibri" w:hAnsi="Times New Roman" w:cs="Times New Roman"/>
          <w:color w:val="000000"/>
          <w:sz w:val="24"/>
          <w:szCs w:val="24"/>
          <w:lang w:val="sr-Latn-RS"/>
        </w:rPr>
        <w:t xml:space="preserve"> sve oblike </w:t>
      </w:r>
      <w:r w:rsidR="00231F80" w:rsidRPr="002939EE">
        <w:rPr>
          <w:rFonts w:ascii="Times New Roman" w:eastAsia="Calibri" w:hAnsi="Times New Roman" w:cs="Times New Roman"/>
          <w:color w:val="000000"/>
          <w:sz w:val="24"/>
          <w:szCs w:val="24"/>
          <w:vertAlign w:val="superscript"/>
          <w:lang w:val="sr-Latn-RS"/>
        </w:rPr>
        <w:footnoteReference w:id="4"/>
      </w:r>
      <w:r w:rsidR="00231F80" w:rsidRPr="002939EE">
        <w:rPr>
          <w:rFonts w:ascii="Times New Roman" w:eastAsia="Calibri" w:hAnsi="Times New Roman" w:cs="Times New Roman"/>
          <w:color w:val="000000"/>
          <w:sz w:val="24"/>
          <w:szCs w:val="24"/>
          <w:lang w:val="sr-Latn-RS"/>
        </w:rPr>
        <w:t xml:space="preserve"> </w:t>
      </w:r>
      <w:r w:rsidRPr="002939EE">
        <w:rPr>
          <w:rFonts w:ascii="Times New Roman" w:eastAsia="Calibri" w:hAnsi="Times New Roman" w:cs="Times New Roman"/>
          <w:color w:val="000000"/>
          <w:sz w:val="24"/>
          <w:szCs w:val="24"/>
          <w:lang w:val="sr-Latn-RS"/>
        </w:rPr>
        <w:t>nasilja u porodici i na osnovu implementacije principa Povelje Ujedinjenih nacija „Jednaka prava za muškarce i žene</w:t>
      </w:r>
      <w:r w:rsidR="00231F80" w:rsidRPr="002939EE">
        <w:rPr>
          <w:rFonts w:ascii="Times New Roman" w:eastAsia="Calibri" w:hAnsi="Times New Roman" w:cs="Times New Roman"/>
          <w:color w:val="000000"/>
          <w:sz w:val="24"/>
          <w:szCs w:val="24"/>
          <w:lang w:val="sr-Latn-RS"/>
        </w:rPr>
        <w:t>“</w:t>
      </w:r>
      <w:r w:rsidR="00231F80" w:rsidRPr="002939EE">
        <w:rPr>
          <w:rFonts w:ascii="Times New Roman" w:eastAsia="Calibri" w:hAnsi="Times New Roman" w:cs="Times New Roman"/>
          <w:color w:val="000000"/>
          <w:sz w:val="24"/>
          <w:szCs w:val="24"/>
          <w:vertAlign w:val="superscript"/>
          <w:lang w:val="sr-Latn-RS"/>
        </w:rPr>
        <w:footnoteReference w:id="5"/>
      </w:r>
      <w:r w:rsidR="00231F80" w:rsidRPr="002939EE">
        <w:rPr>
          <w:rFonts w:ascii="Times New Roman" w:eastAsia="Calibri" w:hAnsi="Times New Roman" w:cs="Times New Roman"/>
          <w:color w:val="000000"/>
          <w:sz w:val="24"/>
          <w:szCs w:val="24"/>
          <w:lang w:val="sr-Latn-RS"/>
        </w:rPr>
        <w:t xml:space="preserve">, </w:t>
      </w:r>
      <w:r w:rsidRPr="002939EE">
        <w:rPr>
          <w:rFonts w:ascii="Times New Roman" w:eastAsia="Calibri" w:hAnsi="Times New Roman" w:cs="Times New Roman"/>
          <w:color w:val="000000"/>
          <w:sz w:val="24"/>
          <w:szCs w:val="24"/>
          <w:lang w:val="sr-Latn-RS"/>
        </w:rPr>
        <w:t xml:space="preserve">akcioni plan je fokusiran na jačanje i </w:t>
      </w:r>
      <w:proofErr w:type="spellStart"/>
      <w:r w:rsidRPr="002939EE">
        <w:rPr>
          <w:rFonts w:ascii="Times New Roman" w:eastAsia="Calibri" w:hAnsi="Times New Roman" w:cs="Times New Roman"/>
          <w:color w:val="000000"/>
          <w:sz w:val="24"/>
          <w:szCs w:val="24"/>
          <w:lang w:val="sr-Latn-RS"/>
        </w:rPr>
        <w:t>operacionalizaciju</w:t>
      </w:r>
      <w:proofErr w:type="spellEnd"/>
      <w:r w:rsidRPr="002939EE">
        <w:rPr>
          <w:rFonts w:ascii="Times New Roman" w:eastAsia="Calibri" w:hAnsi="Times New Roman" w:cs="Times New Roman"/>
          <w:color w:val="000000"/>
          <w:sz w:val="24"/>
          <w:szCs w:val="24"/>
          <w:lang w:val="sr-Latn-RS"/>
        </w:rPr>
        <w:t xml:space="preserve"> opštinskog koordinacionog mehanizma za zaštitu od nasilja u porodici, u skladu sa njihovim odgovornostima definisanim u okviru Memoranduma o razumevanju</w:t>
      </w:r>
      <w:r w:rsidR="00231F80" w:rsidRPr="002939EE">
        <w:rPr>
          <w:rFonts w:ascii="Times New Roman" w:eastAsia="Calibri" w:hAnsi="Times New Roman" w:cs="Times New Roman"/>
          <w:color w:val="000000"/>
          <w:sz w:val="24"/>
          <w:szCs w:val="24"/>
          <w:vertAlign w:val="superscript"/>
          <w:lang w:val="sr-Latn-RS"/>
        </w:rPr>
        <w:footnoteReference w:id="6"/>
      </w:r>
      <w:r w:rsidR="00231F80" w:rsidRPr="002939EE">
        <w:rPr>
          <w:rFonts w:ascii="Times New Roman" w:eastAsia="Calibri" w:hAnsi="Times New Roman" w:cs="Times New Roman"/>
          <w:color w:val="000000"/>
          <w:sz w:val="24"/>
          <w:szCs w:val="24"/>
          <w:lang w:val="sr-Latn-RS"/>
        </w:rPr>
        <w:t xml:space="preserve"> </w:t>
      </w:r>
      <w:r w:rsidRPr="002939EE">
        <w:rPr>
          <w:rFonts w:ascii="Times New Roman" w:eastAsia="Calibri" w:hAnsi="Times New Roman" w:cs="Times New Roman"/>
          <w:color w:val="000000"/>
          <w:sz w:val="24"/>
          <w:szCs w:val="24"/>
          <w:lang w:val="sr-Latn-RS"/>
        </w:rPr>
        <w:t xml:space="preserve">(od 1. marta 2024. godine), protiv institucija koje predstavljaju u ovom institucionalnom telu i odgovornosti koje proizilaze iz sporazuma o razumevanju.  zakonski okvir koji je na snazi i obaveze koje proizilaze iz </w:t>
      </w:r>
      <w:proofErr w:type="spellStart"/>
      <w:r w:rsidRPr="002939EE">
        <w:rPr>
          <w:rFonts w:ascii="Times New Roman" w:eastAsia="Calibri" w:hAnsi="Times New Roman" w:cs="Times New Roman"/>
          <w:color w:val="000000"/>
          <w:sz w:val="24"/>
          <w:szCs w:val="24"/>
          <w:lang w:val="sr-Latn-RS"/>
        </w:rPr>
        <w:t>Istanbulske</w:t>
      </w:r>
      <w:proofErr w:type="spellEnd"/>
      <w:r w:rsidRPr="002939EE">
        <w:rPr>
          <w:rFonts w:ascii="Times New Roman" w:eastAsia="Calibri" w:hAnsi="Times New Roman" w:cs="Times New Roman"/>
          <w:color w:val="000000"/>
          <w:sz w:val="24"/>
          <w:szCs w:val="24"/>
          <w:lang w:val="sr-Latn-RS"/>
        </w:rPr>
        <w:t xml:space="preserve"> konvencije o sprečavanju i borbi protiv nasilja nad ženama i nasilja u porodici, u cilju </w:t>
      </w:r>
      <w:proofErr w:type="spellStart"/>
      <w:r w:rsidRPr="002939EE">
        <w:rPr>
          <w:rFonts w:ascii="Times New Roman" w:eastAsia="Calibri" w:hAnsi="Times New Roman" w:cs="Times New Roman"/>
          <w:color w:val="000000"/>
          <w:sz w:val="24"/>
          <w:szCs w:val="24"/>
          <w:lang w:val="sr-Latn-RS"/>
        </w:rPr>
        <w:t>povećanja</w:t>
      </w:r>
      <w:proofErr w:type="spellEnd"/>
      <w:r w:rsidRPr="002939EE">
        <w:rPr>
          <w:rFonts w:ascii="Times New Roman" w:eastAsia="Calibri" w:hAnsi="Times New Roman" w:cs="Times New Roman"/>
          <w:color w:val="000000"/>
          <w:sz w:val="24"/>
          <w:szCs w:val="24"/>
          <w:lang w:val="sr-Latn-RS"/>
        </w:rPr>
        <w:t xml:space="preserve"> efektivne koordinacije i koordinacije akcija na minimiziranju fenomena nasilja u porodici, nasilja nad ženama i nasilja na rodnoj osnovi ( NP, NNŽ i NRO) i zaštita žrtve nasilja.</w:t>
      </w:r>
    </w:p>
    <w:p w14:paraId="55582E0C" w14:textId="77777777" w:rsidR="005B7271" w:rsidRPr="002939EE" w:rsidRDefault="005B7271" w:rsidP="00231F80">
      <w:pPr>
        <w:spacing w:after="160" w:line="259" w:lineRule="auto"/>
        <w:jc w:val="both"/>
        <w:rPr>
          <w:rFonts w:ascii="Times New Roman" w:eastAsia="Calibri" w:hAnsi="Times New Roman" w:cs="Times New Roman"/>
          <w:color w:val="000000"/>
          <w:sz w:val="24"/>
          <w:szCs w:val="24"/>
          <w:lang w:val="sr-Latn-RS"/>
        </w:rPr>
      </w:pPr>
    </w:p>
    <w:p w14:paraId="099069F6" w14:textId="23FB38EE" w:rsidR="005B7271" w:rsidRPr="002939EE" w:rsidRDefault="005B7271" w:rsidP="00231F80">
      <w:pPr>
        <w:spacing w:after="160" w:line="259" w:lineRule="auto"/>
        <w:jc w:val="both"/>
        <w:rPr>
          <w:rFonts w:ascii="Times New Roman" w:eastAsia="Calibri" w:hAnsi="Times New Roman" w:cs="Times New Roman"/>
          <w:color w:val="000000"/>
          <w:sz w:val="24"/>
          <w:szCs w:val="24"/>
          <w:lang w:val="sr-Latn-RS"/>
        </w:rPr>
      </w:pPr>
      <w:r w:rsidRPr="002939EE">
        <w:rPr>
          <w:rFonts w:ascii="Times New Roman" w:eastAsia="Calibri" w:hAnsi="Times New Roman" w:cs="Times New Roman"/>
          <w:color w:val="000000"/>
          <w:sz w:val="24"/>
          <w:szCs w:val="24"/>
          <w:lang w:val="sr-Latn-RS"/>
        </w:rPr>
        <w:lastRenderedPageBreak/>
        <w:t>Istovremeno, zahteva obezbeđivanje sprovođenja zakonskog okvira, nacionalnih politika i međunarodnih standarda za prevenciju, proaktivnu identifikaciju i borbu protiv nasilja u porodici, kao i trenutno i kontinuirano reagovanje u pružanju kvalitetnih usluga zaštite i lečenja. slučajeva nasilja u porodici, nasilja nad ženama i rodno zasnovanog nasilja. Takođe ima za cilj da preduzme efikasne mere za povećanje koordinacije i koordinacije akcija između relevantnih aktera, da promoviše društveni napredak gde je društvo svesno i podržava ljudska prava da budu oslobođeni svih oblika nasilja koje promoviše socijalno i ekonomsko osnaživanje devojčica i žene i NP, NNŽ i NRO postaju neprihvatljivi u našoj zajednici.</w:t>
      </w:r>
    </w:p>
    <w:p w14:paraId="239B6B22" w14:textId="77777777" w:rsidR="00231F80" w:rsidRPr="002939EE" w:rsidRDefault="00231F80" w:rsidP="00231F80">
      <w:pPr>
        <w:spacing w:after="0" w:line="240" w:lineRule="auto"/>
        <w:jc w:val="both"/>
        <w:rPr>
          <w:rFonts w:ascii="Times New Roman" w:eastAsia="Calibri" w:hAnsi="Times New Roman" w:cs="Times New Roman"/>
          <w:strike/>
          <w:color w:val="C00000"/>
          <w:sz w:val="24"/>
          <w:szCs w:val="24"/>
          <w:lang w:val="sr-Latn-RS"/>
        </w:rPr>
      </w:pPr>
    </w:p>
    <w:p w14:paraId="1C69BFF6" w14:textId="28C92C54" w:rsidR="00231F80" w:rsidRPr="002939EE" w:rsidRDefault="005A3FD9" w:rsidP="006A131C">
      <w:pPr>
        <w:numPr>
          <w:ilvl w:val="0"/>
          <w:numId w:val="1"/>
        </w:numPr>
        <w:spacing w:after="160" w:line="240" w:lineRule="auto"/>
        <w:contextualSpacing/>
        <w:jc w:val="both"/>
        <w:rPr>
          <w:rFonts w:ascii="Times New Roman" w:eastAsia="Calibri" w:hAnsi="Times New Roman" w:cs="Times New Roman"/>
          <w:b/>
          <w:sz w:val="24"/>
          <w:szCs w:val="24"/>
          <w:lang w:val="sr-Latn-RS"/>
        </w:rPr>
      </w:pPr>
      <w:r w:rsidRPr="002939EE">
        <w:rPr>
          <w:rFonts w:ascii="Times New Roman" w:eastAsia="Calibri" w:hAnsi="Times New Roman" w:cs="Times New Roman"/>
          <w:b/>
          <w:color w:val="000000"/>
          <w:sz w:val="24"/>
          <w:szCs w:val="24"/>
          <w:lang w:val="sr-Latn-RS"/>
        </w:rPr>
        <w:t>CILJ AKCIONOG PLANA</w:t>
      </w:r>
    </w:p>
    <w:p w14:paraId="1FF5F438" w14:textId="77777777" w:rsidR="00231F80" w:rsidRPr="002939EE" w:rsidRDefault="00231F80" w:rsidP="00231F80">
      <w:pPr>
        <w:spacing w:after="160" w:line="259" w:lineRule="auto"/>
        <w:jc w:val="both"/>
        <w:rPr>
          <w:rFonts w:ascii="Times New Roman" w:eastAsia="Calibri" w:hAnsi="Times New Roman" w:cs="Times New Roman"/>
          <w:b/>
          <w:sz w:val="24"/>
          <w:szCs w:val="24"/>
          <w:lang w:val="sr-Latn-RS"/>
        </w:rPr>
      </w:pPr>
    </w:p>
    <w:p w14:paraId="39A6D67F" w14:textId="4D0F7B4F" w:rsidR="00231F80" w:rsidRPr="002939EE" w:rsidRDefault="00AE1A9C" w:rsidP="00231F80">
      <w:pPr>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Iako nasilje u porodici, nasilje nad ženama i rodno zasnovano nasilje predstavlja kršenje osnovnih ljudskih prava i sloboda </w:t>
      </w:r>
      <w:r w:rsidR="00231F80" w:rsidRPr="002939EE">
        <w:rPr>
          <w:rFonts w:ascii="Times New Roman" w:eastAsia="Calibri" w:hAnsi="Times New Roman" w:cs="Times New Roman"/>
          <w:sz w:val="24"/>
          <w:szCs w:val="24"/>
          <w:vertAlign w:val="superscript"/>
          <w:lang w:val="sr-Latn-RS"/>
        </w:rPr>
        <w:footnoteReference w:id="7"/>
      </w:r>
      <w:r w:rsidR="00231F80"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 xml:space="preserve">i predstavlja udarac ljudskom dostojanstvu, kako u celom svetu tako </w:t>
      </w:r>
      <w:proofErr w:type="spellStart"/>
      <w:r w:rsidRPr="002939EE">
        <w:rPr>
          <w:rFonts w:ascii="Times New Roman" w:eastAsia="Calibri" w:hAnsi="Times New Roman" w:cs="Times New Roman"/>
          <w:sz w:val="24"/>
          <w:szCs w:val="24"/>
          <w:lang w:val="sr-Latn-RS"/>
        </w:rPr>
        <w:t>iu</w:t>
      </w:r>
      <w:proofErr w:type="spellEnd"/>
      <w:r w:rsidRPr="002939EE">
        <w:rPr>
          <w:rFonts w:ascii="Times New Roman" w:eastAsia="Calibri" w:hAnsi="Times New Roman" w:cs="Times New Roman"/>
          <w:sz w:val="24"/>
          <w:szCs w:val="24"/>
          <w:lang w:val="sr-Latn-RS"/>
        </w:rPr>
        <w:t xml:space="preserve"> kosovskom društvu, i dalje je široko rasprostranjen u prilično velikim razmerama.</w:t>
      </w:r>
    </w:p>
    <w:p w14:paraId="507F8AEC" w14:textId="2A331DC0" w:rsidR="00231F80" w:rsidRPr="002939EE" w:rsidRDefault="00AE1A9C" w:rsidP="00231F80">
      <w:pPr>
        <w:spacing w:after="160" w:line="259" w:lineRule="auto"/>
        <w:jc w:val="both"/>
        <w:rPr>
          <w:rFonts w:ascii="Times New Roman" w:eastAsia="Calibri" w:hAnsi="Times New Roman" w:cs="Times New Roman"/>
          <w:color w:val="FF0000"/>
          <w:sz w:val="24"/>
          <w:szCs w:val="24"/>
          <w:lang w:val="sr-Latn-RS"/>
        </w:rPr>
      </w:pPr>
      <w:r w:rsidRPr="002939EE">
        <w:rPr>
          <w:rFonts w:ascii="Times New Roman" w:eastAsia="Calibri" w:hAnsi="Times New Roman" w:cs="Times New Roman"/>
          <w:sz w:val="24"/>
          <w:szCs w:val="24"/>
          <w:lang w:val="sr-Latn-RS"/>
        </w:rPr>
        <w:t xml:space="preserve">Nasilje nad ženama je manifestacija istorijski nejednakih odnosa </w:t>
      </w:r>
      <w:proofErr w:type="spellStart"/>
      <w:r w:rsidRPr="002939EE">
        <w:rPr>
          <w:rFonts w:ascii="Times New Roman" w:eastAsia="Calibri" w:hAnsi="Times New Roman" w:cs="Times New Roman"/>
          <w:sz w:val="24"/>
          <w:szCs w:val="24"/>
          <w:lang w:val="sr-Latn-RS"/>
        </w:rPr>
        <w:t>moći</w:t>
      </w:r>
      <w:proofErr w:type="spellEnd"/>
      <w:r w:rsidRPr="002939EE">
        <w:rPr>
          <w:rFonts w:ascii="Times New Roman" w:eastAsia="Calibri" w:hAnsi="Times New Roman" w:cs="Times New Roman"/>
          <w:sz w:val="24"/>
          <w:szCs w:val="24"/>
          <w:lang w:val="sr-Latn-RS"/>
        </w:rPr>
        <w:t xml:space="preserve"> između muškaraca i žena </w:t>
      </w:r>
      <w:r w:rsidR="00231F80" w:rsidRPr="002939EE">
        <w:rPr>
          <w:rFonts w:ascii="Times New Roman" w:eastAsia="Calibri" w:hAnsi="Times New Roman" w:cs="Times New Roman"/>
          <w:sz w:val="24"/>
          <w:szCs w:val="24"/>
          <w:vertAlign w:val="superscript"/>
          <w:lang w:val="sr-Latn-RS"/>
        </w:rPr>
        <w:footnoteReference w:id="8"/>
      </w:r>
      <w:r w:rsidR="00231F80"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sz w:val="24"/>
          <w:szCs w:val="24"/>
          <w:lang w:val="sr-Latn-RS"/>
        </w:rPr>
        <w:t xml:space="preserve">i s pravom se smatra </w:t>
      </w:r>
      <w:proofErr w:type="spellStart"/>
      <w:r w:rsidRPr="002939EE">
        <w:rPr>
          <w:rFonts w:ascii="Times New Roman" w:eastAsia="Calibri" w:hAnsi="Times New Roman" w:cs="Times New Roman"/>
          <w:sz w:val="24"/>
          <w:szCs w:val="24"/>
          <w:lang w:val="sr-Latn-RS"/>
        </w:rPr>
        <w:t>najvećom</w:t>
      </w:r>
      <w:proofErr w:type="spellEnd"/>
      <w:r w:rsidRPr="002939EE">
        <w:rPr>
          <w:rFonts w:ascii="Times New Roman" w:eastAsia="Calibri" w:hAnsi="Times New Roman" w:cs="Times New Roman"/>
          <w:sz w:val="24"/>
          <w:szCs w:val="24"/>
          <w:lang w:val="sr-Latn-RS"/>
        </w:rPr>
        <w:t xml:space="preserve"> preprekom u ostvarenju mirnog, prosperitetnog i stabilnog sveta. Pored ekonomskih </w:t>
      </w:r>
      <w:proofErr w:type="spellStart"/>
      <w:r w:rsidRPr="002939EE">
        <w:rPr>
          <w:rFonts w:ascii="Times New Roman" w:eastAsia="Calibri" w:hAnsi="Times New Roman" w:cs="Times New Roman"/>
          <w:sz w:val="24"/>
          <w:szCs w:val="24"/>
          <w:lang w:val="sr-Latn-RS"/>
        </w:rPr>
        <w:t>poteškoća</w:t>
      </w:r>
      <w:proofErr w:type="spellEnd"/>
      <w:r w:rsidRPr="002939EE">
        <w:rPr>
          <w:rFonts w:ascii="Times New Roman" w:eastAsia="Calibri" w:hAnsi="Times New Roman" w:cs="Times New Roman"/>
          <w:sz w:val="24"/>
          <w:szCs w:val="24"/>
          <w:lang w:val="sr-Latn-RS"/>
        </w:rPr>
        <w:t xml:space="preserve">, naše društvo se suočava i sa nizom drugih problema kao što su: nezaposlenost, demografska kretanja, promene u shvatanjima ljudskih vrednosti i vrlina, što direktno utiče na nisko </w:t>
      </w:r>
      <w:proofErr w:type="spellStart"/>
      <w:r w:rsidRPr="002939EE">
        <w:rPr>
          <w:rFonts w:ascii="Times New Roman" w:eastAsia="Calibri" w:hAnsi="Times New Roman" w:cs="Times New Roman"/>
          <w:sz w:val="24"/>
          <w:szCs w:val="24"/>
          <w:lang w:val="sr-Latn-RS"/>
        </w:rPr>
        <w:t>učešće</w:t>
      </w:r>
      <w:proofErr w:type="spellEnd"/>
      <w:r w:rsidRPr="002939EE">
        <w:rPr>
          <w:rFonts w:ascii="Times New Roman" w:eastAsia="Calibri" w:hAnsi="Times New Roman" w:cs="Times New Roman"/>
          <w:sz w:val="24"/>
          <w:szCs w:val="24"/>
          <w:lang w:val="sr-Latn-RS"/>
        </w:rPr>
        <w:t xml:space="preserve"> žena u odlučivanju i rodnu neravnopravnost.</w:t>
      </w:r>
    </w:p>
    <w:p w14:paraId="25462363" w14:textId="59C151FF" w:rsidR="00F519EB" w:rsidRPr="002939EE" w:rsidRDefault="00F519EB" w:rsidP="00F519EB">
      <w:pPr>
        <w:spacing w:after="160" w:line="259" w:lineRule="auto"/>
        <w:jc w:val="both"/>
        <w:rPr>
          <w:rFonts w:ascii="Times New Roman" w:eastAsia="Calibri" w:hAnsi="Times New Roman" w:cs="Times New Roman"/>
          <w:sz w:val="24"/>
          <w:szCs w:val="24"/>
          <w:lang w:val="sr-Latn-RS"/>
        </w:rPr>
      </w:pPr>
      <w:proofErr w:type="spellStart"/>
      <w:r w:rsidRPr="002939EE">
        <w:rPr>
          <w:rFonts w:ascii="Times New Roman" w:eastAsia="Calibri" w:hAnsi="Times New Roman" w:cs="Times New Roman"/>
          <w:sz w:val="24"/>
          <w:szCs w:val="24"/>
          <w:lang w:val="sr-Latn-RS"/>
        </w:rPr>
        <w:t>Budući</w:t>
      </w:r>
      <w:proofErr w:type="spellEnd"/>
      <w:r w:rsidRPr="002939EE">
        <w:rPr>
          <w:rFonts w:ascii="Times New Roman" w:eastAsia="Calibri" w:hAnsi="Times New Roman" w:cs="Times New Roman"/>
          <w:sz w:val="24"/>
          <w:szCs w:val="24"/>
          <w:lang w:val="sr-Latn-RS"/>
        </w:rPr>
        <w:t xml:space="preserve"> da se </w:t>
      </w:r>
      <w:r w:rsidRPr="002939EE">
        <w:rPr>
          <w:rFonts w:ascii="Times New Roman" w:eastAsia="Calibri" w:hAnsi="Times New Roman" w:cs="Times New Roman"/>
          <w:color w:val="000000"/>
          <w:sz w:val="24"/>
          <w:szCs w:val="24"/>
          <w:lang w:val="sr-Latn-RS"/>
        </w:rPr>
        <w:t xml:space="preserve">NP, NNŽ i NRO </w:t>
      </w:r>
      <w:r w:rsidRPr="002939EE">
        <w:rPr>
          <w:rFonts w:ascii="Times New Roman" w:eastAsia="Calibri" w:hAnsi="Times New Roman" w:cs="Times New Roman"/>
          <w:sz w:val="24"/>
          <w:szCs w:val="24"/>
          <w:lang w:val="sr-Latn-RS"/>
        </w:rPr>
        <w:t xml:space="preserve">sve više prepoznaju ne samo kao kršenje prava pojedinca, </w:t>
      </w:r>
      <w:proofErr w:type="spellStart"/>
      <w:r w:rsidRPr="002939EE">
        <w:rPr>
          <w:rFonts w:ascii="Times New Roman" w:eastAsia="Calibri" w:hAnsi="Times New Roman" w:cs="Times New Roman"/>
          <w:sz w:val="24"/>
          <w:szCs w:val="24"/>
          <w:lang w:val="sr-Latn-RS"/>
        </w:rPr>
        <w:t>vec</w:t>
      </w:r>
      <w:proofErr w:type="spellEnd"/>
      <w:r w:rsidRPr="002939EE">
        <w:rPr>
          <w:rFonts w:ascii="Times New Roman" w:eastAsia="Calibri" w:hAnsi="Times New Roman" w:cs="Times New Roman"/>
          <w:sz w:val="24"/>
          <w:szCs w:val="24"/>
          <w:lang w:val="sr-Latn-RS"/>
        </w:rPr>
        <w:t xml:space="preserve">́ i kao pretnja demokratiji, prepreka društvenom razvoju i opasnost za održivi mir, čije posledice potresaju ne samo opsadu porodice </w:t>
      </w:r>
      <w:proofErr w:type="spellStart"/>
      <w:r w:rsidRPr="002939EE">
        <w:rPr>
          <w:rFonts w:ascii="Times New Roman" w:eastAsia="Calibri" w:hAnsi="Times New Roman" w:cs="Times New Roman"/>
          <w:sz w:val="24"/>
          <w:szCs w:val="24"/>
          <w:lang w:val="sr-Latn-RS"/>
        </w:rPr>
        <w:t>vec</w:t>
      </w:r>
      <w:proofErr w:type="spellEnd"/>
      <w:r w:rsidRPr="002939EE">
        <w:rPr>
          <w:rFonts w:ascii="Times New Roman" w:eastAsia="Calibri" w:hAnsi="Times New Roman" w:cs="Times New Roman"/>
          <w:sz w:val="24"/>
          <w:szCs w:val="24"/>
          <w:lang w:val="sr-Latn-RS"/>
        </w:rPr>
        <w:t xml:space="preserve">́ celog društva, i kao takva zahteva </w:t>
      </w:r>
      <w:proofErr w:type="spellStart"/>
      <w:r w:rsidRPr="002939EE">
        <w:rPr>
          <w:rFonts w:ascii="Times New Roman" w:eastAsia="Calibri" w:hAnsi="Times New Roman" w:cs="Times New Roman"/>
          <w:sz w:val="24"/>
          <w:szCs w:val="24"/>
          <w:lang w:val="sr-Latn-RS"/>
        </w:rPr>
        <w:t>posvećenost</w:t>
      </w:r>
      <w:proofErr w:type="spellEnd"/>
      <w:r w:rsidRPr="002939EE">
        <w:rPr>
          <w:rFonts w:ascii="Times New Roman" w:eastAsia="Calibri" w:hAnsi="Times New Roman" w:cs="Times New Roman"/>
          <w:sz w:val="24"/>
          <w:szCs w:val="24"/>
          <w:lang w:val="sr-Latn-RS"/>
        </w:rPr>
        <w:t xml:space="preserve"> celog društva da preduzme neophodne mere za sprečavanje i borbu protiv </w:t>
      </w:r>
      <w:r w:rsidRPr="002939EE">
        <w:rPr>
          <w:rFonts w:ascii="Times New Roman" w:eastAsia="Calibri" w:hAnsi="Times New Roman" w:cs="Times New Roman"/>
          <w:color w:val="000000"/>
          <w:sz w:val="24"/>
          <w:szCs w:val="24"/>
          <w:lang w:val="sr-Latn-RS"/>
        </w:rPr>
        <w:t>NP, NNŽ i NRO</w:t>
      </w:r>
      <w:r w:rsidRPr="002939EE">
        <w:rPr>
          <w:rFonts w:ascii="Times New Roman" w:eastAsia="Calibri" w:hAnsi="Times New Roman" w:cs="Times New Roman"/>
          <w:sz w:val="24"/>
          <w:szCs w:val="24"/>
          <w:lang w:val="sr-Latn-RS"/>
        </w:rPr>
        <w:t>.</w:t>
      </w:r>
    </w:p>
    <w:p w14:paraId="0EC86529" w14:textId="15A667C5" w:rsidR="00F519EB" w:rsidRPr="002939EE" w:rsidRDefault="00F519EB" w:rsidP="00F519EB">
      <w:pPr>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Pre svega, plan će uticati na povećanje sara</w:t>
      </w:r>
      <w:r w:rsidR="001E4D92" w:rsidRPr="002939EE">
        <w:rPr>
          <w:rFonts w:ascii="Times New Roman" w:eastAsia="Calibri" w:hAnsi="Times New Roman" w:cs="Times New Roman"/>
          <w:sz w:val="24"/>
          <w:szCs w:val="24"/>
          <w:lang w:val="sr-Latn-RS"/>
        </w:rPr>
        <w:t>dnj</w:t>
      </w:r>
      <w:r w:rsidRPr="002939EE">
        <w:rPr>
          <w:rFonts w:ascii="Times New Roman" w:eastAsia="Calibri" w:hAnsi="Times New Roman" w:cs="Times New Roman"/>
          <w:sz w:val="24"/>
          <w:szCs w:val="24"/>
          <w:lang w:val="sr-Latn-RS"/>
        </w:rPr>
        <w:t xml:space="preserve">e građana i državnih institucija, čiji se stubovi nalaze u „sprečavanju nasilja, zaštiti njegovih žrtava i </w:t>
      </w:r>
      <w:proofErr w:type="spellStart"/>
      <w:r w:rsidRPr="002939EE">
        <w:rPr>
          <w:rFonts w:ascii="Times New Roman" w:eastAsia="Calibri" w:hAnsi="Times New Roman" w:cs="Times New Roman"/>
          <w:sz w:val="24"/>
          <w:szCs w:val="24"/>
          <w:lang w:val="sr-Latn-RS"/>
        </w:rPr>
        <w:t>procesuiranju</w:t>
      </w:r>
      <w:proofErr w:type="spellEnd"/>
      <w:r w:rsidRPr="002939EE">
        <w:rPr>
          <w:rFonts w:ascii="Times New Roman" w:eastAsia="Calibri" w:hAnsi="Times New Roman" w:cs="Times New Roman"/>
          <w:sz w:val="24"/>
          <w:szCs w:val="24"/>
          <w:lang w:val="sr-Latn-RS"/>
        </w:rPr>
        <w:t xml:space="preserve"> nasilnika”. Takođe ima za cilj da promeni način razmišljanja pojedinaca </w:t>
      </w:r>
      <w:proofErr w:type="spellStart"/>
      <w:r w:rsidRPr="002939EE">
        <w:rPr>
          <w:rFonts w:ascii="Times New Roman" w:eastAsia="Calibri" w:hAnsi="Times New Roman" w:cs="Times New Roman"/>
          <w:sz w:val="24"/>
          <w:szCs w:val="24"/>
          <w:lang w:val="sr-Latn-RS"/>
        </w:rPr>
        <w:t>pozivajući</w:t>
      </w:r>
      <w:proofErr w:type="spellEnd"/>
      <w:r w:rsidRPr="002939EE">
        <w:rPr>
          <w:rFonts w:ascii="Times New Roman" w:eastAsia="Calibri" w:hAnsi="Times New Roman" w:cs="Times New Roman"/>
          <w:sz w:val="24"/>
          <w:szCs w:val="24"/>
          <w:lang w:val="sr-Latn-RS"/>
        </w:rPr>
        <w:t xml:space="preserve"> članove društva, posebno muškarce i dečake, da promene svoje ponašanje.</w:t>
      </w:r>
    </w:p>
    <w:p w14:paraId="11F0A282" w14:textId="38DD815B" w:rsidR="00231F80" w:rsidRPr="002939EE" w:rsidRDefault="00F519EB" w:rsidP="00F519EB">
      <w:pPr>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Lokalni akcioni plan protiv nasilja u porodici za opštinu Orahovac ima za cilj:</w:t>
      </w:r>
    </w:p>
    <w:p w14:paraId="03E219FE" w14:textId="1F89D483" w:rsidR="00F519EB" w:rsidRPr="002939EE" w:rsidRDefault="00F519EB" w:rsidP="00F519EB">
      <w:pPr>
        <w:numPr>
          <w:ilvl w:val="0"/>
          <w:numId w:val="2"/>
        </w:numPr>
        <w:spacing w:after="160" w:line="259" w:lineRule="auto"/>
        <w:contextualSpacing/>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Raditi na prevenciji </w:t>
      </w:r>
      <w:r w:rsidRPr="002939EE">
        <w:rPr>
          <w:rFonts w:ascii="Times New Roman" w:eastAsia="Calibri" w:hAnsi="Times New Roman" w:cs="Times New Roman"/>
          <w:color w:val="000000"/>
          <w:sz w:val="24"/>
          <w:szCs w:val="24"/>
          <w:lang w:val="sr-Latn-RS"/>
        </w:rPr>
        <w:t>NP, NNŽ i NRO</w:t>
      </w:r>
      <w:r w:rsidRPr="002939EE">
        <w:rPr>
          <w:rFonts w:ascii="Times New Roman" w:eastAsia="Calibri" w:hAnsi="Times New Roman" w:cs="Times New Roman"/>
          <w:sz w:val="24"/>
          <w:szCs w:val="24"/>
          <w:lang w:val="sr-Latn-RS"/>
        </w:rPr>
        <w:t xml:space="preserve"> i podizanju svesti u zajednici o negativnim aspektima ove pojave;</w:t>
      </w:r>
    </w:p>
    <w:p w14:paraId="140BE14B" w14:textId="05AA6429" w:rsidR="00F519EB" w:rsidRPr="002939EE" w:rsidRDefault="00F519EB" w:rsidP="00F519EB">
      <w:pPr>
        <w:numPr>
          <w:ilvl w:val="0"/>
          <w:numId w:val="2"/>
        </w:numPr>
        <w:spacing w:after="160" w:line="259" w:lineRule="auto"/>
        <w:contextualSpacing/>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Poboljšati/izgraditi sistem prikupljanja i razmjene podataka između relevantnih aktera;</w:t>
      </w:r>
    </w:p>
    <w:p w14:paraId="26CEC0AE" w14:textId="74D11FB4" w:rsidR="00F519EB" w:rsidRPr="002939EE" w:rsidRDefault="00F519EB" w:rsidP="00F519EB">
      <w:pPr>
        <w:numPr>
          <w:ilvl w:val="0"/>
          <w:numId w:val="2"/>
        </w:numPr>
        <w:spacing w:after="160" w:line="259" w:lineRule="auto"/>
        <w:contextualSpacing/>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Ojačati mehanizme za najbržu reakciju na slučajeve </w:t>
      </w:r>
      <w:r w:rsidRPr="002939EE">
        <w:rPr>
          <w:rFonts w:ascii="Times New Roman" w:eastAsia="Calibri" w:hAnsi="Times New Roman" w:cs="Times New Roman"/>
          <w:color w:val="000000"/>
          <w:sz w:val="24"/>
          <w:szCs w:val="24"/>
          <w:lang w:val="sr-Latn-RS"/>
        </w:rPr>
        <w:t>NP, NNŽ i NRO</w:t>
      </w:r>
      <w:r w:rsidRPr="002939EE">
        <w:rPr>
          <w:rFonts w:ascii="Times New Roman" w:eastAsia="Calibri" w:hAnsi="Times New Roman" w:cs="Times New Roman"/>
          <w:sz w:val="24"/>
          <w:szCs w:val="24"/>
          <w:lang w:val="sr-Latn-RS"/>
        </w:rPr>
        <w:t xml:space="preserve"> i poboljšati koordinaciju između članova grupe tokom njihovog upravljanja;</w:t>
      </w:r>
    </w:p>
    <w:p w14:paraId="7CDDF3B9" w14:textId="15BA400B" w:rsidR="00231F80" w:rsidRPr="002939EE" w:rsidRDefault="00F519EB" w:rsidP="00F519EB">
      <w:pPr>
        <w:numPr>
          <w:ilvl w:val="0"/>
          <w:numId w:val="2"/>
        </w:numPr>
        <w:spacing w:after="160" w:line="259" w:lineRule="auto"/>
        <w:contextualSpacing/>
        <w:jc w:val="both"/>
        <w:rPr>
          <w:rFonts w:ascii="Times New Roman" w:eastAsia="Calibri" w:hAnsi="Times New Roman" w:cs="Times New Roman"/>
          <w:sz w:val="24"/>
          <w:szCs w:val="24"/>
          <w:u w:val="single"/>
          <w:lang w:val="sr-Latn-RS"/>
        </w:rPr>
      </w:pPr>
      <w:r w:rsidRPr="002939EE">
        <w:rPr>
          <w:rFonts w:ascii="Times New Roman" w:eastAsia="Calibri" w:hAnsi="Times New Roman" w:cs="Times New Roman"/>
          <w:sz w:val="24"/>
          <w:szCs w:val="24"/>
          <w:lang w:val="sr-Latn-RS"/>
        </w:rPr>
        <w:t>Zagovarati i pratiti sprovođenje politika, kao i predlagati promene na osnovu najboljih iskustava sa terena.</w:t>
      </w:r>
    </w:p>
    <w:p w14:paraId="5B87D883" w14:textId="77777777" w:rsidR="000A7386" w:rsidRPr="002939EE" w:rsidRDefault="000A7386" w:rsidP="000A7386">
      <w:pPr>
        <w:spacing w:after="160" w:line="259" w:lineRule="auto"/>
        <w:ind w:left="780"/>
        <w:contextualSpacing/>
        <w:jc w:val="both"/>
        <w:rPr>
          <w:rFonts w:ascii="Times New Roman" w:eastAsia="Calibri" w:hAnsi="Times New Roman" w:cs="Times New Roman"/>
          <w:sz w:val="24"/>
          <w:szCs w:val="24"/>
          <w:u w:val="single"/>
          <w:lang w:val="sr-Latn-RS"/>
        </w:rPr>
      </w:pPr>
    </w:p>
    <w:p w14:paraId="75F7B8D6" w14:textId="27BC56A8" w:rsidR="00E03902" w:rsidRPr="002939EE" w:rsidRDefault="00E03902" w:rsidP="00231F80">
      <w:pPr>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lastRenderedPageBreak/>
        <w:t xml:space="preserve">Na osnovu tri oblasti delovanja, kao što su </w:t>
      </w:r>
      <w:r w:rsidRPr="002939EE">
        <w:rPr>
          <w:rFonts w:ascii="Times New Roman" w:eastAsia="Calibri" w:hAnsi="Times New Roman" w:cs="Times New Roman"/>
          <w:b/>
          <w:i/>
          <w:sz w:val="24"/>
          <w:szCs w:val="24"/>
          <w:lang w:val="sr-Latn-RS"/>
        </w:rPr>
        <w:t>„Svesnost i prevencija“</w:t>
      </w: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i/>
          <w:sz w:val="24"/>
          <w:szCs w:val="24"/>
          <w:lang w:val="sr-Latn-RS"/>
        </w:rPr>
        <w:t>„Zaštita i koordinacija“</w:t>
      </w: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i/>
          <w:sz w:val="24"/>
          <w:szCs w:val="24"/>
          <w:lang w:val="sr-Latn-RS"/>
        </w:rPr>
        <w:t xml:space="preserve">„Ekonomsko osnaživanje, rehabilitacija i </w:t>
      </w:r>
      <w:proofErr w:type="spellStart"/>
      <w:r w:rsidRPr="002939EE">
        <w:rPr>
          <w:rFonts w:ascii="Times New Roman" w:eastAsia="Calibri" w:hAnsi="Times New Roman" w:cs="Times New Roman"/>
          <w:b/>
          <w:i/>
          <w:sz w:val="24"/>
          <w:szCs w:val="24"/>
          <w:lang w:val="sr-Latn-RS"/>
        </w:rPr>
        <w:t>reintegracija</w:t>
      </w:r>
      <w:proofErr w:type="spellEnd"/>
      <w:r w:rsidRPr="002939EE">
        <w:rPr>
          <w:rFonts w:ascii="Times New Roman" w:eastAsia="Calibri" w:hAnsi="Times New Roman" w:cs="Times New Roman"/>
          <w:b/>
          <w:i/>
          <w:sz w:val="24"/>
          <w:szCs w:val="24"/>
          <w:lang w:val="sr-Latn-RS"/>
        </w:rPr>
        <w:t>“</w:t>
      </w:r>
      <w:r w:rsidRPr="002939EE">
        <w:rPr>
          <w:rFonts w:ascii="Times New Roman" w:eastAsia="Calibri" w:hAnsi="Times New Roman" w:cs="Times New Roman"/>
          <w:sz w:val="24"/>
          <w:szCs w:val="24"/>
          <w:lang w:val="sr-Latn-RS"/>
        </w:rPr>
        <w:t xml:space="preserve"> adresiranjem strateških i specifičnih ciljeva, kao što su:</w:t>
      </w:r>
    </w:p>
    <w:p w14:paraId="4EC8FBD6" w14:textId="5324EE09"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1. </w:t>
      </w:r>
      <w:r w:rsidRPr="002939EE">
        <w:rPr>
          <w:rFonts w:ascii="Times New Roman" w:eastAsia="Calibri" w:hAnsi="Times New Roman" w:cs="Times New Roman"/>
          <w:b/>
          <w:sz w:val="24"/>
          <w:szCs w:val="24"/>
          <w:lang w:val="sr-Latn-RS"/>
        </w:rPr>
        <w:t>Strateški cilj</w:t>
      </w:r>
      <w:r w:rsidRPr="002939EE">
        <w:rPr>
          <w:rFonts w:ascii="Times New Roman" w:eastAsia="Calibri" w:hAnsi="Times New Roman" w:cs="Times New Roman"/>
          <w:sz w:val="24"/>
          <w:szCs w:val="24"/>
          <w:lang w:val="sr-Latn-RS"/>
        </w:rPr>
        <w:t xml:space="preserve"> #1: Unapređenje institucionalnog sistema za prevenciju i pružanje kvalitetnih usluga zaštite od NP, NNŽ i NRO:</w:t>
      </w:r>
    </w:p>
    <w:p w14:paraId="0F721B42"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p>
    <w:p w14:paraId="278C76A3" w14:textId="58B1A60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sz w:val="24"/>
          <w:szCs w:val="24"/>
          <w:lang w:val="sr-Latn-RS"/>
        </w:rPr>
        <w:t>Specifični cilj</w:t>
      </w:r>
      <w:r w:rsidRPr="002939EE">
        <w:rPr>
          <w:rFonts w:ascii="Times New Roman" w:eastAsia="Calibri" w:hAnsi="Times New Roman" w:cs="Times New Roman"/>
          <w:sz w:val="24"/>
          <w:szCs w:val="24"/>
          <w:lang w:val="sr-Latn-RS"/>
        </w:rPr>
        <w:t xml:space="preserve"> #1.1: Izgra</w:t>
      </w:r>
      <w:r w:rsidR="001E4D92" w:rsidRPr="002939EE">
        <w:rPr>
          <w:rFonts w:ascii="Times New Roman" w:eastAsia="Calibri" w:hAnsi="Times New Roman" w:cs="Times New Roman"/>
          <w:sz w:val="24"/>
          <w:szCs w:val="24"/>
          <w:lang w:val="sr-Latn-RS"/>
        </w:rPr>
        <w:t>dnj</w:t>
      </w:r>
      <w:r w:rsidRPr="002939EE">
        <w:rPr>
          <w:rFonts w:ascii="Times New Roman" w:eastAsia="Calibri" w:hAnsi="Times New Roman" w:cs="Times New Roman"/>
          <w:sz w:val="24"/>
          <w:szCs w:val="24"/>
          <w:lang w:val="sr-Latn-RS"/>
        </w:rPr>
        <w:t xml:space="preserve">a kapaciteta profesionalaca za prevenciju </w:t>
      </w:r>
    </w:p>
    <w:p w14:paraId="52B025E1" w14:textId="276F5522"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i borba protiv NP, NNŽ i NRO;</w:t>
      </w:r>
    </w:p>
    <w:p w14:paraId="4AA9FA56"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sz w:val="24"/>
          <w:szCs w:val="24"/>
          <w:lang w:val="sr-Latn-RS"/>
        </w:rPr>
        <w:t>Specifični cilj</w:t>
      </w:r>
      <w:r w:rsidRPr="002939EE">
        <w:rPr>
          <w:rFonts w:ascii="Times New Roman" w:eastAsia="Calibri" w:hAnsi="Times New Roman" w:cs="Times New Roman"/>
          <w:sz w:val="24"/>
          <w:szCs w:val="24"/>
          <w:lang w:val="sr-Latn-RS"/>
        </w:rPr>
        <w:t xml:space="preserve"> #1.2: Svest javnog mnjenja o prevenciji i borbi protiv </w:t>
      </w:r>
    </w:p>
    <w:p w14:paraId="75F587A9" w14:textId="290CA5E3"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nasilje nad ženama i NP, NNŽ i NRO;</w:t>
      </w:r>
    </w:p>
    <w:p w14:paraId="6762571A"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p>
    <w:p w14:paraId="42B47243" w14:textId="181D1FB0"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2. </w:t>
      </w:r>
      <w:r w:rsidRPr="002939EE">
        <w:rPr>
          <w:rFonts w:ascii="Times New Roman" w:eastAsia="Calibri" w:hAnsi="Times New Roman" w:cs="Times New Roman"/>
          <w:b/>
          <w:sz w:val="24"/>
          <w:szCs w:val="24"/>
          <w:lang w:val="sr-Latn-RS"/>
        </w:rPr>
        <w:t>Strateški cilj</w:t>
      </w:r>
      <w:r w:rsidRPr="002939EE">
        <w:rPr>
          <w:rFonts w:ascii="Times New Roman" w:eastAsia="Calibri" w:hAnsi="Times New Roman" w:cs="Times New Roman"/>
          <w:sz w:val="24"/>
          <w:szCs w:val="24"/>
          <w:lang w:val="sr-Latn-RS"/>
        </w:rPr>
        <w:t xml:space="preserve"> # 2: Unapređenje lokalne uprave za prevenciju i zaštitu od NP, NNŽ i NRO;</w:t>
      </w:r>
    </w:p>
    <w:p w14:paraId="1F904ACF"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p>
    <w:p w14:paraId="7D92B233"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b/>
          <w:sz w:val="24"/>
          <w:szCs w:val="24"/>
          <w:lang w:val="sr-Latn-RS"/>
        </w:rPr>
        <w:t xml:space="preserve">         Specifični cilj</w:t>
      </w:r>
      <w:r w:rsidRPr="002939EE">
        <w:rPr>
          <w:rFonts w:ascii="Times New Roman" w:eastAsia="Calibri" w:hAnsi="Times New Roman" w:cs="Times New Roman"/>
          <w:sz w:val="24"/>
          <w:szCs w:val="24"/>
          <w:lang w:val="sr-Latn-RS"/>
        </w:rPr>
        <w:t xml:space="preserve"> # 2.1: Funkcionalizacija opštinskog koordinacionog mehanizma za </w:t>
      </w:r>
    </w:p>
    <w:p w14:paraId="7FCB47E8"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Zaštita od nasilja u porodici;</w:t>
      </w:r>
    </w:p>
    <w:p w14:paraId="34929960"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b/>
          <w:sz w:val="24"/>
          <w:szCs w:val="24"/>
          <w:lang w:val="sr-Latn-RS"/>
        </w:rPr>
        <w:t xml:space="preserve">         Specifični cilj</w:t>
      </w:r>
      <w:r w:rsidRPr="002939EE">
        <w:rPr>
          <w:rFonts w:ascii="Times New Roman" w:eastAsia="Calibri" w:hAnsi="Times New Roman" w:cs="Times New Roman"/>
          <w:sz w:val="24"/>
          <w:szCs w:val="24"/>
          <w:lang w:val="sr-Latn-RS"/>
        </w:rPr>
        <w:t xml:space="preserve"> # 2.2: Jačanje sistema izveštavanja i pritužbi radi zaštite </w:t>
      </w:r>
    </w:p>
    <w:p w14:paraId="7712C8B8" w14:textId="5764D536"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od NP, NNŽ i NRO;</w:t>
      </w:r>
    </w:p>
    <w:p w14:paraId="26AB3AAC" w14:textId="14940F0E"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sz w:val="24"/>
          <w:szCs w:val="24"/>
          <w:lang w:val="sr-Latn-RS"/>
        </w:rPr>
        <w:t>Specifični cilj</w:t>
      </w:r>
      <w:r w:rsidRPr="002939EE">
        <w:rPr>
          <w:rFonts w:ascii="Times New Roman" w:eastAsia="Calibri" w:hAnsi="Times New Roman" w:cs="Times New Roman"/>
          <w:sz w:val="24"/>
          <w:szCs w:val="24"/>
          <w:lang w:val="sr-Latn-RS"/>
        </w:rPr>
        <w:t xml:space="preserve"> # 2.3: Unaprediti </w:t>
      </w:r>
      <w:bookmarkStart w:id="5" w:name="_GoBack"/>
      <w:r w:rsidR="002939EE">
        <w:rPr>
          <w:rFonts w:ascii="Times New Roman" w:eastAsia="Calibri" w:hAnsi="Times New Roman" w:cs="Times New Roman"/>
          <w:sz w:val="24"/>
          <w:szCs w:val="24"/>
          <w:lang w:val="sr-Latn-RS"/>
        </w:rPr>
        <w:t>nadzor</w:t>
      </w:r>
      <w:r w:rsidRPr="002939EE">
        <w:rPr>
          <w:rFonts w:ascii="Times New Roman" w:eastAsia="Calibri" w:hAnsi="Times New Roman" w:cs="Times New Roman"/>
          <w:sz w:val="24"/>
          <w:szCs w:val="24"/>
          <w:lang w:val="sr-Latn-RS"/>
        </w:rPr>
        <w:t xml:space="preserve"> </w:t>
      </w:r>
      <w:bookmarkEnd w:id="5"/>
      <w:r w:rsidRPr="002939EE">
        <w:rPr>
          <w:rFonts w:ascii="Times New Roman" w:eastAsia="Calibri" w:hAnsi="Times New Roman" w:cs="Times New Roman"/>
          <w:sz w:val="24"/>
          <w:szCs w:val="24"/>
          <w:lang w:val="sr-Latn-RS"/>
        </w:rPr>
        <w:t xml:space="preserve">politika i zakonskih obaveza  </w:t>
      </w:r>
    </w:p>
    <w:p w14:paraId="11F6ADD5" w14:textId="077EE918"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za zaštitu od NP, NNŽ i NRO</w:t>
      </w:r>
    </w:p>
    <w:p w14:paraId="3F777396" w14:textId="12D8D22D"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sz w:val="24"/>
          <w:szCs w:val="24"/>
          <w:lang w:val="sr-Latn-RS"/>
        </w:rPr>
        <w:t>Specifični cilj</w:t>
      </w:r>
      <w:r w:rsidRPr="002939EE">
        <w:rPr>
          <w:rFonts w:ascii="Times New Roman" w:eastAsia="Calibri" w:hAnsi="Times New Roman" w:cs="Times New Roman"/>
          <w:sz w:val="24"/>
          <w:szCs w:val="24"/>
          <w:lang w:val="sr-Latn-RS"/>
        </w:rPr>
        <w:t xml:space="preserve"> # 2.4: Ekonomsko osnaživanje žena i žrtava </w:t>
      </w:r>
      <w:r w:rsidRPr="002939EE">
        <w:rPr>
          <w:rFonts w:ascii="Times New Roman" w:eastAsia="Calibri" w:hAnsi="Times New Roman" w:cs="Times New Roman"/>
          <w:color w:val="000000"/>
          <w:sz w:val="24"/>
          <w:szCs w:val="24"/>
          <w:lang w:val="sr-Latn-RS"/>
        </w:rPr>
        <w:t>NP, NNŽ i NRO</w:t>
      </w:r>
    </w:p>
    <w:p w14:paraId="649A059A"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w:t>
      </w:r>
    </w:p>
    <w:p w14:paraId="03D5C30F" w14:textId="4759582E"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3. </w:t>
      </w:r>
      <w:r w:rsidRPr="002939EE">
        <w:rPr>
          <w:rFonts w:ascii="Times New Roman" w:eastAsia="Calibri" w:hAnsi="Times New Roman" w:cs="Times New Roman"/>
          <w:b/>
          <w:sz w:val="24"/>
          <w:szCs w:val="24"/>
          <w:lang w:val="sr-Latn-RS"/>
        </w:rPr>
        <w:t>Strateški cilj</w:t>
      </w:r>
      <w:r w:rsidRPr="002939EE">
        <w:rPr>
          <w:rFonts w:ascii="Times New Roman" w:eastAsia="Calibri" w:hAnsi="Times New Roman" w:cs="Times New Roman"/>
          <w:sz w:val="24"/>
          <w:szCs w:val="24"/>
          <w:lang w:val="sr-Latn-RS"/>
        </w:rPr>
        <w:t xml:space="preserve"> #3: Jačanje usluga rehabilitacije i </w:t>
      </w:r>
      <w:proofErr w:type="spellStart"/>
      <w:r w:rsidRPr="002939EE">
        <w:rPr>
          <w:rFonts w:ascii="Times New Roman" w:eastAsia="Calibri" w:hAnsi="Times New Roman" w:cs="Times New Roman"/>
          <w:sz w:val="24"/>
          <w:szCs w:val="24"/>
          <w:lang w:val="sr-Latn-RS"/>
        </w:rPr>
        <w:t>reintegracije</w:t>
      </w:r>
      <w:proofErr w:type="spellEnd"/>
      <w:r w:rsidRPr="002939EE">
        <w:rPr>
          <w:rFonts w:ascii="Times New Roman" w:eastAsia="Calibri" w:hAnsi="Times New Roman" w:cs="Times New Roman"/>
          <w:sz w:val="24"/>
          <w:szCs w:val="24"/>
          <w:lang w:val="sr-Latn-RS"/>
        </w:rPr>
        <w:t xml:space="preserve"> za žrtve NP, NNŽ i NRO;</w:t>
      </w:r>
    </w:p>
    <w:p w14:paraId="3AA8CF52"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p>
    <w:p w14:paraId="4E0FD915" w14:textId="77777777"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sz w:val="24"/>
          <w:szCs w:val="24"/>
          <w:lang w:val="sr-Latn-RS"/>
        </w:rPr>
        <w:t>Specifični cilj</w:t>
      </w:r>
      <w:r w:rsidRPr="002939EE">
        <w:rPr>
          <w:rFonts w:ascii="Times New Roman" w:eastAsia="Calibri" w:hAnsi="Times New Roman" w:cs="Times New Roman"/>
          <w:sz w:val="24"/>
          <w:szCs w:val="24"/>
          <w:lang w:val="sr-Latn-RS"/>
        </w:rPr>
        <w:t xml:space="preserve"> # 3.1: Unaprediti rehabilitacione usluge za zaštitu od                      </w:t>
      </w:r>
    </w:p>
    <w:p w14:paraId="5107E3E7" w14:textId="035248E1"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NP, NNŽ i NRO;</w:t>
      </w:r>
    </w:p>
    <w:p w14:paraId="7F554385" w14:textId="737960ED" w:rsidR="008B367B" w:rsidRPr="002939EE" w:rsidRDefault="008B367B" w:rsidP="008B367B">
      <w:pPr>
        <w:spacing w:after="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         </w:t>
      </w:r>
      <w:r w:rsidRPr="002939EE">
        <w:rPr>
          <w:rFonts w:ascii="Times New Roman" w:eastAsia="Calibri" w:hAnsi="Times New Roman" w:cs="Times New Roman"/>
          <w:b/>
          <w:sz w:val="24"/>
          <w:szCs w:val="24"/>
          <w:lang w:val="sr-Latn-RS"/>
        </w:rPr>
        <w:t>Specifični cilj</w:t>
      </w:r>
      <w:r w:rsidRPr="002939EE">
        <w:rPr>
          <w:rFonts w:ascii="Times New Roman" w:eastAsia="Calibri" w:hAnsi="Times New Roman" w:cs="Times New Roman"/>
          <w:sz w:val="24"/>
          <w:szCs w:val="24"/>
          <w:lang w:val="sr-Latn-RS"/>
        </w:rPr>
        <w:t xml:space="preserve"> #3.2: Unapređenje usluga </w:t>
      </w:r>
      <w:proofErr w:type="spellStart"/>
      <w:r w:rsidRPr="002939EE">
        <w:rPr>
          <w:rFonts w:ascii="Times New Roman" w:eastAsia="Calibri" w:hAnsi="Times New Roman" w:cs="Times New Roman"/>
          <w:sz w:val="24"/>
          <w:szCs w:val="24"/>
          <w:lang w:val="sr-Latn-RS"/>
        </w:rPr>
        <w:t>reintegracije</w:t>
      </w:r>
      <w:proofErr w:type="spellEnd"/>
      <w:r w:rsidRPr="002939EE">
        <w:rPr>
          <w:rFonts w:ascii="Times New Roman" w:eastAsia="Calibri" w:hAnsi="Times New Roman" w:cs="Times New Roman"/>
          <w:sz w:val="24"/>
          <w:szCs w:val="24"/>
          <w:lang w:val="sr-Latn-RS"/>
        </w:rPr>
        <w:t xml:space="preserve"> za zaštitu od NP, NNŽ i NRO;</w:t>
      </w:r>
    </w:p>
    <w:p w14:paraId="400DD0EF" w14:textId="77777777" w:rsidR="008B367B" w:rsidRPr="002939EE" w:rsidRDefault="008B367B" w:rsidP="00231F80">
      <w:pPr>
        <w:spacing w:after="160" w:line="259" w:lineRule="auto"/>
        <w:jc w:val="both"/>
        <w:rPr>
          <w:rFonts w:ascii="Times New Roman" w:eastAsia="Calibri" w:hAnsi="Times New Roman" w:cs="Times New Roman"/>
          <w:sz w:val="24"/>
          <w:szCs w:val="24"/>
          <w:lang w:val="sr-Latn-RS"/>
        </w:rPr>
      </w:pPr>
    </w:p>
    <w:p w14:paraId="0E5AFE54" w14:textId="53DBA844" w:rsidR="009C64C4" w:rsidRPr="002939EE" w:rsidRDefault="009C64C4" w:rsidP="00231F80">
      <w:pPr>
        <w:spacing w:after="160" w:line="240" w:lineRule="auto"/>
        <w:jc w:val="both"/>
        <w:rPr>
          <w:rFonts w:ascii="Times New Roman" w:eastAsia="Calibri" w:hAnsi="Times New Roman" w:cs="Times New Roman"/>
          <w:color w:val="FF0000"/>
          <w:sz w:val="24"/>
          <w:szCs w:val="24"/>
          <w:lang w:val="sr-Latn-RS"/>
        </w:rPr>
      </w:pPr>
    </w:p>
    <w:p w14:paraId="2CD32B0C" w14:textId="3C2725E1" w:rsidR="009C64C4" w:rsidRPr="002939EE" w:rsidRDefault="009C64C4" w:rsidP="00231F80">
      <w:pPr>
        <w:spacing w:after="160" w:line="240" w:lineRule="auto"/>
        <w:jc w:val="both"/>
        <w:rPr>
          <w:rFonts w:ascii="Times New Roman" w:eastAsia="Calibri" w:hAnsi="Times New Roman" w:cs="Times New Roman"/>
          <w:color w:val="FF0000"/>
          <w:sz w:val="24"/>
          <w:szCs w:val="24"/>
          <w:lang w:val="sr-Latn-RS"/>
        </w:rPr>
      </w:pPr>
    </w:p>
    <w:p w14:paraId="44E4FD42" w14:textId="1FD4A29F" w:rsidR="009C64C4" w:rsidRPr="002939EE" w:rsidRDefault="009C64C4" w:rsidP="00231F80">
      <w:pPr>
        <w:spacing w:after="160" w:line="240" w:lineRule="auto"/>
        <w:jc w:val="both"/>
        <w:rPr>
          <w:rFonts w:ascii="Times New Roman" w:eastAsia="Calibri" w:hAnsi="Times New Roman" w:cs="Times New Roman"/>
          <w:color w:val="FF0000"/>
          <w:sz w:val="24"/>
          <w:szCs w:val="24"/>
          <w:lang w:val="sr-Latn-RS"/>
        </w:rPr>
      </w:pPr>
    </w:p>
    <w:p w14:paraId="3B6F78D7" w14:textId="3E7BAA18" w:rsidR="009C64C4" w:rsidRPr="002939EE" w:rsidRDefault="009C64C4" w:rsidP="00231F80">
      <w:pPr>
        <w:spacing w:after="160" w:line="240" w:lineRule="auto"/>
        <w:jc w:val="both"/>
        <w:rPr>
          <w:rFonts w:ascii="Times New Roman" w:eastAsia="Calibri" w:hAnsi="Times New Roman" w:cs="Times New Roman"/>
          <w:color w:val="FF0000"/>
          <w:sz w:val="24"/>
          <w:szCs w:val="24"/>
          <w:lang w:val="sr-Latn-RS"/>
        </w:rPr>
      </w:pPr>
    </w:p>
    <w:p w14:paraId="29393A54" w14:textId="137F79AA" w:rsidR="009C64C4" w:rsidRPr="002939EE" w:rsidRDefault="009C64C4" w:rsidP="00231F80">
      <w:pPr>
        <w:spacing w:after="160" w:line="240" w:lineRule="auto"/>
        <w:jc w:val="both"/>
        <w:rPr>
          <w:rFonts w:ascii="Times New Roman" w:eastAsia="Calibri" w:hAnsi="Times New Roman" w:cs="Times New Roman"/>
          <w:color w:val="FF0000"/>
          <w:sz w:val="24"/>
          <w:szCs w:val="24"/>
          <w:lang w:val="sr-Latn-RS"/>
        </w:rPr>
      </w:pPr>
    </w:p>
    <w:p w14:paraId="1C6B3DBC" w14:textId="592C1A01" w:rsidR="009C64C4" w:rsidRPr="002939EE" w:rsidRDefault="009C64C4" w:rsidP="00231F80">
      <w:pPr>
        <w:spacing w:after="160" w:line="240" w:lineRule="auto"/>
        <w:jc w:val="both"/>
        <w:rPr>
          <w:rFonts w:ascii="Times New Roman" w:eastAsia="Calibri" w:hAnsi="Times New Roman" w:cs="Times New Roman"/>
          <w:color w:val="FF0000"/>
          <w:sz w:val="24"/>
          <w:szCs w:val="24"/>
          <w:lang w:val="sr-Latn-RS"/>
        </w:rPr>
      </w:pPr>
    </w:p>
    <w:p w14:paraId="3BB81240" w14:textId="1FA104AF" w:rsidR="008B367B" w:rsidRPr="002939EE" w:rsidRDefault="008B367B" w:rsidP="00231F80">
      <w:pPr>
        <w:spacing w:after="160" w:line="240" w:lineRule="auto"/>
        <w:jc w:val="both"/>
        <w:rPr>
          <w:rFonts w:ascii="Times New Roman" w:eastAsia="Calibri" w:hAnsi="Times New Roman" w:cs="Times New Roman"/>
          <w:color w:val="FF0000"/>
          <w:sz w:val="24"/>
          <w:szCs w:val="24"/>
          <w:lang w:val="sr-Latn-RS"/>
        </w:rPr>
      </w:pPr>
    </w:p>
    <w:p w14:paraId="7F3D6278" w14:textId="70F79EEF" w:rsidR="008B367B" w:rsidRPr="002939EE" w:rsidRDefault="008B367B" w:rsidP="00231F80">
      <w:pPr>
        <w:spacing w:after="160" w:line="240" w:lineRule="auto"/>
        <w:jc w:val="both"/>
        <w:rPr>
          <w:rFonts w:ascii="Times New Roman" w:eastAsia="Calibri" w:hAnsi="Times New Roman" w:cs="Times New Roman"/>
          <w:color w:val="FF0000"/>
          <w:sz w:val="24"/>
          <w:szCs w:val="24"/>
          <w:lang w:val="sr-Latn-RS"/>
        </w:rPr>
      </w:pPr>
    </w:p>
    <w:p w14:paraId="66993514" w14:textId="77777777" w:rsidR="008B367B" w:rsidRPr="002939EE" w:rsidRDefault="008B367B" w:rsidP="00231F80">
      <w:pPr>
        <w:spacing w:after="160" w:line="240" w:lineRule="auto"/>
        <w:jc w:val="both"/>
        <w:rPr>
          <w:rFonts w:ascii="Times New Roman" w:eastAsia="Calibri" w:hAnsi="Times New Roman" w:cs="Times New Roman"/>
          <w:color w:val="FF0000"/>
          <w:sz w:val="24"/>
          <w:szCs w:val="24"/>
          <w:lang w:val="sr-Latn-RS"/>
        </w:rPr>
      </w:pPr>
    </w:p>
    <w:p w14:paraId="1505D721" w14:textId="34F5541A" w:rsidR="002A783C" w:rsidRPr="002939EE" w:rsidRDefault="009C64C4" w:rsidP="00E700E4">
      <w:pPr>
        <w:pStyle w:val="ListParagraph"/>
        <w:numPr>
          <w:ilvl w:val="0"/>
          <w:numId w:val="1"/>
        </w:numPr>
        <w:tabs>
          <w:tab w:val="center" w:pos="4680"/>
        </w:tabs>
        <w:spacing w:after="0" w:line="259" w:lineRule="auto"/>
        <w:jc w:val="center"/>
        <w:rPr>
          <w:rFonts w:ascii="Times New Roman" w:eastAsia="Calibri" w:hAnsi="Times New Roman" w:cs="Times New Roman"/>
          <w:b/>
          <w:bCs/>
          <w:sz w:val="24"/>
          <w:szCs w:val="24"/>
          <w:lang w:val="sr-Latn-RS"/>
        </w:rPr>
        <w:sectPr w:rsidR="002A783C" w:rsidRPr="002939EE" w:rsidSect="002A783C">
          <w:footerReference w:type="default" r:id="rId13"/>
          <w:pgSz w:w="12240" w:h="15840"/>
          <w:pgMar w:top="1440" w:right="1440" w:bottom="1440" w:left="1440" w:header="720" w:footer="720" w:gutter="0"/>
          <w:cols w:space="720"/>
          <w:docGrid w:linePitch="360"/>
        </w:sectPr>
      </w:pPr>
      <w:r w:rsidRPr="002939EE">
        <w:rPr>
          <w:rFonts w:ascii="Times New Roman" w:eastAsia="Calibri" w:hAnsi="Times New Roman" w:cs="Times New Roman"/>
          <w:b/>
          <w:bCs/>
          <w:sz w:val="24"/>
          <w:szCs w:val="24"/>
          <w:lang w:val="sr-Latn-RS"/>
        </w:rPr>
        <w:t xml:space="preserve">PLANI I </w:t>
      </w:r>
      <w:r w:rsidR="00B82557" w:rsidRPr="002939EE">
        <w:rPr>
          <w:rFonts w:ascii="Times New Roman" w:eastAsia="Calibri" w:hAnsi="Times New Roman" w:cs="Times New Roman"/>
          <w:b/>
          <w:bCs/>
          <w:sz w:val="24"/>
          <w:szCs w:val="24"/>
          <w:lang w:val="sr-Latn-RS"/>
        </w:rPr>
        <w:t>AKCIJA</w:t>
      </w:r>
      <w:r w:rsidRPr="002939EE">
        <w:rPr>
          <w:rFonts w:ascii="Times New Roman" w:eastAsia="Calibri" w:hAnsi="Times New Roman" w:cs="Times New Roman"/>
          <w:b/>
          <w:bCs/>
          <w:sz w:val="24"/>
          <w:szCs w:val="24"/>
          <w:lang w:val="sr-Latn-RS"/>
        </w:rPr>
        <w:t>T 2024-20</w:t>
      </w:r>
      <w:r w:rsidR="00E700E4" w:rsidRPr="002939EE">
        <w:rPr>
          <w:rFonts w:ascii="Times New Roman" w:eastAsia="Calibri" w:hAnsi="Times New Roman" w:cs="Times New Roman"/>
          <w:b/>
          <w:bCs/>
          <w:sz w:val="24"/>
          <w:szCs w:val="24"/>
          <w:lang w:val="sr-Latn-RS"/>
        </w:rPr>
        <w:t>26</w:t>
      </w:r>
    </w:p>
    <w:tbl>
      <w:tblPr>
        <w:tblpPr w:leftFromText="181" w:rightFromText="181" w:horzAnchor="margin" w:tblpXSpec="center" w:tblpYSpec="top"/>
        <w:tblOverlap w:val="neve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590"/>
        <w:gridCol w:w="1883"/>
        <w:gridCol w:w="1590"/>
        <w:gridCol w:w="337"/>
        <w:gridCol w:w="900"/>
        <w:gridCol w:w="900"/>
        <w:gridCol w:w="990"/>
        <w:gridCol w:w="267"/>
        <w:gridCol w:w="620"/>
        <w:gridCol w:w="193"/>
        <w:gridCol w:w="186"/>
        <w:gridCol w:w="864"/>
        <w:gridCol w:w="480"/>
        <w:gridCol w:w="2040"/>
        <w:gridCol w:w="2100"/>
      </w:tblGrid>
      <w:tr w:rsidR="003A56CB" w:rsidRPr="002939EE" w14:paraId="501527CF" w14:textId="77777777" w:rsidTr="00F01B5C">
        <w:tc>
          <w:tcPr>
            <w:tcW w:w="625" w:type="dxa"/>
            <w:shd w:val="clear" w:color="auto" w:fill="BFBFBF"/>
          </w:tcPr>
          <w:p w14:paraId="4BE3F8D1"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bookmarkStart w:id="6" w:name="_Hlk166052632"/>
            <w:r w:rsidRPr="002939EE">
              <w:rPr>
                <w:rFonts w:ascii="Times New Roman" w:eastAsia="Times New Roman" w:hAnsi="Times New Roman" w:cs="Times New Roman"/>
                <w:b/>
                <w:sz w:val="24"/>
                <w:szCs w:val="24"/>
                <w:lang w:val="sr-Latn-RS" w:eastAsia="sq-AL"/>
              </w:rPr>
              <w:lastRenderedPageBreak/>
              <w:t>I.</w:t>
            </w:r>
          </w:p>
        </w:tc>
        <w:tc>
          <w:tcPr>
            <w:tcW w:w="1590" w:type="dxa"/>
            <w:shd w:val="clear" w:color="auto" w:fill="BFBFBF"/>
          </w:tcPr>
          <w:p w14:paraId="03CD40FF"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tcBorders>
              <w:right w:val="single" w:sz="4" w:space="0" w:color="auto"/>
            </w:tcBorders>
            <w:shd w:val="clear" w:color="auto" w:fill="BFBFBF"/>
            <w:vAlign w:val="center"/>
          </w:tcPr>
          <w:p w14:paraId="74432CA8" w14:textId="5DAF2F85" w:rsidR="003A56CB" w:rsidRPr="002939EE" w:rsidRDefault="008B367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Strateški cilj: </w:t>
            </w:r>
            <w:r w:rsidRPr="002939EE">
              <w:rPr>
                <w:rFonts w:ascii="Times New Roman" w:eastAsia="Times New Roman" w:hAnsi="Times New Roman" w:cs="Times New Roman"/>
                <w:sz w:val="24"/>
                <w:szCs w:val="24"/>
                <w:lang w:val="sr-Latn-RS" w:eastAsia="sq-AL"/>
              </w:rPr>
              <w:t>Unapređenje institucionalnog sistema za prevenciju i pružanje kvalitetnih usluga zaštite od</w:t>
            </w:r>
            <w:r w:rsidRPr="002939EE">
              <w:rPr>
                <w:rFonts w:ascii="Times New Roman" w:eastAsia="Times New Roman" w:hAnsi="Times New Roman" w:cs="Times New Roman"/>
                <w:b/>
                <w:sz w:val="24"/>
                <w:szCs w:val="24"/>
                <w:lang w:val="sr-Latn-RS" w:eastAsia="sq-AL"/>
              </w:rPr>
              <w:t xml:space="preserve"> </w:t>
            </w:r>
            <w:r w:rsidR="003A56CB" w:rsidRPr="002939EE">
              <w:rPr>
                <w:rFonts w:ascii="Times New Roman" w:eastAsia="Times New Roman" w:hAnsi="Times New Roman" w:cs="Times New Roman"/>
                <w:sz w:val="24"/>
                <w:szCs w:val="24"/>
                <w:lang w:val="sr-Latn-RS" w:eastAsia="sq-AL"/>
              </w:rPr>
              <w:t xml:space="preserve"> </w:t>
            </w:r>
            <w:r w:rsidRPr="002939EE">
              <w:rPr>
                <w:rFonts w:ascii="Times New Roman" w:eastAsia="Times New Roman" w:hAnsi="Times New Roman" w:cs="Times New Roman"/>
                <w:sz w:val="24"/>
                <w:szCs w:val="24"/>
                <w:lang w:val="sr-Latn-RS" w:eastAsia="sq-AL"/>
              </w:rPr>
              <w:t>NP, NNŽ i NRO</w:t>
            </w:r>
            <w:r w:rsidR="003A56CB" w:rsidRPr="002939EE">
              <w:rPr>
                <w:rFonts w:ascii="Times New Roman" w:eastAsia="Times New Roman" w:hAnsi="Times New Roman" w:cs="Times New Roman"/>
                <w:b/>
                <w:sz w:val="24"/>
                <w:szCs w:val="24"/>
                <w:lang w:val="sr-Latn-RS" w:eastAsia="sq-AL"/>
              </w:rPr>
              <w:t xml:space="preserve"> </w:t>
            </w:r>
          </w:p>
        </w:tc>
      </w:tr>
      <w:tr w:rsidR="00E700E4" w:rsidRPr="002939EE" w14:paraId="4C32B4E7" w14:textId="77777777" w:rsidTr="00F01B5C">
        <w:trPr>
          <w:trHeight w:val="675"/>
        </w:trPr>
        <w:tc>
          <w:tcPr>
            <w:tcW w:w="625" w:type="dxa"/>
            <w:shd w:val="clear" w:color="auto" w:fill="auto"/>
          </w:tcPr>
          <w:p w14:paraId="56A516ED" w14:textId="77777777" w:rsidR="00E700E4" w:rsidRPr="002939EE" w:rsidRDefault="00E700E4" w:rsidP="00E700E4">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166D5D10" w14:textId="0779BF5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Indikator: % institucionalnih mehanizama ima potrebno znanje za prevenciju i pružanje kvalitetnih usluga zaštite od NP, NNŽ i NRO</w:t>
            </w:r>
          </w:p>
        </w:tc>
        <w:tc>
          <w:tcPr>
            <w:tcW w:w="1590" w:type="dxa"/>
          </w:tcPr>
          <w:p w14:paraId="7C97F5EB" w14:textId="77777777" w:rsidR="00E700E4" w:rsidRPr="002939EE" w:rsidRDefault="00E700E4" w:rsidP="00E700E4">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6CC220AB" w14:textId="77777777" w:rsidR="00E700E4" w:rsidRPr="002939EE" w:rsidRDefault="00E700E4" w:rsidP="00E700E4">
            <w:pPr>
              <w:spacing w:after="0" w:line="240" w:lineRule="auto"/>
              <w:jc w:val="both"/>
              <w:rPr>
                <w:rFonts w:ascii="Times New Roman" w:eastAsia="Times New Roman" w:hAnsi="Times New Roman" w:cs="Times New Roman"/>
                <w:color w:val="FF0000"/>
                <w:sz w:val="24"/>
                <w:szCs w:val="24"/>
                <w:lang w:val="sr-Latn-RS" w:eastAsia="sq-AL"/>
              </w:rPr>
            </w:pPr>
            <w:r w:rsidRPr="002939EE">
              <w:rPr>
                <w:rFonts w:ascii="Times New Roman" w:eastAsia="Times New Roman" w:hAnsi="Times New Roman" w:cs="Times New Roman"/>
                <w:sz w:val="24"/>
                <w:szCs w:val="24"/>
                <w:lang w:val="sr-Latn-RS" w:eastAsia="sq-AL"/>
              </w:rPr>
              <w:t>30 %</w:t>
            </w:r>
          </w:p>
        </w:tc>
        <w:tc>
          <w:tcPr>
            <w:tcW w:w="1890" w:type="dxa"/>
            <w:gridSpan w:val="2"/>
            <w:shd w:val="clear" w:color="auto" w:fill="auto"/>
            <w:vAlign w:val="center"/>
          </w:tcPr>
          <w:p w14:paraId="6E6C3A54"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50 %</w:t>
            </w:r>
          </w:p>
        </w:tc>
        <w:tc>
          <w:tcPr>
            <w:tcW w:w="887" w:type="dxa"/>
            <w:gridSpan w:val="2"/>
            <w:shd w:val="clear" w:color="auto" w:fill="auto"/>
            <w:vAlign w:val="center"/>
          </w:tcPr>
          <w:p w14:paraId="49068C3F"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p>
          <w:p w14:paraId="1B3F1DBD"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70 %</w:t>
            </w:r>
          </w:p>
          <w:p w14:paraId="5F648EC2"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p>
        </w:tc>
        <w:tc>
          <w:tcPr>
            <w:tcW w:w="5863" w:type="dxa"/>
            <w:gridSpan w:val="6"/>
            <w:shd w:val="clear" w:color="auto" w:fill="auto"/>
          </w:tcPr>
          <w:p w14:paraId="2FC5A409" w14:textId="16843370"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Promovisanje suštinske ravnopravnosti muškaraca i žena i preduzimanje neophodnih mera za sprečavanje i borbu protiv NP, NNŽ i NRO</w:t>
            </w:r>
          </w:p>
        </w:tc>
      </w:tr>
      <w:tr w:rsidR="00E700E4" w:rsidRPr="002939EE" w14:paraId="1EB315D3" w14:textId="77777777" w:rsidTr="00F01B5C">
        <w:trPr>
          <w:trHeight w:val="705"/>
        </w:trPr>
        <w:tc>
          <w:tcPr>
            <w:tcW w:w="625" w:type="dxa"/>
            <w:shd w:val="clear" w:color="auto" w:fill="auto"/>
          </w:tcPr>
          <w:p w14:paraId="5052CE45" w14:textId="77777777" w:rsidR="00E700E4" w:rsidRPr="002939EE" w:rsidRDefault="00E700E4" w:rsidP="00E700E4">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13C00A6E" w14:textId="08A9C4F1"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Indikator: % stanovništva ima adekvatna znanja za prevenciju i reagovanje na NP, NNŽ i NRO</w:t>
            </w:r>
          </w:p>
        </w:tc>
        <w:tc>
          <w:tcPr>
            <w:tcW w:w="1590" w:type="dxa"/>
          </w:tcPr>
          <w:p w14:paraId="495CDDE0"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p>
        </w:tc>
        <w:tc>
          <w:tcPr>
            <w:tcW w:w="1237" w:type="dxa"/>
            <w:gridSpan w:val="2"/>
            <w:shd w:val="clear" w:color="auto" w:fill="auto"/>
            <w:vAlign w:val="center"/>
          </w:tcPr>
          <w:p w14:paraId="0AB8B1E5"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p>
          <w:p w14:paraId="6A8D57A9"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25%</w:t>
            </w:r>
          </w:p>
        </w:tc>
        <w:tc>
          <w:tcPr>
            <w:tcW w:w="1890" w:type="dxa"/>
            <w:gridSpan w:val="2"/>
            <w:shd w:val="clear" w:color="auto" w:fill="auto"/>
            <w:vAlign w:val="center"/>
          </w:tcPr>
          <w:p w14:paraId="4B68D472"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35%</w:t>
            </w:r>
          </w:p>
        </w:tc>
        <w:tc>
          <w:tcPr>
            <w:tcW w:w="887" w:type="dxa"/>
            <w:gridSpan w:val="2"/>
            <w:shd w:val="clear" w:color="auto" w:fill="auto"/>
            <w:vAlign w:val="center"/>
          </w:tcPr>
          <w:p w14:paraId="0FAB0264" w14:textId="77777777"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w:t>
            </w:r>
          </w:p>
        </w:tc>
        <w:tc>
          <w:tcPr>
            <w:tcW w:w="5863" w:type="dxa"/>
            <w:gridSpan w:val="6"/>
            <w:shd w:val="clear" w:color="auto" w:fill="auto"/>
          </w:tcPr>
          <w:p w14:paraId="2E877C2A" w14:textId="2D86C72F" w:rsidR="00E700E4" w:rsidRPr="002939EE" w:rsidRDefault="00E700E4" w:rsidP="00E700E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Građani opštine Orahovac imaju neophodna znanja o ulozi i odgovornosti građana za zaštitu i poštovanje ljudskih prava i prevenciju NP, NNŽ i NRO.</w:t>
            </w:r>
          </w:p>
        </w:tc>
      </w:tr>
      <w:tr w:rsidR="003A56CB" w:rsidRPr="002939EE" w14:paraId="644E38CB" w14:textId="77777777" w:rsidTr="00F01B5C">
        <w:tc>
          <w:tcPr>
            <w:tcW w:w="625" w:type="dxa"/>
            <w:shd w:val="clear" w:color="auto" w:fill="D9D9D9"/>
          </w:tcPr>
          <w:p w14:paraId="57590CD4"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I.1</w:t>
            </w:r>
          </w:p>
        </w:tc>
        <w:tc>
          <w:tcPr>
            <w:tcW w:w="1590" w:type="dxa"/>
            <w:shd w:val="clear" w:color="auto" w:fill="D9D9D9"/>
          </w:tcPr>
          <w:p w14:paraId="0E4DFE4E" w14:textId="77777777" w:rsidR="003A56CB" w:rsidRPr="002939EE" w:rsidRDefault="003A56CB" w:rsidP="005B0767">
            <w:pPr>
              <w:spacing w:before="100" w:beforeAutospacing="1" w:after="100" w:afterAutospacing="1" w:line="240" w:lineRule="auto"/>
              <w:jc w:val="both"/>
              <w:rPr>
                <w:rFonts w:ascii="Times New Roman" w:eastAsia="Times New Roman" w:hAnsi="Times New Roman" w:cs="Times New Roman"/>
                <w:b/>
                <w:sz w:val="24"/>
                <w:szCs w:val="24"/>
                <w:lang w:val="sr-Latn-RS" w:eastAsia="sq-AL"/>
              </w:rPr>
            </w:pPr>
          </w:p>
        </w:tc>
        <w:tc>
          <w:tcPr>
            <w:tcW w:w="13350" w:type="dxa"/>
            <w:gridSpan w:val="14"/>
            <w:shd w:val="clear" w:color="auto" w:fill="D9D9D9"/>
            <w:vAlign w:val="center"/>
          </w:tcPr>
          <w:p w14:paraId="6121AF48" w14:textId="59DAB7BD" w:rsidR="003A56CB" w:rsidRPr="002939EE" w:rsidRDefault="008F2020" w:rsidP="005B0767">
            <w:pPr>
              <w:spacing w:before="100" w:beforeAutospacing="1" w:after="100" w:afterAutospacing="1"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Specifični cilj: </w:t>
            </w:r>
            <w:r w:rsidRPr="002939EE">
              <w:rPr>
                <w:rFonts w:ascii="Times New Roman" w:eastAsia="Times New Roman" w:hAnsi="Times New Roman" w:cs="Times New Roman"/>
                <w:sz w:val="24"/>
                <w:szCs w:val="24"/>
                <w:lang w:val="sr-Latn-RS" w:eastAsia="sq-AL"/>
              </w:rPr>
              <w:t>Podizanje kapaciteta profesionalaca za prevenciju i suzbijanje</w:t>
            </w:r>
            <w:r w:rsidRPr="002939EE">
              <w:rPr>
                <w:rFonts w:ascii="Times New Roman" w:eastAsia="Times New Roman" w:hAnsi="Times New Roman" w:cs="Times New Roman"/>
                <w:b/>
                <w:sz w:val="24"/>
                <w:szCs w:val="24"/>
                <w:lang w:val="sr-Latn-RS" w:eastAsia="sq-AL"/>
              </w:rPr>
              <w:t xml:space="preserve"> </w:t>
            </w:r>
            <w:r w:rsidR="008B367B" w:rsidRPr="002939EE">
              <w:rPr>
                <w:rFonts w:ascii="Times New Roman" w:hAnsi="Times New Roman" w:cs="Times New Roman"/>
                <w:sz w:val="24"/>
                <w:szCs w:val="24"/>
                <w:lang w:val="sr-Latn-RS"/>
              </w:rPr>
              <w:t>NP, NNŽ i NRO</w:t>
            </w:r>
          </w:p>
        </w:tc>
      </w:tr>
      <w:tr w:rsidR="008F2020" w:rsidRPr="002939EE" w14:paraId="4D4B5E25" w14:textId="77777777" w:rsidTr="00F01B5C">
        <w:tc>
          <w:tcPr>
            <w:tcW w:w="625" w:type="dxa"/>
            <w:shd w:val="clear" w:color="auto" w:fill="auto"/>
          </w:tcPr>
          <w:p w14:paraId="27E5A335" w14:textId="77777777" w:rsidR="008F2020" w:rsidRPr="002939EE" w:rsidRDefault="008F2020" w:rsidP="008F2020">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2FB2EB77" w14:textId="5051A893" w:rsidR="008F2020" w:rsidRPr="002939EE" w:rsidRDefault="008F2020" w:rsidP="008F2020">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sz w:val="24"/>
                <w:szCs w:val="24"/>
                <w:lang w:val="sr-Latn-RS"/>
              </w:rPr>
              <w:t>Indikator: Ne profesionalaca poseduju adekvatno poznavanje međunarodnih standarda za prevenciju i suzbijanje NP, NNŽ i NRO</w:t>
            </w:r>
          </w:p>
        </w:tc>
        <w:tc>
          <w:tcPr>
            <w:tcW w:w="1590" w:type="dxa"/>
          </w:tcPr>
          <w:p w14:paraId="7E000B72" w14:textId="77777777" w:rsidR="008F2020" w:rsidRPr="002939EE" w:rsidRDefault="008F2020" w:rsidP="008F2020">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62C3FEBC" w14:textId="77777777"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30 %</w:t>
            </w:r>
          </w:p>
        </w:tc>
        <w:tc>
          <w:tcPr>
            <w:tcW w:w="1890" w:type="dxa"/>
            <w:gridSpan w:val="2"/>
            <w:shd w:val="clear" w:color="auto" w:fill="auto"/>
            <w:vAlign w:val="center"/>
          </w:tcPr>
          <w:p w14:paraId="141068E9" w14:textId="77777777"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50 %</w:t>
            </w:r>
          </w:p>
        </w:tc>
        <w:tc>
          <w:tcPr>
            <w:tcW w:w="887" w:type="dxa"/>
            <w:gridSpan w:val="2"/>
            <w:shd w:val="clear" w:color="auto" w:fill="auto"/>
            <w:vAlign w:val="center"/>
          </w:tcPr>
          <w:p w14:paraId="54957ABA" w14:textId="77777777"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70%</w:t>
            </w:r>
          </w:p>
        </w:tc>
        <w:tc>
          <w:tcPr>
            <w:tcW w:w="5863" w:type="dxa"/>
            <w:gridSpan w:val="6"/>
            <w:shd w:val="clear" w:color="auto" w:fill="auto"/>
          </w:tcPr>
          <w:p w14:paraId="0592015F" w14:textId="6210B377"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Međunarodni principi i standardi za prevenciju i borbu protiv nasilja u porodici, nasilja nad ženama i rodno zasnovanog nasilja sastavni su deo svakodnevne rutine relevantnih mehanizama.</w:t>
            </w:r>
          </w:p>
        </w:tc>
      </w:tr>
      <w:tr w:rsidR="008F2020" w:rsidRPr="002939EE" w14:paraId="16D60D15" w14:textId="77777777" w:rsidTr="00F01B5C">
        <w:tc>
          <w:tcPr>
            <w:tcW w:w="625" w:type="dxa"/>
            <w:shd w:val="clear" w:color="auto" w:fill="auto"/>
          </w:tcPr>
          <w:p w14:paraId="5F6799F7" w14:textId="77777777" w:rsidR="008F2020" w:rsidRPr="002939EE" w:rsidRDefault="008F2020" w:rsidP="008F2020">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709622F9" w14:textId="67BCF71A" w:rsidR="008F2020" w:rsidRPr="002939EE" w:rsidRDefault="008F2020" w:rsidP="008F2020">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sz w:val="24"/>
                <w:szCs w:val="24"/>
                <w:lang w:val="sr-Latn-RS"/>
              </w:rPr>
              <w:t>Indikator: Ne profesionalaca imaju adekvatna znanja o obavezama koje proizilaze iz lokalnog pravnog okvira za sprečavanje i suzbijanje NP, NNŽ i NRO</w:t>
            </w:r>
          </w:p>
        </w:tc>
        <w:tc>
          <w:tcPr>
            <w:tcW w:w="1590" w:type="dxa"/>
          </w:tcPr>
          <w:p w14:paraId="4AC89BC0" w14:textId="77777777" w:rsidR="008F2020" w:rsidRPr="002939EE" w:rsidRDefault="008F2020" w:rsidP="008F2020">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0D0BE0CE" w14:textId="77777777"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30%</w:t>
            </w:r>
          </w:p>
        </w:tc>
        <w:tc>
          <w:tcPr>
            <w:tcW w:w="1890" w:type="dxa"/>
            <w:gridSpan w:val="2"/>
            <w:shd w:val="clear" w:color="auto" w:fill="auto"/>
            <w:vAlign w:val="center"/>
          </w:tcPr>
          <w:p w14:paraId="1BBC0053" w14:textId="77777777"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w:t>
            </w:r>
          </w:p>
        </w:tc>
        <w:tc>
          <w:tcPr>
            <w:tcW w:w="887" w:type="dxa"/>
            <w:gridSpan w:val="2"/>
            <w:shd w:val="clear" w:color="auto" w:fill="auto"/>
            <w:vAlign w:val="center"/>
          </w:tcPr>
          <w:p w14:paraId="1665408E" w14:textId="77777777"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70%</w:t>
            </w:r>
          </w:p>
        </w:tc>
        <w:tc>
          <w:tcPr>
            <w:tcW w:w="5863" w:type="dxa"/>
            <w:gridSpan w:val="6"/>
            <w:shd w:val="clear" w:color="auto" w:fill="auto"/>
          </w:tcPr>
          <w:p w14:paraId="456A373E" w14:textId="64081B7C" w:rsidR="008F2020" w:rsidRPr="002939EE" w:rsidRDefault="008F2020" w:rsidP="008F202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Određivanje prioriteta i povećanje efikasnosti postupanja sa slučajevima u cilju prevencije i borbe protiv NP, NNŽ i NRO</w:t>
            </w:r>
          </w:p>
        </w:tc>
      </w:tr>
      <w:tr w:rsidR="003A56CB" w:rsidRPr="002939EE" w14:paraId="21511C01" w14:textId="77777777" w:rsidTr="00F01B5C">
        <w:tc>
          <w:tcPr>
            <w:tcW w:w="625" w:type="dxa"/>
            <w:vMerge w:val="restart"/>
            <w:shd w:val="clear" w:color="auto" w:fill="D9D9D9"/>
            <w:vAlign w:val="center"/>
          </w:tcPr>
          <w:p w14:paraId="2CC0A404" w14:textId="36F51331" w:rsidR="003A56CB" w:rsidRPr="002939EE" w:rsidRDefault="008F2020" w:rsidP="005B0767">
            <w:pPr>
              <w:spacing w:after="0" w:line="240" w:lineRule="auto"/>
              <w:jc w:val="both"/>
              <w:rPr>
                <w:rFonts w:ascii="Times New Roman" w:eastAsia="Times New Roman" w:hAnsi="Times New Roman" w:cs="Times New Roman"/>
                <w:b/>
                <w:sz w:val="24"/>
                <w:szCs w:val="24"/>
                <w:lang w:val="sr-Latn-RS" w:eastAsia="sq-AL"/>
              </w:rPr>
            </w:pPr>
            <w:bookmarkStart w:id="7" w:name="_Hlk166054403"/>
            <w:r w:rsidRPr="002939EE">
              <w:rPr>
                <w:rFonts w:ascii="Times New Roman" w:eastAsia="Times New Roman" w:hAnsi="Times New Roman" w:cs="Times New Roman"/>
                <w:b/>
                <w:sz w:val="24"/>
                <w:szCs w:val="24"/>
                <w:lang w:val="sr-Latn-RS" w:eastAsia="sq-AL"/>
              </w:rPr>
              <w:t>B</w:t>
            </w:r>
            <w:r w:rsidR="003A56CB" w:rsidRPr="002939EE">
              <w:rPr>
                <w:rFonts w:ascii="Times New Roman" w:eastAsia="Times New Roman" w:hAnsi="Times New Roman" w:cs="Times New Roman"/>
                <w:b/>
                <w:sz w:val="24"/>
                <w:szCs w:val="24"/>
                <w:lang w:val="sr-Latn-RS" w:eastAsia="sq-AL"/>
              </w:rPr>
              <w:t>r.</w:t>
            </w:r>
          </w:p>
        </w:tc>
        <w:tc>
          <w:tcPr>
            <w:tcW w:w="3473" w:type="dxa"/>
            <w:gridSpan w:val="2"/>
            <w:vMerge w:val="restart"/>
            <w:shd w:val="clear" w:color="auto" w:fill="D9D9D9"/>
            <w:vAlign w:val="center"/>
          </w:tcPr>
          <w:p w14:paraId="7560E892" w14:textId="5FA5888A" w:rsidR="003A56CB" w:rsidRPr="002939EE" w:rsidRDefault="008F2020"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shd w:val="clear" w:color="auto" w:fill="D9D9D9"/>
          </w:tcPr>
          <w:p w14:paraId="21C70EF2" w14:textId="10568B59" w:rsidR="003A56CB" w:rsidRPr="002939EE" w:rsidRDefault="00B13B94"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shd w:val="clear" w:color="auto" w:fill="D9D9D9"/>
            <w:vAlign w:val="center"/>
          </w:tcPr>
          <w:p w14:paraId="6C950E9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shd w:val="clear" w:color="auto" w:fill="D9D9D9"/>
            <w:vAlign w:val="center"/>
          </w:tcPr>
          <w:p w14:paraId="2D5D84EF" w14:textId="0255DDF1" w:rsidR="003A56CB" w:rsidRPr="002939EE" w:rsidRDefault="00F72269" w:rsidP="005B0767">
            <w:pPr>
              <w:spacing w:after="0" w:line="240" w:lineRule="auto"/>
              <w:jc w:val="cente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Budžet</w:t>
            </w:r>
          </w:p>
        </w:tc>
        <w:tc>
          <w:tcPr>
            <w:tcW w:w="1080" w:type="dxa"/>
            <w:gridSpan w:val="3"/>
            <w:vMerge w:val="restart"/>
            <w:shd w:val="clear" w:color="auto" w:fill="D9D9D9"/>
            <w:vAlign w:val="center"/>
          </w:tcPr>
          <w:p w14:paraId="77C182C9" w14:textId="3F6C5354" w:rsidR="003A56CB" w:rsidRPr="002939EE" w:rsidRDefault="00F72269"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530" w:type="dxa"/>
            <w:gridSpan w:val="3"/>
            <w:vMerge w:val="restart"/>
            <w:shd w:val="clear" w:color="auto" w:fill="D9D9D9"/>
          </w:tcPr>
          <w:p w14:paraId="55C3618A" w14:textId="453FCE38" w:rsidR="003A56CB" w:rsidRPr="002939EE" w:rsidRDefault="00F72269" w:rsidP="005B0767">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040" w:type="dxa"/>
            <w:vMerge w:val="restart"/>
            <w:shd w:val="clear" w:color="auto" w:fill="D9D9D9"/>
            <w:vAlign w:val="center"/>
          </w:tcPr>
          <w:p w14:paraId="4381C32C" w14:textId="11971991" w:rsidR="003A56CB" w:rsidRPr="002939EE" w:rsidRDefault="00F72269"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proizvod </w:t>
            </w:r>
            <w:r w:rsidR="003A56CB" w:rsidRPr="002939EE">
              <w:rPr>
                <w:rFonts w:ascii="Times New Roman" w:eastAsia="Times New Roman" w:hAnsi="Times New Roman" w:cs="Times New Roman"/>
                <w:b/>
                <w:sz w:val="24"/>
                <w:szCs w:val="24"/>
                <w:lang w:val="sr-Latn-RS" w:eastAsia="sq-AL"/>
              </w:rPr>
              <w:t>(</w:t>
            </w:r>
            <w:proofErr w:type="spellStart"/>
            <w:r w:rsidR="003A56CB" w:rsidRPr="002939EE">
              <w:rPr>
                <w:rFonts w:ascii="Times New Roman" w:eastAsia="Times New Roman" w:hAnsi="Times New Roman" w:cs="Times New Roman"/>
                <w:b/>
                <w:sz w:val="24"/>
                <w:szCs w:val="24"/>
                <w:lang w:val="sr-Latn-RS" w:eastAsia="sq-AL"/>
              </w:rPr>
              <w:t>Output</w:t>
            </w:r>
            <w:proofErr w:type="spellEnd"/>
            <w:r w:rsidR="003A56CB" w:rsidRPr="002939EE">
              <w:rPr>
                <w:rFonts w:ascii="Times New Roman" w:eastAsia="Times New Roman" w:hAnsi="Times New Roman" w:cs="Times New Roman"/>
                <w:b/>
                <w:sz w:val="24"/>
                <w:szCs w:val="24"/>
                <w:lang w:val="sr-Latn-RS" w:eastAsia="sq-AL"/>
              </w:rPr>
              <w:t>)</w:t>
            </w:r>
          </w:p>
        </w:tc>
        <w:tc>
          <w:tcPr>
            <w:tcW w:w="2100" w:type="dxa"/>
            <w:vMerge w:val="restart"/>
            <w:shd w:val="clear" w:color="auto" w:fill="D9D9D9"/>
            <w:vAlign w:val="center"/>
          </w:tcPr>
          <w:p w14:paraId="6429593B" w14:textId="1AE4B86E" w:rsidR="003A56CB" w:rsidRPr="002939EE" w:rsidRDefault="00F72269"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0CB7F97B" w14:textId="77777777" w:rsidTr="00F01B5C">
        <w:tc>
          <w:tcPr>
            <w:tcW w:w="625" w:type="dxa"/>
            <w:vMerge/>
            <w:shd w:val="clear" w:color="auto" w:fill="auto"/>
          </w:tcPr>
          <w:p w14:paraId="3FAC179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473" w:type="dxa"/>
            <w:gridSpan w:val="2"/>
            <w:vMerge/>
            <w:shd w:val="clear" w:color="auto" w:fill="auto"/>
          </w:tcPr>
          <w:p w14:paraId="48121C20"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590" w:type="dxa"/>
          </w:tcPr>
          <w:p w14:paraId="79CDE5C4" w14:textId="6F9DB5DB"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37" w:type="dxa"/>
            <w:vMerge/>
            <w:shd w:val="clear" w:color="auto" w:fill="auto"/>
          </w:tcPr>
          <w:p w14:paraId="6AF490DA"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D9D9D9"/>
            <w:vAlign w:val="center"/>
          </w:tcPr>
          <w:p w14:paraId="4365F6C1"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shd w:val="clear" w:color="auto" w:fill="D9D9D9"/>
            <w:vAlign w:val="center"/>
          </w:tcPr>
          <w:p w14:paraId="39B811D2"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shd w:val="clear" w:color="auto" w:fill="D9D9D9"/>
            <w:vAlign w:val="center"/>
          </w:tcPr>
          <w:p w14:paraId="6590789B"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1080" w:type="dxa"/>
            <w:gridSpan w:val="3"/>
            <w:vMerge/>
            <w:shd w:val="clear" w:color="auto" w:fill="auto"/>
          </w:tcPr>
          <w:p w14:paraId="726FD1E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530" w:type="dxa"/>
            <w:gridSpan w:val="3"/>
            <w:vMerge/>
            <w:shd w:val="clear" w:color="auto" w:fill="auto"/>
          </w:tcPr>
          <w:p w14:paraId="46D4BE4C"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040" w:type="dxa"/>
            <w:vMerge/>
            <w:shd w:val="clear" w:color="auto" w:fill="auto"/>
          </w:tcPr>
          <w:p w14:paraId="6A953DC0"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shd w:val="clear" w:color="auto" w:fill="auto"/>
          </w:tcPr>
          <w:p w14:paraId="7A6EEE46"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3A56CB" w:rsidRPr="002939EE" w14:paraId="4DA3CE8C" w14:textId="77777777" w:rsidTr="00F01B5C">
        <w:tc>
          <w:tcPr>
            <w:tcW w:w="625" w:type="dxa"/>
            <w:shd w:val="clear" w:color="auto" w:fill="auto"/>
          </w:tcPr>
          <w:p w14:paraId="08EA9584"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I.1.1</w:t>
            </w:r>
          </w:p>
        </w:tc>
        <w:tc>
          <w:tcPr>
            <w:tcW w:w="3473" w:type="dxa"/>
            <w:gridSpan w:val="2"/>
            <w:shd w:val="clear" w:color="auto" w:fill="auto"/>
          </w:tcPr>
          <w:p w14:paraId="2A76946A" w14:textId="06FB013C" w:rsidR="003A56CB" w:rsidRPr="002939EE" w:rsidRDefault="00F72269"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Realizacija informativnih sesija o Standardnim akcionim postupcima za zaštitu od nasilja u porodici na Kosovu;  obuka članova MK o pravnom okviru i vođenju predmeta; podizanje kapaciteta institucionalnih </w:t>
            </w:r>
            <w:r w:rsidRPr="002939EE">
              <w:rPr>
                <w:rFonts w:ascii="Times New Roman" w:eastAsia="Times New Roman" w:hAnsi="Times New Roman" w:cs="Times New Roman"/>
                <w:sz w:val="24"/>
                <w:szCs w:val="24"/>
                <w:lang w:val="sr-Latn-RS" w:eastAsia="sq-AL"/>
              </w:rPr>
              <w:lastRenderedPageBreak/>
              <w:t>stručnjaka za Konvenciju Saveta Evrope;  Zakon o prevenciji i zaštiti od NP, NNŽ i NRO;  koordinacija predmeta za prevenciju i zaštitu od nasilja u porodici</w:t>
            </w:r>
          </w:p>
        </w:tc>
        <w:tc>
          <w:tcPr>
            <w:tcW w:w="1590" w:type="dxa"/>
          </w:tcPr>
          <w:p w14:paraId="2228677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031652F2"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2024 -2026</w:t>
            </w:r>
          </w:p>
        </w:tc>
        <w:tc>
          <w:tcPr>
            <w:tcW w:w="337" w:type="dxa"/>
            <w:shd w:val="clear" w:color="auto" w:fill="auto"/>
            <w:vAlign w:val="center"/>
          </w:tcPr>
          <w:p w14:paraId="0A78B40E"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53A04205" w14:textId="3D309B64"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500 €</w:t>
            </w:r>
          </w:p>
        </w:tc>
        <w:tc>
          <w:tcPr>
            <w:tcW w:w="900" w:type="dxa"/>
            <w:shd w:val="clear" w:color="auto" w:fill="auto"/>
            <w:vAlign w:val="center"/>
          </w:tcPr>
          <w:p w14:paraId="4611AED8" w14:textId="25AFB546" w:rsidR="003A56CB" w:rsidRPr="002939EE" w:rsidRDefault="0068504F"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w:t>
            </w:r>
            <w:r w:rsidR="003A56CB" w:rsidRPr="002939EE">
              <w:rPr>
                <w:rFonts w:ascii="Times New Roman" w:eastAsia="Times New Roman" w:hAnsi="Times New Roman" w:cs="Times New Roman"/>
                <w:sz w:val="24"/>
                <w:szCs w:val="24"/>
                <w:lang w:val="sr-Latn-RS" w:eastAsia="sq-AL"/>
              </w:rPr>
              <w:t>000 €</w:t>
            </w:r>
          </w:p>
        </w:tc>
        <w:tc>
          <w:tcPr>
            <w:tcW w:w="990" w:type="dxa"/>
            <w:shd w:val="clear" w:color="auto" w:fill="auto"/>
            <w:vAlign w:val="center"/>
          </w:tcPr>
          <w:p w14:paraId="2F6D7ABF" w14:textId="4082A9BC" w:rsidR="003A56CB" w:rsidRPr="002939EE" w:rsidRDefault="0068504F"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w:t>
            </w:r>
            <w:r w:rsidR="003A56CB" w:rsidRPr="002939EE">
              <w:rPr>
                <w:rFonts w:ascii="Times New Roman" w:eastAsia="Times New Roman" w:hAnsi="Times New Roman" w:cs="Times New Roman"/>
                <w:sz w:val="24"/>
                <w:szCs w:val="24"/>
                <w:lang w:val="sr-Latn-RS" w:eastAsia="sq-AL"/>
              </w:rPr>
              <w:t>000 €</w:t>
            </w:r>
          </w:p>
        </w:tc>
        <w:tc>
          <w:tcPr>
            <w:tcW w:w="1080" w:type="dxa"/>
            <w:gridSpan w:val="3"/>
            <w:shd w:val="clear" w:color="auto" w:fill="auto"/>
            <w:vAlign w:val="center"/>
          </w:tcPr>
          <w:p w14:paraId="160AC8E8" w14:textId="4E976158" w:rsidR="003A56CB" w:rsidRPr="002939EE" w:rsidRDefault="00F72269"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Donatori </w:t>
            </w:r>
          </w:p>
        </w:tc>
        <w:tc>
          <w:tcPr>
            <w:tcW w:w="1530" w:type="dxa"/>
            <w:gridSpan w:val="3"/>
            <w:shd w:val="clear" w:color="auto" w:fill="auto"/>
            <w:vAlign w:val="center"/>
          </w:tcPr>
          <w:p w14:paraId="36CA25C1" w14:textId="075F651C" w:rsidR="003A56CB" w:rsidRPr="002939EE" w:rsidRDefault="00F72269"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04171CCE" w14:textId="41A7543C" w:rsidR="003A56CB" w:rsidRPr="002939EE" w:rsidRDefault="00F72269"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MS Mincho" w:hAnsi="Times New Roman" w:cs="Times New Roman"/>
                <w:sz w:val="24"/>
                <w:szCs w:val="24"/>
                <w:lang w:val="sr-Latn-RS"/>
              </w:rPr>
              <w:t>KRR</w:t>
            </w:r>
            <w:r w:rsidR="003A56CB" w:rsidRPr="002939EE">
              <w:rPr>
                <w:rFonts w:ascii="Times New Roman" w:eastAsia="MS Mincho" w:hAnsi="Times New Roman" w:cs="Times New Roman"/>
                <w:sz w:val="24"/>
                <w:szCs w:val="24"/>
                <w:lang w:val="sr-Latn-RS"/>
              </w:rPr>
              <w:t xml:space="preserve">, </w:t>
            </w:r>
            <w:r w:rsidRPr="002939EE">
              <w:rPr>
                <w:rFonts w:ascii="Times New Roman" w:eastAsia="MS Mincho" w:hAnsi="Times New Roman" w:cs="Times New Roman"/>
                <w:sz w:val="24"/>
                <w:szCs w:val="24"/>
                <w:lang w:val="sr-Latn-RS"/>
              </w:rPr>
              <w:t>KP,</w:t>
            </w:r>
            <w:r w:rsidR="003A56CB" w:rsidRPr="002939EE">
              <w:rPr>
                <w:rFonts w:ascii="Times New Roman" w:eastAsia="MS Mincho" w:hAnsi="Times New Roman" w:cs="Times New Roman"/>
                <w:sz w:val="24"/>
                <w:szCs w:val="24"/>
                <w:lang w:val="sr-Latn-RS"/>
              </w:rPr>
              <w:t xml:space="preserve"> </w:t>
            </w:r>
            <w:r w:rsidRPr="002939EE">
              <w:rPr>
                <w:rFonts w:ascii="Times New Roman" w:eastAsia="MS Mincho" w:hAnsi="Times New Roman" w:cs="Times New Roman"/>
                <w:sz w:val="24"/>
                <w:szCs w:val="24"/>
                <w:lang w:val="sr-Latn-RS"/>
              </w:rPr>
              <w:t>CSR,</w:t>
            </w:r>
            <w:r w:rsidR="003A56CB" w:rsidRPr="002939EE">
              <w:rPr>
                <w:rFonts w:ascii="Times New Roman" w:eastAsia="MS Mincho" w:hAnsi="Times New Roman" w:cs="Times New Roman"/>
                <w:sz w:val="24"/>
                <w:szCs w:val="24"/>
                <w:lang w:val="sr-Latn-RS"/>
              </w:rPr>
              <w:t xml:space="preserve"> </w:t>
            </w:r>
            <w:r w:rsidR="008303FF" w:rsidRPr="002939EE">
              <w:rPr>
                <w:rFonts w:ascii="Times New Roman" w:eastAsia="MS Mincho" w:hAnsi="Times New Roman" w:cs="Times New Roman"/>
                <w:sz w:val="24"/>
                <w:szCs w:val="24"/>
                <w:lang w:val="sr-Latn-RS"/>
              </w:rPr>
              <w:t xml:space="preserve">KZPŽ i </w:t>
            </w:r>
            <w:r w:rsidR="00A17562" w:rsidRPr="002939EE">
              <w:rPr>
                <w:rFonts w:ascii="Times New Roman" w:eastAsia="MS Mincho" w:hAnsi="Times New Roman" w:cs="Times New Roman"/>
                <w:sz w:val="24"/>
                <w:szCs w:val="24"/>
                <w:lang w:val="sr-Latn-RS"/>
              </w:rPr>
              <w:t>KBPP</w:t>
            </w:r>
          </w:p>
        </w:tc>
        <w:tc>
          <w:tcPr>
            <w:tcW w:w="2040" w:type="dxa"/>
            <w:shd w:val="clear" w:color="auto" w:fill="auto"/>
            <w:vAlign w:val="center"/>
          </w:tcPr>
          <w:p w14:paraId="4580BC08" w14:textId="77777777" w:rsidR="001D475D" w:rsidRPr="002939EE" w:rsidRDefault="001D475D" w:rsidP="001D475D">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2 sastanka sa predstavnicima institucija na lokalnom nivou imaju neophodna znanja o Standardnim </w:t>
            </w:r>
            <w:r w:rsidRPr="002939EE">
              <w:rPr>
                <w:rFonts w:ascii="Times New Roman" w:eastAsia="Times New Roman" w:hAnsi="Times New Roman" w:cs="Times New Roman"/>
                <w:sz w:val="24"/>
                <w:szCs w:val="24"/>
                <w:lang w:val="sr-Latn-RS" w:eastAsia="sq-AL"/>
              </w:rPr>
              <w:lastRenderedPageBreak/>
              <w:t xml:space="preserve">postupcima za zaštitu od nasilja u porodici na Kosovu; </w:t>
            </w:r>
          </w:p>
          <w:p w14:paraId="76BA657B" w14:textId="77777777" w:rsidR="001D475D" w:rsidRPr="002939EE" w:rsidRDefault="001D475D" w:rsidP="001D475D">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 sastanak sa institucionalnim stručnjacima koji imaju neophodna znanja o Konvenciji Saveta;</w:t>
            </w:r>
          </w:p>
          <w:p w14:paraId="49A2979A" w14:textId="67D41312" w:rsidR="003A56CB" w:rsidRPr="002939EE" w:rsidRDefault="001D475D" w:rsidP="001D475D">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- 1 sastanak;  Institucionalni stručnjaci imaju </w:t>
            </w:r>
            <w:proofErr w:type="spellStart"/>
            <w:r w:rsidRPr="002939EE">
              <w:rPr>
                <w:rFonts w:ascii="Times New Roman" w:eastAsia="Times New Roman" w:hAnsi="Times New Roman" w:cs="Times New Roman"/>
                <w:sz w:val="24"/>
                <w:szCs w:val="24"/>
                <w:lang w:val="sr-Latn-RS" w:eastAsia="sq-AL"/>
              </w:rPr>
              <w:t>odgovarajuća</w:t>
            </w:r>
            <w:proofErr w:type="spellEnd"/>
            <w:r w:rsidRPr="002939EE">
              <w:rPr>
                <w:rFonts w:ascii="Times New Roman" w:eastAsia="Times New Roman" w:hAnsi="Times New Roman" w:cs="Times New Roman"/>
                <w:sz w:val="24"/>
                <w:szCs w:val="24"/>
                <w:lang w:val="sr-Latn-RS" w:eastAsia="sq-AL"/>
              </w:rPr>
              <w:t xml:space="preserve"> znanja o Zakonu o prevenciji i zaštiti od JP, NNŽ i NRO; - 3 informativne sednice u toku godine za koordinaciju predmeta</w:t>
            </w:r>
          </w:p>
        </w:tc>
        <w:tc>
          <w:tcPr>
            <w:tcW w:w="2100" w:type="dxa"/>
            <w:shd w:val="clear" w:color="auto" w:fill="auto"/>
            <w:vAlign w:val="center"/>
          </w:tcPr>
          <w:p w14:paraId="7D9EBC1E" w14:textId="20CAF45D" w:rsidR="003A56CB" w:rsidRPr="002939EE" w:rsidRDefault="001D475D" w:rsidP="005B0767">
            <w:pPr>
              <w:pStyle w:val="NoSpacing"/>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 xml:space="preserve">Standardne akcione procedure za zaštitu od nasilja u porodici na Kosovu;  Konvencija Saveta Evrope;  Zakon o </w:t>
            </w:r>
            <w:r w:rsidRPr="002939EE">
              <w:rPr>
                <w:rFonts w:ascii="Times New Roman" w:eastAsia="Times New Roman" w:hAnsi="Times New Roman" w:cs="Times New Roman"/>
                <w:sz w:val="24"/>
                <w:szCs w:val="24"/>
                <w:lang w:val="sr-Latn-RS" w:eastAsia="sq-AL"/>
              </w:rPr>
              <w:lastRenderedPageBreak/>
              <w:t>prevenciji i zaštiti od NP, NNŽ i NRO;</w:t>
            </w:r>
          </w:p>
        </w:tc>
      </w:tr>
      <w:tr w:rsidR="003A56CB" w:rsidRPr="002939EE" w14:paraId="5B6F4FB6" w14:textId="77777777" w:rsidTr="00F01B5C">
        <w:tc>
          <w:tcPr>
            <w:tcW w:w="625" w:type="dxa"/>
            <w:shd w:val="clear" w:color="auto" w:fill="auto"/>
          </w:tcPr>
          <w:p w14:paraId="2037B03F"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I.1.2</w:t>
            </w:r>
          </w:p>
        </w:tc>
        <w:tc>
          <w:tcPr>
            <w:tcW w:w="3473" w:type="dxa"/>
            <w:gridSpan w:val="2"/>
            <w:shd w:val="clear" w:color="auto" w:fill="auto"/>
          </w:tcPr>
          <w:p w14:paraId="13711D22" w14:textId="3CB89E0F" w:rsidR="003A56CB" w:rsidRPr="002939EE" w:rsidRDefault="003B5755"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Zapošljavanje psihologa/pedagoga u svakoj školi</w:t>
            </w:r>
          </w:p>
        </w:tc>
        <w:tc>
          <w:tcPr>
            <w:tcW w:w="1590" w:type="dxa"/>
          </w:tcPr>
          <w:p w14:paraId="75775653"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7E37981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2024-2026</w:t>
            </w:r>
          </w:p>
        </w:tc>
        <w:tc>
          <w:tcPr>
            <w:tcW w:w="337" w:type="dxa"/>
            <w:shd w:val="clear" w:color="auto" w:fill="auto"/>
            <w:vAlign w:val="center"/>
          </w:tcPr>
          <w:p w14:paraId="35D2F14B"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787F879C" w14:textId="1CE94503" w:rsidR="003A56CB" w:rsidRPr="002939EE" w:rsidRDefault="003B5755" w:rsidP="005B0767">
            <w:pPr>
              <w:spacing w:after="0" w:line="240" w:lineRule="auto"/>
              <w:jc w:val="both"/>
              <w:rPr>
                <w:rFonts w:ascii="Times New Roman" w:eastAsia="Times New Roman" w:hAnsi="Times New Roman" w:cs="Times New Roman"/>
                <w:color w:val="FF0000"/>
                <w:sz w:val="24"/>
                <w:szCs w:val="24"/>
                <w:lang w:val="sr-Latn-RS" w:eastAsia="sq-AL"/>
              </w:rPr>
            </w:pPr>
            <w:r w:rsidRPr="002939EE">
              <w:rPr>
                <w:rFonts w:ascii="Times New Roman" w:eastAsia="Times New Roman" w:hAnsi="Times New Roman" w:cs="Times New Roman"/>
                <w:color w:val="000000" w:themeColor="text1"/>
                <w:sz w:val="24"/>
                <w:szCs w:val="24"/>
                <w:lang w:val="sr-Latn-RS" w:eastAsia="sq-AL"/>
              </w:rPr>
              <w:t>Cilj je postignut u 2024/26 psiholozi</w:t>
            </w:r>
          </w:p>
        </w:tc>
        <w:tc>
          <w:tcPr>
            <w:tcW w:w="900" w:type="dxa"/>
            <w:shd w:val="clear" w:color="auto" w:fill="auto"/>
            <w:vAlign w:val="center"/>
          </w:tcPr>
          <w:p w14:paraId="4F8262CF"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581571D8"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080" w:type="dxa"/>
            <w:gridSpan w:val="3"/>
            <w:shd w:val="clear" w:color="auto" w:fill="auto"/>
          </w:tcPr>
          <w:p w14:paraId="49BD52B8" w14:textId="0564E87B" w:rsidR="003A56CB" w:rsidRPr="002939EE" w:rsidRDefault="00F72269"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7F1B4238" w14:textId="68EE4B3B" w:rsidR="003A56CB" w:rsidRPr="002939EE" w:rsidRDefault="003B5755"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OOO</w:t>
            </w:r>
            <w:r w:rsidR="003A56CB" w:rsidRPr="002939EE">
              <w:rPr>
                <w:rFonts w:ascii="Times New Roman" w:eastAsia="MS Mincho" w:hAnsi="Times New Roman" w:cs="Times New Roman"/>
                <w:sz w:val="24"/>
                <w:szCs w:val="24"/>
                <w:lang w:val="sr-Latn-RS"/>
              </w:rPr>
              <w:t xml:space="preserve">  DPMS</w:t>
            </w:r>
          </w:p>
          <w:p w14:paraId="53C85554" w14:textId="77777777" w:rsidR="003A56CB" w:rsidRPr="002939EE" w:rsidRDefault="003A56CB"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Donator</w:t>
            </w:r>
          </w:p>
        </w:tc>
        <w:tc>
          <w:tcPr>
            <w:tcW w:w="1530" w:type="dxa"/>
            <w:gridSpan w:val="3"/>
            <w:shd w:val="clear" w:color="auto" w:fill="auto"/>
          </w:tcPr>
          <w:p w14:paraId="477E6270" w14:textId="668C089A" w:rsidR="003A56CB" w:rsidRPr="002939EE" w:rsidRDefault="00F72269"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5693443E" w14:textId="71F2855D" w:rsidR="003A56CB" w:rsidRPr="002939EE" w:rsidRDefault="003B5755"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OOO</w:t>
            </w:r>
          </w:p>
          <w:p w14:paraId="6AADEB64" w14:textId="77777777" w:rsidR="003A56CB" w:rsidRPr="002939EE" w:rsidRDefault="003A56CB"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DPMS</w:t>
            </w:r>
          </w:p>
        </w:tc>
        <w:tc>
          <w:tcPr>
            <w:tcW w:w="2040" w:type="dxa"/>
            <w:shd w:val="clear" w:color="auto" w:fill="auto"/>
            <w:vAlign w:val="center"/>
          </w:tcPr>
          <w:p w14:paraId="74C6F3EF" w14:textId="77777777" w:rsidR="003B5755" w:rsidRPr="002939EE" w:rsidRDefault="003B5755" w:rsidP="003B5755">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Trenutno je zaposleno 5 psihologa i 4 nastavnika u školama u </w:t>
            </w:r>
            <w:proofErr w:type="spellStart"/>
            <w:r w:rsidRPr="002939EE">
              <w:rPr>
                <w:rFonts w:ascii="Times New Roman" w:eastAsia="Times New Roman" w:hAnsi="Times New Roman" w:cs="Times New Roman"/>
                <w:sz w:val="24"/>
                <w:szCs w:val="24"/>
                <w:lang w:val="sr-Latn-RS" w:eastAsia="sq-AL"/>
              </w:rPr>
              <w:t>Orahovcu</w:t>
            </w:r>
            <w:proofErr w:type="spellEnd"/>
            <w:r w:rsidRPr="002939EE">
              <w:rPr>
                <w:rFonts w:ascii="Times New Roman" w:eastAsia="Times New Roman" w:hAnsi="Times New Roman" w:cs="Times New Roman"/>
                <w:sz w:val="24"/>
                <w:szCs w:val="24"/>
                <w:lang w:val="sr-Latn-RS" w:eastAsia="sq-AL"/>
              </w:rPr>
              <w:t xml:space="preserve">. Opština treba da </w:t>
            </w:r>
            <w:proofErr w:type="spellStart"/>
            <w:r w:rsidRPr="002939EE">
              <w:rPr>
                <w:rFonts w:ascii="Times New Roman" w:eastAsia="Times New Roman" w:hAnsi="Times New Roman" w:cs="Times New Roman"/>
                <w:sz w:val="24"/>
                <w:szCs w:val="24"/>
                <w:lang w:val="sr-Latn-RS" w:eastAsia="sq-AL"/>
              </w:rPr>
              <w:t>poveća</w:t>
            </w:r>
            <w:proofErr w:type="spellEnd"/>
            <w:r w:rsidRPr="002939EE">
              <w:rPr>
                <w:rFonts w:ascii="Times New Roman" w:eastAsia="Times New Roman" w:hAnsi="Times New Roman" w:cs="Times New Roman"/>
                <w:sz w:val="24"/>
                <w:szCs w:val="24"/>
                <w:lang w:val="sr-Latn-RS" w:eastAsia="sq-AL"/>
              </w:rPr>
              <w:t xml:space="preserve"> ovaj broj, ali MONT nije </w:t>
            </w:r>
            <w:r w:rsidRPr="002939EE">
              <w:rPr>
                <w:rFonts w:ascii="Times New Roman" w:eastAsia="Times New Roman" w:hAnsi="Times New Roman" w:cs="Times New Roman"/>
                <w:sz w:val="24"/>
                <w:szCs w:val="24"/>
                <w:lang w:val="sr-Latn-RS" w:eastAsia="sq-AL"/>
              </w:rPr>
              <w:lastRenderedPageBreak/>
              <w:t xml:space="preserve">izdvojio budžet za ovu kategoriju. Opština će nastojati da do 2026. godine zaposli do 2 psihologa, u zavisnosti od raspoloživog budžeta.  </w:t>
            </w:r>
          </w:p>
          <w:p w14:paraId="30050D5A" w14:textId="0F890FF0" w:rsidR="003A56CB" w:rsidRPr="002939EE" w:rsidRDefault="003B5755" w:rsidP="003B5755">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Škola ima stručni okvir za prevenciju, lečenje i prijavljivanje slučajeva nasilja nad devojčicama i nasilja u porodici</w:t>
            </w:r>
          </w:p>
        </w:tc>
        <w:tc>
          <w:tcPr>
            <w:tcW w:w="2100" w:type="dxa"/>
            <w:shd w:val="clear" w:color="auto" w:fill="auto"/>
            <w:vAlign w:val="center"/>
          </w:tcPr>
          <w:p w14:paraId="2B4D7469" w14:textId="77777777" w:rsidR="003B5755" w:rsidRPr="002939EE" w:rsidRDefault="003B5755" w:rsidP="003B575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 xml:space="preserve">Zakon o </w:t>
            </w:r>
            <w:proofErr w:type="spellStart"/>
            <w:r w:rsidRPr="002939EE">
              <w:rPr>
                <w:rFonts w:ascii="Times New Roman" w:eastAsia="Times New Roman" w:hAnsi="Times New Roman" w:cs="Times New Roman"/>
                <w:sz w:val="24"/>
                <w:szCs w:val="24"/>
                <w:lang w:val="sr-Latn-RS" w:eastAsia="sq-AL"/>
              </w:rPr>
              <w:t>preduniverzitetskom</w:t>
            </w:r>
            <w:proofErr w:type="spellEnd"/>
            <w:r w:rsidRPr="002939EE">
              <w:rPr>
                <w:rFonts w:ascii="Times New Roman" w:eastAsia="Times New Roman" w:hAnsi="Times New Roman" w:cs="Times New Roman"/>
                <w:sz w:val="24"/>
                <w:szCs w:val="24"/>
                <w:lang w:val="sr-Latn-RS" w:eastAsia="sq-AL"/>
              </w:rPr>
              <w:t xml:space="preserve"> obrazovanju;</w:t>
            </w:r>
          </w:p>
          <w:p w14:paraId="5577BC4E" w14:textId="77777777" w:rsidR="003B5755" w:rsidRPr="002939EE" w:rsidRDefault="003B5755" w:rsidP="003B575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Strateški plan obrazovanja na Kosovu 2022-2026;</w:t>
            </w:r>
          </w:p>
          <w:p w14:paraId="4D053281" w14:textId="6D7FE635" w:rsidR="003A56CB" w:rsidRPr="002939EE" w:rsidRDefault="003B5755" w:rsidP="003B575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Zakon o prevenciji i zaštiti od NP, NNŽ i NRO;</w:t>
            </w:r>
          </w:p>
        </w:tc>
      </w:tr>
      <w:tr w:rsidR="003A56CB" w:rsidRPr="002939EE" w14:paraId="7FF057D4" w14:textId="77777777" w:rsidTr="00F01B5C">
        <w:tc>
          <w:tcPr>
            <w:tcW w:w="625" w:type="dxa"/>
            <w:shd w:val="clear" w:color="auto" w:fill="auto"/>
          </w:tcPr>
          <w:p w14:paraId="5851D295"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I.1.3</w:t>
            </w:r>
          </w:p>
        </w:tc>
        <w:tc>
          <w:tcPr>
            <w:tcW w:w="3473" w:type="dxa"/>
            <w:gridSpan w:val="2"/>
            <w:shd w:val="clear" w:color="auto" w:fill="auto"/>
          </w:tcPr>
          <w:p w14:paraId="56087352" w14:textId="283A156D" w:rsidR="003A56CB" w:rsidRPr="002939EE" w:rsidRDefault="004B655A"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Podizanje znanja nastavnika u identifikaciji i prijavljivanju slučajeva nasilja u PP, NNŽ i NRO;</w:t>
            </w:r>
          </w:p>
        </w:tc>
        <w:tc>
          <w:tcPr>
            <w:tcW w:w="1590" w:type="dxa"/>
          </w:tcPr>
          <w:p w14:paraId="1D3CFEC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4807315F"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56FDE6DF"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2024-2026</w:t>
            </w:r>
          </w:p>
        </w:tc>
        <w:tc>
          <w:tcPr>
            <w:tcW w:w="337" w:type="dxa"/>
            <w:shd w:val="clear" w:color="auto" w:fill="auto"/>
            <w:vAlign w:val="center"/>
          </w:tcPr>
          <w:p w14:paraId="658EDF4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3518F166" w14:textId="149B34BD" w:rsidR="003A56CB" w:rsidRPr="002939EE" w:rsidRDefault="00F416EF" w:rsidP="005B0767">
            <w:pPr>
              <w:spacing w:after="0" w:line="240" w:lineRule="auto"/>
              <w:jc w:val="both"/>
              <w:rPr>
                <w:rFonts w:ascii="Times New Roman" w:eastAsia="Times New Roman" w:hAnsi="Times New Roman" w:cs="Times New Roman"/>
                <w:color w:val="FF0000"/>
                <w:sz w:val="24"/>
                <w:szCs w:val="24"/>
                <w:lang w:val="sr-Latn-RS" w:eastAsia="sq-AL"/>
              </w:rPr>
            </w:pPr>
            <w:r w:rsidRPr="002939EE">
              <w:rPr>
                <w:rFonts w:ascii="Times New Roman" w:eastAsia="Times New Roman" w:hAnsi="Times New Roman" w:cs="Times New Roman"/>
                <w:sz w:val="24"/>
                <w:szCs w:val="24"/>
                <w:lang w:val="sr-Latn-RS" w:eastAsia="sq-AL"/>
              </w:rPr>
              <w:t>5</w:t>
            </w:r>
            <w:r w:rsidR="003A56CB" w:rsidRPr="002939EE">
              <w:rPr>
                <w:rFonts w:ascii="Times New Roman" w:eastAsia="Times New Roman" w:hAnsi="Times New Roman" w:cs="Times New Roman"/>
                <w:sz w:val="24"/>
                <w:szCs w:val="24"/>
                <w:lang w:val="sr-Latn-RS" w:eastAsia="sq-AL"/>
              </w:rPr>
              <w:t>00 €</w:t>
            </w:r>
          </w:p>
        </w:tc>
        <w:tc>
          <w:tcPr>
            <w:tcW w:w="900" w:type="dxa"/>
            <w:shd w:val="clear" w:color="auto" w:fill="auto"/>
            <w:vAlign w:val="center"/>
          </w:tcPr>
          <w:p w14:paraId="18F1B5E4" w14:textId="21A3D54A" w:rsidR="003A56CB" w:rsidRPr="002939EE" w:rsidRDefault="00F416EF"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w:t>
            </w:r>
            <w:r w:rsidR="003A56CB" w:rsidRPr="002939EE">
              <w:rPr>
                <w:rFonts w:ascii="Times New Roman" w:eastAsia="Times New Roman" w:hAnsi="Times New Roman" w:cs="Times New Roman"/>
                <w:sz w:val="24"/>
                <w:szCs w:val="24"/>
                <w:lang w:val="sr-Latn-RS" w:eastAsia="sq-AL"/>
              </w:rPr>
              <w:t>000 €</w:t>
            </w:r>
          </w:p>
        </w:tc>
        <w:tc>
          <w:tcPr>
            <w:tcW w:w="990" w:type="dxa"/>
            <w:shd w:val="clear" w:color="auto" w:fill="auto"/>
            <w:vAlign w:val="center"/>
          </w:tcPr>
          <w:p w14:paraId="0BDBAB85" w14:textId="4852A3E8" w:rsidR="003A56CB" w:rsidRPr="002939EE" w:rsidRDefault="00F416EF"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w:t>
            </w:r>
            <w:r w:rsidR="003A56CB" w:rsidRPr="002939EE">
              <w:rPr>
                <w:rFonts w:ascii="Times New Roman" w:eastAsia="Times New Roman" w:hAnsi="Times New Roman" w:cs="Times New Roman"/>
                <w:sz w:val="24"/>
                <w:szCs w:val="24"/>
                <w:lang w:val="sr-Latn-RS" w:eastAsia="sq-AL"/>
              </w:rPr>
              <w:t>000 €</w:t>
            </w:r>
          </w:p>
        </w:tc>
        <w:tc>
          <w:tcPr>
            <w:tcW w:w="1080" w:type="dxa"/>
            <w:gridSpan w:val="3"/>
            <w:shd w:val="clear" w:color="auto" w:fill="auto"/>
          </w:tcPr>
          <w:p w14:paraId="054FCFEE" w14:textId="2926C762" w:rsidR="003A56CB" w:rsidRPr="002939EE" w:rsidRDefault="00F72269"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61E8A34B" w14:textId="5706EEE9" w:rsidR="003A56CB" w:rsidRPr="002939EE" w:rsidRDefault="004B655A"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Donatori</w:t>
            </w:r>
          </w:p>
        </w:tc>
        <w:tc>
          <w:tcPr>
            <w:tcW w:w="1530" w:type="dxa"/>
            <w:gridSpan w:val="3"/>
            <w:shd w:val="clear" w:color="auto" w:fill="auto"/>
          </w:tcPr>
          <w:p w14:paraId="34CD592D" w14:textId="6E8AC181" w:rsidR="003A56CB" w:rsidRPr="002939EE" w:rsidRDefault="00F72269"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44E2E086" w14:textId="6AD1EE2A" w:rsidR="003A56CB" w:rsidRPr="002939EE" w:rsidRDefault="003B5755"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OOO</w:t>
            </w:r>
            <w:r w:rsidR="003A56CB" w:rsidRPr="002939EE">
              <w:rPr>
                <w:rFonts w:ascii="Times New Roman" w:eastAsia="MS Mincho" w:hAnsi="Times New Roman" w:cs="Times New Roman"/>
                <w:sz w:val="24"/>
                <w:szCs w:val="24"/>
                <w:lang w:val="sr-Latn-RS"/>
              </w:rPr>
              <w:t xml:space="preserve"> </w:t>
            </w:r>
            <w:r w:rsidR="004B655A" w:rsidRPr="002939EE">
              <w:rPr>
                <w:rFonts w:ascii="Times New Roman" w:eastAsia="MS Mincho" w:hAnsi="Times New Roman" w:cs="Times New Roman"/>
                <w:sz w:val="24"/>
                <w:szCs w:val="24"/>
                <w:lang w:val="sr-Latn-RS"/>
              </w:rPr>
              <w:t xml:space="preserve">(Ekipe za prevenciju i reagovanje na napuštanje i </w:t>
            </w:r>
            <w:proofErr w:type="spellStart"/>
            <w:r w:rsidR="004B655A" w:rsidRPr="002939EE">
              <w:rPr>
                <w:rFonts w:ascii="Times New Roman" w:eastAsia="MS Mincho" w:hAnsi="Times New Roman" w:cs="Times New Roman"/>
                <w:sz w:val="24"/>
                <w:szCs w:val="24"/>
                <w:lang w:val="sr-Latn-RS"/>
              </w:rPr>
              <w:t>neupis</w:t>
            </w:r>
            <w:proofErr w:type="spellEnd"/>
            <w:r w:rsidR="004B655A" w:rsidRPr="002939EE">
              <w:rPr>
                <w:rFonts w:ascii="Times New Roman" w:eastAsia="MS Mincho" w:hAnsi="Times New Roman" w:cs="Times New Roman"/>
                <w:sz w:val="24"/>
                <w:szCs w:val="24"/>
                <w:lang w:val="sr-Latn-RS"/>
              </w:rPr>
              <w:t xml:space="preserve"> na obavezno obrazovanje; saveti roditeljima)</w:t>
            </w:r>
          </w:p>
        </w:tc>
        <w:tc>
          <w:tcPr>
            <w:tcW w:w="2040" w:type="dxa"/>
            <w:shd w:val="clear" w:color="auto" w:fill="auto"/>
            <w:vAlign w:val="center"/>
          </w:tcPr>
          <w:p w14:paraId="5F190962" w14:textId="77777777" w:rsidR="004B655A" w:rsidRPr="002939EE" w:rsidRDefault="004B655A" w:rsidP="004B655A">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150 nastavnika za period 2024/2026 - Školski mehanizmi imaju neophodna znanja za prevenciju, identifikaciju i prijavljivanje slučajeva nasilja nad devojčicama i nasilja u porodici;</w:t>
            </w:r>
          </w:p>
          <w:p w14:paraId="0F71500B" w14:textId="5E89CDC4" w:rsidR="003A56CB" w:rsidRPr="002939EE" w:rsidRDefault="004B655A" w:rsidP="004B655A">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OOO/donator će podržati škole u ​​izradi internih pravilnika za prevenciju i </w:t>
            </w:r>
            <w:r w:rsidRPr="002939EE">
              <w:rPr>
                <w:rFonts w:ascii="Times New Roman" w:eastAsia="Times New Roman" w:hAnsi="Times New Roman" w:cs="Times New Roman"/>
                <w:sz w:val="24"/>
                <w:szCs w:val="24"/>
                <w:lang w:val="sr-Latn-RS" w:eastAsia="sq-AL"/>
              </w:rPr>
              <w:lastRenderedPageBreak/>
              <w:t>identifikaciju fizičkog vaspitanja</w:t>
            </w:r>
          </w:p>
        </w:tc>
        <w:tc>
          <w:tcPr>
            <w:tcW w:w="2100" w:type="dxa"/>
            <w:shd w:val="clear" w:color="auto" w:fill="auto"/>
            <w:vAlign w:val="center"/>
          </w:tcPr>
          <w:p w14:paraId="54D1A9C8" w14:textId="77777777" w:rsidR="004B655A" w:rsidRPr="002939EE" w:rsidRDefault="004B655A" w:rsidP="004B655A">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 xml:space="preserve">Zakon o </w:t>
            </w:r>
            <w:proofErr w:type="spellStart"/>
            <w:r w:rsidRPr="002939EE">
              <w:rPr>
                <w:rFonts w:ascii="Times New Roman" w:eastAsia="Times New Roman" w:hAnsi="Times New Roman" w:cs="Times New Roman"/>
                <w:sz w:val="24"/>
                <w:szCs w:val="24"/>
                <w:lang w:val="sr-Latn-RS" w:eastAsia="sq-AL"/>
              </w:rPr>
              <w:t>preduniverzitetskom</w:t>
            </w:r>
            <w:proofErr w:type="spellEnd"/>
            <w:r w:rsidRPr="002939EE">
              <w:rPr>
                <w:rFonts w:ascii="Times New Roman" w:eastAsia="Times New Roman" w:hAnsi="Times New Roman" w:cs="Times New Roman"/>
                <w:sz w:val="24"/>
                <w:szCs w:val="24"/>
                <w:lang w:val="sr-Latn-RS" w:eastAsia="sq-AL"/>
              </w:rPr>
              <w:t xml:space="preserve"> obrazovanju;</w:t>
            </w:r>
          </w:p>
          <w:p w14:paraId="0A6B37CC" w14:textId="77777777" w:rsidR="004B655A" w:rsidRPr="002939EE" w:rsidRDefault="004B655A" w:rsidP="004B655A">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Zakon o prevenciji i zaštiti od NP, NNŽ i NRO;</w:t>
            </w:r>
          </w:p>
          <w:p w14:paraId="64BE9F40" w14:textId="4E48544A" w:rsidR="003A56CB" w:rsidRPr="002939EE" w:rsidRDefault="004B655A" w:rsidP="004B655A">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Strateški plan obrazovanja na Kosovu 2022-2026;</w:t>
            </w:r>
          </w:p>
        </w:tc>
      </w:tr>
      <w:tr w:rsidR="003A56CB" w:rsidRPr="002939EE" w14:paraId="4AE9CDE6" w14:textId="77777777" w:rsidTr="00F01B5C">
        <w:tc>
          <w:tcPr>
            <w:tcW w:w="625" w:type="dxa"/>
            <w:shd w:val="clear" w:color="auto" w:fill="auto"/>
          </w:tcPr>
          <w:p w14:paraId="42664A57"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I.1.4</w:t>
            </w:r>
          </w:p>
        </w:tc>
        <w:tc>
          <w:tcPr>
            <w:tcW w:w="3473" w:type="dxa"/>
            <w:gridSpan w:val="2"/>
            <w:shd w:val="clear" w:color="auto" w:fill="auto"/>
          </w:tcPr>
          <w:p w14:paraId="693EBBDA" w14:textId="0DD20EE6" w:rsidR="003A56CB" w:rsidRPr="002939EE" w:rsidRDefault="00D4730A"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Studijska poseta vezana za rad mehanizma koordinacije u tretmanu slučajeva nasilja u porodici</w:t>
            </w:r>
          </w:p>
        </w:tc>
        <w:tc>
          <w:tcPr>
            <w:tcW w:w="1590" w:type="dxa"/>
          </w:tcPr>
          <w:p w14:paraId="26B988A4"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36BBCB61"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2024-2026</w:t>
            </w:r>
          </w:p>
        </w:tc>
        <w:tc>
          <w:tcPr>
            <w:tcW w:w="337" w:type="dxa"/>
            <w:shd w:val="clear" w:color="auto" w:fill="auto"/>
            <w:vAlign w:val="center"/>
          </w:tcPr>
          <w:p w14:paraId="5D760CDF"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14D8AF8A" w14:textId="77777777" w:rsidR="003A56CB" w:rsidRPr="002939EE" w:rsidRDefault="003A56CB" w:rsidP="005B0767">
            <w:pPr>
              <w:spacing w:after="0" w:line="240" w:lineRule="auto"/>
              <w:jc w:val="both"/>
              <w:rPr>
                <w:rFonts w:ascii="Times New Roman" w:eastAsia="Times New Roman" w:hAnsi="Times New Roman" w:cs="Times New Roman"/>
                <w:color w:val="FF0000"/>
                <w:sz w:val="24"/>
                <w:szCs w:val="24"/>
                <w:lang w:val="sr-Latn-RS" w:eastAsia="sq-AL"/>
              </w:rPr>
            </w:pPr>
          </w:p>
        </w:tc>
        <w:tc>
          <w:tcPr>
            <w:tcW w:w="900" w:type="dxa"/>
            <w:shd w:val="clear" w:color="auto" w:fill="auto"/>
            <w:vAlign w:val="center"/>
          </w:tcPr>
          <w:p w14:paraId="57D30385" w14:textId="49F699D2"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1000 </w:t>
            </w:r>
            <w:r w:rsidR="00F22DB9" w:rsidRPr="002939EE">
              <w:rPr>
                <w:rFonts w:ascii="Times New Roman" w:eastAsia="Times New Roman" w:hAnsi="Times New Roman" w:cs="Times New Roman"/>
                <w:sz w:val="24"/>
                <w:szCs w:val="24"/>
                <w:lang w:val="sr-Latn-RS" w:eastAsia="sq-AL"/>
              </w:rPr>
              <w:t>Evra</w:t>
            </w:r>
          </w:p>
        </w:tc>
        <w:tc>
          <w:tcPr>
            <w:tcW w:w="990" w:type="dxa"/>
            <w:shd w:val="clear" w:color="auto" w:fill="auto"/>
            <w:vAlign w:val="center"/>
          </w:tcPr>
          <w:p w14:paraId="553ADC9B" w14:textId="5507C463"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1000 </w:t>
            </w:r>
            <w:r w:rsidR="00F22DB9" w:rsidRPr="002939EE">
              <w:rPr>
                <w:rFonts w:ascii="Times New Roman" w:eastAsia="Times New Roman" w:hAnsi="Times New Roman" w:cs="Times New Roman"/>
                <w:sz w:val="24"/>
                <w:szCs w:val="24"/>
                <w:lang w:val="sr-Latn-RS" w:eastAsia="sq-AL"/>
              </w:rPr>
              <w:t>Evra</w:t>
            </w:r>
          </w:p>
        </w:tc>
        <w:tc>
          <w:tcPr>
            <w:tcW w:w="1080" w:type="dxa"/>
            <w:gridSpan w:val="3"/>
            <w:shd w:val="clear" w:color="auto" w:fill="auto"/>
          </w:tcPr>
          <w:p w14:paraId="4E2E179A" w14:textId="79D86A94" w:rsidR="003A56CB" w:rsidRPr="002939EE" w:rsidRDefault="00F72269"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594C3AFF" w14:textId="18AF8217" w:rsidR="003A56CB" w:rsidRPr="002939EE" w:rsidRDefault="004B655A"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Donatori</w:t>
            </w:r>
          </w:p>
        </w:tc>
        <w:tc>
          <w:tcPr>
            <w:tcW w:w="1530" w:type="dxa"/>
            <w:gridSpan w:val="3"/>
            <w:shd w:val="clear" w:color="auto" w:fill="auto"/>
          </w:tcPr>
          <w:p w14:paraId="5C80307C" w14:textId="0A8523A6" w:rsidR="003A56CB" w:rsidRPr="002939EE" w:rsidRDefault="00190DC9" w:rsidP="005B0767">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Opština</w:t>
            </w:r>
          </w:p>
        </w:tc>
        <w:tc>
          <w:tcPr>
            <w:tcW w:w="2040" w:type="dxa"/>
            <w:shd w:val="clear" w:color="auto" w:fill="auto"/>
            <w:vAlign w:val="center"/>
          </w:tcPr>
          <w:p w14:paraId="3CD0FBCF" w14:textId="1F4FD709" w:rsidR="003A56CB" w:rsidRPr="002939EE" w:rsidRDefault="00F22DB9"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Povećanje znanja o postupanju u slučajevima NP, NNŽ i NRO prema međunarodnim standardima;</w:t>
            </w:r>
          </w:p>
        </w:tc>
        <w:tc>
          <w:tcPr>
            <w:tcW w:w="2100" w:type="dxa"/>
            <w:shd w:val="clear" w:color="auto" w:fill="auto"/>
            <w:vAlign w:val="center"/>
          </w:tcPr>
          <w:p w14:paraId="38590A38" w14:textId="28926F0C" w:rsidR="003A56CB" w:rsidRPr="002939EE" w:rsidRDefault="00F22DB9"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Konvencija o sprečavanju i borbi protiv nasilja nad ženama i nasilja u porodici;</w:t>
            </w:r>
          </w:p>
        </w:tc>
      </w:tr>
      <w:tr w:rsidR="007E4766" w:rsidRPr="002939EE" w14:paraId="4347EDC7" w14:textId="77777777" w:rsidTr="00F01B5C">
        <w:tc>
          <w:tcPr>
            <w:tcW w:w="625" w:type="dxa"/>
            <w:shd w:val="clear" w:color="auto" w:fill="auto"/>
          </w:tcPr>
          <w:p w14:paraId="068CDC4E" w14:textId="77777777" w:rsidR="007E4766" w:rsidRPr="002939EE" w:rsidRDefault="007E4766" w:rsidP="007E4766">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64EC5774" w14:textId="054AB7B3" w:rsidR="007E4766" w:rsidRPr="002939EE" w:rsidRDefault="007E4766" w:rsidP="007E4766">
            <w:pPr>
              <w:spacing w:before="120" w:after="120" w:line="240" w:lineRule="auto"/>
              <w:jc w:val="both"/>
              <w:rPr>
                <w:rFonts w:ascii="Times New Roman" w:eastAsia="Times New Roman" w:hAnsi="Times New Roman" w:cs="Times New Roman"/>
                <w:b/>
                <w:i/>
                <w:sz w:val="24"/>
                <w:szCs w:val="24"/>
                <w:highlight w:val="yellow"/>
                <w:lang w:val="sr-Latn-RS" w:eastAsia="sq-AL"/>
              </w:rPr>
            </w:pPr>
            <w:r w:rsidRPr="002939EE">
              <w:rPr>
                <w:rFonts w:ascii="Times New Roman" w:hAnsi="Times New Roman" w:cs="Times New Roman"/>
                <w:b/>
                <w:i/>
                <w:sz w:val="24"/>
                <w:szCs w:val="24"/>
                <w:lang w:val="sr-Latn-RS"/>
              </w:rPr>
              <w:t>Opšti budžet za specifični cilj I.1:</w:t>
            </w:r>
          </w:p>
        </w:tc>
        <w:tc>
          <w:tcPr>
            <w:tcW w:w="1590" w:type="dxa"/>
          </w:tcPr>
          <w:p w14:paraId="59E3E30B"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337" w:type="dxa"/>
            <w:shd w:val="clear" w:color="auto" w:fill="F2F2F2"/>
          </w:tcPr>
          <w:p w14:paraId="1689F809"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900" w:type="dxa"/>
            <w:shd w:val="clear" w:color="auto" w:fill="auto"/>
            <w:vAlign w:val="center"/>
          </w:tcPr>
          <w:p w14:paraId="45FD3F58"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900" w:type="dxa"/>
            <w:shd w:val="clear" w:color="auto" w:fill="auto"/>
            <w:vAlign w:val="center"/>
          </w:tcPr>
          <w:p w14:paraId="1F73F726"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990" w:type="dxa"/>
            <w:shd w:val="clear" w:color="auto" w:fill="auto"/>
            <w:vAlign w:val="center"/>
          </w:tcPr>
          <w:p w14:paraId="3EDD4106"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1080" w:type="dxa"/>
            <w:gridSpan w:val="3"/>
            <w:shd w:val="clear" w:color="auto" w:fill="auto"/>
            <w:vAlign w:val="center"/>
          </w:tcPr>
          <w:p w14:paraId="49146350"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1530" w:type="dxa"/>
            <w:gridSpan w:val="3"/>
            <w:shd w:val="clear" w:color="auto" w:fill="F2F2F2"/>
          </w:tcPr>
          <w:p w14:paraId="2E32CFA0"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2040" w:type="dxa"/>
            <w:shd w:val="clear" w:color="auto" w:fill="F2F2F2"/>
          </w:tcPr>
          <w:p w14:paraId="6E54059D"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c>
          <w:tcPr>
            <w:tcW w:w="2100" w:type="dxa"/>
            <w:shd w:val="clear" w:color="auto" w:fill="F2F2F2"/>
          </w:tcPr>
          <w:p w14:paraId="286845BB" w14:textId="77777777" w:rsidR="007E4766" w:rsidRPr="002939EE" w:rsidRDefault="007E4766" w:rsidP="007E4766">
            <w:pPr>
              <w:spacing w:after="0" w:line="240" w:lineRule="auto"/>
              <w:jc w:val="both"/>
              <w:rPr>
                <w:rFonts w:ascii="Times New Roman" w:eastAsia="Times New Roman" w:hAnsi="Times New Roman" w:cs="Times New Roman"/>
                <w:b/>
                <w:sz w:val="24"/>
                <w:szCs w:val="24"/>
                <w:lang w:val="sr-Latn-RS" w:eastAsia="sq-AL"/>
              </w:rPr>
            </w:pPr>
          </w:p>
        </w:tc>
      </w:tr>
      <w:tr w:rsidR="007E4766" w:rsidRPr="002939EE" w14:paraId="52368137" w14:textId="77777777" w:rsidTr="00F01B5C">
        <w:tc>
          <w:tcPr>
            <w:tcW w:w="625" w:type="dxa"/>
            <w:shd w:val="clear" w:color="auto" w:fill="auto"/>
          </w:tcPr>
          <w:p w14:paraId="3979B2C6" w14:textId="77777777" w:rsidR="007E4766" w:rsidRPr="002939EE" w:rsidRDefault="007E4766" w:rsidP="007E4766">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0CCC3AB6" w14:textId="320A4DAE" w:rsidR="007E4766" w:rsidRPr="002939EE" w:rsidRDefault="007E4766" w:rsidP="007E4766">
            <w:pPr>
              <w:spacing w:before="120" w:after="120" w:line="240" w:lineRule="auto"/>
              <w:jc w:val="both"/>
              <w:rPr>
                <w:rFonts w:ascii="Times New Roman" w:eastAsia="Times New Roman" w:hAnsi="Times New Roman" w:cs="Times New Roman"/>
                <w:i/>
                <w:sz w:val="24"/>
                <w:szCs w:val="24"/>
                <w:highlight w:val="yellow"/>
                <w:lang w:val="sr-Latn-RS" w:eastAsia="sq-AL"/>
              </w:rPr>
            </w:pPr>
            <w:r w:rsidRPr="002939EE">
              <w:rPr>
                <w:rFonts w:ascii="Times New Roman" w:hAnsi="Times New Roman" w:cs="Times New Roman"/>
                <w:i/>
                <w:sz w:val="24"/>
                <w:szCs w:val="24"/>
                <w:lang w:val="sr-Latn-RS"/>
              </w:rPr>
              <w:t>Iz kojih prestonica:</w:t>
            </w:r>
          </w:p>
        </w:tc>
        <w:tc>
          <w:tcPr>
            <w:tcW w:w="1590" w:type="dxa"/>
          </w:tcPr>
          <w:p w14:paraId="11F5175C"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028DE397"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1860D00E"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551A6568"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70B119B9"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1080" w:type="dxa"/>
            <w:gridSpan w:val="3"/>
            <w:shd w:val="clear" w:color="auto" w:fill="auto"/>
            <w:vAlign w:val="center"/>
          </w:tcPr>
          <w:p w14:paraId="5534D155"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1530" w:type="dxa"/>
            <w:gridSpan w:val="3"/>
            <w:shd w:val="clear" w:color="auto" w:fill="F2F2F2"/>
          </w:tcPr>
          <w:p w14:paraId="664F7EEC"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2040" w:type="dxa"/>
            <w:shd w:val="clear" w:color="auto" w:fill="F2F2F2"/>
          </w:tcPr>
          <w:p w14:paraId="12C503CC"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tcPr>
          <w:p w14:paraId="2B2F5757"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r>
      <w:tr w:rsidR="007E4766" w:rsidRPr="002939EE" w14:paraId="1F8B5930" w14:textId="77777777" w:rsidTr="00F01B5C">
        <w:tc>
          <w:tcPr>
            <w:tcW w:w="625" w:type="dxa"/>
            <w:shd w:val="clear" w:color="auto" w:fill="auto"/>
          </w:tcPr>
          <w:p w14:paraId="1008084E" w14:textId="77777777" w:rsidR="007E4766" w:rsidRPr="002939EE" w:rsidRDefault="007E4766" w:rsidP="007E4766">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1F334C57" w14:textId="165BFD64" w:rsidR="007E4766" w:rsidRPr="002939EE" w:rsidRDefault="007E4766" w:rsidP="007E4766">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szCs w:val="24"/>
                <w:lang w:val="sr-Latn-RS"/>
              </w:rPr>
              <w:t>Iz koje teče:</w:t>
            </w:r>
          </w:p>
        </w:tc>
        <w:tc>
          <w:tcPr>
            <w:tcW w:w="1590" w:type="dxa"/>
          </w:tcPr>
          <w:p w14:paraId="0E045B55"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5830886B"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58EE6815"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4D1BC718"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3DB1B8EA"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1080" w:type="dxa"/>
            <w:gridSpan w:val="3"/>
            <w:shd w:val="clear" w:color="auto" w:fill="auto"/>
            <w:vAlign w:val="center"/>
          </w:tcPr>
          <w:p w14:paraId="660FB0A3"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1530" w:type="dxa"/>
            <w:gridSpan w:val="3"/>
            <w:shd w:val="clear" w:color="auto" w:fill="F2F2F2"/>
          </w:tcPr>
          <w:p w14:paraId="02F84FEF"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2040" w:type="dxa"/>
            <w:shd w:val="clear" w:color="auto" w:fill="F2F2F2"/>
          </w:tcPr>
          <w:p w14:paraId="0B1F3AD3"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tcPr>
          <w:p w14:paraId="48207091" w14:textId="77777777" w:rsidR="007E4766" w:rsidRPr="002939EE" w:rsidRDefault="007E4766" w:rsidP="007E4766">
            <w:pPr>
              <w:spacing w:after="0" w:line="240" w:lineRule="auto"/>
              <w:jc w:val="both"/>
              <w:rPr>
                <w:rFonts w:ascii="Times New Roman" w:eastAsia="Times New Roman" w:hAnsi="Times New Roman" w:cs="Times New Roman"/>
                <w:sz w:val="24"/>
                <w:szCs w:val="24"/>
                <w:lang w:val="sr-Latn-RS" w:eastAsia="sq-AL"/>
              </w:rPr>
            </w:pPr>
          </w:p>
        </w:tc>
      </w:tr>
      <w:tr w:rsidR="003A56CB" w:rsidRPr="002939EE" w14:paraId="6F6FD34E" w14:textId="77777777" w:rsidTr="00F01B5C">
        <w:tc>
          <w:tcPr>
            <w:tcW w:w="625" w:type="dxa"/>
            <w:shd w:val="clear" w:color="auto" w:fill="D9D9D9"/>
          </w:tcPr>
          <w:p w14:paraId="3FE94DEB"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I.2</w:t>
            </w:r>
          </w:p>
        </w:tc>
        <w:tc>
          <w:tcPr>
            <w:tcW w:w="1590" w:type="dxa"/>
            <w:shd w:val="clear" w:color="auto" w:fill="D9D9D9"/>
          </w:tcPr>
          <w:p w14:paraId="745F152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shd w:val="clear" w:color="auto" w:fill="D9D9D9"/>
            <w:vAlign w:val="center"/>
          </w:tcPr>
          <w:p w14:paraId="7EBB3867" w14:textId="7AA83AC1" w:rsidR="003A56CB" w:rsidRPr="002939EE" w:rsidRDefault="00941909"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Specifični cilj: </w:t>
            </w:r>
            <w:r w:rsidRPr="002939EE">
              <w:rPr>
                <w:rFonts w:ascii="Times New Roman" w:eastAsia="Times New Roman" w:hAnsi="Times New Roman" w:cs="Times New Roman"/>
                <w:sz w:val="24"/>
                <w:szCs w:val="24"/>
                <w:lang w:val="sr-Latn-RS" w:eastAsia="sq-AL"/>
              </w:rPr>
              <w:t>Svest javnog mnjenja o prevenciji i suzbijanju NP, NNŽ i NRO</w:t>
            </w:r>
          </w:p>
        </w:tc>
      </w:tr>
      <w:tr w:rsidR="00941909" w:rsidRPr="002939EE" w14:paraId="19CCECF6" w14:textId="77777777" w:rsidTr="00F01B5C">
        <w:tc>
          <w:tcPr>
            <w:tcW w:w="625" w:type="dxa"/>
            <w:shd w:val="clear" w:color="auto" w:fill="auto"/>
          </w:tcPr>
          <w:p w14:paraId="300A5C56" w14:textId="77777777" w:rsidR="00941909" w:rsidRPr="002939EE" w:rsidRDefault="00941909" w:rsidP="00941909">
            <w:pPr>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1885129B" w14:textId="62A56C07" w:rsidR="00941909" w:rsidRPr="002939EE" w:rsidRDefault="00941909" w:rsidP="00941909">
            <w:pPr>
              <w:rPr>
                <w:rFonts w:ascii="Times New Roman" w:eastAsia="Times New Roman" w:hAnsi="Times New Roman" w:cs="Times New Roman"/>
                <w:sz w:val="24"/>
                <w:szCs w:val="24"/>
                <w:lang w:val="sr-Latn-RS" w:eastAsia="sq-AL"/>
              </w:rPr>
            </w:pPr>
            <w:proofErr w:type="spellStart"/>
            <w:r w:rsidRPr="002939EE">
              <w:rPr>
                <w:rFonts w:ascii="Times New Roman" w:hAnsi="Times New Roman" w:cs="Times New Roman"/>
                <w:sz w:val="24"/>
                <w:szCs w:val="24"/>
                <w:lang w:val="sr-Latn-RS"/>
              </w:rPr>
              <w:t>ndikator</w:t>
            </w:r>
            <w:proofErr w:type="spellEnd"/>
            <w:r w:rsidRPr="002939EE">
              <w:rPr>
                <w:rFonts w:ascii="Times New Roman" w:hAnsi="Times New Roman" w:cs="Times New Roman"/>
                <w:sz w:val="24"/>
                <w:szCs w:val="24"/>
                <w:lang w:val="sr-Latn-RS"/>
              </w:rPr>
              <w:t xml:space="preserve">: % građana ima </w:t>
            </w:r>
            <w:proofErr w:type="spellStart"/>
            <w:r w:rsidRPr="002939EE">
              <w:rPr>
                <w:rFonts w:ascii="Times New Roman" w:hAnsi="Times New Roman" w:cs="Times New Roman"/>
                <w:sz w:val="24"/>
                <w:szCs w:val="24"/>
                <w:lang w:val="sr-Latn-RS"/>
              </w:rPr>
              <w:t>odgovarajuća</w:t>
            </w:r>
            <w:proofErr w:type="spellEnd"/>
            <w:r w:rsidRPr="002939EE">
              <w:rPr>
                <w:rFonts w:ascii="Times New Roman" w:hAnsi="Times New Roman" w:cs="Times New Roman"/>
                <w:sz w:val="24"/>
                <w:szCs w:val="24"/>
                <w:lang w:val="sr-Latn-RS"/>
              </w:rPr>
              <w:t xml:space="preserve"> znanja o građanskim odgovornostima za prevenciju i reagovanje na nasilje u NP, NNŽ i NRO;</w:t>
            </w:r>
          </w:p>
        </w:tc>
        <w:tc>
          <w:tcPr>
            <w:tcW w:w="1590" w:type="dxa"/>
          </w:tcPr>
          <w:p w14:paraId="44278319" w14:textId="77777777" w:rsidR="00941909" w:rsidRPr="002939EE" w:rsidRDefault="00941909" w:rsidP="00941909">
            <w:pPr>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3ADD382A" w14:textId="77777777" w:rsidR="00941909" w:rsidRPr="002939EE" w:rsidRDefault="00941909" w:rsidP="00941909">
            <w:pP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w:t>
            </w:r>
          </w:p>
        </w:tc>
        <w:tc>
          <w:tcPr>
            <w:tcW w:w="2157" w:type="dxa"/>
            <w:gridSpan w:val="3"/>
            <w:shd w:val="clear" w:color="auto" w:fill="auto"/>
            <w:vAlign w:val="center"/>
          </w:tcPr>
          <w:p w14:paraId="53C0742E" w14:textId="77777777" w:rsidR="00941909" w:rsidRPr="002939EE" w:rsidRDefault="00941909" w:rsidP="00941909">
            <w:pP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40%</w:t>
            </w:r>
          </w:p>
        </w:tc>
        <w:tc>
          <w:tcPr>
            <w:tcW w:w="999" w:type="dxa"/>
            <w:gridSpan w:val="3"/>
            <w:shd w:val="clear" w:color="auto" w:fill="auto"/>
            <w:vAlign w:val="center"/>
          </w:tcPr>
          <w:p w14:paraId="1935E925" w14:textId="77777777" w:rsidR="00941909" w:rsidRPr="002939EE" w:rsidRDefault="00941909" w:rsidP="00941909">
            <w:pP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60%</w:t>
            </w:r>
          </w:p>
        </w:tc>
        <w:tc>
          <w:tcPr>
            <w:tcW w:w="5484" w:type="dxa"/>
            <w:gridSpan w:val="4"/>
            <w:shd w:val="clear" w:color="auto" w:fill="auto"/>
          </w:tcPr>
          <w:p w14:paraId="443E0184" w14:textId="000748AA" w:rsidR="00941909" w:rsidRPr="002939EE" w:rsidRDefault="00941909" w:rsidP="00941909">
            <w:pPr>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Porodica je institucija u kojoj su svi članovi bezbedni, žive u atmosferi </w:t>
            </w:r>
            <w:proofErr w:type="spellStart"/>
            <w:r w:rsidRPr="002939EE">
              <w:rPr>
                <w:rFonts w:ascii="Times New Roman" w:hAnsi="Times New Roman" w:cs="Times New Roman"/>
                <w:sz w:val="24"/>
                <w:lang w:val="sr-Latn-RS"/>
              </w:rPr>
              <w:t>sreće</w:t>
            </w:r>
            <w:proofErr w:type="spellEnd"/>
            <w:r w:rsidRPr="002939EE">
              <w:rPr>
                <w:rFonts w:ascii="Times New Roman" w:hAnsi="Times New Roman" w:cs="Times New Roman"/>
                <w:sz w:val="24"/>
                <w:lang w:val="sr-Latn-RS"/>
              </w:rPr>
              <w:t xml:space="preserve">, ljubavi i razumevanja koja promoviše ravnopravnost među njenim članovima. </w:t>
            </w:r>
          </w:p>
        </w:tc>
      </w:tr>
      <w:tr w:rsidR="00941909" w:rsidRPr="002939EE" w14:paraId="32B5A527" w14:textId="77777777" w:rsidTr="00F01B5C">
        <w:tc>
          <w:tcPr>
            <w:tcW w:w="625" w:type="dxa"/>
            <w:shd w:val="clear" w:color="auto" w:fill="auto"/>
          </w:tcPr>
          <w:p w14:paraId="65AB6232" w14:textId="77777777" w:rsidR="00941909" w:rsidRPr="002939EE" w:rsidRDefault="00941909" w:rsidP="00941909">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7AE30748" w14:textId="2887F42A"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Indikator: % građana koji su imali koristi od aktivnosti podizanja svesti za prevenciju i suzbijanje NP, NNŽ i NRO</w:t>
            </w:r>
          </w:p>
        </w:tc>
        <w:tc>
          <w:tcPr>
            <w:tcW w:w="1590" w:type="dxa"/>
          </w:tcPr>
          <w:p w14:paraId="729B3D4E" w14:textId="77777777"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p>
        </w:tc>
        <w:tc>
          <w:tcPr>
            <w:tcW w:w="1237" w:type="dxa"/>
            <w:gridSpan w:val="2"/>
            <w:shd w:val="clear" w:color="auto" w:fill="auto"/>
            <w:vAlign w:val="center"/>
          </w:tcPr>
          <w:p w14:paraId="488BC5C2" w14:textId="77777777"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p>
        </w:tc>
        <w:tc>
          <w:tcPr>
            <w:tcW w:w="2157" w:type="dxa"/>
            <w:gridSpan w:val="3"/>
            <w:shd w:val="clear" w:color="auto" w:fill="auto"/>
            <w:vAlign w:val="center"/>
          </w:tcPr>
          <w:p w14:paraId="352E7706" w14:textId="77777777"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p>
        </w:tc>
        <w:tc>
          <w:tcPr>
            <w:tcW w:w="999" w:type="dxa"/>
            <w:gridSpan w:val="3"/>
            <w:shd w:val="clear" w:color="auto" w:fill="auto"/>
            <w:vAlign w:val="center"/>
          </w:tcPr>
          <w:p w14:paraId="5298E8F6" w14:textId="77777777"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p>
        </w:tc>
        <w:tc>
          <w:tcPr>
            <w:tcW w:w="5484" w:type="dxa"/>
            <w:gridSpan w:val="4"/>
            <w:shd w:val="clear" w:color="auto" w:fill="auto"/>
          </w:tcPr>
          <w:p w14:paraId="4F2DFFA8" w14:textId="41ACA305"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Podizanje svesti društva da kaže ne nasilju u NP, NNŽ i NRO</w:t>
            </w:r>
          </w:p>
        </w:tc>
      </w:tr>
      <w:tr w:rsidR="00941909" w:rsidRPr="002939EE" w14:paraId="3D8F80A7" w14:textId="77777777" w:rsidTr="00F01B5C">
        <w:tc>
          <w:tcPr>
            <w:tcW w:w="625" w:type="dxa"/>
            <w:vMerge w:val="restart"/>
            <w:shd w:val="clear" w:color="auto" w:fill="D9D9D9"/>
            <w:vAlign w:val="center"/>
          </w:tcPr>
          <w:p w14:paraId="7D8D89D4" w14:textId="373CE6A4" w:rsidR="00941909" w:rsidRPr="002939EE" w:rsidRDefault="00367BCB" w:rsidP="0094190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Br.</w:t>
            </w:r>
            <w:r w:rsidR="00941909" w:rsidRPr="002939EE">
              <w:rPr>
                <w:rFonts w:ascii="Times New Roman" w:eastAsia="Times New Roman" w:hAnsi="Times New Roman" w:cs="Times New Roman"/>
                <w:b/>
                <w:sz w:val="24"/>
                <w:szCs w:val="24"/>
                <w:lang w:val="sr-Latn-RS" w:eastAsia="sq-AL"/>
              </w:rPr>
              <w:t xml:space="preserve"> </w:t>
            </w:r>
          </w:p>
        </w:tc>
        <w:tc>
          <w:tcPr>
            <w:tcW w:w="3473" w:type="dxa"/>
            <w:gridSpan w:val="2"/>
            <w:vMerge w:val="restart"/>
            <w:shd w:val="clear" w:color="auto" w:fill="D9D9D9"/>
            <w:vAlign w:val="center"/>
          </w:tcPr>
          <w:p w14:paraId="39ED80DA" w14:textId="5B8B7B62" w:rsidR="00941909" w:rsidRPr="002939EE" w:rsidRDefault="00941909" w:rsidP="0094190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shd w:val="clear" w:color="auto" w:fill="D9D9D9"/>
          </w:tcPr>
          <w:p w14:paraId="67750854" w14:textId="632C8150" w:rsidR="00941909" w:rsidRPr="002939EE" w:rsidRDefault="00B13B94" w:rsidP="0094190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shd w:val="clear" w:color="auto" w:fill="D9D9D9"/>
            <w:vAlign w:val="center"/>
          </w:tcPr>
          <w:p w14:paraId="0FCD7641" w14:textId="77777777" w:rsidR="00941909" w:rsidRPr="002939EE" w:rsidRDefault="00941909" w:rsidP="00941909">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shd w:val="clear" w:color="auto" w:fill="D9D9D9"/>
            <w:vAlign w:val="center"/>
          </w:tcPr>
          <w:p w14:paraId="583E5921" w14:textId="2D340C67" w:rsidR="00941909" w:rsidRPr="002939EE" w:rsidRDefault="00941909" w:rsidP="00941909">
            <w:pPr>
              <w:spacing w:after="0" w:line="240" w:lineRule="auto"/>
              <w:jc w:val="cente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Budžet</w:t>
            </w:r>
          </w:p>
        </w:tc>
        <w:tc>
          <w:tcPr>
            <w:tcW w:w="887" w:type="dxa"/>
            <w:gridSpan w:val="2"/>
            <w:vMerge w:val="restart"/>
            <w:shd w:val="clear" w:color="auto" w:fill="D9D9D9"/>
            <w:vAlign w:val="center"/>
          </w:tcPr>
          <w:p w14:paraId="6AEE25B2" w14:textId="0374431B"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243" w:type="dxa"/>
            <w:gridSpan w:val="3"/>
            <w:vMerge w:val="restart"/>
            <w:shd w:val="clear" w:color="auto" w:fill="D9D9D9"/>
          </w:tcPr>
          <w:p w14:paraId="4D290E48" w14:textId="73191947" w:rsidR="00941909" w:rsidRPr="002939EE" w:rsidRDefault="00941909" w:rsidP="00941909">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520" w:type="dxa"/>
            <w:gridSpan w:val="2"/>
            <w:vMerge w:val="restart"/>
            <w:shd w:val="clear" w:color="auto" w:fill="D9D9D9"/>
            <w:vAlign w:val="center"/>
          </w:tcPr>
          <w:p w14:paraId="3B15BA4C" w14:textId="0127EBC5" w:rsidR="00941909" w:rsidRPr="002939EE" w:rsidRDefault="00941909" w:rsidP="0094190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proizvod (</w:t>
            </w:r>
            <w:proofErr w:type="spellStart"/>
            <w:r w:rsidRPr="002939EE">
              <w:rPr>
                <w:rFonts w:ascii="Times New Roman" w:eastAsia="Times New Roman" w:hAnsi="Times New Roman" w:cs="Times New Roman"/>
                <w:b/>
                <w:sz w:val="24"/>
                <w:szCs w:val="24"/>
                <w:lang w:val="sr-Latn-RS" w:eastAsia="sq-AL"/>
              </w:rPr>
              <w:t>Output</w:t>
            </w:r>
            <w:proofErr w:type="spellEnd"/>
            <w:r w:rsidRPr="002939EE">
              <w:rPr>
                <w:rFonts w:ascii="Times New Roman" w:eastAsia="Times New Roman" w:hAnsi="Times New Roman" w:cs="Times New Roman"/>
                <w:b/>
                <w:sz w:val="24"/>
                <w:szCs w:val="24"/>
                <w:lang w:val="sr-Latn-RS" w:eastAsia="sq-AL"/>
              </w:rPr>
              <w:t>)</w:t>
            </w:r>
          </w:p>
        </w:tc>
        <w:tc>
          <w:tcPr>
            <w:tcW w:w="2100" w:type="dxa"/>
            <w:vMerge w:val="restart"/>
            <w:shd w:val="clear" w:color="auto" w:fill="D9D9D9"/>
            <w:vAlign w:val="center"/>
          </w:tcPr>
          <w:p w14:paraId="4B98BCCA" w14:textId="7186E8A0" w:rsidR="00941909" w:rsidRPr="002939EE" w:rsidRDefault="00941909" w:rsidP="0094190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4679AA75" w14:textId="77777777" w:rsidTr="00F01B5C">
        <w:tc>
          <w:tcPr>
            <w:tcW w:w="625" w:type="dxa"/>
            <w:vMerge/>
            <w:shd w:val="clear" w:color="auto" w:fill="auto"/>
          </w:tcPr>
          <w:p w14:paraId="45475664"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473" w:type="dxa"/>
            <w:gridSpan w:val="2"/>
            <w:vMerge/>
            <w:shd w:val="clear" w:color="auto" w:fill="auto"/>
          </w:tcPr>
          <w:p w14:paraId="5CCA1E5B"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590" w:type="dxa"/>
          </w:tcPr>
          <w:p w14:paraId="50FB75B4"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37" w:type="dxa"/>
            <w:vMerge/>
            <w:shd w:val="clear" w:color="auto" w:fill="auto"/>
          </w:tcPr>
          <w:p w14:paraId="59DF62C4"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D9D9D9"/>
            <w:vAlign w:val="center"/>
          </w:tcPr>
          <w:p w14:paraId="69DCD404"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shd w:val="clear" w:color="auto" w:fill="D9D9D9"/>
            <w:vAlign w:val="center"/>
          </w:tcPr>
          <w:p w14:paraId="57BE7CFC"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shd w:val="clear" w:color="auto" w:fill="D9D9D9"/>
            <w:vAlign w:val="center"/>
          </w:tcPr>
          <w:p w14:paraId="41CDC017"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887" w:type="dxa"/>
            <w:gridSpan w:val="2"/>
            <w:vMerge/>
            <w:shd w:val="clear" w:color="auto" w:fill="auto"/>
          </w:tcPr>
          <w:p w14:paraId="0D4F0574"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vMerge/>
            <w:shd w:val="clear" w:color="auto" w:fill="auto"/>
          </w:tcPr>
          <w:p w14:paraId="2B90F77A"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vMerge/>
            <w:shd w:val="clear" w:color="auto" w:fill="auto"/>
          </w:tcPr>
          <w:p w14:paraId="7372CFF8"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shd w:val="clear" w:color="auto" w:fill="auto"/>
          </w:tcPr>
          <w:p w14:paraId="16A15655"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190DC9" w:rsidRPr="002939EE" w14:paraId="58B9A217" w14:textId="77777777" w:rsidTr="00F01B5C">
        <w:tc>
          <w:tcPr>
            <w:tcW w:w="625" w:type="dxa"/>
            <w:shd w:val="clear" w:color="auto" w:fill="auto"/>
          </w:tcPr>
          <w:p w14:paraId="448D3175" w14:textId="77777777"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I.2.1</w:t>
            </w:r>
          </w:p>
        </w:tc>
        <w:tc>
          <w:tcPr>
            <w:tcW w:w="3473" w:type="dxa"/>
            <w:gridSpan w:val="2"/>
            <w:shd w:val="clear" w:color="auto" w:fill="auto"/>
          </w:tcPr>
          <w:p w14:paraId="77AF1F01" w14:textId="6BD03CAC"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Organizacija kampanje podizanja svesti o ljudskim pravima sa fokusom na ženska prava u okviru Kampanje „16 dana aktivizma </w:t>
            </w:r>
            <w:r w:rsidRPr="002939EE">
              <w:rPr>
                <w:rFonts w:ascii="Times New Roman" w:hAnsi="Times New Roman" w:cs="Times New Roman"/>
                <w:sz w:val="24"/>
                <w:lang w:val="sr-Latn-RS"/>
              </w:rPr>
              <w:lastRenderedPageBreak/>
              <w:t xml:space="preserve">protiv rodno zasnovanog nasilja“;   Kampanja podizanja </w:t>
            </w:r>
            <w:proofErr w:type="spellStart"/>
            <w:r w:rsidRPr="002939EE">
              <w:rPr>
                <w:rFonts w:ascii="Times New Roman" w:hAnsi="Times New Roman" w:cs="Times New Roman"/>
                <w:sz w:val="24"/>
                <w:lang w:val="sr-Latn-RS"/>
              </w:rPr>
              <w:t>svijesti</w:t>
            </w:r>
            <w:proofErr w:type="spellEnd"/>
            <w:r w:rsidRPr="002939EE">
              <w:rPr>
                <w:rFonts w:ascii="Times New Roman" w:hAnsi="Times New Roman" w:cs="Times New Roman"/>
                <w:sz w:val="24"/>
                <w:lang w:val="sr-Latn-RS"/>
              </w:rPr>
              <w:t xml:space="preserve"> o manifestacijama oblika NP, NNŽ i NRO, njegovim posljedicama i potrebi prevencije nasilja; Štampanje i distribucija "</w:t>
            </w:r>
            <w:proofErr w:type="spellStart"/>
            <w:r w:rsidRPr="002939EE">
              <w:rPr>
                <w:rFonts w:ascii="Times New Roman" w:hAnsi="Times New Roman" w:cs="Times New Roman"/>
                <w:sz w:val="24"/>
                <w:lang w:val="sr-Latn-RS"/>
              </w:rPr>
              <w:t>Istanbulske</w:t>
            </w:r>
            <w:proofErr w:type="spellEnd"/>
            <w:r w:rsidRPr="002939EE">
              <w:rPr>
                <w:rFonts w:ascii="Times New Roman" w:hAnsi="Times New Roman" w:cs="Times New Roman"/>
                <w:sz w:val="24"/>
                <w:lang w:val="sr-Latn-RS"/>
              </w:rPr>
              <w:t xml:space="preserve"> konvencije" </w:t>
            </w:r>
          </w:p>
        </w:tc>
        <w:tc>
          <w:tcPr>
            <w:tcW w:w="1590" w:type="dxa"/>
          </w:tcPr>
          <w:p w14:paraId="144570D6"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470684CE"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60219C1D"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046EF71B"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300A6FDF"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1B72862C"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1391F664"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61A61AD7"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2024-2026</w:t>
            </w:r>
          </w:p>
        </w:tc>
        <w:tc>
          <w:tcPr>
            <w:tcW w:w="337" w:type="dxa"/>
            <w:shd w:val="clear" w:color="auto" w:fill="auto"/>
            <w:vAlign w:val="center"/>
          </w:tcPr>
          <w:p w14:paraId="3C609301"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 xml:space="preserve"> </w:t>
            </w:r>
          </w:p>
        </w:tc>
        <w:tc>
          <w:tcPr>
            <w:tcW w:w="900" w:type="dxa"/>
            <w:shd w:val="clear" w:color="auto" w:fill="auto"/>
            <w:vAlign w:val="center"/>
          </w:tcPr>
          <w:p w14:paraId="5FF47297" w14:textId="45D3A5B0"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500€</w:t>
            </w:r>
          </w:p>
        </w:tc>
        <w:tc>
          <w:tcPr>
            <w:tcW w:w="900" w:type="dxa"/>
            <w:shd w:val="clear" w:color="auto" w:fill="auto"/>
            <w:vAlign w:val="center"/>
          </w:tcPr>
          <w:p w14:paraId="3FDCF3E8" w14:textId="7B64D460"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w:t>
            </w:r>
          </w:p>
        </w:tc>
        <w:tc>
          <w:tcPr>
            <w:tcW w:w="990" w:type="dxa"/>
            <w:shd w:val="clear" w:color="auto" w:fill="auto"/>
            <w:vAlign w:val="center"/>
          </w:tcPr>
          <w:p w14:paraId="1A85D816" w14:textId="7FD12522"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w:t>
            </w:r>
          </w:p>
        </w:tc>
        <w:tc>
          <w:tcPr>
            <w:tcW w:w="887" w:type="dxa"/>
            <w:gridSpan w:val="2"/>
            <w:shd w:val="clear" w:color="auto" w:fill="auto"/>
            <w:vAlign w:val="center"/>
          </w:tcPr>
          <w:p w14:paraId="1BBF7E70" w14:textId="369831A2"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1C625C3E" w14:textId="49661382"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Donatori /OJQ</w:t>
            </w:r>
          </w:p>
        </w:tc>
        <w:tc>
          <w:tcPr>
            <w:tcW w:w="1243" w:type="dxa"/>
            <w:gridSpan w:val="3"/>
            <w:shd w:val="clear" w:color="auto" w:fill="auto"/>
            <w:vAlign w:val="center"/>
          </w:tcPr>
          <w:p w14:paraId="047969EE" w14:textId="40D08AD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 xml:space="preserve">Opština </w:t>
            </w:r>
          </w:p>
          <w:p w14:paraId="40E173CD" w14:textId="6BEDE67E"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KRR</w:t>
            </w:r>
          </w:p>
          <w:p w14:paraId="5A03050F" w14:textId="5053FF4D"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KP</w:t>
            </w:r>
          </w:p>
          <w:p w14:paraId="24245CFC"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auto"/>
          </w:tcPr>
          <w:p w14:paraId="220FFD66" w14:textId="11EB5570"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Povećanje znanja građana o ljudskim pravima i pravima žena; Povećanje svesti i </w:t>
            </w:r>
            <w:r w:rsidRPr="002939EE">
              <w:rPr>
                <w:rFonts w:ascii="Times New Roman" w:hAnsi="Times New Roman" w:cs="Times New Roman"/>
                <w:sz w:val="24"/>
                <w:lang w:val="sr-Latn-RS"/>
              </w:rPr>
              <w:lastRenderedPageBreak/>
              <w:t>percepcije javnosti o oblicima nasilja;  Odgovorni institucionalni mehanizmi prepoznaju mere koje su dostupne „</w:t>
            </w:r>
            <w:proofErr w:type="spellStart"/>
            <w:r w:rsidRPr="002939EE">
              <w:rPr>
                <w:rFonts w:ascii="Times New Roman" w:hAnsi="Times New Roman" w:cs="Times New Roman"/>
                <w:sz w:val="24"/>
                <w:lang w:val="sr-Latn-RS"/>
              </w:rPr>
              <w:t>Istanbulskom</w:t>
            </w:r>
            <w:proofErr w:type="spellEnd"/>
            <w:r w:rsidRPr="002939EE">
              <w:rPr>
                <w:rFonts w:ascii="Times New Roman" w:hAnsi="Times New Roman" w:cs="Times New Roman"/>
                <w:sz w:val="24"/>
                <w:lang w:val="sr-Latn-RS"/>
              </w:rPr>
              <w:t xml:space="preserve"> konvencijom“</w:t>
            </w:r>
          </w:p>
        </w:tc>
        <w:tc>
          <w:tcPr>
            <w:tcW w:w="2100" w:type="dxa"/>
            <w:shd w:val="clear" w:color="auto" w:fill="auto"/>
          </w:tcPr>
          <w:p w14:paraId="6F34D418" w14:textId="2B0FA37B"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lastRenderedPageBreak/>
              <w:t xml:space="preserve">Zakon o zaštiti od diskriminacije;  Konvencija o sprečavanju i borbi </w:t>
            </w:r>
            <w:r w:rsidRPr="002939EE">
              <w:rPr>
                <w:rFonts w:ascii="Times New Roman" w:hAnsi="Times New Roman" w:cs="Times New Roman"/>
                <w:sz w:val="24"/>
                <w:lang w:val="sr-Latn-RS"/>
              </w:rPr>
              <w:lastRenderedPageBreak/>
              <w:t>protiv nasilja nad ženama i nasilja u porodici;</w:t>
            </w:r>
          </w:p>
        </w:tc>
      </w:tr>
      <w:tr w:rsidR="00190DC9" w:rsidRPr="002939EE" w14:paraId="14BBC403" w14:textId="77777777" w:rsidTr="00F01B5C">
        <w:tc>
          <w:tcPr>
            <w:tcW w:w="625" w:type="dxa"/>
            <w:shd w:val="clear" w:color="auto" w:fill="auto"/>
          </w:tcPr>
          <w:p w14:paraId="648C327B" w14:textId="77777777"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I.2.2</w:t>
            </w:r>
          </w:p>
        </w:tc>
        <w:tc>
          <w:tcPr>
            <w:tcW w:w="3473" w:type="dxa"/>
            <w:gridSpan w:val="2"/>
            <w:shd w:val="clear" w:color="auto" w:fill="auto"/>
          </w:tcPr>
          <w:p w14:paraId="717988A0" w14:textId="5CC045E6"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Realizacija informativnih sesija sa decom i mladima o ulozi i odgovornostima institucija koje pružaju usluge zaštite žrtava nasilja </w:t>
            </w:r>
          </w:p>
        </w:tc>
        <w:tc>
          <w:tcPr>
            <w:tcW w:w="1590" w:type="dxa"/>
          </w:tcPr>
          <w:p w14:paraId="5E7B4A33"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3ADA6BE8"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686A73E7"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56ED4FD7" w14:textId="7F3449C4"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 sesija; Dečja skupština</w:t>
            </w:r>
          </w:p>
        </w:tc>
        <w:tc>
          <w:tcPr>
            <w:tcW w:w="900" w:type="dxa"/>
            <w:shd w:val="clear" w:color="auto" w:fill="auto"/>
          </w:tcPr>
          <w:p w14:paraId="691CCCA9" w14:textId="008C7568"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 sesija; Dečja skupština</w:t>
            </w:r>
          </w:p>
        </w:tc>
        <w:tc>
          <w:tcPr>
            <w:tcW w:w="990" w:type="dxa"/>
            <w:shd w:val="clear" w:color="auto" w:fill="auto"/>
          </w:tcPr>
          <w:p w14:paraId="10E45C45" w14:textId="5FA000B2"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 sesija; Dečja skupština</w:t>
            </w:r>
          </w:p>
        </w:tc>
        <w:tc>
          <w:tcPr>
            <w:tcW w:w="887" w:type="dxa"/>
            <w:gridSpan w:val="2"/>
            <w:shd w:val="clear" w:color="auto" w:fill="auto"/>
            <w:vAlign w:val="center"/>
          </w:tcPr>
          <w:p w14:paraId="23B4739F" w14:textId="77AC7F80"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5CC46936" w14:textId="6A1CE66D"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shd w:val="clear" w:color="auto" w:fill="auto"/>
            <w:vAlign w:val="center"/>
          </w:tcPr>
          <w:p w14:paraId="76051D46" w14:textId="4DD3B8A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3D40EC68" w14:textId="706CEFD9"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OKOS</w:t>
            </w:r>
          </w:p>
          <w:p w14:paraId="6BA1E0AF" w14:textId="2B040429"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KRR</w:t>
            </w:r>
          </w:p>
          <w:p w14:paraId="7EBA33DC" w14:textId="6D50F085"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KP</w:t>
            </w:r>
          </w:p>
        </w:tc>
        <w:tc>
          <w:tcPr>
            <w:tcW w:w="2520" w:type="dxa"/>
            <w:gridSpan w:val="2"/>
            <w:shd w:val="clear" w:color="auto" w:fill="auto"/>
          </w:tcPr>
          <w:p w14:paraId="48647635" w14:textId="0EC950AB"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Deca i mladi imaju adekvatna znanja o ulozi i odgovornostima relevantnih institucija (kao što su: KP, CSR, KZPŽ, KBPP, prihvatilišta i nevladine organizacije profilisane u ovoj oblasti)</w:t>
            </w:r>
          </w:p>
        </w:tc>
        <w:tc>
          <w:tcPr>
            <w:tcW w:w="2100" w:type="dxa"/>
            <w:shd w:val="clear" w:color="auto" w:fill="auto"/>
          </w:tcPr>
          <w:p w14:paraId="5117AFB0" w14:textId="0D81FAC2"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Zakon o prevenciji i zaštiti od NP, NNŽ i NRO;</w:t>
            </w:r>
          </w:p>
        </w:tc>
      </w:tr>
      <w:tr w:rsidR="00190DC9" w:rsidRPr="002939EE" w14:paraId="6DCE2EC1" w14:textId="77777777" w:rsidTr="00F01B5C">
        <w:tc>
          <w:tcPr>
            <w:tcW w:w="625" w:type="dxa"/>
            <w:shd w:val="clear" w:color="auto" w:fill="auto"/>
          </w:tcPr>
          <w:p w14:paraId="025B6F1A" w14:textId="77777777"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I.2.3</w:t>
            </w:r>
          </w:p>
        </w:tc>
        <w:tc>
          <w:tcPr>
            <w:tcW w:w="3473" w:type="dxa"/>
            <w:gridSpan w:val="2"/>
            <w:shd w:val="clear" w:color="auto" w:fill="auto"/>
          </w:tcPr>
          <w:p w14:paraId="08C1DAEB" w14:textId="42E326BC"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Realizacija informativnih sesija sa ženama i žrtvama nasilja u porodici o ulozi i odgovornostima institucija koje pružaju usluge zaštite žrtava nasilja</w:t>
            </w:r>
          </w:p>
        </w:tc>
        <w:tc>
          <w:tcPr>
            <w:tcW w:w="1590" w:type="dxa"/>
          </w:tcPr>
          <w:p w14:paraId="0FF80BC5"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39E836FC"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1C923582"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301B70D4"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500 €</w:t>
            </w:r>
          </w:p>
        </w:tc>
        <w:tc>
          <w:tcPr>
            <w:tcW w:w="900" w:type="dxa"/>
            <w:shd w:val="clear" w:color="auto" w:fill="auto"/>
            <w:vAlign w:val="center"/>
          </w:tcPr>
          <w:p w14:paraId="27C43C20"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1000 €</w:t>
            </w:r>
          </w:p>
        </w:tc>
        <w:tc>
          <w:tcPr>
            <w:tcW w:w="990" w:type="dxa"/>
            <w:shd w:val="clear" w:color="auto" w:fill="auto"/>
            <w:vAlign w:val="center"/>
          </w:tcPr>
          <w:p w14:paraId="2E435990"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1000 €</w:t>
            </w:r>
          </w:p>
        </w:tc>
        <w:tc>
          <w:tcPr>
            <w:tcW w:w="887" w:type="dxa"/>
            <w:gridSpan w:val="2"/>
            <w:shd w:val="clear" w:color="auto" w:fill="auto"/>
            <w:vAlign w:val="center"/>
          </w:tcPr>
          <w:p w14:paraId="68CFBD28" w14:textId="4CA89D32"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04988B31" w14:textId="0E6352FF"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p w14:paraId="6B207A3D"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auto"/>
            <w:vAlign w:val="center"/>
          </w:tcPr>
          <w:p w14:paraId="57FE7324" w14:textId="45DB9463"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57940504" w14:textId="12FD3771"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KRR</w:t>
            </w:r>
            <w:r w:rsidRPr="002939EE">
              <w:rPr>
                <w:rFonts w:ascii="Times New Roman" w:eastAsia="Times New Roman" w:hAnsi="Times New Roman" w:cs="Times New Roman"/>
                <w:sz w:val="24"/>
                <w:szCs w:val="24"/>
                <w:highlight w:val="yellow"/>
                <w:lang w:val="sr-Latn-RS" w:eastAsia="sq-AL"/>
              </w:rPr>
              <w:t xml:space="preserve"> </w:t>
            </w:r>
            <w:r w:rsidR="00B13B94" w:rsidRPr="002939EE">
              <w:rPr>
                <w:rFonts w:ascii="Times New Roman" w:eastAsia="Times New Roman" w:hAnsi="Times New Roman" w:cs="Times New Roman"/>
                <w:sz w:val="24"/>
                <w:szCs w:val="24"/>
                <w:lang w:val="sr-Latn-RS" w:eastAsia="sq-AL"/>
              </w:rPr>
              <w:t>NVO</w:t>
            </w:r>
          </w:p>
        </w:tc>
        <w:tc>
          <w:tcPr>
            <w:tcW w:w="2520" w:type="dxa"/>
            <w:gridSpan w:val="2"/>
            <w:shd w:val="clear" w:color="auto" w:fill="auto"/>
          </w:tcPr>
          <w:p w14:paraId="64915B98" w14:textId="13F4DC98"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4 sesije u skloništima sa ženama i žrtvama nasilja u porodici, imaju adekvatna znanja o ulozi i odgovornostima relevantnih institucija (kao što su: KP, CSR, KZPŽ, KBPP, skloništa i nevladine organizacije profilisane u ovoj oblasti)</w:t>
            </w:r>
          </w:p>
        </w:tc>
        <w:tc>
          <w:tcPr>
            <w:tcW w:w="2100" w:type="dxa"/>
            <w:shd w:val="clear" w:color="auto" w:fill="auto"/>
          </w:tcPr>
          <w:p w14:paraId="3773BAB3" w14:textId="435DBBC3"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Standardne operativne procedure za zaštitu od nasilja u porodici </w:t>
            </w:r>
          </w:p>
        </w:tc>
      </w:tr>
      <w:tr w:rsidR="00190DC9" w:rsidRPr="002939EE" w14:paraId="1F64188B" w14:textId="77777777" w:rsidTr="00F01B5C">
        <w:tc>
          <w:tcPr>
            <w:tcW w:w="625" w:type="dxa"/>
            <w:shd w:val="clear" w:color="auto" w:fill="auto"/>
          </w:tcPr>
          <w:p w14:paraId="19E49821" w14:textId="77777777"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I.2.4</w:t>
            </w:r>
          </w:p>
        </w:tc>
        <w:tc>
          <w:tcPr>
            <w:tcW w:w="3473" w:type="dxa"/>
            <w:gridSpan w:val="2"/>
            <w:shd w:val="clear" w:color="auto" w:fill="auto"/>
          </w:tcPr>
          <w:p w14:paraId="71ACE0C2" w14:textId="1F418B8A"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Organizovanje neformalnih aktivnosti (kroz umetnost, eseje, izložbe, drame i dr.) sa fokusom </w:t>
            </w:r>
            <w:r w:rsidRPr="002939EE">
              <w:rPr>
                <w:rFonts w:ascii="Times New Roman" w:hAnsi="Times New Roman" w:cs="Times New Roman"/>
                <w:sz w:val="24"/>
                <w:lang w:val="sr-Latn-RS"/>
              </w:rPr>
              <w:lastRenderedPageBreak/>
              <w:t>na prevenciju i zaštitu od NP, NNŽ i NRO</w:t>
            </w:r>
          </w:p>
        </w:tc>
        <w:tc>
          <w:tcPr>
            <w:tcW w:w="1590" w:type="dxa"/>
          </w:tcPr>
          <w:p w14:paraId="10376A37"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p w14:paraId="38F27DA6"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49CB0F96"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0E21D5DF"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500 €</w:t>
            </w:r>
          </w:p>
        </w:tc>
        <w:tc>
          <w:tcPr>
            <w:tcW w:w="900" w:type="dxa"/>
            <w:shd w:val="clear" w:color="auto" w:fill="auto"/>
            <w:vAlign w:val="center"/>
          </w:tcPr>
          <w:p w14:paraId="43168076"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1000 €</w:t>
            </w:r>
          </w:p>
        </w:tc>
        <w:tc>
          <w:tcPr>
            <w:tcW w:w="990" w:type="dxa"/>
            <w:shd w:val="clear" w:color="auto" w:fill="auto"/>
            <w:vAlign w:val="center"/>
          </w:tcPr>
          <w:p w14:paraId="514B0E66"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1000 €</w:t>
            </w:r>
          </w:p>
        </w:tc>
        <w:tc>
          <w:tcPr>
            <w:tcW w:w="887" w:type="dxa"/>
            <w:gridSpan w:val="2"/>
            <w:shd w:val="clear" w:color="auto" w:fill="auto"/>
            <w:vAlign w:val="center"/>
          </w:tcPr>
          <w:p w14:paraId="47744F99" w14:textId="747A5980"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541E73AD" w14:textId="57BD9A9F"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shd w:val="clear" w:color="auto" w:fill="auto"/>
            <w:vAlign w:val="center"/>
          </w:tcPr>
          <w:p w14:paraId="2F489E8C" w14:textId="6BD31DBD"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0FF72D84" w14:textId="5617B4B8"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KRR</w:t>
            </w:r>
          </w:p>
          <w:p w14:paraId="1899CD77" w14:textId="3DE91AE3" w:rsidR="00190DC9" w:rsidRPr="002939EE" w:rsidRDefault="00B13B94"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NVO</w:t>
            </w:r>
          </w:p>
        </w:tc>
        <w:tc>
          <w:tcPr>
            <w:tcW w:w="2520" w:type="dxa"/>
            <w:gridSpan w:val="2"/>
            <w:shd w:val="clear" w:color="auto" w:fill="auto"/>
          </w:tcPr>
          <w:p w14:paraId="5F6BFDA9" w14:textId="52465BA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Veoma informativno! Podizanje svesti društva da ne prihvata i ne toleriše nejednakosti i nasilje u porodici; </w:t>
            </w:r>
          </w:p>
        </w:tc>
        <w:tc>
          <w:tcPr>
            <w:tcW w:w="2100" w:type="dxa"/>
            <w:shd w:val="clear" w:color="auto" w:fill="auto"/>
          </w:tcPr>
          <w:p w14:paraId="46B4C130" w14:textId="530795CC"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Standardne operativne procedure za zaštitu od nasilja u porodici</w:t>
            </w:r>
          </w:p>
        </w:tc>
      </w:tr>
      <w:tr w:rsidR="00190DC9" w:rsidRPr="002939EE" w14:paraId="21C268B2" w14:textId="77777777" w:rsidTr="00F01B5C">
        <w:tc>
          <w:tcPr>
            <w:tcW w:w="625" w:type="dxa"/>
            <w:shd w:val="clear" w:color="auto" w:fill="auto"/>
          </w:tcPr>
          <w:p w14:paraId="5E0E589F" w14:textId="77777777"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I.2.5</w:t>
            </w:r>
          </w:p>
        </w:tc>
        <w:tc>
          <w:tcPr>
            <w:tcW w:w="3473" w:type="dxa"/>
            <w:gridSpan w:val="2"/>
            <w:shd w:val="clear" w:color="auto" w:fill="auto"/>
          </w:tcPr>
          <w:p w14:paraId="676ABA94" w14:textId="0EFEA3FE" w:rsidR="00190DC9" w:rsidRPr="002939EE" w:rsidRDefault="00190DC9" w:rsidP="00190DC9">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Informisanje javnosti putem društvenih mreža o zaštiti koja se nudi žrtvama NP, NNŽ i NRO i nadležnim institucijama u koje treba da se orijentišu</w:t>
            </w:r>
          </w:p>
        </w:tc>
        <w:tc>
          <w:tcPr>
            <w:tcW w:w="1590" w:type="dxa"/>
          </w:tcPr>
          <w:p w14:paraId="0484B269"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71BD162C"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7E088061"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273206BF"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45398A74" w14:textId="7777777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4B815F67" w14:textId="40C17EE7"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3D35D566" w14:textId="2F6F54B4"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shd w:val="clear" w:color="auto" w:fill="auto"/>
            <w:vAlign w:val="center"/>
          </w:tcPr>
          <w:p w14:paraId="554881DF" w14:textId="3843CCD6"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59AB1D5B" w14:textId="0BEE3F21"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KRR, </w:t>
            </w:r>
            <w:r w:rsidR="00B13B94" w:rsidRPr="002939EE">
              <w:rPr>
                <w:rFonts w:ascii="Times New Roman" w:eastAsia="Times New Roman" w:hAnsi="Times New Roman" w:cs="Times New Roman"/>
                <w:sz w:val="24"/>
                <w:szCs w:val="24"/>
                <w:lang w:val="sr-Latn-RS" w:eastAsia="sq-AL"/>
              </w:rPr>
              <w:t>NVO</w:t>
            </w:r>
          </w:p>
        </w:tc>
        <w:tc>
          <w:tcPr>
            <w:tcW w:w="2520" w:type="dxa"/>
            <w:gridSpan w:val="2"/>
            <w:shd w:val="clear" w:color="auto" w:fill="auto"/>
          </w:tcPr>
          <w:p w14:paraId="149201A1" w14:textId="074FB73D"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 </w:t>
            </w:r>
            <w:proofErr w:type="spellStart"/>
            <w:r w:rsidRPr="002939EE">
              <w:rPr>
                <w:rFonts w:ascii="Times New Roman" w:hAnsi="Times New Roman" w:cs="Times New Roman"/>
                <w:sz w:val="24"/>
                <w:lang w:val="sr-Latn-RS"/>
              </w:rPr>
              <w:t>korišćenjem</w:t>
            </w:r>
            <w:proofErr w:type="spellEnd"/>
            <w:r w:rsidRPr="002939EE">
              <w:rPr>
                <w:rFonts w:ascii="Times New Roman" w:hAnsi="Times New Roman" w:cs="Times New Roman"/>
                <w:sz w:val="24"/>
                <w:lang w:val="sr-Latn-RS"/>
              </w:rPr>
              <w:t xml:space="preserve"> jedne od platformi; Javno mnjenje ima adekvatno znanje o </w:t>
            </w:r>
            <w:proofErr w:type="spellStart"/>
            <w:r w:rsidRPr="002939EE">
              <w:rPr>
                <w:rFonts w:ascii="Times New Roman" w:hAnsi="Times New Roman" w:cs="Times New Roman"/>
                <w:sz w:val="24"/>
                <w:lang w:val="sr-Latn-RS"/>
              </w:rPr>
              <w:t>postojećim</w:t>
            </w:r>
            <w:proofErr w:type="spellEnd"/>
            <w:r w:rsidRPr="002939EE">
              <w:rPr>
                <w:rFonts w:ascii="Times New Roman" w:hAnsi="Times New Roman" w:cs="Times New Roman"/>
                <w:sz w:val="24"/>
                <w:lang w:val="sr-Latn-RS"/>
              </w:rPr>
              <w:t xml:space="preserve"> mehanizmima i njihovoj ulozi i uslugama zaštite od NP, NNŽ i NRO</w:t>
            </w:r>
          </w:p>
        </w:tc>
        <w:tc>
          <w:tcPr>
            <w:tcW w:w="2100" w:type="dxa"/>
            <w:shd w:val="clear" w:color="auto" w:fill="auto"/>
          </w:tcPr>
          <w:p w14:paraId="40554199" w14:textId="63DBF4C5" w:rsidR="00190DC9" w:rsidRPr="002939EE" w:rsidRDefault="00190DC9" w:rsidP="00190DC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Konvencija o sprečavanju i borbi protiv nasilja nad ženama i nasilja u porodici;</w:t>
            </w:r>
          </w:p>
        </w:tc>
      </w:tr>
      <w:tr w:rsidR="00367BCB" w:rsidRPr="002939EE" w14:paraId="5852557C" w14:textId="77777777" w:rsidTr="00F01B5C">
        <w:tc>
          <w:tcPr>
            <w:tcW w:w="625" w:type="dxa"/>
            <w:shd w:val="clear" w:color="auto" w:fill="auto"/>
          </w:tcPr>
          <w:p w14:paraId="3A372D89" w14:textId="77777777" w:rsidR="00367BCB" w:rsidRPr="002939EE" w:rsidRDefault="00367BCB" w:rsidP="00367BCB">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71DAB570" w14:textId="3E381141" w:rsidR="00367BCB" w:rsidRPr="002939EE" w:rsidRDefault="00367BCB" w:rsidP="00367BCB">
            <w:pPr>
              <w:spacing w:before="120" w:after="120" w:line="240" w:lineRule="auto"/>
              <w:jc w:val="both"/>
              <w:rPr>
                <w:rFonts w:ascii="Times New Roman" w:eastAsia="Times New Roman" w:hAnsi="Times New Roman" w:cs="Times New Roman"/>
                <w:b/>
                <w:i/>
                <w:sz w:val="24"/>
                <w:szCs w:val="24"/>
                <w:lang w:val="sr-Latn-RS" w:eastAsia="sq-AL"/>
              </w:rPr>
            </w:pPr>
            <w:r w:rsidRPr="002939EE">
              <w:rPr>
                <w:rFonts w:ascii="Times New Roman" w:hAnsi="Times New Roman" w:cs="Times New Roman"/>
                <w:b/>
                <w:i/>
                <w:sz w:val="24"/>
                <w:lang w:val="sr-Latn-RS"/>
              </w:rPr>
              <w:t>Opšti budžet za specifični cilj I.2:</w:t>
            </w:r>
          </w:p>
        </w:tc>
        <w:tc>
          <w:tcPr>
            <w:tcW w:w="1590" w:type="dxa"/>
          </w:tcPr>
          <w:p w14:paraId="6E6F6D44"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43BFB2FA"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2C42029A"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7B6AA95B"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45EFF8FA"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F2F2F2"/>
            <w:vAlign w:val="center"/>
          </w:tcPr>
          <w:p w14:paraId="222F5E79"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vAlign w:val="center"/>
          </w:tcPr>
          <w:p w14:paraId="0E47FEA8"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vAlign w:val="center"/>
          </w:tcPr>
          <w:p w14:paraId="7B013D6F"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vAlign w:val="center"/>
          </w:tcPr>
          <w:p w14:paraId="799EB352"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r>
      <w:tr w:rsidR="00367BCB" w:rsidRPr="002939EE" w14:paraId="65F79794" w14:textId="77777777" w:rsidTr="00F01B5C">
        <w:tc>
          <w:tcPr>
            <w:tcW w:w="625" w:type="dxa"/>
            <w:shd w:val="clear" w:color="auto" w:fill="auto"/>
          </w:tcPr>
          <w:p w14:paraId="69A66A42" w14:textId="77777777" w:rsidR="00367BCB" w:rsidRPr="002939EE" w:rsidRDefault="00367BCB" w:rsidP="00367BCB">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30475B9E" w14:textId="3AAB63AD" w:rsidR="00367BCB" w:rsidRPr="002939EE" w:rsidRDefault="00367BCB" w:rsidP="00367BCB">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kojih prestonica:</w:t>
            </w:r>
          </w:p>
        </w:tc>
        <w:tc>
          <w:tcPr>
            <w:tcW w:w="1590" w:type="dxa"/>
          </w:tcPr>
          <w:p w14:paraId="3C92769E"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59DD6A68"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1E47FDE9"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4AE49D39"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3F707BC8"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F2F2F2"/>
            <w:vAlign w:val="center"/>
          </w:tcPr>
          <w:p w14:paraId="59498CF5"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vAlign w:val="center"/>
          </w:tcPr>
          <w:p w14:paraId="75B18305"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vAlign w:val="center"/>
          </w:tcPr>
          <w:p w14:paraId="35FC45DC"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vAlign w:val="center"/>
          </w:tcPr>
          <w:p w14:paraId="2A10EA41"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r>
      <w:tr w:rsidR="00367BCB" w:rsidRPr="002939EE" w14:paraId="367D75C0" w14:textId="77777777" w:rsidTr="00F01B5C">
        <w:tc>
          <w:tcPr>
            <w:tcW w:w="625" w:type="dxa"/>
            <w:shd w:val="clear" w:color="auto" w:fill="auto"/>
          </w:tcPr>
          <w:p w14:paraId="667EEC0B" w14:textId="77777777" w:rsidR="00367BCB" w:rsidRPr="002939EE" w:rsidRDefault="00367BCB" w:rsidP="00367BCB">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2E3255B0" w14:textId="2CB3B85B" w:rsidR="00367BCB" w:rsidRPr="002939EE" w:rsidRDefault="00367BCB" w:rsidP="00367BCB">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koje teče:</w:t>
            </w:r>
          </w:p>
        </w:tc>
        <w:tc>
          <w:tcPr>
            <w:tcW w:w="1590" w:type="dxa"/>
          </w:tcPr>
          <w:p w14:paraId="5C0E05CC"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21013A2E"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4721ACBC"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71EC80B6"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1912ACD9"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F2F2F2"/>
            <w:vAlign w:val="center"/>
          </w:tcPr>
          <w:p w14:paraId="7C7DB581"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vAlign w:val="center"/>
          </w:tcPr>
          <w:p w14:paraId="7DA90A4C"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vAlign w:val="center"/>
          </w:tcPr>
          <w:p w14:paraId="58FD104D"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vAlign w:val="center"/>
          </w:tcPr>
          <w:p w14:paraId="7F673C33"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p>
        </w:tc>
      </w:tr>
      <w:tr w:rsidR="003A56CB" w:rsidRPr="002939EE" w14:paraId="567EF054" w14:textId="77777777" w:rsidTr="00F01B5C">
        <w:tc>
          <w:tcPr>
            <w:tcW w:w="625" w:type="dxa"/>
            <w:shd w:val="clear" w:color="auto" w:fill="BDD6EE"/>
            <w:vAlign w:val="center"/>
          </w:tcPr>
          <w:p w14:paraId="061B1F18" w14:textId="7F296AD8" w:rsidR="003A56CB" w:rsidRPr="002939EE" w:rsidRDefault="00367B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Br.</w:t>
            </w:r>
          </w:p>
        </w:tc>
        <w:tc>
          <w:tcPr>
            <w:tcW w:w="3473" w:type="dxa"/>
            <w:gridSpan w:val="2"/>
            <w:shd w:val="clear" w:color="auto" w:fill="BDD6EE"/>
            <w:vAlign w:val="center"/>
          </w:tcPr>
          <w:p w14:paraId="5984951D" w14:textId="24AD3911" w:rsidR="003A56CB" w:rsidRPr="002939EE" w:rsidRDefault="00367BCB" w:rsidP="00367BCB">
            <w:pPr>
              <w:spacing w:after="0" w:line="240" w:lineRule="auto"/>
              <w:jc w:val="center"/>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Strateški i specifični ciljevi, indikatori i akcije</w:t>
            </w:r>
          </w:p>
        </w:tc>
        <w:tc>
          <w:tcPr>
            <w:tcW w:w="1590" w:type="dxa"/>
            <w:shd w:val="clear" w:color="auto" w:fill="BDD6EE"/>
          </w:tcPr>
          <w:p w14:paraId="4E59589E" w14:textId="77777777" w:rsidR="003A56CB" w:rsidRPr="002939EE" w:rsidRDefault="003A56CB" w:rsidP="00367BCB">
            <w:pPr>
              <w:spacing w:after="0" w:line="240" w:lineRule="auto"/>
              <w:jc w:val="center"/>
              <w:rPr>
                <w:rFonts w:ascii="Times New Roman" w:eastAsia="Times New Roman" w:hAnsi="Times New Roman" w:cs="Times New Roman"/>
                <w:b/>
                <w:sz w:val="24"/>
                <w:szCs w:val="24"/>
                <w:lang w:val="sr-Latn-RS" w:eastAsia="sq-AL"/>
              </w:rPr>
            </w:pPr>
          </w:p>
        </w:tc>
        <w:tc>
          <w:tcPr>
            <w:tcW w:w="1237" w:type="dxa"/>
            <w:gridSpan w:val="2"/>
            <w:shd w:val="clear" w:color="auto" w:fill="BDD6EE"/>
            <w:vAlign w:val="center"/>
          </w:tcPr>
          <w:p w14:paraId="54A9927E" w14:textId="3CC9C7CA" w:rsidR="003A56CB" w:rsidRPr="002939EE" w:rsidRDefault="00367BCB" w:rsidP="00367BCB">
            <w:pPr>
              <w:spacing w:after="0" w:line="240" w:lineRule="auto"/>
              <w:jc w:val="center"/>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Osnovna vrednost</w:t>
            </w:r>
          </w:p>
        </w:tc>
        <w:tc>
          <w:tcPr>
            <w:tcW w:w="1890" w:type="dxa"/>
            <w:gridSpan w:val="2"/>
            <w:shd w:val="clear" w:color="auto" w:fill="BDD6EE"/>
            <w:vAlign w:val="center"/>
          </w:tcPr>
          <w:p w14:paraId="0865D799" w14:textId="6EEE6D9A" w:rsidR="003A56CB" w:rsidRPr="002939EE" w:rsidRDefault="00367BCB" w:rsidP="00367BCB">
            <w:pPr>
              <w:spacing w:after="0" w:line="240" w:lineRule="auto"/>
              <w:jc w:val="center"/>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Privremeni cilj [2024.]</w:t>
            </w:r>
          </w:p>
        </w:tc>
        <w:tc>
          <w:tcPr>
            <w:tcW w:w="887" w:type="dxa"/>
            <w:gridSpan w:val="2"/>
            <w:shd w:val="clear" w:color="auto" w:fill="BDD6EE"/>
            <w:vAlign w:val="center"/>
          </w:tcPr>
          <w:p w14:paraId="460CCAAB" w14:textId="27E4C571" w:rsidR="003A56CB" w:rsidRPr="002939EE" w:rsidRDefault="00367BCB" w:rsidP="00367BCB">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Cilj za </w:t>
            </w:r>
            <w:proofErr w:type="spellStart"/>
            <w:r w:rsidRPr="002939EE">
              <w:rPr>
                <w:rFonts w:ascii="Times New Roman" w:eastAsia="Times New Roman" w:hAnsi="Times New Roman" w:cs="Times New Roman"/>
                <w:b/>
                <w:sz w:val="24"/>
                <w:szCs w:val="24"/>
                <w:lang w:val="sr-Latn-RS" w:eastAsia="sq-AL"/>
              </w:rPr>
              <w:t>za</w:t>
            </w:r>
            <w:r w:rsidR="001E4D92" w:rsidRPr="002939EE">
              <w:rPr>
                <w:rFonts w:ascii="Times New Roman" w:eastAsia="Times New Roman" w:hAnsi="Times New Roman" w:cs="Times New Roman"/>
                <w:b/>
                <w:sz w:val="24"/>
                <w:szCs w:val="24"/>
                <w:lang w:val="sr-Latn-RS" w:eastAsia="sq-AL"/>
              </w:rPr>
              <w:t>dnj</w:t>
            </w:r>
            <w:proofErr w:type="spellEnd"/>
            <w:r w:rsidRPr="002939EE">
              <w:rPr>
                <w:rFonts w:ascii="Times New Roman" w:eastAsia="Times New Roman" w:hAnsi="Times New Roman" w:cs="Times New Roman"/>
                <w:b/>
                <w:sz w:val="24"/>
                <w:szCs w:val="24"/>
                <w:lang w:val="sr-Latn-RS" w:eastAsia="sq-AL"/>
              </w:rPr>
              <w:t>. god. [2026]</w:t>
            </w:r>
          </w:p>
        </w:tc>
        <w:tc>
          <w:tcPr>
            <w:tcW w:w="5863" w:type="dxa"/>
            <w:gridSpan w:val="6"/>
            <w:shd w:val="clear" w:color="auto" w:fill="BDD6EE"/>
            <w:vAlign w:val="center"/>
          </w:tcPr>
          <w:p w14:paraId="73C7E3E6" w14:textId="3B30D1EB" w:rsidR="003A56CB" w:rsidRPr="002939EE" w:rsidRDefault="003A56CB" w:rsidP="00367BCB">
            <w:pPr>
              <w:spacing w:after="0" w:line="240" w:lineRule="auto"/>
              <w:jc w:val="center"/>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Rezultat</w:t>
            </w:r>
          </w:p>
        </w:tc>
      </w:tr>
      <w:tr w:rsidR="003A56CB" w:rsidRPr="002939EE" w14:paraId="4476F3E8" w14:textId="77777777" w:rsidTr="00F01B5C">
        <w:tc>
          <w:tcPr>
            <w:tcW w:w="625" w:type="dxa"/>
            <w:shd w:val="clear" w:color="auto" w:fill="BFBFBF"/>
          </w:tcPr>
          <w:p w14:paraId="5ED6B76E"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II.</w:t>
            </w:r>
          </w:p>
        </w:tc>
        <w:tc>
          <w:tcPr>
            <w:tcW w:w="1590" w:type="dxa"/>
            <w:shd w:val="clear" w:color="auto" w:fill="BFBFBF"/>
          </w:tcPr>
          <w:p w14:paraId="6E47ECE5"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tcBorders>
              <w:right w:val="single" w:sz="4" w:space="0" w:color="auto"/>
            </w:tcBorders>
            <w:shd w:val="clear" w:color="auto" w:fill="BFBFBF"/>
            <w:vAlign w:val="center"/>
          </w:tcPr>
          <w:p w14:paraId="585809A5" w14:textId="51BCAFF1" w:rsidR="003A56CB" w:rsidRPr="002939EE" w:rsidRDefault="00367B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Strateški cilj: </w:t>
            </w:r>
            <w:r w:rsidRPr="002939EE">
              <w:rPr>
                <w:rFonts w:ascii="Times New Roman" w:eastAsia="Times New Roman" w:hAnsi="Times New Roman" w:cs="Times New Roman"/>
                <w:sz w:val="24"/>
                <w:szCs w:val="24"/>
                <w:lang w:val="sr-Latn-RS" w:eastAsia="sq-AL"/>
              </w:rPr>
              <w:t>Unapređenje lokalne uprave za prevenciju i zaštitu od NP, NNŽ i NRO</w:t>
            </w:r>
          </w:p>
        </w:tc>
      </w:tr>
      <w:tr w:rsidR="003A56CB" w:rsidRPr="002939EE" w14:paraId="5049D22C" w14:textId="77777777" w:rsidTr="00F01B5C">
        <w:tc>
          <w:tcPr>
            <w:tcW w:w="625" w:type="dxa"/>
            <w:shd w:val="clear" w:color="auto" w:fill="auto"/>
          </w:tcPr>
          <w:p w14:paraId="2277D384"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vAlign w:val="center"/>
          </w:tcPr>
          <w:p w14:paraId="69FA2653" w14:textId="46B7B7C8" w:rsidR="003A56CB" w:rsidRPr="002939EE" w:rsidRDefault="00367B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Indikator: </w:t>
            </w:r>
            <w:r w:rsidRPr="002939EE">
              <w:rPr>
                <w:rFonts w:ascii="Times New Roman" w:eastAsia="Times New Roman" w:hAnsi="Times New Roman" w:cs="Times New Roman"/>
                <w:sz w:val="24"/>
                <w:szCs w:val="24"/>
                <w:lang w:val="sr-Latn-RS" w:eastAsia="sq-AL"/>
              </w:rPr>
              <w:t>Opština je razvila lokalne politike za prevenciju i zaštitu od NP, NNŽ i NRO</w:t>
            </w:r>
          </w:p>
        </w:tc>
        <w:tc>
          <w:tcPr>
            <w:tcW w:w="1590" w:type="dxa"/>
          </w:tcPr>
          <w:p w14:paraId="3C9D20E9" w14:textId="77777777" w:rsidR="003A56CB" w:rsidRPr="002939EE" w:rsidRDefault="003A56CB" w:rsidP="005B0767">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73044D8D"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w:t>
            </w:r>
          </w:p>
        </w:tc>
        <w:tc>
          <w:tcPr>
            <w:tcW w:w="1890" w:type="dxa"/>
            <w:gridSpan w:val="2"/>
            <w:shd w:val="clear" w:color="auto" w:fill="auto"/>
            <w:vAlign w:val="center"/>
          </w:tcPr>
          <w:p w14:paraId="0720224C" w14:textId="5C4F1867" w:rsidR="003A56CB" w:rsidRPr="002939EE" w:rsidRDefault="001C3EFA"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w:t>
            </w:r>
          </w:p>
        </w:tc>
        <w:tc>
          <w:tcPr>
            <w:tcW w:w="887" w:type="dxa"/>
            <w:gridSpan w:val="2"/>
            <w:shd w:val="clear" w:color="auto" w:fill="auto"/>
            <w:vAlign w:val="center"/>
          </w:tcPr>
          <w:p w14:paraId="76D06BB0" w14:textId="6E2D50D6" w:rsidR="003A56CB" w:rsidRPr="002939EE" w:rsidRDefault="001C3EFA"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3</w:t>
            </w:r>
          </w:p>
        </w:tc>
        <w:tc>
          <w:tcPr>
            <w:tcW w:w="5863" w:type="dxa"/>
            <w:gridSpan w:val="6"/>
            <w:shd w:val="clear" w:color="auto" w:fill="auto"/>
            <w:vAlign w:val="center"/>
          </w:tcPr>
          <w:p w14:paraId="4C96CD2B" w14:textId="57CFD1F8" w:rsidR="003A56CB" w:rsidRPr="002939EE" w:rsidRDefault="00367B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Prevencija i zaštita žrtava nasilja u porodici stavljeni su na dnevni red prioriteta lokalne samouprave</w:t>
            </w:r>
          </w:p>
        </w:tc>
      </w:tr>
      <w:tr w:rsidR="003A56CB" w:rsidRPr="002939EE" w14:paraId="7153218F" w14:textId="77777777" w:rsidTr="00F01B5C">
        <w:tc>
          <w:tcPr>
            <w:tcW w:w="625" w:type="dxa"/>
            <w:shd w:val="clear" w:color="auto" w:fill="D9D9D9"/>
          </w:tcPr>
          <w:p w14:paraId="3B10BCDF"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II.1</w:t>
            </w:r>
          </w:p>
        </w:tc>
        <w:tc>
          <w:tcPr>
            <w:tcW w:w="1590" w:type="dxa"/>
            <w:shd w:val="clear" w:color="auto" w:fill="D9D9D9"/>
          </w:tcPr>
          <w:p w14:paraId="0C2A9D84" w14:textId="77777777" w:rsidR="003A56CB" w:rsidRPr="002939EE" w:rsidRDefault="003A56CB" w:rsidP="005B0767">
            <w:pPr>
              <w:spacing w:before="100" w:beforeAutospacing="1" w:after="100" w:afterAutospacing="1" w:line="240" w:lineRule="auto"/>
              <w:jc w:val="both"/>
              <w:rPr>
                <w:rFonts w:ascii="Times New Roman" w:eastAsia="Times New Roman" w:hAnsi="Times New Roman" w:cs="Times New Roman"/>
                <w:b/>
                <w:sz w:val="24"/>
                <w:szCs w:val="24"/>
                <w:lang w:val="sr-Latn-RS" w:eastAsia="sq-AL"/>
              </w:rPr>
            </w:pPr>
          </w:p>
        </w:tc>
        <w:tc>
          <w:tcPr>
            <w:tcW w:w="13350" w:type="dxa"/>
            <w:gridSpan w:val="14"/>
            <w:shd w:val="clear" w:color="auto" w:fill="D9D9D9"/>
            <w:vAlign w:val="center"/>
          </w:tcPr>
          <w:p w14:paraId="59E99703" w14:textId="5FBC1113" w:rsidR="003A56CB" w:rsidRPr="002939EE" w:rsidRDefault="003A56CB" w:rsidP="005B0767">
            <w:pPr>
              <w:spacing w:before="100" w:beforeAutospacing="1" w:after="100" w:afterAutospacing="1"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O</w:t>
            </w:r>
            <w:r w:rsidR="00367BCB" w:rsidRPr="002939EE">
              <w:rPr>
                <w:rFonts w:ascii="Times New Roman" w:eastAsia="Times New Roman" w:hAnsi="Times New Roman" w:cs="Times New Roman"/>
                <w:b/>
                <w:sz w:val="24"/>
                <w:szCs w:val="24"/>
                <w:lang w:val="sr-Latn-RS" w:eastAsia="sq-AL"/>
              </w:rPr>
              <w:t>specifični</w:t>
            </w:r>
            <w:proofErr w:type="spellEnd"/>
            <w:r w:rsidR="00367BCB" w:rsidRPr="002939EE">
              <w:rPr>
                <w:rFonts w:ascii="Times New Roman" w:eastAsia="Times New Roman" w:hAnsi="Times New Roman" w:cs="Times New Roman"/>
                <w:b/>
                <w:sz w:val="24"/>
                <w:szCs w:val="24"/>
                <w:lang w:val="sr-Latn-RS" w:eastAsia="sq-AL"/>
              </w:rPr>
              <w:t xml:space="preserve"> cilj: </w:t>
            </w:r>
            <w:r w:rsidR="00367BCB" w:rsidRPr="002939EE">
              <w:rPr>
                <w:rFonts w:ascii="Times New Roman" w:eastAsia="Times New Roman" w:hAnsi="Times New Roman" w:cs="Times New Roman"/>
                <w:sz w:val="24"/>
                <w:szCs w:val="24"/>
                <w:lang w:val="sr-Latn-RS" w:eastAsia="sq-AL"/>
              </w:rPr>
              <w:t>Funkcionalizacija opštinskog koordinacionog mehanizma za zaštitu od nasilja u porodici</w:t>
            </w:r>
          </w:p>
        </w:tc>
      </w:tr>
      <w:tr w:rsidR="00367BCB" w:rsidRPr="002939EE" w14:paraId="784E74A5" w14:textId="77777777" w:rsidTr="00F01B5C">
        <w:tc>
          <w:tcPr>
            <w:tcW w:w="625" w:type="dxa"/>
            <w:shd w:val="clear" w:color="auto" w:fill="auto"/>
          </w:tcPr>
          <w:p w14:paraId="1D3B5221" w14:textId="77777777" w:rsidR="00367BCB" w:rsidRPr="002939EE" w:rsidRDefault="00367BCB" w:rsidP="00367BCB">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07CA741D" w14:textId="5375CFF6"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b/>
                <w:sz w:val="24"/>
                <w:lang w:val="sr-Latn-RS"/>
              </w:rPr>
              <w:t>Indikator</w:t>
            </w:r>
            <w:r w:rsidRPr="002939EE">
              <w:rPr>
                <w:rFonts w:ascii="Times New Roman" w:hAnsi="Times New Roman" w:cs="Times New Roman"/>
                <w:sz w:val="24"/>
                <w:lang w:val="sr-Latn-RS"/>
              </w:rPr>
              <w:t>: Br. sastanaka održanih od Opštinskog koordinacionog mehanizma za zaštitu od NP</w:t>
            </w:r>
          </w:p>
        </w:tc>
        <w:tc>
          <w:tcPr>
            <w:tcW w:w="1590" w:type="dxa"/>
          </w:tcPr>
          <w:p w14:paraId="7CD531E1" w14:textId="77777777" w:rsidR="00367BCB" w:rsidRPr="002939EE" w:rsidRDefault="00367BCB" w:rsidP="00367BCB">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19E79188"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6</w:t>
            </w:r>
          </w:p>
        </w:tc>
        <w:tc>
          <w:tcPr>
            <w:tcW w:w="1890" w:type="dxa"/>
            <w:gridSpan w:val="2"/>
            <w:shd w:val="clear" w:color="auto" w:fill="auto"/>
            <w:vAlign w:val="center"/>
          </w:tcPr>
          <w:p w14:paraId="63C6CD92"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6</w:t>
            </w:r>
          </w:p>
        </w:tc>
        <w:tc>
          <w:tcPr>
            <w:tcW w:w="887" w:type="dxa"/>
            <w:gridSpan w:val="2"/>
            <w:shd w:val="clear" w:color="auto" w:fill="auto"/>
            <w:vAlign w:val="center"/>
          </w:tcPr>
          <w:p w14:paraId="5CC93899" w14:textId="77777777"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6</w:t>
            </w:r>
          </w:p>
        </w:tc>
        <w:tc>
          <w:tcPr>
            <w:tcW w:w="5863" w:type="dxa"/>
            <w:gridSpan w:val="6"/>
            <w:shd w:val="clear" w:color="auto" w:fill="auto"/>
          </w:tcPr>
          <w:p w14:paraId="2E8D2844" w14:textId="5B515363"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Opštinski koordinacioni mehanizam za zaštitu od nasilja u porodici, ovlašćen u skladu sa zadatkom</w:t>
            </w:r>
          </w:p>
        </w:tc>
      </w:tr>
      <w:tr w:rsidR="00367BCB" w:rsidRPr="002939EE" w14:paraId="7BC1C6CE" w14:textId="77777777" w:rsidTr="00F01B5C">
        <w:tc>
          <w:tcPr>
            <w:tcW w:w="625" w:type="dxa"/>
            <w:shd w:val="clear" w:color="auto" w:fill="auto"/>
          </w:tcPr>
          <w:p w14:paraId="74DDC3C4" w14:textId="77777777" w:rsidR="00367BCB" w:rsidRPr="002939EE" w:rsidRDefault="00367BCB" w:rsidP="00367BCB">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7AAC30B5" w14:textId="65907461" w:rsidR="00367BCB" w:rsidRPr="002939EE" w:rsidRDefault="00367BCB" w:rsidP="00367BCB">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b/>
                <w:sz w:val="24"/>
                <w:lang w:val="sr-Latn-RS"/>
              </w:rPr>
              <w:t>Indikator</w:t>
            </w:r>
            <w:r w:rsidRPr="002939EE">
              <w:rPr>
                <w:rFonts w:ascii="Times New Roman" w:hAnsi="Times New Roman" w:cs="Times New Roman"/>
                <w:sz w:val="24"/>
                <w:lang w:val="sr-Latn-RS"/>
              </w:rPr>
              <w:t>: Br. aktivnosti koje sprovodi Opštinski koordinacioni mehanizam za zaštitu od NP</w:t>
            </w:r>
          </w:p>
        </w:tc>
        <w:tc>
          <w:tcPr>
            <w:tcW w:w="1590" w:type="dxa"/>
          </w:tcPr>
          <w:p w14:paraId="3AD58F5C" w14:textId="77777777" w:rsidR="00367BCB" w:rsidRPr="002939EE" w:rsidRDefault="00367BCB" w:rsidP="00367BCB">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2DE97CC9" w14:textId="4DC334CD"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w:t>
            </w:r>
          </w:p>
        </w:tc>
        <w:tc>
          <w:tcPr>
            <w:tcW w:w="1890" w:type="dxa"/>
            <w:gridSpan w:val="2"/>
            <w:shd w:val="clear" w:color="auto" w:fill="auto"/>
            <w:vAlign w:val="center"/>
          </w:tcPr>
          <w:p w14:paraId="716505FB" w14:textId="6C4BA9AF"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3</w:t>
            </w:r>
          </w:p>
        </w:tc>
        <w:tc>
          <w:tcPr>
            <w:tcW w:w="887" w:type="dxa"/>
            <w:gridSpan w:val="2"/>
            <w:shd w:val="clear" w:color="auto" w:fill="auto"/>
            <w:vAlign w:val="center"/>
          </w:tcPr>
          <w:p w14:paraId="4BA35BA7" w14:textId="7CF01301"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w:t>
            </w:r>
          </w:p>
        </w:tc>
        <w:tc>
          <w:tcPr>
            <w:tcW w:w="5863" w:type="dxa"/>
            <w:gridSpan w:val="6"/>
            <w:shd w:val="clear" w:color="auto" w:fill="auto"/>
          </w:tcPr>
          <w:p w14:paraId="54FFFE0B" w14:textId="2CF1B0EB" w:rsidR="00367BCB" w:rsidRPr="002939EE" w:rsidRDefault="00367BCB" w:rsidP="00367BC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Povećanje </w:t>
            </w:r>
            <w:proofErr w:type="spellStart"/>
            <w:r w:rsidRPr="002939EE">
              <w:rPr>
                <w:rFonts w:ascii="Times New Roman" w:hAnsi="Times New Roman" w:cs="Times New Roman"/>
                <w:sz w:val="24"/>
                <w:lang w:val="sr-Latn-RS"/>
              </w:rPr>
              <w:t>međuinstitucionalne</w:t>
            </w:r>
            <w:proofErr w:type="spellEnd"/>
            <w:r w:rsidRPr="002939EE">
              <w:rPr>
                <w:rFonts w:ascii="Times New Roman" w:hAnsi="Times New Roman" w:cs="Times New Roman"/>
                <w:sz w:val="24"/>
                <w:lang w:val="sr-Latn-RS"/>
              </w:rPr>
              <w:t xml:space="preserve"> koordinacije i </w:t>
            </w:r>
            <w:proofErr w:type="spellStart"/>
            <w:r w:rsidRPr="002939EE">
              <w:rPr>
                <w:rFonts w:ascii="Times New Roman" w:hAnsi="Times New Roman" w:cs="Times New Roman"/>
                <w:sz w:val="24"/>
                <w:lang w:val="sr-Latn-RS"/>
              </w:rPr>
              <w:t>sara</w:t>
            </w:r>
            <w:r w:rsidR="00B60411" w:rsidRPr="002939EE">
              <w:rPr>
                <w:rFonts w:ascii="Times New Roman" w:hAnsi="Times New Roman" w:cs="Times New Roman"/>
                <w:sz w:val="24"/>
                <w:lang w:val="sr-Latn-RS"/>
              </w:rPr>
              <w:t>LP</w:t>
            </w:r>
            <w:r w:rsidRPr="002939EE">
              <w:rPr>
                <w:rFonts w:ascii="Times New Roman" w:hAnsi="Times New Roman" w:cs="Times New Roman"/>
                <w:sz w:val="24"/>
                <w:lang w:val="sr-Latn-RS"/>
              </w:rPr>
              <w:t>e</w:t>
            </w:r>
            <w:proofErr w:type="spellEnd"/>
          </w:p>
        </w:tc>
      </w:tr>
      <w:tr w:rsidR="00516229" w:rsidRPr="002939EE" w14:paraId="6BD574B9" w14:textId="77777777" w:rsidTr="00F01B5C">
        <w:tc>
          <w:tcPr>
            <w:tcW w:w="625" w:type="dxa"/>
            <w:vMerge w:val="restart"/>
            <w:shd w:val="clear" w:color="auto" w:fill="D9D9D9"/>
            <w:vAlign w:val="center"/>
          </w:tcPr>
          <w:p w14:paraId="53F4D2BB" w14:textId="2FF8D0C0" w:rsidR="00516229" w:rsidRPr="002939EE" w:rsidRDefault="00516229" w:rsidP="0051622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lastRenderedPageBreak/>
              <w:t xml:space="preserve">Br. </w:t>
            </w:r>
          </w:p>
        </w:tc>
        <w:tc>
          <w:tcPr>
            <w:tcW w:w="3473" w:type="dxa"/>
            <w:gridSpan w:val="2"/>
            <w:vMerge w:val="restart"/>
            <w:shd w:val="clear" w:color="auto" w:fill="D9D9D9"/>
            <w:vAlign w:val="center"/>
          </w:tcPr>
          <w:p w14:paraId="7245408C" w14:textId="2FE7A6A3" w:rsidR="00516229" w:rsidRPr="002939EE" w:rsidRDefault="00516229" w:rsidP="0051622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shd w:val="clear" w:color="auto" w:fill="D9D9D9"/>
          </w:tcPr>
          <w:p w14:paraId="65CA3B49" w14:textId="3D69CBCE" w:rsidR="00516229" w:rsidRPr="002939EE" w:rsidRDefault="00B13B94" w:rsidP="0051622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shd w:val="clear" w:color="auto" w:fill="D9D9D9"/>
            <w:vAlign w:val="center"/>
          </w:tcPr>
          <w:p w14:paraId="3B00B9DA" w14:textId="77777777" w:rsidR="00516229" w:rsidRPr="002939EE" w:rsidRDefault="00516229" w:rsidP="00516229">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shd w:val="clear" w:color="auto" w:fill="D9D9D9"/>
            <w:vAlign w:val="center"/>
          </w:tcPr>
          <w:p w14:paraId="25E6A74E" w14:textId="30B35F4B" w:rsidR="00516229" w:rsidRPr="002939EE" w:rsidRDefault="00516229" w:rsidP="00516229">
            <w:pPr>
              <w:spacing w:after="0" w:line="240" w:lineRule="auto"/>
              <w:jc w:val="cente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Budžet</w:t>
            </w:r>
          </w:p>
        </w:tc>
        <w:tc>
          <w:tcPr>
            <w:tcW w:w="887" w:type="dxa"/>
            <w:gridSpan w:val="2"/>
            <w:vMerge w:val="restart"/>
            <w:shd w:val="clear" w:color="auto" w:fill="D9D9D9"/>
            <w:vAlign w:val="center"/>
          </w:tcPr>
          <w:p w14:paraId="1CAD1D46" w14:textId="121EC510" w:rsidR="00516229" w:rsidRPr="002939EE" w:rsidRDefault="00516229" w:rsidP="00516229">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243" w:type="dxa"/>
            <w:gridSpan w:val="3"/>
            <w:vMerge w:val="restart"/>
            <w:shd w:val="clear" w:color="auto" w:fill="D9D9D9"/>
          </w:tcPr>
          <w:p w14:paraId="3848DA46" w14:textId="1AEC1EA9" w:rsidR="00516229" w:rsidRPr="002939EE" w:rsidRDefault="00516229" w:rsidP="00516229">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520" w:type="dxa"/>
            <w:gridSpan w:val="2"/>
            <w:vMerge w:val="restart"/>
            <w:shd w:val="clear" w:color="auto" w:fill="D9D9D9"/>
            <w:vAlign w:val="center"/>
          </w:tcPr>
          <w:p w14:paraId="5DEA9315" w14:textId="750731B2" w:rsidR="00516229" w:rsidRPr="002939EE" w:rsidRDefault="00516229" w:rsidP="0051622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proizvod (</w:t>
            </w:r>
            <w:proofErr w:type="spellStart"/>
            <w:r w:rsidRPr="002939EE">
              <w:rPr>
                <w:rFonts w:ascii="Times New Roman" w:eastAsia="Times New Roman" w:hAnsi="Times New Roman" w:cs="Times New Roman"/>
                <w:b/>
                <w:sz w:val="24"/>
                <w:szCs w:val="24"/>
                <w:lang w:val="sr-Latn-RS" w:eastAsia="sq-AL"/>
              </w:rPr>
              <w:t>Output</w:t>
            </w:r>
            <w:proofErr w:type="spellEnd"/>
            <w:r w:rsidRPr="002939EE">
              <w:rPr>
                <w:rFonts w:ascii="Times New Roman" w:eastAsia="Times New Roman" w:hAnsi="Times New Roman" w:cs="Times New Roman"/>
                <w:b/>
                <w:sz w:val="24"/>
                <w:szCs w:val="24"/>
                <w:lang w:val="sr-Latn-RS" w:eastAsia="sq-AL"/>
              </w:rPr>
              <w:t>)</w:t>
            </w:r>
          </w:p>
        </w:tc>
        <w:tc>
          <w:tcPr>
            <w:tcW w:w="2100" w:type="dxa"/>
            <w:vMerge w:val="restart"/>
            <w:shd w:val="clear" w:color="auto" w:fill="D9D9D9"/>
            <w:vAlign w:val="center"/>
          </w:tcPr>
          <w:p w14:paraId="0B197CCD" w14:textId="1E05FEFB" w:rsidR="00516229" w:rsidRPr="002939EE" w:rsidRDefault="00516229" w:rsidP="00516229">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33793B92" w14:textId="77777777" w:rsidTr="00F01B5C">
        <w:tc>
          <w:tcPr>
            <w:tcW w:w="625" w:type="dxa"/>
            <w:vMerge/>
            <w:shd w:val="clear" w:color="auto" w:fill="auto"/>
          </w:tcPr>
          <w:p w14:paraId="76EBDC82"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473" w:type="dxa"/>
            <w:gridSpan w:val="2"/>
            <w:vMerge/>
            <w:shd w:val="clear" w:color="auto" w:fill="auto"/>
          </w:tcPr>
          <w:p w14:paraId="51775871"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590" w:type="dxa"/>
          </w:tcPr>
          <w:p w14:paraId="6A88D292"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37" w:type="dxa"/>
            <w:vMerge/>
            <w:shd w:val="clear" w:color="auto" w:fill="auto"/>
          </w:tcPr>
          <w:p w14:paraId="1E031DFB"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D9D9D9"/>
            <w:vAlign w:val="center"/>
          </w:tcPr>
          <w:p w14:paraId="78A1F215"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shd w:val="clear" w:color="auto" w:fill="D9D9D9"/>
            <w:vAlign w:val="center"/>
          </w:tcPr>
          <w:p w14:paraId="77D10FE7"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shd w:val="clear" w:color="auto" w:fill="D9D9D9"/>
            <w:vAlign w:val="center"/>
          </w:tcPr>
          <w:p w14:paraId="2A5C0FEC"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887" w:type="dxa"/>
            <w:gridSpan w:val="2"/>
            <w:vMerge/>
            <w:shd w:val="clear" w:color="auto" w:fill="auto"/>
          </w:tcPr>
          <w:p w14:paraId="28DBA614"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vMerge/>
            <w:shd w:val="clear" w:color="auto" w:fill="auto"/>
          </w:tcPr>
          <w:p w14:paraId="0D7F22D6"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vMerge/>
            <w:shd w:val="clear" w:color="auto" w:fill="auto"/>
          </w:tcPr>
          <w:p w14:paraId="61682FDA"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shd w:val="clear" w:color="auto" w:fill="auto"/>
          </w:tcPr>
          <w:p w14:paraId="75009C4D"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B60411" w:rsidRPr="002939EE" w14:paraId="0734F82F" w14:textId="77777777" w:rsidTr="00407945">
        <w:tc>
          <w:tcPr>
            <w:tcW w:w="625" w:type="dxa"/>
            <w:shd w:val="clear" w:color="auto" w:fill="auto"/>
          </w:tcPr>
          <w:p w14:paraId="4CEF24C8" w14:textId="77777777" w:rsidR="00B60411" w:rsidRPr="002939EE" w:rsidRDefault="00B60411" w:rsidP="00B60411">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II.1.1</w:t>
            </w:r>
          </w:p>
        </w:tc>
        <w:tc>
          <w:tcPr>
            <w:tcW w:w="3473" w:type="dxa"/>
            <w:gridSpan w:val="2"/>
            <w:shd w:val="clear" w:color="auto" w:fill="auto"/>
          </w:tcPr>
          <w:p w14:paraId="0D62F735" w14:textId="72387C7F" w:rsidR="00B60411" w:rsidRPr="002939EE" w:rsidRDefault="00B60411" w:rsidP="00B60411">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Izrada Poslovnika o radu Opštinskog koordinacionog mehanizma za zaštitu od nasilja u porodici</w:t>
            </w:r>
          </w:p>
        </w:tc>
        <w:tc>
          <w:tcPr>
            <w:tcW w:w="1590" w:type="dxa"/>
          </w:tcPr>
          <w:p w14:paraId="28B26AF8"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p w14:paraId="5FBE8734"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2B55D14D"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164B30AC"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5D96E4B7"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00D11D19"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tcPr>
          <w:p w14:paraId="7155E8AC" w14:textId="41839187" w:rsidR="00B60411" w:rsidRPr="002939EE" w:rsidRDefault="00B60411" w:rsidP="00B60411">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07CC0F37" w14:textId="244BE2BE" w:rsidR="00B60411" w:rsidRPr="002939EE" w:rsidRDefault="00B60411" w:rsidP="00B60411">
            <w:pPr>
              <w:spacing w:after="0" w:line="240" w:lineRule="auto"/>
              <w:jc w:val="both"/>
              <w:rPr>
                <w:rFonts w:ascii="Times New Roman" w:eastAsia="MS Mincho" w:hAnsi="Times New Roman" w:cs="Times New Roman"/>
                <w:sz w:val="24"/>
                <w:szCs w:val="24"/>
                <w:lang w:val="sr-Latn-RS"/>
              </w:rPr>
            </w:pPr>
            <w:proofErr w:type="spellStart"/>
            <w:r w:rsidRPr="002939EE">
              <w:rPr>
                <w:rFonts w:ascii="Times New Roman" w:eastAsia="MS Mincho" w:hAnsi="Times New Roman" w:cs="Times New Roman"/>
                <w:sz w:val="24"/>
                <w:szCs w:val="24"/>
                <w:lang w:val="sr-Latn-RS"/>
              </w:rPr>
              <w:t>SpoljnsaraLPici</w:t>
            </w:r>
            <w:proofErr w:type="spellEnd"/>
          </w:p>
        </w:tc>
        <w:tc>
          <w:tcPr>
            <w:tcW w:w="1243" w:type="dxa"/>
            <w:gridSpan w:val="3"/>
            <w:shd w:val="clear" w:color="auto" w:fill="auto"/>
          </w:tcPr>
          <w:p w14:paraId="3A70723E" w14:textId="21C99E29" w:rsidR="00B60411" w:rsidRPr="002939EE" w:rsidRDefault="00B60411" w:rsidP="00B60411">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06DB9662" w14:textId="0E6F4880" w:rsidR="00B60411" w:rsidRPr="002939EE" w:rsidRDefault="00B60411" w:rsidP="00B60411">
            <w:pPr>
              <w:spacing w:after="0" w:line="240" w:lineRule="auto"/>
              <w:jc w:val="both"/>
              <w:rPr>
                <w:rFonts w:ascii="Times New Roman" w:eastAsia="MS Mincho" w:hAnsi="Times New Roman" w:cs="Times New Roman"/>
                <w:sz w:val="24"/>
                <w:szCs w:val="24"/>
                <w:lang w:val="sr-Latn-RS"/>
              </w:rPr>
            </w:pPr>
            <w:proofErr w:type="spellStart"/>
            <w:r w:rsidRPr="002939EE">
              <w:rPr>
                <w:rFonts w:ascii="Times New Roman" w:eastAsia="MS Mincho" w:hAnsi="Times New Roman" w:cs="Times New Roman"/>
                <w:sz w:val="24"/>
                <w:szCs w:val="24"/>
                <w:lang w:val="sr-Latn-RS"/>
              </w:rPr>
              <w:t>Koordinatorka</w:t>
            </w:r>
            <w:proofErr w:type="spellEnd"/>
            <w:r w:rsidRPr="002939EE">
              <w:rPr>
                <w:rFonts w:ascii="Times New Roman" w:eastAsia="MS Mincho" w:hAnsi="Times New Roman" w:cs="Times New Roman"/>
                <w:sz w:val="24"/>
                <w:szCs w:val="24"/>
                <w:lang w:val="sr-Latn-RS"/>
              </w:rPr>
              <w:t xml:space="preserve"> LP-RR</w:t>
            </w:r>
          </w:p>
        </w:tc>
        <w:tc>
          <w:tcPr>
            <w:tcW w:w="2520" w:type="dxa"/>
            <w:gridSpan w:val="2"/>
            <w:shd w:val="clear" w:color="auto" w:fill="auto"/>
          </w:tcPr>
          <w:p w14:paraId="3124E99F" w14:textId="30CDC385"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Usvojen Poslovnik o radu Opštinskog koordinacionog mehanizma za zaštitu od nasilja u porodici </w:t>
            </w:r>
          </w:p>
        </w:tc>
        <w:tc>
          <w:tcPr>
            <w:tcW w:w="2100" w:type="dxa"/>
            <w:shd w:val="clear" w:color="auto" w:fill="auto"/>
          </w:tcPr>
          <w:p w14:paraId="133C311E" w14:textId="5AF84063"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Zakon o prevenciji i zaštiti od NP, NNŽ i NRO;</w:t>
            </w:r>
          </w:p>
        </w:tc>
      </w:tr>
      <w:tr w:rsidR="00B60411" w:rsidRPr="002939EE" w14:paraId="458610B5" w14:textId="77777777" w:rsidTr="00407945">
        <w:tc>
          <w:tcPr>
            <w:tcW w:w="625" w:type="dxa"/>
            <w:shd w:val="clear" w:color="auto" w:fill="auto"/>
          </w:tcPr>
          <w:p w14:paraId="1621E3F7" w14:textId="77777777" w:rsidR="00B60411" w:rsidRPr="002939EE" w:rsidRDefault="00B60411" w:rsidP="00B60411">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II.1.2</w:t>
            </w:r>
          </w:p>
        </w:tc>
        <w:tc>
          <w:tcPr>
            <w:tcW w:w="3473" w:type="dxa"/>
            <w:gridSpan w:val="2"/>
            <w:shd w:val="clear" w:color="auto" w:fill="auto"/>
          </w:tcPr>
          <w:p w14:paraId="2D3339BF" w14:textId="1B792EE0" w:rsidR="00B60411" w:rsidRPr="002939EE" w:rsidRDefault="00B60411" w:rsidP="00B60411">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Izrada i objavljivanje </w:t>
            </w:r>
            <w:proofErr w:type="spellStart"/>
            <w:r w:rsidRPr="002939EE">
              <w:rPr>
                <w:rFonts w:ascii="Times New Roman" w:hAnsi="Times New Roman" w:cs="Times New Roman"/>
                <w:sz w:val="24"/>
                <w:lang w:val="sr-Latn-RS"/>
              </w:rPr>
              <w:t>izvještaja</w:t>
            </w:r>
            <w:proofErr w:type="spellEnd"/>
            <w:r w:rsidRPr="002939EE">
              <w:rPr>
                <w:rFonts w:ascii="Times New Roman" w:hAnsi="Times New Roman" w:cs="Times New Roman"/>
                <w:sz w:val="24"/>
                <w:lang w:val="sr-Latn-RS"/>
              </w:rPr>
              <w:t xml:space="preserve"> o monitoringu zaštite od strane NP, NNŽ i NRO;  Izrada i adresiranje preporuka za lokalnu samoupravu u vezi preduzimanja </w:t>
            </w:r>
            <w:proofErr w:type="spellStart"/>
            <w:r w:rsidRPr="002939EE">
              <w:rPr>
                <w:rFonts w:ascii="Times New Roman" w:hAnsi="Times New Roman" w:cs="Times New Roman"/>
                <w:sz w:val="24"/>
                <w:lang w:val="sr-Latn-RS"/>
              </w:rPr>
              <w:t>mjera</w:t>
            </w:r>
            <w:proofErr w:type="spellEnd"/>
            <w:r w:rsidRPr="002939EE">
              <w:rPr>
                <w:rFonts w:ascii="Times New Roman" w:hAnsi="Times New Roman" w:cs="Times New Roman"/>
                <w:sz w:val="24"/>
                <w:lang w:val="sr-Latn-RS"/>
              </w:rPr>
              <w:t xml:space="preserve"> za prevenciju, </w:t>
            </w:r>
            <w:proofErr w:type="spellStart"/>
            <w:r w:rsidRPr="002939EE">
              <w:rPr>
                <w:rFonts w:ascii="Times New Roman" w:hAnsi="Times New Roman" w:cs="Times New Roman"/>
                <w:sz w:val="24"/>
                <w:lang w:val="sr-Latn-RS"/>
              </w:rPr>
              <w:t>liječenje</w:t>
            </w:r>
            <w:proofErr w:type="spellEnd"/>
            <w:r w:rsidRPr="002939EE">
              <w:rPr>
                <w:rFonts w:ascii="Times New Roman" w:hAnsi="Times New Roman" w:cs="Times New Roman"/>
                <w:sz w:val="24"/>
                <w:lang w:val="sr-Latn-RS"/>
              </w:rPr>
              <w:t xml:space="preserve">, </w:t>
            </w:r>
            <w:proofErr w:type="spellStart"/>
            <w:r w:rsidRPr="002939EE">
              <w:rPr>
                <w:rFonts w:ascii="Times New Roman" w:hAnsi="Times New Roman" w:cs="Times New Roman"/>
                <w:sz w:val="24"/>
                <w:lang w:val="sr-Latn-RS"/>
              </w:rPr>
              <w:t>smještaj</w:t>
            </w:r>
            <w:proofErr w:type="spellEnd"/>
            <w:r w:rsidRPr="002939EE">
              <w:rPr>
                <w:rFonts w:ascii="Times New Roman" w:hAnsi="Times New Roman" w:cs="Times New Roman"/>
                <w:sz w:val="24"/>
                <w:lang w:val="sr-Latn-RS"/>
              </w:rPr>
              <w:t xml:space="preserve"> i zaštitu NP, NNŽ i NRO;  Izrada i adresiranje preporuka za lokalnu upravu   </w:t>
            </w:r>
          </w:p>
        </w:tc>
        <w:tc>
          <w:tcPr>
            <w:tcW w:w="1590" w:type="dxa"/>
          </w:tcPr>
          <w:p w14:paraId="213B2503"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p w14:paraId="7507A8A5"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2024-2026</w:t>
            </w:r>
          </w:p>
        </w:tc>
        <w:tc>
          <w:tcPr>
            <w:tcW w:w="337" w:type="dxa"/>
            <w:shd w:val="clear" w:color="auto" w:fill="auto"/>
            <w:vAlign w:val="center"/>
          </w:tcPr>
          <w:p w14:paraId="41DDC9DD"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7495E9F1"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363CA768"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4FEF0723" w14:textId="77777777"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tcPr>
          <w:p w14:paraId="1FF1B910" w14:textId="58A01291" w:rsidR="00B60411" w:rsidRPr="002939EE" w:rsidRDefault="00B60411" w:rsidP="00B60411">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roofErr w:type="spellStart"/>
            <w:r w:rsidRPr="002939EE">
              <w:rPr>
                <w:rFonts w:ascii="Times New Roman" w:eastAsia="MS Mincho" w:hAnsi="Times New Roman" w:cs="Times New Roman"/>
                <w:sz w:val="24"/>
                <w:szCs w:val="24"/>
                <w:lang w:val="sr-Latn-RS"/>
              </w:rPr>
              <w:t>SpoljnsaraLPici</w:t>
            </w:r>
            <w:proofErr w:type="spellEnd"/>
            <w:r w:rsidRPr="002939EE">
              <w:rPr>
                <w:rFonts w:ascii="Times New Roman" w:eastAsia="MS Mincho" w:hAnsi="Times New Roman" w:cs="Times New Roman"/>
                <w:sz w:val="24"/>
                <w:szCs w:val="24"/>
                <w:lang w:val="sr-Latn-RS"/>
              </w:rPr>
              <w:t xml:space="preserve">  </w:t>
            </w:r>
          </w:p>
          <w:p w14:paraId="17554B25" w14:textId="77777777" w:rsidR="00B60411" w:rsidRPr="002939EE" w:rsidRDefault="00B60411" w:rsidP="00B60411">
            <w:pPr>
              <w:spacing w:after="0" w:line="240" w:lineRule="auto"/>
              <w:jc w:val="both"/>
              <w:rPr>
                <w:rFonts w:ascii="Times New Roman" w:eastAsia="MS Mincho" w:hAnsi="Times New Roman" w:cs="Times New Roman"/>
                <w:sz w:val="24"/>
                <w:szCs w:val="24"/>
                <w:lang w:val="sr-Latn-RS"/>
              </w:rPr>
            </w:pPr>
          </w:p>
        </w:tc>
        <w:tc>
          <w:tcPr>
            <w:tcW w:w="1243" w:type="dxa"/>
            <w:gridSpan w:val="3"/>
            <w:shd w:val="clear" w:color="auto" w:fill="auto"/>
          </w:tcPr>
          <w:p w14:paraId="3E3083FD" w14:textId="730743DC" w:rsidR="00B60411" w:rsidRPr="002939EE" w:rsidRDefault="00B60411" w:rsidP="00B60411">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66444791" w14:textId="758075C6" w:rsidR="00B60411" w:rsidRPr="002939EE" w:rsidRDefault="00B60411" w:rsidP="00B60411">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647A6A87" w14:textId="6E22BCE1" w:rsidR="00B60411" w:rsidRPr="002939EE" w:rsidRDefault="00B60411" w:rsidP="00B60411">
            <w:pPr>
              <w:spacing w:after="0" w:line="240" w:lineRule="auto"/>
              <w:jc w:val="both"/>
              <w:rPr>
                <w:rFonts w:ascii="Times New Roman" w:eastAsia="MS Mincho" w:hAnsi="Times New Roman" w:cs="Times New Roman"/>
                <w:sz w:val="24"/>
                <w:szCs w:val="24"/>
                <w:lang w:val="sr-Latn-RS"/>
              </w:rPr>
            </w:pPr>
            <w:proofErr w:type="spellStart"/>
            <w:r w:rsidRPr="002939EE">
              <w:rPr>
                <w:rFonts w:ascii="Times New Roman" w:eastAsia="MS Mincho" w:hAnsi="Times New Roman" w:cs="Times New Roman"/>
                <w:sz w:val="24"/>
                <w:szCs w:val="24"/>
                <w:lang w:val="sr-Latn-RS"/>
              </w:rPr>
              <w:t>Koordinatorka</w:t>
            </w:r>
            <w:proofErr w:type="spellEnd"/>
            <w:r w:rsidRPr="002939EE">
              <w:rPr>
                <w:rFonts w:ascii="Times New Roman" w:eastAsia="MS Mincho" w:hAnsi="Times New Roman" w:cs="Times New Roman"/>
                <w:sz w:val="24"/>
                <w:szCs w:val="24"/>
                <w:lang w:val="sr-Latn-RS"/>
              </w:rPr>
              <w:t xml:space="preserve"> LP-RR</w:t>
            </w:r>
          </w:p>
        </w:tc>
        <w:tc>
          <w:tcPr>
            <w:tcW w:w="2520" w:type="dxa"/>
            <w:gridSpan w:val="2"/>
            <w:shd w:val="clear" w:color="auto" w:fill="auto"/>
          </w:tcPr>
          <w:p w14:paraId="4755A99D" w14:textId="087BD260"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hAnsi="Times New Roman" w:cs="Times New Roman"/>
                <w:sz w:val="24"/>
                <w:lang w:val="sr-Latn-RS"/>
              </w:rPr>
              <w:t>Izvještaj</w:t>
            </w:r>
            <w:proofErr w:type="spellEnd"/>
            <w:r w:rsidRPr="002939EE">
              <w:rPr>
                <w:rFonts w:ascii="Times New Roman" w:hAnsi="Times New Roman" w:cs="Times New Roman"/>
                <w:sz w:val="24"/>
                <w:lang w:val="sr-Latn-RS"/>
              </w:rPr>
              <w:t xml:space="preserve"> o monitoringu zaštite od nasilja u porodici koji je sačinio Opštinski koordinacioni mehanizam za zaštitu od nasilja u porodici;  Povećanje institucionalne koordinacije</w:t>
            </w:r>
          </w:p>
        </w:tc>
        <w:tc>
          <w:tcPr>
            <w:tcW w:w="2100" w:type="dxa"/>
            <w:shd w:val="clear" w:color="auto" w:fill="auto"/>
          </w:tcPr>
          <w:p w14:paraId="35CE46FC" w14:textId="084F761E" w:rsidR="00B60411" w:rsidRPr="002939EE" w:rsidRDefault="00B60411" w:rsidP="00B60411">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Memorandum o razumevanju za institucionalizaciju Koordinacionog mehanizma protiv nasilja u porodici;</w:t>
            </w:r>
          </w:p>
        </w:tc>
      </w:tr>
      <w:tr w:rsidR="00F01B5C" w:rsidRPr="002939EE" w14:paraId="503C32D0" w14:textId="77777777" w:rsidTr="00F01B5C">
        <w:tc>
          <w:tcPr>
            <w:tcW w:w="625" w:type="dxa"/>
            <w:shd w:val="clear" w:color="auto" w:fill="auto"/>
          </w:tcPr>
          <w:p w14:paraId="433BBD74" w14:textId="77777777" w:rsidR="00F01B5C" w:rsidRPr="002939EE" w:rsidRDefault="00F01B5C" w:rsidP="00F01B5C">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65DFF2D7" w14:textId="348B4ABB" w:rsidR="00F01B5C" w:rsidRPr="002939EE" w:rsidRDefault="00F01B5C" w:rsidP="00F01B5C">
            <w:pPr>
              <w:spacing w:before="120" w:after="120" w:line="240" w:lineRule="auto"/>
              <w:jc w:val="both"/>
              <w:rPr>
                <w:rFonts w:ascii="Times New Roman" w:eastAsia="Times New Roman" w:hAnsi="Times New Roman" w:cs="Times New Roman"/>
                <w:b/>
                <w:i/>
                <w:sz w:val="24"/>
                <w:szCs w:val="24"/>
                <w:lang w:val="sr-Latn-RS" w:eastAsia="sq-AL"/>
              </w:rPr>
            </w:pPr>
            <w:r w:rsidRPr="002939EE">
              <w:rPr>
                <w:rFonts w:ascii="Times New Roman" w:hAnsi="Times New Roman" w:cs="Times New Roman"/>
                <w:b/>
                <w:i/>
                <w:sz w:val="24"/>
                <w:lang w:val="sr-Latn-RS"/>
              </w:rPr>
              <w:t>Opšti budžet za Specifični cilj II.1:</w:t>
            </w:r>
          </w:p>
        </w:tc>
        <w:tc>
          <w:tcPr>
            <w:tcW w:w="1590" w:type="dxa"/>
          </w:tcPr>
          <w:p w14:paraId="5B740AEE"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337" w:type="dxa"/>
            <w:shd w:val="clear" w:color="auto" w:fill="F2F2F2"/>
          </w:tcPr>
          <w:p w14:paraId="0DD42AB9"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900" w:type="dxa"/>
            <w:shd w:val="clear" w:color="auto" w:fill="auto"/>
          </w:tcPr>
          <w:p w14:paraId="1F77C204"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900" w:type="dxa"/>
            <w:shd w:val="clear" w:color="auto" w:fill="auto"/>
          </w:tcPr>
          <w:p w14:paraId="505ADFE1"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990" w:type="dxa"/>
            <w:shd w:val="clear" w:color="auto" w:fill="auto"/>
          </w:tcPr>
          <w:p w14:paraId="494B9F11"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887" w:type="dxa"/>
            <w:gridSpan w:val="2"/>
            <w:shd w:val="clear" w:color="auto" w:fill="auto"/>
            <w:vAlign w:val="center"/>
          </w:tcPr>
          <w:p w14:paraId="75223154"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1243" w:type="dxa"/>
            <w:gridSpan w:val="3"/>
            <w:shd w:val="clear" w:color="auto" w:fill="F2F2F2"/>
          </w:tcPr>
          <w:p w14:paraId="3BCB61C5"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2520" w:type="dxa"/>
            <w:gridSpan w:val="2"/>
            <w:shd w:val="clear" w:color="auto" w:fill="F2F2F2"/>
          </w:tcPr>
          <w:p w14:paraId="04729EF5"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c>
          <w:tcPr>
            <w:tcW w:w="2100" w:type="dxa"/>
            <w:shd w:val="clear" w:color="auto" w:fill="F2F2F2"/>
          </w:tcPr>
          <w:p w14:paraId="3C48CF0E" w14:textId="77777777" w:rsidR="00F01B5C" w:rsidRPr="002939EE" w:rsidRDefault="00F01B5C" w:rsidP="00F01B5C">
            <w:pPr>
              <w:spacing w:after="0" w:line="240" w:lineRule="auto"/>
              <w:jc w:val="both"/>
              <w:rPr>
                <w:rFonts w:ascii="Times New Roman" w:eastAsia="Times New Roman" w:hAnsi="Times New Roman" w:cs="Times New Roman"/>
                <w:b/>
                <w:sz w:val="24"/>
                <w:szCs w:val="24"/>
                <w:lang w:val="sr-Latn-RS" w:eastAsia="sq-AL"/>
              </w:rPr>
            </w:pPr>
          </w:p>
        </w:tc>
      </w:tr>
      <w:tr w:rsidR="00F01B5C" w:rsidRPr="002939EE" w14:paraId="1EC712FF" w14:textId="77777777" w:rsidTr="00F01B5C">
        <w:tc>
          <w:tcPr>
            <w:tcW w:w="625" w:type="dxa"/>
            <w:shd w:val="clear" w:color="auto" w:fill="auto"/>
          </w:tcPr>
          <w:p w14:paraId="30763087" w14:textId="77777777" w:rsidR="00F01B5C" w:rsidRPr="002939EE" w:rsidRDefault="00F01B5C" w:rsidP="00F01B5C">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41307226" w14:textId="54877858" w:rsidR="00F01B5C" w:rsidRPr="002939EE" w:rsidRDefault="00F01B5C" w:rsidP="00F01B5C">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kojih prestonica:</w:t>
            </w:r>
          </w:p>
        </w:tc>
        <w:tc>
          <w:tcPr>
            <w:tcW w:w="1590" w:type="dxa"/>
          </w:tcPr>
          <w:p w14:paraId="7A98041A"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34E253A8"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69B01165"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229846D4"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tcPr>
          <w:p w14:paraId="46E20583"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67FA4BE7"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tcPr>
          <w:p w14:paraId="083ECA8B"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tcPr>
          <w:p w14:paraId="6BECE001"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tcPr>
          <w:p w14:paraId="795A7853"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r>
      <w:tr w:rsidR="00F01B5C" w:rsidRPr="002939EE" w14:paraId="583384FA" w14:textId="77777777" w:rsidTr="00F01B5C">
        <w:tc>
          <w:tcPr>
            <w:tcW w:w="625" w:type="dxa"/>
            <w:shd w:val="clear" w:color="auto" w:fill="auto"/>
          </w:tcPr>
          <w:p w14:paraId="56308A71" w14:textId="77777777" w:rsidR="00F01B5C" w:rsidRPr="002939EE" w:rsidRDefault="00F01B5C" w:rsidP="00F01B5C">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1F3BE7AC" w14:textId="3EEBA5D5" w:rsidR="00F01B5C" w:rsidRPr="002939EE" w:rsidRDefault="00F01B5C" w:rsidP="00F01B5C">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koje teče:</w:t>
            </w:r>
          </w:p>
        </w:tc>
        <w:tc>
          <w:tcPr>
            <w:tcW w:w="1590" w:type="dxa"/>
          </w:tcPr>
          <w:p w14:paraId="5833640F"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46928497"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7DF57955"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4D3CA1F9"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tcPr>
          <w:p w14:paraId="2A1E9D1C"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737DF1DE"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tcPr>
          <w:p w14:paraId="41B4C26A"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tcPr>
          <w:p w14:paraId="4E934495"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tcPr>
          <w:p w14:paraId="02BAED70" w14:textId="77777777" w:rsidR="00F01B5C" w:rsidRPr="002939EE" w:rsidRDefault="00F01B5C" w:rsidP="00F01B5C">
            <w:pPr>
              <w:spacing w:after="0" w:line="240" w:lineRule="auto"/>
              <w:jc w:val="both"/>
              <w:rPr>
                <w:rFonts w:ascii="Times New Roman" w:eastAsia="Times New Roman" w:hAnsi="Times New Roman" w:cs="Times New Roman"/>
                <w:sz w:val="24"/>
                <w:szCs w:val="24"/>
                <w:lang w:val="sr-Latn-RS" w:eastAsia="sq-AL"/>
              </w:rPr>
            </w:pPr>
          </w:p>
        </w:tc>
      </w:tr>
      <w:tr w:rsidR="003A56CB" w:rsidRPr="002939EE" w14:paraId="347040B8" w14:textId="77777777" w:rsidTr="00F01B5C">
        <w:tc>
          <w:tcPr>
            <w:tcW w:w="625" w:type="dxa"/>
            <w:shd w:val="clear" w:color="auto" w:fill="D9D9D9"/>
          </w:tcPr>
          <w:p w14:paraId="4B8159DE"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II.2</w:t>
            </w:r>
          </w:p>
        </w:tc>
        <w:tc>
          <w:tcPr>
            <w:tcW w:w="1590" w:type="dxa"/>
            <w:shd w:val="clear" w:color="auto" w:fill="D9D9D9"/>
          </w:tcPr>
          <w:p w14:paraId="3C616B78"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shd w:val="clear" w:color="auto" w:fill="D9D9D9"/>
            <w:vAlign w:val="center"/>
          </w:tcPr>
          <w:p w14:paraId="0064C1ED" w14:textId="630921CC" w:rsidR="003A56CB" w:rsidRPr="002939EE" w:rsidRDefault="000B39B5"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Specifični cilj: </w:t>
            </w:r>
            <w:r w:rsidRPr="002939EE">
              <w:rPr>
                <w:rFonts w:ascii="Times New Roman" w:eastAsia="Times New Roman" w:hAnsi="Times New Roman" w:cs="Times New Roman"/>
                <w:sz w:val="24"/>
                <w:szCs w:val="24"/>
                <w:lang w:val="sr-Latn-RS" w:eastAsia="sq-AL"/>
              </w:rPr>
              <w:t>Jačanje sistema prijavljivanja i pritužbi za zaštitu od strane NP, NNŽ i NRO</w:t>
            </w:r>
          </w:p>
        </w:tc>
      </w:tr>
      <w:tr w:rsidR="000B39B5" w:rsidRPr="002939EE" w14:paraId="7B8D3A1A" w14:textId="77777777" w:rsidTr="004F39C3">
        <w:tc>
          <w:tcPr>
            <w:tcW w:w="625" w:type="dxa"/>
            <w:shd w:val="clear" w:color="auto" w:fill="auto"/>
          </w:tcPr>
          <w:p w14:paraId="516F9F59" w14:textId="77777777" w:rsidR="000B39B5" w:rsidRPr="002939EE" w:rsidRDefault="000B39B5" w:rsidP="000B39B5">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4240ECA7" w14:textId="23B4E113" w:rsidR="000B39B5" w:rsidRPr="002939EE" w:rsidRDefault="000B39B5" w:rsidP="000B39B5">
            <w:pPr>
              <w:spacing w:before="24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b/>
                <w:sz w:val="24"/>
                <w:lang w:val="sr-Latn-RS"/>
              </w:rPr>
              <w:t>Indikator</w:t>
            </w:r>
            <w:r w:rsidRPr="002939EE">
              <w:rPr>
                <w:rFonts w:ascii="Times New Roman" w:hAnsi="Times New Roman" w:cs="Times New Roman"/>
                <w:sz w:val="24"/>
                <w:lang w:val="sr-Latn-RS"/>
              </w:rPr>
              <w:t>: Br. prijavljivanja slučajeva NP, NNŽ i NRO</w:t>
            </w:r>
          </w:p>
        </w:tc>
        <w:tc>
          <w:tcPr>
            <w:tcW w:w="1590" w:type="dxa"/>
          </w:tcPr>
          <w:p w14:paraId="4FC39BE8" w14:textId="77777777" w:rsidR="000B39B5" w:rsidRPr="002939EE" w:rsidRDefault="000B39B5" w:rsidP="000B39B5">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1E40F9EF" w14:textId="77777777" w:rsidR="000B39B5" w:rsidRPr="002939EE" w:rsidRDefault="000B39B5" w:rsidP="000B39B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shd w:val="clear" w:color="auto" w:fill="auto"/>
            <w:vAlign w:val="center"/>
          </w:tcPr>
          <w:p w14:paraId="3DC119D2" w14:textId="77777777" w:rsidR="000B39B5" w:rsidRPr="002939EE" w:rsidRDefault="000B39B5" w:rsidP="000B39B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34085885" w14:textId="77777777" w:rsidR="000B39B5" w:rsidRPr="002939EE" w:rsidRDefault="000B39B5" w:rsidP="000B39B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shd w:val="clear" w:color="auto" w:fill="auto"/>
          </w:tcPr>
          <w:p w14:paraId="3F38A7E1" w14:textId="3447B50C" w:rsidR="000B39B5" w:rsidRPr="002939EE" w:rsidRDefault="000B39B5" w:rsidP="000B39B5">
            <w:pPr>
              <w:spacing w:before="24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Podstiču se građani da slučajeve NP, NNŽ i NRO prijave nadležnim institucijama</w:t>
            </w:r>
          </w:p>
        </w:tc>
      </w:tr>
      <w:tr w:rsidR="000B39B5" w:rsidRPr="002939EE" w14:paraId="6E90F89A" w14:textId="77777777" w:rsidTr="004F39C3">
        <w:tc>
          <w:tcPr>
            <w:tcW w:w="625" w:type="dxa"/>
            <w:shd w:val="clear" w:color="auto" w:fill="auto"/>
          </w:tcPr>
          <w:p w14:paraId="73FAEFB4" w14:textId="77777777" w:rsidR="000B39B5" w:rsidRPr="002939EE" w:rsidRDefault="000B39B5" w:rsidP="000B39B5">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7CCABAC2" w14:textId="03804CA3" w:rsidR="000B39B5" w:rsidRPr="002939EE" w:rsidRDefault="000B39B5" w:rsidP="000B39B5">
            <w:pPr>
              <w:spacing w:before="24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b/>
                <w:sz w:val="24"/>
                <w:lang w:val="sr-Latn-RS"/>
              </w:rPr>
              <w:t>Indikator</w:t>
            </w:r>
            <w:r w:rsidRPr="002939EE">
              <w:rPr>
                <w:rFonts w:ascii="Times New Roman" w:hAnsi="Times New Roman" w:cs="Times New Roman"/>
                <w:sz w:val="24"/>
                <w:lang w:val="sr-Latn-RS"/>
              </w:rPr>
              <w:t>: Br. žalbi žrtava NP, NNŽ i NRO</w:t>
            </w:r>
          </w:p>
        </w:tc>
        <w:tc>
          <w:tcPr>
            <w:tcW w:w="1590" w:type="dxa"/>
          </w:tcPr>
          <w:p w14:paraId="086B93C0" w14:textId="77777777" w:rsidR="000B39B5" w:rsidRPr="002939EE" w:rsidRDefault="000B39B5" w:rsidP="000B39B5">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220FD630" w14:textId="77777777" w:rsidR="000B39B5" w:rsidRPr="002939EE" w:rsidRDefault="000B39B5" w:rsidP="000B39B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shd w:val="clear" w:color="auto" w:fill="auto"/>
            <w:vAlign w:val="center"/>
          </w:tcPr>
          <w:p w14:paraId="5498B412" w14:textId="77777777" w:rsidR="000B39B5" w:rsidRPr="002939EE" w:rsidRDefault="000B39B5" w:rsidP="000B39B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0140FF11" w14:textId="77777777" w:rsidR="000B39B5" w:rsidRPr="002939EE" w:rsidRDefault="000B39B5" w:rsidP="000B39B5">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X </w:t>
            </w:r>
          </w:p>
        </w:tc>
        <w:tc>
          <w:tcPr>
            <w:tcW w:w="5863" w:type="dxa"/>
            <w:gridSpan w:val="6"/>
            <w:shd w:val="clear" w:color="auto" w:fill="auto"/>
          </w:tcPr>
          <w:p w14:paraId="3585F190" w14:textId="21300146" w:rsidR="000B39B5" w:rsidRPr="002939EE" w:rsidRDefault="000B39B5" w:rsidP="000B39B5">
            <w:pPr>
              <w:spacing w:before="24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Žrtve nasilja u porodici koriste specijalizovane usluge</w:t>
            </w:r>
          </w:p>
        </w:tc>
      </w:tr>
      <w:tr w:rsidR="00B13B94" w:rsidRPr="002939EE" w14:paraId="14A3065C" w14:textId="77777777" w:rsidTr="00F01B5C">
        <w:tc>
          <w:tcPr>
            <w:tcW w:w="625" w:type="dxa"/>
            <w:vMerge w:val="restart"/>
            <w:shd w:val="clear" w:color="auto" w:fill="D9D9D9"/>
            <w:vAlign w:val="center"/>
          </w:tcPr>
          <w:p w14:paraId="4A9E28B3" w14:textId="613A739B"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lastRenderedPageBreak/>
              <w:t xml:space="preserve">Br. </w:t>
            </w:r>
          </w:p>
        </w:tc>
        <w:tc>
          <w:tcPr>
            <w:tcW w:w="3473" w:type="dxa"/>
            <w:gridSpan w:val="2"/>
            <w:vMerge w:val="restart"/>
            <w:shd w:val="clear" w:color="auto" w:fill="D9D9D9"/>
            <w:vAlign w:val="center"/>
          </w:tcPr>
          <w:p w14:paraId="308C4580" w14:textId="1FBCD247"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shd w:val="clear" w:color="auto" w:fill="D9D9D9"/>
          </w:tcPr>
          <w:p w14:paraId="10531D9D" w14:textId="6B2835D4"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shd w:val="clear" w:color="auto" w:fill="D9D9D9"/>
            <w:vAlign w:val="center"/>
          </w:tcPr>
          <w:p w14:paraId="295F40F4" w14:textId="77777777"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shd w:val="clear" w:color="auto" w:fill="D9D9D9"/>
            <w:vAlign w:val="center"/>
          </w:tcPr>
          <w:p w14:paraId="464B8DDB" w14:textId="7AFED2E3" w:rsidR="00B13B94" w:rsidRPr="002939EE" w:rsidRDefault="00B13B94" w:rsidP="00B13B94">
            <w:pPr>
              <w:spacing w:after="0" w:line="240" w:lineRule="auto"/>
              <w:jc w:val="cente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Budžet</w:t>
            </w:r>
          </w:p>
        </w:tc>
        <w:tc>
          <w:tcPr>
            <w:tcW w:w="887" w:type="dxa"/>
            <w:gridSpan w:val="2"/>
            <w:vMerge w:val="restart"/>
            <w:shd w:val="clear" w:color="auto" w:fill="D9D9D9"/>
            <w:vAlign w:val="center"/>
          </w:tcPr>
          <w:p w14:paraId="5B8DF3C2" w14:textId="53271EEA" w:rsidR="00B13B94" w:rsidRPr="002939EE" w:rsidRDefault="00B13B94" w:rsidP="00B13B9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243" w:type="dxa"/>
            <w:gridSpan w:val="3"/>
            <w:vMerge w:val="restart"/>
            <w:shd w:val="clear" w:color="auto" w:fill="D9D9D9"/>
          </w:tcPr>
          <w:p w14:paraId="6FCD3436" w14:textId="261C7BC6" w:rsidR="00B13B94" w:rsidRPr="002939EE" w:rsidRDefault="00B13B94" w:rsidP="00B13B94">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520" w:type="dxa"/>
            <w:gridSpan w:val="2"/>
            <w:vMerge w:val="restart"/>
            <w:shd w:val="clear" w:color="auto" w:fill="D9D9D9"/>
            <w:vAlign w:val="center"/>
          </w:tcPr>
          <w:p w14:paraId="2E58FA8C" w14:textId="7C30D8AA"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proizvod (</w:t>
            </w:r>
            <w:proofErr w:type="spellStart"/>
            <w:r w:rsidRPr="002939EE">
              <w:rPr>
                <w:rFonts w:ascii="Times New Roman" w:eastAsia="Times New Roman" w:hAnsi="Times New Roman" w:cs="Times New Roman"/>
                <w:b/>
                <w:sz w:val="24"/>
                <w:szCs w:val="24"/>
                <w:lang w:val="sr-Latn-RS" w:eastAsia="sq-AL"/>
              </w:rPr>
              <w:t>Output</w:t>
            </w:r>
            <w:proofErr w:type="spellEnd"/>
            <w:r w:rsidRPr="002939EE">
              <w:rPr>
                <w:rFonts w:ascii="Times New Roman" w:eastAsia="Times New Roman" w:hAnsi="Times New Roman" w:cs="Times New Roman"/>
                <w:b/>
                <w:sz w:val="24"/>
                <w:szCs w:val="24"/>
                <w:lang w:val="sr-Latn-RS" w:eastAsia="sq-AL"/>
              </w:rPr>
              <w:t>)</w:t>
            </w:r>
          </w:p>
        </w:tc>
        <w:tc>
          <w:tcPr>
            <w:tcW w:w="2100" w:type="dxa"/>
            <w:vMerge w:val="restart"/>
            <w:shd w:val="clear" w:color="auto" w:fill="D9D9D9"/>
            <w:vAlign w:val="center"/>
          </w:tcPr>
          <w:p w14:paraId="26909B50" w14:textId="68075B48"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2408F3A9" w14:textId="77777777" w:rsidTr="00F01B5C">
        <w:tc>
          <w:tcPr>
            <w:tcW w:w="625" w:type="dxa"/>
            <w:vMerge/>
            <w:shd w:val="clear" w:color="auto" w:fill="auto"/>
          </w:tcPr>
          <w:p w14:paraId="4D37B70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473" w:type="dxa"/>
            <w:gridSpan w:val="2"/>
            <w:vMerge/>
            <w:shd w:val="clear" w:color="auto" w:fill="auto"/>
          </w:tcPr>
          <w:p w14:paraId="6D75B646"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590" w:type="dxa"/>
          </w:tcPr>
          <w:p w14:paraId="57DE8BBF"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37" w:type="dxa"/>
            <w:vMerge/>
            <w:shd w:val="clear" w:color="auto" w:fill="auto"/>
          </w:tcPr>
          <w:p w14:paraId="0FA40305"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D9D9D9"/>
            <w:vAlign w:val="center"/>
          </w:tcPr>
          <w:p w14:paraId="2214881F"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shd w:val="clear" w:color="auto" w:fill="D9D9D9"/>
            <w:vAlign w:val="center"/>
          </w:tcPr>
          <w:p w14:paraId="08B6D4AC"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shd w:val="clear" w:color="auto" w:fill="D9D9D9"/>
            <w:vAlign w:val="center"/>
          </w:tcPr>
          <w:p w14:paraId="690981EE"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887" w:type="dxa"/>
            <w:gridSpan w:val="2"/>
            <w:vMerge/>
            <w:shd w:val="clear" w:color="auto" w:fill="auto"/>
          </w:tcPr>
          <w:p w14:paraId="2CCA7130"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vMerge/>
            <w:shd w:val="clear" w:color="auto" w:fill="auto"/>
          </w:tcPr>
          <w:p w14:paraId="6D64FD3A"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vMerge/>
            <w:shd w:val="clear" w:color="auto" w:fill="auto"/>
          </w:tcPr>
          <w:p w14:paraId="56537C27"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shd w:val="clear" w:color="auto" w:fill="auto"/>
          </w:tcPr>
          <w:p w14:paraId="5BCEB52A"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460BBC" w:rsidRPr="002939EE" w14:paraId="0901574B" w14:textId="77777777" w:rsidTr="00BA34E3">
        <w:tc>
          <w:tcPr>
            <w:tcW w:w="625" w:type="dxa"/>
            <w:shd w:val="clear" w:color="auto" w:fill="auto"/>
          </w:tcPr>
          <w:p w14:paraId="0678675A" w14:textId="77777777" w:rsidR="00460BBC" w:rsidRPr="002939EE" w:rsidRDefault="00460BBC" w:rsidP="00460BBC">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II.2.1</w:t>
            </w:r>
          </w:p>
        </w:tc>
        <w:tc>
          <w:tcPr>
            <w:tcW w:w="3473" w:type="dxa"/>
            <w:gridSpan w:val="2"/>
            <w:shd w:val="clear" w:color="auto" w:fill="auto"/>
          </w:tcPr>
          <w:p w14:paraId="542189B6" w14:textId="64AB8107" w:rsidR="00460BBC" w:rsidRPr="002939EE" w:rsidRDefault="00460BBC" w:rsidP="00460BBC">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Identifikacija slučajeva nasilja u porodici kroz periodično prikupljanje podataka na terenu</w:t>
            </w:r>
          </w:p>
        </w:tc>
        <w:tc>
          <w:tcPr>
            <w:tcW w:w="1590" w:type="dxa"/>
          </w:tcPr>
          <w:p w14:paraId="25ACF6CB"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p w14:paraId="77847DE5"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tcPr>
          <w:p w14:paraId="30DEA437"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684EACB7"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2D44E769"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476E7572"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739C6922" w14:textId="3278E8A8" w:rsidR="00460BBC" w:rsidRPr="002939EE" w:rsidRDefault="00251BF8"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tc>
        <w:tc>
          <w:tcPr>
            <w:tcW w:w="1243" w:type="dxa"/>
            <w:gridSpan w:val="3"/>
            <w:shd w:val="clear" w:color="auto" w:fill="auto"/>
            <w:vAlign w:val="center"/>
          </w:tcPr>
          <w:p w14:paraId="527A2B92" w14:textId="174127E5" w:rsidR="00460BBC" w:rsidRPr="002939EE" w:rsidRDefault="00251BF8"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tc>
        <w:tc>
          <w:tcPr>
            <w:tcW w:w="2520" w:type="dxa"/>
            <w:gridSpan w:val="2"/>
            <w:shd w:val="clear" w:color="auto" w:fill="auto"/>
          </w:tcPr>
          <w:p w14:paraId="33E6615F" w14:textId="21B4D109"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Povećanje broja slučajeva identifikovanih na terenu od strane relevantnih mehanizama;</w:t>
            </w:r>
          </w:p>
        </w:tc>
        <w:tc>
          <w:tcPr>
            <w:tcW w:w="2100" w:type="dxa"/>
            <w:shd w:val="clear" w:color="auto" w:fill="auto"/>
            <w:vAlign w:val="center"/>
          </w:tcPr>
          <w:p w14:paraId="5489149A" w14:textId="1F2FCBA1"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Zakon za porodicu</w:t>
            </w:r>
            <w:r w:rsidRPr="002939EE">
              <w:rPr>
                <w:rFonts w:ascii="Times New Roman" w:eastAsia="Times New Roman" w:hAnsi="Times New Roman" w:cs="Times New Roman"/>
                <w:sz w:val="24"/>
                <w:szCs w:val="24"/>
                <w:lang w:val="sr-Latn-RS" w:eastAsia="sq-AL"/>
              </w:rPr>
              <w:t>;</w:t>
            </w:r>
          </w:p>
          <w:p w14:paraId="29E848F0"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Zakon o prevenciji i zaštiti od NP, NNŽ i NRO;</w:t>
            </w:r>
          </w:p>
          <w:p w14:paraId="3A271946" w14:textId="4F42F5BB"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Zakon o policiji;</w:t>
            </w:r>
          </w:p>
        </w:tc>
      </w:tr>
      <w:tr w:rsidR="00460BBC" w:rsidRPr="002939EE" w14:paraId="1339E716" w14:textId="77777777" w:rsidTr="00BA34E3">
        <w:tc>
          <w:tcPr>
            <w:tcW w:w="625" w:type="dxa"/>
            <w:shd w:val="clear" w:color="auto" w:fill="auto"/>
          </w:tcPr>
          <w:p w14:paraId="137E88F4" w14:textId="77777777" w:rsidR="00460BBC" w:rsidRPr="002939EE" w:rsidRDefault="00460BBC" w:rsidP="00460BBC">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II.2.2</w:t>
            </w:r>
          </w:p>
        </w:tc>
        <w:tc>
          <w:tcPr>
            <w:tcW w:w="3473" w:type="dxa"/>
            <w:gridSpan w:val="2"/>
            <w:shd w:val="clear" w:color="auto" w:fill="auto"/>
          </w:tcPr>
          <w:p w14:paraId="7858AEA9" w14:textId="6C2ABEFB" w:rsidR="00460BBC" w:rsidRPr="002939EE" w:rsidRDefault="00460BBC" w:rsidP="00460BBC">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Vizuelizacija usluga koje nude Kancelarija za zaštitu i </w:t>
            </w:r>
            <w:proofErr w:type="spellStart"/>
            <w:r w:rsidRPr="002939EE">
              <w:rPr>
                <w:rFonts w:ascii="Times New Roman" w:hAnsi="Times New Roman" w:cs="Times New Roman"/>
                <w:sz w:val="24"/>
                <w:szCs w:val="24"/>
                <w:lang w:val="sr-Latn-RS"/>
              </w:rPr>
              <w:t>pomoc</w:t>
            </w:r>
            <w:proofErr w:type="spellEnd"/>
            <w:r w:rsidRPr="002939EE">
              <w:rPr>
                <w:rFonts w:ascii="Times New Roman" w:hAnsi="Times New Roman" w:cs="Times New Roman"/>
                <w:sz w:val="24"/>
                <w:szCs w:val="24"/>
                <w:lang w:val="sr-Latn-RS"/>
              </w:rPr>
              <w:t xml:space="preserve">́ žrtvama i Kancelarija za besplatnu pravnu </w:t>
            </w:r>
            <w:proofErr w:type="spellStart"/>
            <w:r w:rsidRPr="002939EE">
              <w:rPr>
                <w:rFonts w:ascii="Times New Roman" w:hAnsi="Times New Roman" w:cs="Times New Roman"/>
                <w:sz w:val="24"/>
                <w:szCs w:val="24"/>
                <w:lang w:val="sr-Latn-RS"/>
              </w:rPr>
              <w:t>pomoc</w:t>
            </w:r>
            <w:proofErr w:type="spellEnd"/>
            <w:r w:rsidRPr="002939EE">
              <w:rPr>
                <w:rFonts w:ascii="Times New Roman" w:hAnsi="Times New Roman" w:cs="Times New Roman"/>
                <w:sz w:val="24"/>
                <w:szCs w:val="24"/>
                <w:lang w:val="sr-Latn-RS"/>
              </w:rPr>
              <w:t>́ i Centar za socijalni rad</w:t>
            </w:r>
          </w:p>
        </w:tc>
        <w:tc>
          <w:tcPr>
            <w:tcW w:w="1590" w:type="dxa"/>
          </w:tcPr>
          <w:p w14:paraId="7D31882B" w14:textId="77777777" w:rsidR="00460BBC" w:rsidRPr="002939EE" w:rsidRDefault="00460BBC" w:rsidP="00251BF8">
            <w:pPr>
              <w:spacing w:before="24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tcPr>
          <w:p w14:paraId="7041E6B5"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2B3CAF28"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52185FAE"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0C1B815D"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163E7686" w14:textId="30351BAC"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7555ACD2" w14:textId="7A1BE8D5"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p w14:paraId="72D3F2B1" w14:textId="1CCDEA2E" w:rsidR="00460BBC" w:rsidRPr="002939EE" w:rsidRDefault="00460BBC" w:rsidP="00460BBC">
            <w:pPr>
              <w:spacing w:after="0" w:line="240" w:lineRule="auto"/>
              <w:jc w:val="both"/>
              <w:rPr>
                <w:rFonts w:ascii="Times New Roman" w:eastAsia="Times New Roman" w:hAnsi="Times New Roman" w:cs="Times New Roman"/>
                <w:sz w:val="24"/>
                <w:szCs w:val="24"/>
                <w:highlight w:val="yellow"/>
                <w:lang w:val="sr-Latn-RS" w:eastAsia="sq-AL"/>
              </w:rPr>
            </w:pPr>
            <w:r w:rsidRPr="002939EE">
              <w:rPr>
                <w:rFonts w:ascii="Times New Roman" w:eastAsia="Times New Roman" w:hAnsi="Times New Roman" w:cs="Times New Roman"/>
                <w:sz w:val="24"/>
                <w:szCs w:val="24"/>
                <w:lang w:val="sr-Latn-RS" w:eastAsia="sq-AL"/>
              </w:rPr>
              <w:t>NVO</w:t>
            </w:r>
          </w:p>
        </w:tc>
        <w:tc>
          <w:tcPr>
            <w:tcW w:w="1243" w:type="dxa"/>
            <w:gridSpan w:val="3"/>
            <w:shd w:val="clear" w:color="auto" w:fill="auto"/>
            <w:vAlign w:val="center"/>
          </w:tcPr>
          <w:p w14:paraId="48125AA0" w14:textId="10BEBF98" w:rsidR="00460BBC" w:rsidRPr="002939EE" w:rsidRDefault="00460BBC" w:rsidP="00460BBC">
            <w:pPr>
              <w:spacing w:after="0" w:line="240" w:lineRule="auto"/>
              <w:jc w:val="both"/>
              <w:rPr>
                <w:rFonts w:ascii="Times New Roman" w:eastAsia="Times New Roman" w:hAnsi="Times New Roman" w:cs="Times New Roman"/>
                <w:sz w:val="24"/>
                <w:szCs w:val="24"/>
                <w:highlight w:val="yellow"/>
                <w:lang w:val="sr-Latn-RS" w:eastAsia="sq-AL"/>
              </w:rPr>
            </w:pPr>
            <w:r w:rsidRPr="002939EE">
              <w:rPr>
                <w:rFonts w:ascii="Times New Roman" w:eastAsia="Times New Roman" w:hAnsi="Times New Roman" w:cs="Times New Roman"/>
                <w:sz w:val="24"/>
                <w:szCs w:val="24"/>
                <w:lang w:val="sr-Latn-RS" w:eastAsia="sq-AL"/>
              </w:rPr>
              <w:t>KZPŽ, KBPP, CSR</w:t>
            </w:r>
          </w:p>
        </w:tc>
        <w:tc>
          <w:tcPr>
            <w:tcW w:w="2520" w:type="dxa"/>
            <w:gridSpan w:val="2"/>
            <w:shd w:val="clear" w:color="auto" w:fill="auto"/>
          </w:tcPr>
          <w:p w14:paraId="032B7C61" w14:textId="6B6A6DDF"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Povećanje vidljivosti mandata i usluga koje nude Kancelarija za zaštitu i </w:t>
            </w:r>
            <w:proofErr w:type="spellStart"/>
            <w:r w:rsidRPr="002939EE">
              <w:rPr>
                <w:rFonts w:ascii="Times New Roman" w:hAnsi="Times New Roman" w:cs="Times New Roman"/>
                <w:sz w:val="24"/>
                <w:lang w:val="sr-Latn-RS"/>
              </w:rPr>
              <w:t>pomoc</w:t>
            </w:r>
            <w:proofErr w:type="spellEnd"/>
            <w:r w:rsidRPr="002939EE">
              <w:rPr>
                <w:rFonts w:ascii="Times New Roman" w:hAnsi="Times New Roman" w:cs="Times New Roman"/>
                <w:sz w:val="24"/>
                <w:lang w:val="sr-Latn-RS"/>
              </w:rPr>
              <w:t xml:space="preserve">́ žrtvama i Kancelarija za besplatnu pravnu </w:t>
            </w:r>
            <w:proofErr w:type="spellStart"/>
            <w:r w:rsidRPr="002939EE">
              <w:rPr>
                <w:rFonts w:ascii="Times New Roman" w:hAnsi="Times New Roman" w:cs="Times New Roman"/>
                <w:sz w:val="24"/>
                <w:lang w:val="sr-Latn-RS"/>
              </w:rPr>
              <w:t>pomoc</w:t>
            </w:r>
            <w:proofErr w:type="spellEnd"/>
            <w:r w:rsidRPr="002939EE">
              <w:rPr>
                <w:rFonts w:ascii="Times New Roman" w:hAnsi="Times New Roman" w:cs="Times New Roman"/>
                <w:sz w:val="24"/>
                <w:lang w:val="sr-Latn-RS"/>
              </w:rPr>
              <w:t>́</w:t>
            </w:r>
          </w:p>
        </w:tc>
        <w:tc>
          <w:tcPr>
            <w:tcW w:w="2100" w:type="dxa"/>
            <w:shd w:val="clear" w:color="auto" w:fill="auto"/>
            <w:vAlign w:val="center"/>
          </w:tcPr>
          <w:p w14:paraId="20871E31"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Zakon o besplatnoj pravnoj </w:t>
            </w:r>
            <w:proofErr w:type="spellStart"/>
            <w:r w:rsidRPr="002939EE">
              <w:rPr>
                <w:rFonts w:ascii="Times New Roman" w:eastAsia="Times New Roman" w:hAnsi="Times New Roman" w:cs="Times New Roman"/>
                <w:sz w:val="24"/>
                <w:szCs w:val="24"/>
                <w:lang w:val="sr-Latn-RS" w:eastAsia="sq-AL"/>
              </w:rPr>
              <w:t>pomoći</w:t>
            </w:r>
            <w:proofErr w:type="spellEnd"/>
            <w:r w:rsidRPr="002939EE">
              <w:rPr>
                <w:rFonts w:ascii="Times New Roman" w:eastAsia="Times New Roman" w:hAnsi="Times New Roman" w:cs="Times New Roman"/>
                <w:sz w:val="24"/>
                <w:szCs w:val="24"/>
                <w:lang w:val="sr-Latn-RS" w:eastAsia="sq-AL"/>
              </w:rPr>
              <w:t xml:space="preserve"> </w:t>
            </w:r>
          </w:p>
          <w:p w14:paraId="7A9DF744"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Zakon o socijalnim i porodičnim uslugama</w:t>
            </w:r>
          </w:p>
          <w:p w14:paraId="1923F81F"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SOP Uputstvo za KZPŽ </w:t>
            </w:r>
          </w:p>
          <w:p w14:paraId="4F29D76A" w14:textId="13F2800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Zakon o prevenciji i zaštiti od NP, NNŽ i NRO;</w:t>
            </w:r>
          </w:p>
        </w:tc>
      </w:tr>
      <w:tr w:rsidR="003A56CB" w:rsidRPr="002939EE" w14:paraId="77C298D8" w14:textId="77777777" w:rsidTr="00F01B5C">
        <w:tc>
          <w:tcPr>
            <w:tcW w:w="625" w:type="dxa"/>
            <w:shd w:val="clear" w:color="auto" w:fill="D0CECE" w:themeFill="background2" w:themeFillShade="E6"/>
          </w:tcPr>
          <w:p w14:paraId="2F62E7D9"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II.3</w:t>
            </w:r>
          </w:p>
        </w:tc>
        <w:tc>
          <w:tcPr>
            <w:tcW w:w="1590" w:type="dxa"/>
            <w:shd w:val="clear" w:color="auto" w:fill="D0CECE" w:themeFill="background2" w:themeFillShade="E6"/>
          </w:tcPr>
          <w:p w14:paraId="006533CC"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shd w:val="clear" w:color="auto" w:fill="D0CECE" w:themeFill="background2" w:themeFillShade="E6"/>
            <w:vAlign w:val="center"/>
          </w:tcPr>
          <w:p w14:paraId="4580C2EB" w14:textId="43F8EBC2" w:rsidR="003A56CB" w:rsidRPr="002939EE" w:rsidRDefault="00460BBC"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Specifični cilj: </w:t>
            </w:r>
            <w:r w:rsidRPr="002939EE">
              <w:rPr>
                <w:rFonts w:ascii="Times New Roman" w:eastAsia="Times New Roman" w:hAnsi="Times New Roman" w:cs="Times New Roman"/>
                <w:sz w:val="24"/>
                <w:szCs w:val="24"/>
                <w:lang w:val="sr-Latn-RS" w:eastAsia="sq-AL"/>
              </w:rPr>
              <w:t xml:space="preserve">Unapređenje </w:t>
            </w:r>
            <w:r w:rsidR="00B82557" w:rsidRPr="002939EE">
              <w:rPr>
                <w:rFonts w:ascii="Times New Roman" w:eastAsia="Times New Roman" w:hAnsi="Times New Roman" w:cs="Times New Roman"/>
                <w:sz w:val="24"/>
                <w:szCs w:val="24"/>
                <w:lang w:val="sr-Latn-RS" w:eastAsia="sq-AL"/>
              </w:rPr>
              <w:t xml:space="preserve">nadzora </w:t>
            </w:r>
            <w:r w:rsidRPr="002939EE">
              <w:rPr>
                <w:rFonts w:ascii="Times New Roman" w:eastAsia="Times New Roman" w:hAnsi="Times New Roman" w:cs="Times New Roman"/>
                <w:sz w:val="24"/>
                <w:szCs w:val="24"/>
                <w:lang w:val="sr-Latn-RS" w:eastAsia="sq-AL"/>
              </w:rPr>
              <w:t>politika i zakonskih obaveza zaštite od strane NP, NNŽ i NRO</w:t>
            </w:r>
          </w:p>
        </w:tc>
      </w:tr>
      <w:tr w:rsidR="00460BBC" w:rsidRPr="002939EE" w14:paraId="2FB23F08" w14:textId="77777777" w:rsidTr="00251BF8">
        <w:trPr>
          <w:trHeight w:val="1205"/>
        </w:trPr>
        <w:tc>
          <w:tcPr>
            <w:tcW w:w="625" w:type="dxa"/>
            <w:shd w:val="clear" w:color="auto" w:fill="auto"/>
          </w:tcPr>
          <w:p w14:paraId="7F6E9F22" w14:textId="77777777" w:rsidR="00460BBC" w:rsidRPr="002939EE" w:rsidRDefault="00460BBC" w:rsidP="00460BBC">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51DBE78B" w14:textId="74A7542A" w:rsidR="00460BBC" w:rsidRPr="002939EE" w:rsidRDefault="00460BBC" w:rsidP="00251BF8">
            <w:pPr>
              <w:spacing w:before="24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Indikator: indikatori zaštite od NP, NNŽ i NRO</w:t>
            </w:r>
          </w:p>
        </w:tc>
        <w:tc>
          <w:tcPr>
            <w:tcW w:w="1590" w:type="dxa"/>
          </w:tcPr>
          <w:p w14:paraId="7C4E93A3"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1237" w:type="dxa"/>
            <w:gridSpan w:val="2"/>
            <w:shd w:val="clear" w:color="auto" w:fill="auto"/>
            <w:vAlign w:val="center"/>
          </w:tcPr>
          <w:p w14:paraId="6D82D3BE" w14:textId="1CC698BF"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Identifikovani indikatori</w:t>
            </w:r>
          </w:p>
        </w:tc>
        <w:tc>
          <w:tcPr>
            <w:tcW w:w="1890" w:type="dxa"/>
            <w:gridSpan w:val="2"/>
            <w:shd w:val="clear" w:color="auto" w:fill="auto"/>
            <w:vAlign w:val="center"/>
          </w:tcPr>
          <w:p w14:paraId="4F01FFDB" w14:textId="37C015C4"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Indikatori uključeni u bazu podataka</w:t>
            </w:r>
          </w:p>
        </w:tc>
        <w:tc>
          <w:tcPr>
            <w:tcW w:w="887" w:type="dxa"/>
            <w:gridSpan w:val="2"/>
            <w:shd w:val="clear" w:color="auto" w:fill="auto"/>
            <w:vAlign w:val="center"/>
          </w:tcPr>
          <w:p w14:paraId="1AC15AB0" w14:textId="7FA96583"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Funkcionalna baza podataka</w:t>
            </w:r>
          </w:p>
        </w:tc>
        <w:tc>
          <w:tcPr>
            <w:tcW w:w="5863" w:type="dxa"/>
            <w:gridSpan w:val="6"/>
            <w:shd w:val="clear" w:color="auto" w:fill="auto"/>
            <w:vAlign w:val="center"/>
          </w:tcPr>
          <w:p w14:paraId="06C0DB85" w14:textId="79FE85EB" w:rsidR="00460BBC" w:rsidRPr="002939EE" w:rsidRDefault="00460BBC" w:rsidP="00251BF8">
            <w:pPr>
              <w:spacing w:before="240"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Integracija lokalnog sistema zaštite od NP, NNŽ i NRO</w:t>
            </w:r>
          </w:p>
        </w:tc>
      </w:tr>
      <w:tr w:rsidR="00460BBC" w:rsidRPr="002939EE" w14:paraId="66CC49AD" w14:textId="77777777" w:rsidTr="00251BF8">
        <w:trPr>
          <w:trHeight w:val="818"/>
        </w:trPr>
        <w:tc>
          <w:tcPr>
            <w:tcW w:w="625" w:type="dxa"/>
            <w:shd w:val="clear" w:color="auto" w:fill="auto"/>
          </w:tcPr>
          <w:p w14:paraId="6428D4D8" w14:textId="77777777" w:rsidR="00460BBC" w:rsidRPr="002939EE" w:rsidRDefault="00460BBC" w:rsidP="00460BBC">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0D7A527D" w14:textId="1B206E2F" w:rsidR="00460BBC" w:rsidRPr="002939EE" w:rsidRDefault="00460BBC" w:rsidP="00251BF8">
            <w:pPr>
              <w:spacing w:before="24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sz w:val="24"/>
                <w:szCs w:val="24"/>
                <w:lang w:val="sr-Latn-RS"/>
              </w:rPr>
              <w:t>Indikator: objavljen monitoring izveštaj</w:t>
            </w:r>
          </w:p>
        </w:tc>
        <w:tc>
          <w:tcPr>
            <w:tcW w:w="1590" w:type="dxa"/>
          </w:tcPr>
          <w:p w14:paraId="28BB4E18"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1237" w:type="dxa"/>
            <w:gridSpan w:val="2"/>
            <w:shd w:val="clear" w:color="auto" w:fill="auto"/>
            <w:vAlign w:val="center"/>
          </w:tcPr>
          <w:p w14:paraId="34AFA98A"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1890" w:type="dxa"/>
            <w:gridSpan w:val="2"/>
            <w:shd w:val="clear" w:color="auto" w:fill="auto"/>
            <w:vAlign w:val="center"/>
          </w:tcPr>
          <w:p w14:paraId="5207DD29" w14:textId="77777777" w:rsidR="00460BBC" w:rsidRPr="002939EE" w:rsidRDefault="00460BBC" w:rsidP="00460BBC">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12BC596B" w14:textId="4ABDD03F" w:rsidR="00460BBC" w:rsidRPr="002939EE" w:rsidRDefault="00460BBC" w:rsidP="00251BF8">
            <w:pPr>
              <w:spacing w:before="24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God. </w:t>
            </w:r>
            <w:proofErr w:type="spellStart"/>
            <w:r w:rsidRPr="002939EE">
              <w:rPr>
                <w:rFonts w:ascii="Times New Roman" w:eastAsia="Times New Roman" w:hAnsi="Times New Roman" w:cs="Times New Roman"/>
                <w:sz w:val="24"/>
                <w:szCs w:val="24"/>
                <w:lang w:val="sr-Latn-RS" w:eastAsia="sq-AL"/>
              </w:rPr>
              <w:t>izvštaj</w:t>
            </w:r>
            <w:proofErr w:type="spellEnd"/>
          </w:p>
        </w:tc>
        <w:tc>
          <w:tcPr>
            <w:tcW w:w="5863" w:type="dxa"/>
            <w:gridSpan w:val="6"/>
            <w:shd w:val="clear" w:color="auto" w:fill="auto"/>
            <w:vAlign w:val="center"/>
          </w:tcPr>
          <w:p w14:paraId="5EBF2A72" w14:textId="370A886E" w:rsidR="00460BBC" w:rsidRPr="002939EE" w:rsidRDefault="00460BBC" w:rsidP="00251BF8">
            <w:pPr>
              <w:spacing w:before="24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Procena napretka sprovođenja politika i zakonskih obaveza zaštite od strane NP, NNŽ i NRO</w:t>
            </w:r>
          </w:p>
        </w:tc>
      </w:tr>
      <w:tr w:rsidR="003A56CB" w:rsidRPr="002939EE" w14:paraId="15312C11" w14:textId="77777777" w:rsidTr="00F01B5C">
        <w:trPr>
          <w:trHeight w:val="557"/>
        </w:trPr>
        <w:tc>
          <w:tcPr>
            <w:tcW w:w="625" w:type="dxa"/>
            <w:vMerge w:val="restart"/>
            <w:shd w:val="clear" w:color="auto" w:fill="D0CECE" w:themeFill="background2" w:themeFillShade="E6"/>
            <w:vAlign w:val="center"/>
          </w:tcPr>
          <w:p w14:paraId="46337220" w14:textId="47A33D49" w:rsidR="003A56CB" w:rsidRPr="002939EE" w:rsidRDefault="00367B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Br.</w:t>
            </w:r>
            <w:r w:rsidR="003A56CB" w:rsidRPr="002939EE">
              <w:rPr>
                <w:rFonts w:ascii="Times New Roman" w:eastAsia="Times New Roman" w:hAnsi="Times New Roman" w:cs="Times New Roman"/>
                <w:b/>
                <w:sz w:val="24"/>
                <w:szCs w:val="24"/>
                <w:lang w:val="sr-Latn-RS" w:eastAsia="sq-AL"/>
              </w:rPr>
              <w:t xml:space="preserve"> </w:t>
            </w:r>
          </w:p>
        </w:tc>
        <w:tc>
          <w:tcPr>
            <w:tcW w:w="3473" w:type="dxa"/>
            <w:gridSpan w:val="2"/>
            <w:vMerge w:val="restart"/>
            <w:shd w:val="clear" w:color="auto" w:fill="D0CECE" w:themeFill="background2" w:themeFillShade="E6"/>
            <w:vAlign w:val="center"/>
          </w:tcPr>
          <w:p w14:paraId="3EAE0E44" w14:textId="35195056"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shd w:val="clear" w:color="auto" w:fill="D0CECE" w:themeFill="background2" w:themeFillShade="E6"/>
          </w:tcPr>
          <w:p w14:paraId="36661BF9" w14:textId="12A01986" w:rsidR="003A56CB" w:rsidRPr="002939EE" w:rsidRDefault="00B13B94"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shd w:val="clear" w:color="auto" w:fill="D0CECE" w:themeFill="background2" w:themeFillShade="E6"/>
            <w:vAlign w:val="center"/>
          </w:tcPr>
          <w:p w14:paraId="064BEE10"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29F87DAF"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shd w:val="clear" w:color="auto" w:fill="D0CECE" w:themeFill="background2" w:themeFillShade="E6"/>
            <w:vAlign w:val="center"/>
          </w:tcPr>
          <w:p w14:paraId="3CFA59F2" w14:textId="0A4065A4" w:rsidR="003A56CB" w:rsidRPr="002939EE" w:rsidRDefault="00B82557" w:rsidP="005B0767">
            <w:pPr>
              <w:spacing w:after="0" w:line="240" w:lineRule="auto"/>
              <w:jc w:val="cente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Budžeti</w:t>
            </w:r>
          </w:p>
        </w:tc>
        <w:tc>
          <w:tcPr>
            <w:tcW w:w="887" w:type="dxa"/>
            <w:gridSpan w:val="2"/>
            <w:vMerge w:val="restart"/>
            <w:shd w:val="clear" w:color="auto" w:fill="D0CECE" w:themeFill="background2" w:themeFillShade="E6"/>
            <w:vAlign w:val="center"/>
          </w:tcPr>
          <w:p w14:paraId="6B597BAB" w14:textId="5A1ABD83" w:rsidR="003A56CB" w:rsidRPr="002939EE" w:rsidRDefault="00251BF8"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243" w:type="dxa"/>
            <w:gridSpan w:val="3"/>
            <w:vMerge w:val="restart"/>
            <w:shd w:val="clear" w:color="auto" w:fill="D0CECE" w:themeFill="background2" w:themeFillShade="E6"/>
            <w:vAlign w:val="center"/>
          </w:tcPr>
          <w:p w14:paraId="62EA3865" w14:textId="395B7D82" w:rsidR="003A56CB" w:rsidRPr="002939EE" w:rsidRDefault="00251BF8" w:rsidP="005B0767">
            <w:pPr>
              <w:spacing w:after="0" w:line="240" w:lineRule="auto"/>
              <w:jc w:val="both"/>
              <w:rPr>
                <w:rFonts w:ascii="Times New Roman" w:eastAsia="Times New Roman" w:hAnsi="Times New Roman" w:cs="Times New Roman"/>
                <w:b/>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520" w:type="dxa"/>
            <w:gridSpan w:val="2"/>
            <w:vMerge w:val="restart"/>
            <w:shd w:val="clear" w:color="auto" w:fill="D0CECE" w:themeFill="background2" w:themeFillShade="E6"/>
            <w:vAlign w:val="center"/>
          </w:tcPr>
          <w:p w14:paraId="4E825C79" w14:textId="0D43996D" w:rsidR="003A56CB" w:rsidRPr="002939EE" w:rsidRDefault="00251BF8"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Proizvod (</w:t>
            </w:r>
            <w:proofErr w:type="spellStart"/>
            <w:r w:rsidRPr="002939EE">
              <w:rPr>
                <w:rFonts w:ascii="Times New Roman" w:eastAsia="Times New Roman" w:hAnsi="Times New Roman" w:cs="Times New Roman"/>
                <w:b/>
                <w:sz w:val="24"/>
                <w:szCs w:val="24"/>
                <w:lang w:val="sr-Latn-RS" w:eastAsia="sq-AL"/>
              </w:rPr>
              <w:t>Output</w:t>
            </w:r>
            <w:proofErr w:type="spellEnd"/>
            <w:r w:rsidRPr="002939EE">
              <w:rPr>
                <w:rFonts w:ascii="Times New Roman" w:eastAsia="Times New Roman" w:hAnsi="Times New Roman" w:cs="Times New Roman"/>
                <w:b/>
                <w:sz w:val="24"/>
                <w:szCs w:val="24"/>
                <w:lang w:val="sr-Latn-RS" w:eastAsia="sq-AL"/>
              </w:rPr>
              <w:t>)</w:t>
            </w:r>
          </w:p>
        </w:tc>
        <w:tc>
          <w:tcPr>
            <w:tcW w:w="2100" w:type="dxa"/>
            <w:vMerge w:val="restart"/>
            <w:shd w:val="clear" w:color="auto" w:fill="D0CECE" w:themeFill="background2" w:themeFillShade="E6"/>
            <w:vAlign w:val="center"/>
          </w:tcPr>
          <w:p w14:paraId="7A22695E" w14:textId="633A995B" w:rsidR="003A56CB" w:rsidRPr="002939EE" w:rsidRDefault="00251BF8"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1635D97F" w14:textId="77777777" w:rsidTr="00F01B5C">
        <w:trPr>
          <w:trHeight w:val="350"/>
        </w:trPr>
        <w:tc>
          <w:tcPr>
            <w:tcW w:w="625" w:type="dxa"/>
            <w:vMerge/>
            <w:shd w:val="clear" w:color="auto" w:fill="D0CECE" w:themeFill="background2" w:themeFillShade="E6"/>
            <w:vAlign w:val="center"/>
          </w:tcPr>
          <w:p w14:paraId="1A7457D4"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3473" w:type="dxa"/>
            <w:gridSpan w:val="2"/>
            <w:vMerge/>
            <w:shd w:val="clear" w:color="auto" w:fill="D0CECE" w:themeFill="background2" w:themeFillShade="E6"/>
            <w:vAlign w:val="center"/>
          </w:tcPr>
          <w:p w14:paraId="7C5A16B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590" w:type="dxa"/>
            <w:shd w:val="clear" w:color="auto" w:fill="D0CECE" w:themeFill="background2" w:themeFillShade="E6"/>
          </w:tcPr>
          <w:p w14:paraId="272634E3"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337" w:type="dxa"/>
            <w:vMerge/>
            <w:shd w:val="clear" w:color="auto" w:fill="D0CECE" w:themeFill="background2" w:themeFillShade="E6"/>
            <w:vAlign w:val="center"/>
          </w:tcPr>
          <w:p w14:paraId="7FC7AA2C"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900" w:type="dxa"/>
            <w:shd w:val="clear" w:color="auto" w:fill="D0CECE" w:themeFill="background2" w:themeFillShade="E6"/>
            <w:vAlign w:val="center"/>
          </w:tcPr>
          <w:p w14:paraId="29D865A7"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shd w:val="clear" w:color="auto" w:fill="D0CECE" w:themeFill="background2" w:themeFillShade="E6"/>
            <w:vAlign w:val="center"/>
          </w:tcPr>
          <w:p w14:paraId="6DC08152"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shd w:val="clear" w:color="auto" w:fill="D0CECE" w:themeFill="background2" w:themeFillShade="E6"/>
          </w:tcPr>
          <w:p w14:paraId="0D2E15D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 </w:t>
            </w:r>
          </w:p>
          <w:p w14:paraId="3C086DB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887" w:type="dxa"/>
            <w:gridSpan w:val="2"/>
            <w:vMerge/>
            <w:shd w:val="clear" w:color="auto" w:fill="D0CECE" w:themeFill="background2" w:themeFillShade="E6"/>
            <w:vAlign w:val="center"/>
          </w:tcPr>
          <w:p w14:paraId="2A65B71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243" w:type="dxa"/>
            <w:gridSpan w:val="3"/>
            <w:vMerge/>
            <w:shd w:val="clear" w:color="auto" w:fill="D0CECE" w:themeFill="background2" w:themeFillShade="E6"/>
            <w:vAlign w:val="center"/>
          </w:tcPr>
          <w:p w14:paraId="1B2D83E9"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2520" w:type="dxa"/>
            <w:gridSpan w:val="2"/>
            <w:vMerge/>
            <w:shd w:val="clear" w:color="auto" w:fill="D0CECE" w:themeFill="background2" w:themeFillShade="E6"/>
            <w:vAlign w:val="center"/>
          </w:tcPr>
          <w:p w14:paraId="3C2A4EF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shd w:val="clear" w:color="auto" w:fill="D0CECE" w:themeFill="background2" w:themeFillShade="E6"/>
            <w:vAlign w:val="center"/>
          </w:tcPr>
          <w:p w14:paraId="3E246B51"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3A56CB" w:rsidRPr="002939EE" w14:paraId="189F03D7" w14:textId="77777777" w:rsidTr="00B82557">
        <w:tc>
          <w:tcPr>
            <w:tcW w:w="625" w:type="dxa"/>
            <w:tcBorders>
              <w:top w:val="single" w:sz="4" w:space="0" w:color="auto"/>
              <w:left w:val="single" w:sz="4" w:space="0" w:color="auto"/>
              <w:bottom w:val="single" w:sz="4" w:space="0" w:color="auto"/>
              <w:right w:val="single" w:sz="4" w:space="0" w:color="auto"/>
            </w:tcBorders>
            <w:shd w:val="clear" w:color="auto" w:fill="auto"/>
          </w:tcPr>
          <w:p w14:paraId="2AE59329"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II.3.1</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444B644F" w14:textId="28F18B01" w:rsidR="003A56CB" w:rsidRPr="002939EE" w:rsidRDefault="00B82557"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Prikupljanje standardizovanih podataka o NP, NNŽ i NRO; Utvrđivanje potreba, izazova, prioriteta i preduzimanje </w:t>
            </w:r>
            <w:proofErr w:type="spellStart"/>
            <w:r w:rsidRPr="002939EE">
              <w:rPr>
                <w:rFonts w:ascii="Times New Roman" w:eastAsia="Times New Roman" w:hAnsi="Times New Roman" w:cs="Times New Roman"/>
                <w:sz w:val="24"/>
                <w:szCs w:val="24"/>
                <w:lang w:val="sr-Latn-RS" w:eastAsia="sq-AL"/>
              </w:rPr>
              <w:t>mjera</w:t>
            </w:r>
            <w:proofErr w:type="spellEnd"/>
            <w:r w:rsidRPr="002939EE">
              <w:rPr>
                <w:rFonts w:ascii="Times New Roman" w:eastAsia="Times New Roman" w:hAnsi="Times New Roman" w:cs="Times New Roman"/>
                <w:sz w:val="24"/>
                <w:szCs w:val="24"/>
                <w:lang w:val="sr-Latn-RS" w:eastAsia="sq-AL"/>
              </w:rPr>
              <w:t xml:space="preserve"> na osnovu analize podataka za prevenciju i zaštitu od strane NP, NNŽ i NRO;  Izrada godišnjeg izveštaja za zaštitu od NP, NNŽ i NRO; Podizanje kapaciteta institucija da obezbede prikupljanje, korišćenje i analizu kvalitetnih podataka</w:t>
            </w:r>
          </w:p>
        </w:tc>
        <w:tc>
          <w:tcPr>
            <w:tcW w:w="1590" w:type="dxa"/>
            <w:tcBorders>
              <w:top w:val="single" w:sz="4" w:space="0" w:color="auto"/>
              <w:left w:val="single" w:sz="4" w:space="0" w:color="auto"/>
              <w:bottom w:val="single" w:sz="4" w:space="0" w:color="auto"/>
              <w:right w:val="single" w:sz="4" w:space="0" w:color="auto"/>
            </w:tcBorders>
          </w:tcPr>
          <w:p w14:paraId="1B54116E"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032D5D91"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7E6B246A"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6F61052C"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781053E7"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256FCCEA"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4D14FA8F"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p w14:paraId="38DD19B7"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2024-2026</w:t>
            </w:r>
          </w:p>
        </w:tc>
        <w:tc>
          <w:tcPr>
            <w:tcW w:w="337" w:type="dxa"/>
            <w:tcBorders>
              <w:top w:val="single" w:sz="4" w:space="0" w:color="auto"/>
              <w:left w:val="single" w:sz="4" w:space="0" w:color="auto"/>
              <w:bottom w:val="single" w:sz="4" w:space="0" w:color="auto"/>
              <w:right w:val="single" w:sz="4" w:space="0" w:color="auto"/>
            </w:tcBorders>
            <w:shd w:val="clear" w:color="auto" w:fill="F2F2F2"/>
          </w:tcPr>
          <w:p w14:paraId="15304C30"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E78495"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D63C57"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9D5CB52"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E5C9F9" w14:textId="651890A1" w:rsidR="003A56CB" w:rsidRPr="002939EE" w:rsidRDefault="00F72269"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2F8256B6" w14:textId="34A20E3E" w:rsidR="003A56CB" w:rsidRPr="002939EE" w:rsidRDefault="004B655A"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6454442" w14:textId="6E409CB3" w:rsidR="003A56CB" w:rsidRPr="002939EE" w:rsidRDefault="00251BF8"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585E0A" w14:textId="55B5ABE1" w:rsidR="003A56CB" w:rsidRPr="002939EE" w:rsidRDefault="00B82557"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kontinuirano generiše podatke za zaštitu od NP, NNŽ i NRO;  Usmerava politike i institucionalne akcije zasnovane na kvalitativnim podacima;  Godišnji </w:t>
            </w:r>
            <w:proofErr w:type="spellStart"/>
            <w:r w:rsidRPr="002939EE">
              <w:rPr>
                <w:rFonts w:ascii="Times New Roman" w:eastAsia="Times New Roman" w:hAnsi="Times New Roman" w:cs="Times New Roman"/>
                <w:sz w:val="24"/>
                <w:szCs w:val="24"/>
                <w:lang w:val="sr-Latn-RS" w:eastAsia="sq-AL"/>
              </w:rPr>
              <w:t>izvještaj</w:t>
            </w:r>
            <w:proofErr w:type="spellEnd"/>
            <w:r w:rsidRPr="002939EE">
              <w:rPr>
                <w:rFonts w:ascii="Times New Roman" w:eastAsia="Times New Roman" w:hAnsi="Times New Roman" w:cs="Times New Roman"/>
                <w:sz w:val="24"/>
                <w:szCs w:val="24"/>
                <w:lang w:val="sr-Latn-RS" w:eastAsia="sq-AL"/>
              </w:rPr>
              <w:t xml:space="preserve"> o stanju za prevenciju i zaštitu od NP, NNŽ i NRO, objavljen;  Institucionalni službenici imaju </w:t>
            </w:r>
            <w:proofErr w:type="spellStart"/>
            <w:r w:rsidRPr="002939EE">
              <w:rPr>
                <w:rFonts w:ascii="Times New Roman" w:eastAsia="Times New Roman" w:hAnsi="Times New Roman" w:cs="Times New Roman"/>
                <w:sz w:val="24"/>
                <w:szCs w:val="24"/>
                <w:lang w:val="sr-Latn-RS" w:eastAsia="sq-AL"/>
              </w:rPr>
              <w:t>odgovarajuće</w:t>
            </w:r>
            <w:proofErr w:type="spellEnd"/>
            <w:r w:rsidRPr="002939EE">
              <w:rPr>
                <w:rFonts w:ascii="Times New Roman" w:eastAsia="Times New Roman" w:hAnsi="Times New Roman" w:cs="Times New Roman"/>
                <w:sz w:val="24"/>
                <w:szCs w:val="24"/>
                <w:lang w:val="sr-Latn-RS" w:eastAsia="sq-AL"/>
              </w:rPr>
              <w:t xml:space="preserve"> znanje o prikupljanju, </w:t>
            </w:r>
            <w:proofErr w:type="spellStart"/>
            <w:r w:rsidRPr="002939EE">
              <w:rPr>
                <w:rFonts w:ascii="Times New Roman" w:eastAsia="Times New Roman" w:hAnsi="Times New Roman" w:cs="Times New Roman"/>
                <w:sz w:val="24"/>
                <w:szCs w:val="24"/>
                <w:lang w:val="sr-Latn-RS" w:eastAsia="sq-AL"/>
              </w:rPr>
              <w:t>korišćenju</w:t>
            </w:r>
            <w:proofErr w:type="spellEnd"/>
            <w:r w:rsidRPr="002939EE">
              <w:rPr>
                <w:rFonts w:ascii="Times New Roman" w:eastAsia="Times New Roman" w:hAnsi="Times New Roman" w:cs="Times New Roman"/>
                <w:sz w:val="24"/>
                <w:szCs w:val="24"/>
                <w:lang w:val="sr-Latn-RS" w:eastAsia="sq-AL"/>
              </w:rPr>
              <w:t xml:space="preserve"> i analizi podataka;</w:t>
            </w:r>
          </w:p>
        </w:tc>
        <w:tc>
          <w:tcPr>
            <w:tcW w:w="2100" w:type="dxa"/>
            <w:tcBorders>
              <w:top w:val="single" w:sz="4" w:space="0" w:color="auto"/>
              <w:left w:val="single" w:sz="4" w:space="0" w:color="auto"/>
              <w:bottom w:val="single" w:sz="4" w:space="0" w:color="auto"/>
              <w:right w:val="single" w:sz="4" w:space="0" w:color="auto"/>
            </w:tcBorders>
            <w:shd w:val="clear" w:color="auto" w:fill="F2F2F2"/>
          </w:tcPr>
          <w:p w14:paraId="4B1C52BD" w14:textId="1817E469" w:rsidR="003A56CB" w:rsidRPr="002939EE" w:rsidRDefault="00B82557"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Konvencija o sprečavanju i borbi protiv nasilja nad ženama i nasilja u porodici; Zakon o prevenciji i zaštiti od NP, NNŽ i NRO; Memorandum o razumevanju za institucionalizaciju mehanizma koordinacije protiv nasilja u porodici;</w:t>
            </w:r>
          </w:p>
        </w:tc>
      </w:tr>
      <w:tr w:rsidR="003A56CB" w:rsidRPr="002939EE" w14:paraId="5B1ECCE1" w14:textId="77777777" w:rsidTr="00F01B5C">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630727"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II.4</w:t>
            </w:r>
          </w:p>
        </w:tc>
        <w:tc>
          <w:tcPr>
            <w:tcW w:w="15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1637EA"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6BD030" w14:textId="520F5E99"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Specifični cilj: </w:t>
            </w:r>
            <w:r w:rsidRPr="002939EE">
              <w:rPr>
                <w:rFonts w:ascii="Times New Roman" w:eastAsia="Times New Roman" w:hAnsi="Times New Roman" w:cs="Times New Roman"/>
                <w:sz w:val="24"/>
                <w:szCs w:val="24"/>
                <w:lang w:val="sr-Latn-RS" w:eastAsia="sq-AL"/>
              </w:rPr>
              <w:t>Ekonomsko osnaživanje žena i žrtava NP, NNŽ i NRO</w:t>
            </w:r>
          </w:p>
        </w:tc>
      </w:tr>
      <w:tr w:rsidR="00B82557" w:rsidRPr="002939EE" w14:paraId="6F47562A" w14:textId="77777777" w:rsidTr="00417108">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7A6AEED" w14:textId="77777777" w:rsidR="00B82557" w:rsidRPr="002939EE" w:rsidRDefault="00B82557" w:rsidP="00B8255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6091961C" w14:textId="2B7E3F71"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Indikator: Br. zaposlenih žrtava nasilja u porodici  </w:t>
            </w:r>
          </w:p>
        </w:tc>
        <w:tc>
          <w:tcPr>
            <w:tcW w:w="1590" w:type="dxa"/>
            <w:tcBorders>
              <w:top w:val="single" w:sz="4" w:space="0" w:color="auto"/>
              <w:left w:val="single" w:sz="4" w:space="0" w:color="auto"/>
              <w:bottom w:val="single" w:sz="4" w:space="0" w:color="auto"/>
              <w:right w:val="single" w:sz="4" w:space="0" w:color="auto"/>
            </w:tcBorders>
          </w:tcPr>
          <w:p w14:paraId="4C388C1C" w14:textId="77777777" w:rsidR="00B82557" w:rsidRPr="002939EE" w:rsidRDefault="00B82557" w:rsidP="00B82557">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63E324"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DB52C"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EC0B56"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tcBorders>
              <w:top w:val="single" w:sz="4" w:space="0" w:color="auto"/>
              <w:left w:val="single" w:sz="4" w:space="0" w:color="auto"/>
              <w:bottom w:val="single" w:sz="4" w:space="0" w:color="auto"/>
              <w:right w:val="single" w:sz="4" w:space="0" w:color="auto"/>
            </w:tcBorders>
            <w:shd w:val="clear" w:color="auto" w:fill="F2F2F2"/>
          </w:tcPr>
          <w:p w14:paraId="5D7BBE7B" w14:textId="42C13C50"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Žrtve NP, NNŽ i NRO su ekonomski osnažene</w:t>
            </w:r>
          </w:p>
        </w:tc>
      </w:tr>
      <w:tr w:rsidR="00B82557" w:rsidRPr="002939EE" w14:paraId="398F288B" w14:textId="77777777" w:rsidTr="00417108">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EC16F2A" w14:textId="77777777" w:rsidR="00B82557" w:rsidRPr="002939EE" w:rsidRDefault="00B82557" w:rsidP="00B8255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7DD252EE" w14:textId="1CD4344E" w:rsidR="00B82557" w:rsidRPr="002939EE" w:rsidRDefault="00B82557" w:rsidP="00B8255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sz w:val="24"/>
                <w:szCs w:val="24"/>
                <w:lang w:val="sr-Latn-RS"/>
              </w:rPr>
              <w:t>Indikator: Br. usvojene opštinske politike za zaštitu žrtava NP, NNŽ i NRO</w:t>
            </w:r>
          </w:p>
        </w:tc>
        <w:tc>
          <w:tcPr>
            <w:tcW w:w="1590" w:type="dxa"/>
            <w:tcBorders>
              <w:top w:val="single" w:sz="4" w:space="0" w:color="auto"/>
              <w:left w:val="single" w:sz="4" w:space="0" w:color="auto"/>
              <w:bottom w:val="single" w:sz="4" w:space="0" w:color="auto"/>
              <w:right w:val="single" w:sz="4" w:space="0" w:color="auto"/>
            </w:tcBorders>
          </w:tcPr>
          <w:p w14:paraId="08C468E7" w14:textId="77777777" w:rsidR="00B82557" w:rsidRPr="002939EE" w:rsidRDefault="00B82557" w:rsidP="00B82557">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F923E2"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27741"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05F704"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tcBorders>
              <w:top w:val="single" w:sz="4" w:space="0" w:color="auto"/>
              <w:left w:val="single" w:sz="4" w:space="0" w:color="auto"/>
              <w:bottom w:val="single" w:sz="4" w:space="0" w:color="auto"/>
              <w:right w:val="single" w:sz="4" w:space="0" w:color="auto"/>
            </w:tcBorders>
            <w:shd w:val="clear" w:color="auto" w:fill="F2F2F2"/>
          </w:tcPr>
          <w:p w14:paraId="23E23EC7" w14:textId="77038BDC"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Opština je preduzela sve afirmativne administrativne mere za zaštitu žrtava NP, NNŽ i NRO</w:t>
            </w:r>
          </w:p>
        </w:tc>
      </w:tr>
      <w:tr w:rsidR="003A56CB" w:rsidRPr="002939EE" w14:paraId="6ABA4EBB" w14:textId="77777777" w:rsidTr="00F01B5C">
        <w:trPr>
          <w:trHeight w:val="215"/>
        </w:trPr>
        <w:tc>
          <w:tcPr>
            <w:tcW w:w="625"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44132494" w14:textId="7BF1D792" w:rsidR="003A56CB" w:rsidRPr="002939EE" w:rsidRDefault="00367B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Br.</w:t>
            </w:r>
            <w:r w:rsidR="003A56CB" w:rsidRPr="002939EE">
              <w:rPr>
                <w:rFonts w:ascii="Times New Roman" w:eastAsia="Times New Roman" w:hAnsi="Times New Roman" w:cs="Times New Roman"/>
                <w:b/>
                <w:sz w:val="24"/>
                <w:szCs w:val="24"/>
                <w:lang w:val="sr-Latn-RS" w:eastAsia="sq-AL"/>
              </w:rPr>
              <w:t xml:space="preserve"> </w:t>
            </w:r>
          </w:p>
        </w:tc>
        <w:tc>
          <w:tcPr>
            <w:tcW w:w="347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D6F1191" w14:textId="56369280"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tcBorders>
              <w:top w:val="single" w:sz="4" w:space="0" w:color="auto"/>
              <w:left w:val="single" w:sz="4" w:space="0" w:color="auto"/>
              <w:right w:val="single" w:sz="4" w:space="0" w:color="auto"/>
            </w:tcBorders>
            <w:shd w:val="clear" w:color="auto" w:fill="D0CECE" w:themeFill="background2" w:themeFillShade="E6"/>
          </w:tcPr>
          <w:p w14:paraId="1901AC50" w14:textId="4DD6CD90" w:rsidR="003A56CB" w:rsidRPr="002939EE" w:rsidRDefault="00B13B94"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03C3B39"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B8E275" w14:textId="751E21E8"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Budžeti</w:t>
            </w:r>
          </w:p>
        </w:tc>
        <w:tc>
          <w:tcPr>
            <w:tcW w:w="887"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CD479F2" w14:textId="4B8A7567" w:rsidR="003A56CB" w:rsidRPr="002939EE" w:rsidRDefault="00251BF8"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243" w:type="dxa"/>
            <w:gridSpan w:val="3"/>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E5711C8" w14:textId="17F51616" w:rsidR="003A56CB" w:rsidRPr="002939EE" w:rsidRDefault="00251BF8" w:rsidP="005B0767">
            <w:pPr>
              <w:spacing w:after="0" w:line="240" w:lineRule="auto"/>
              <w:jc w:val="both"/>
              <w:rPr>
                <w:rFonts w:ascii="Times New Roman" w:eastAsia="Times New Roman" w:hAnsi="Times New Roman" w:cs="Times New Roman"/>
                <w:b/>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520" w:type="dxa"/>
            <w:gridSpan w:val="2"/>
            <w:vMerge w:val="restart"/>
            <w:tcBorders>
              <w:top w:val="nil"/>
              <w:left w:val="single" w:sz="4" w:space="0" w:color="auto"/>
              <w:right w:val="single" w:sz="4" w:space="0" w:color="auto"/>
            </w:tcBorders>
            <w:shd w:val="clear" w:color="auto" w:fill="D0CECE" w:themeFill="background2" w:themeFillShade="E6"/>
            <w:vAlign w:val="center"/>
          </w:tcPr>
          <w:p w14:paraId="2D51E978" w14:textId="40472A8D" w:rsidR="003A56CB" w:rsidRPr="002939EE" w:rsidRDefault="00251BF8"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Proizvod (</w:t>
            </w:r>
            <w:proofErr w:type="spellStart"/>
            <w:r w:rsidRPr="002939EE">
              <w:rPr>
                <w:rFonts w:ascii="Times New Roman" w:eastAsia="Times New Roman" w:hAnsi="Times New Roman" w:cs="Times New Roman"/>
                <w:b/>
                <w:sz w:val="24"/>
                <w:szCs w:val="24"/>
                <w:lang w:val="sr-Latn-RS" w:eastAsia="sq-AL"/>
              </w:rPr>
              <w:t>Output</w:t>
            </w:r>
            <w:proofErr w:type="spellEnd"/>
            <w:r w:rsidRPr="002939EE">
              <w:rPr>
                <w:rFonts w:ascii="Times New Roman" w:eastAsia="Times New Roman" w:hAnsi="Times New Roman" w:cs="Times New Roman"/>
                <w:b/>
                <w:sz w:val="24"/>
                <w:szCs w:val="24"/>
                <w:lang w:val="sr-Latn-RS" w:eastAsia="sq-AL"/>
              </w:rPr>
              <w:t>)</w:t>
            </w:r>
          </w:p>
        </w:tc>
        <w:tc>
          <w:tcPr>
            <w:tcW w:w="2100" w:type="dxa"/>
            <w:vMerge w:val="restart"/>
            <w:tcBorders>
              <w:top w:val="nil"/>
              <w:left w:val="single" w:sz="4" w:space="0" w:color="auto"/>
              <w:right w:val="single" w:sz="4" w:space="0" w:color="auto"/>
            </w:tcBorders>
            <w:shd w:val="clear" w:color="auto" w:fill="D0CECE" w:themeFill="background2" w:themeFillShade="E6"/>
            <w:vAlign w:val="center"/>
          </w:tcPr>
          <w:p w14:paraId="3A7662D5" w14:textId="37219FBA" w:rsidR="003A56CB" w:rsidRPr="002939EE" w:rsidRDefault="00251BF8"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3262082C" w14:textId="77777777" w:rsidTr="00F01B5C">
        <w:trPr>
          <w:trHeight w:val="683"/>
        </w:trPr>
        <w:tc>
          <w:tcPr>
            <w:tcW w:w="625" w:type="dxa"/>
            <w:vMerge/>
            <w:tcBorders>
              <w:left w:val="single" w:sz="4" w:space="0" w:color="auto"/>
              <w:bottom w:val="single" w:sz="4" w:space="0" w:color="auto"/>
              <w:right w:val="single" w:sz="4" w:space="0" w:color="auto"/>
            </w:tcBorders>
            <w:shd w:val="clear" w:color="auto" w:fill="auto"/>
            <w:vAlign w:val="center"/>
          </w:tcPr>
          <w:p w14:paraId="086B5579"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3473" w:type="dxa"/>
            <w:gridSpan w:val="2"/>
            <w:vMerge/>
            <w:tcBorders>
              <w:left w:val="single" w:sz="4" w:space="0" w:color="auto"/>
              <w:bottom w:val="single" w:sz="4" w:space="0" w:color="auto"/>
              <w:right w:val="single" w:sz="4" w:space="0" w:color="auto"/>
            </w:tcBorders>
            <w:shd w:val="clear" w:color="auto" w:fill="auto"/>
            <w:vAlign w:val="center"/>
          </w:tcPr>
          <w:p w14:paraId="18BAA7E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590" w:type="dxa"/>
            <w:tcBorders>
              <w:left w:val="single" w:sz="4" w:space="0" w:color="auto"/>
              <w:bottom w:val="single" w:sz="4" w:space="0" w:color="auto"/>
              <w:right w:val="single" w:sz="4" w:space="0" w:color="auto"/>
            </w:tcBorders>
          </w:tcPr>
          <w:p w14:paraId="4BC7EB1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337" w:type="dxa"/>
            <w:vMerge/>
            <w:tcBorders>
              <w:left w:val="single" w:sz="4" w:space="0" w:color="auto"/>
              <w:bottom w:val="single" w:sz="4" w:space="0" w:color="auto"/>
              <w:right w:val="single" w:sz="4" w:space="0" w:color="auto"/>
            </w:tcBorders>
            <w:shd w:val="clear" w:color="auto" w:fill="F2F2F2"/>
            <w:vAlign w:val="center"/>
          </w:tcPr>
          <w:p w14:paraId="4F927E3D"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01BC6E"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A6B2BC"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23A9EB"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887" w:type="dxa"/>
            <w:gridSpan w:val="2"/>
            <w:vMerge/>
            <w:tcBorders>
              <w:left w:val="single" w:sz="4" w:space="0" w:color="auto"/>
              <w:bottom w:val="single" w:sz="4" w:space="0" w:color="auto"/>
              <w:right w:val="single" w:sz="4" w:space="0" w:color="auto"/>
            </w:tcBorders>
            <w:shd w:val="clear" w:color="auto" w:fill="F2F2F2"/>
            <w:vAlign w:val="center"/>
          </w:tcPr>
          <w:p w14:paraId="403A6B1F"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243" w:type="dxa"/>
            <w:gridSpan w:val="3"/>
            <w:vMerge/>
            <w:tcBorders>
              <w:left w:val="single" w:sz="4" w:space="0" w:color="auto"/>
              <w:bottom w:val="single" w:sz="4" w:space="0" w:color="auto"/>
              <w:right w:val="single" w:sz="4" w:space="0" w:color="auto"/>
            </w:tcBorders>
            <w:shd w:val="clear" w:color="auto" w:fill="F2F2F2"/>
            <w:vAlign w:val="center"/>
          </w:tcPr>
          <w:p w14:paraId="1C2C5A6F"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2520" w:type="dxa"/>
            <w:gridSpan w:val="2"/>
            <w:vMerge/>
            <w:tcBorders>
              <w:left w:val="single" w:sz="4" w:space="0" w:color="auto"/>
              <w:bottom w:val="single" w:sz="4" w:space="0" w:color="auto"/>
              <w:right w:val="single" w:sz="4" w:space="0" w:color="auto"/>
            </w:tcBorders>
            <w:shd w:val="clear" w:color="auto" w:fill="F2F2F2"/>
            <w:vAlign w:val="center"/>
          </w:tcPr>
          <w:p w14:paraId="6C960374"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tcBorders>
              <w:left w:val="single" w:sz="4" w:space="0" w:color="auto"/>
              <w:bottom w:val="single" w:sz="4" w:space="0" w:color="auto"/>
              <w:right w:val="single" w:sz="4" w:space="0" w:color="auto"/>
            </w:tcBorders>
            <w:shd w:val="clear" w:color="auto" w:fill="F2F2F2"/>
            <w:vAlign w:val="center"/>
          </w:tcPr>
          <w:p w14:paraId="520F5CA5"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B82557" w:rsidRPr="002939EE" w14:paraId="4DB67071" w14:textId="77777777" w:rsidTr="00D4351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5E05ED7" w14:textId="77777777" w:rsidR="00B82557" w:rsidRPr="002939EE" w:rsidRDefault="00B82557" w:rsidP="00B8255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II.4.1</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3BA35CA9" w14:textId="70DE0866" w:rsidR="00B82557" w:rsidRPr="002939EE" w:rsidRDefault="00B82557" w:rsidP="00B82557">
            <w:pPr>
              <w:spacing w:before="120" w:after="12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hAnsi="Times New Roman" w:cs="Times New Roman"/>
                <w:sz w:val="24"/>
                <w:lang w:val="sr-Latn-RS"/>
              </w:rPr>
              <w:t>Upućivanje</w:t>
            </w:r>
            <w:proofErr w:type="spellEnd"/>
            <w:r w:rsidRPr="002939EE">
              <w:rPr>
                <w:rFonts w:ascii="Times New Roman" w:hAnsi="Times New Roman" w:cs="Times New Roman"/>
                <w:sz w:val="24"/>
                <w:lang w:val="sr-Latn-RS"/>
              </w:rPr>
              <w:t xml:space="preserve"> predmeta na stručno usavršavanje u centre za stručno usavršavanje žrtava NP, NNŽ i NRO</w:t>
            </w:r>
          </w:p>
        </w:tc>
        <w:tc>
          <w:tcPr>
            <w:tcW w:w="1590" w:type="dxa"/>
            <w:tcBorders>
              <w:top w:val="single" w:sz="4" w:space="0" w:color="auto"/>
              <w:left w:val="single" w:sz="4" w:space="0" w:color="auto"/>
              <w:bottom w:val="single" w:sz="4" w:space="0" w:color="auto"/>
              <w:right w:val="single" w:sz="4" w:space="0" w:color="auto"/>
            </w:tcBorders>
          </w:tcPr>
          <w:p w14:paraId="0526914C"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p w14:paraId="33A0B22E"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tcBorders>
              <w:top w:val="single" w:sz="4" w:space="0" w:color="auto"/>
              <w:left w:val="single" w:sz="4" w:space="0" w:color="auto"/>
              <w:bottom w:val="single" w:sz="4" w:space="0" w:color="auto"/>
              <w:right w:val="single" w:sz="4" w:space="0" w:color="auto"/>
            </w:tcBorders>
            <w:shd w:val="clear" w:color="auto" w:fill="F2F2F2"/>
          </w:tcPr>
          <w:p w14:paraId="36E05093"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7FE447"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655F93"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102D78"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AD2EBB" w14:textId="51EED018"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p w14:paraId="54E6A97A" w14:textId="6275D658" w:rsidR="00B82557" w:rsidRPr="002939EE" w:rsidRDefault="00B82557" w:rsidP="00B82557">
            <w:pPr>
              <w:jc w:val="both"/>
              <w:rPr>
                <w:rFonts w:ascii="Times New Roman" w:hAnsi="Times New Roman" w:cs="Times New Roman"/>
                <w:color w:val="000000" w:themeColor="text1"/>
                <w:sz w:val="24"/>
                <w:szCs w:val="24"/>
                <w:lang w:val="sr-Latn-RS" w:eastAsia="sq-AL"/>
              </w:rPr>
            </w:pPr>
            <w:r w:rsidRPr="002939EE">
              <w:rPr>
                <w:rFonts w:ascii="Times New Roman" w:hAnsi="Times New Roman" w:cs="Times New Roman"/>
                <w:color w:val="000000" w:themeColor="text1"/>
                <w:sz w:val="24"/>
                <w:szCs w:val="24"/>
                <w:lang w:val="sr-Latn-RS" w:eastAsia="sq-AL"/>
              </w:rPr>
              <w:t>AZRK</w:t>
            </w:r>
          </w:p>
          <w:p w14:paraId="30009CBD" w14:textId="24673B17" w:rsidR="00B82557" w:rsidRPr="002939EE" w:rsidRDefault="00B82557" w:rsidP="00B82557">
            <w:pPr>
              <w:jc w:val="both"/>
              <w:rPr>
                <w:rFonts w:ascii="Times New Roman" w:hAnsi="Times New Roman" w:cs="Times New Roman"/>
                <w:color w:val="000000" w:themeColor="text1"/>
                <w:sz w:val="24"/>
                <w:szCs w:val="24"/>
                <w:lang w:val="sr-Latn-RS" w:eastAsia="sq-AL"/>
              </w:rPr>
            </w:pPr>
            <w:r w:rsidRPr="002939EE">
              <w:rPr>
                <w:rFonts w:ascii="Times New Roman" w:eastAsia="Times New Roman" w:hAnsi="Times New Roman" w:cs="Times New Roman"/>
                <w:sz w:val="24"/>
                <w:szCs w:val="24"/>
                <w:lang w:val="sr-Latn-RS" w:eastAsia="sq-AL"/>
              </w:rPr>
              <w:lastRenderedPageBreak/>
              <w:t>Donatori</w:t>
            </w:r>
          </w:p>
        </w:tc>
        <w:tc>
          <w:tcPr>
            <w:tcW w:w="1243" w:type="dxa"/>
            <w:gridSpan w:val="3"/>
            <w:tcBorders>
              <w:top w:val="single" w:sz="4" w:space="0" w:color="auto"/>
              <w:left w:val="single" w:sz="4" w:space="0" w:color="auto"/>
              <w:bottom w:val="single" w:sz="4" w:space="0" w:color="auto"/>
              <w:right w:val="single" w:sz="4" w:space="0" w:color="auto"/>
            </w:tcBorders>
            <w:shd w:val="clear" w:color="auto" w:fill="F2F2F2"/>
          </w:tcPr>
          <w:p w14:paraId="6915A20D" w14:textId="633A18F6"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Opština</w:t>
            </w:r>
          </w:p>
          <w:p w14:paraId="2289DC53" w14:textId="1BC829C9"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OJQ</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1DD61194" w14:textId="19F08353"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Žrtve nasilja u porodici su profilisane prema određenim profesijama </w:t>
            </w:r>
          </w:p>
        </w:tc>
        <w:tc>
          <w:tcPr>
            <w:tcW w:w="2100" w:type="dxa"/>
            <w:tcBorders>
              <w:top w:val="single" w:sz="4" w:space="0" w:color="auto"/>
              <w:left w:val="single" w:sz="4" w:space="0" w:color="auto"/>
              <w:bottom w:val="single" w:sz="4" w:space="0" w:color="auto"/>
              <w:right w:val="single" w:sz="4" w:space="0" w:color="auto"/>
            </w:tcBorders>
            <w:shd w:val="clear" w:color="auto" w:fill="F2F2F2"/>
          </w:tcPr>
          <w:p w14:paraId="386D21CC" w14:textId="4C35FE6B"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Nacionalna strategija razvoja; Kosovski program za rodnu ravnopravnost </w:t>
            </w:r>
            <w:r w:rsidRPr="002939EE">
              <w:rPr>
                <w:rFonts w:ascii="Times New Roman" w:hAnsi="Times New Roman" w:cs="Times New Roman"/>
                <w:sz w:val="24"/>
                <w:szCs w:val="24"/>
                <w:lang w:val="sr-Latn-RS"/>
              </w:rPr>
              <w:lastRenderedPageBreak/>
              <w:t xml:space="preserve">2020-2024; Cilj 5 za održivi razvoj  </w:t>
            </w:r>
          </w:p>
        </w:tc>
      </w:tr>
      <w:tr w:rsidR="00B82557" w:rsidRPr="002939EE" w14:paraId="1056921B" w14:textId="77777777" w:rsidTr="00D4351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047704" w14:textId="77777777" w:rsidR="00B82557" w:rsidRPr="002939EE" w:rsidRDefault="00B82557" w:rsidP="00B8255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II.4.2</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2556B7BC" w14:textId="28F1086A" w:rsidR="00B82557" w:rsidRPr="002939EE" w:rsidRDefault="00B82557" w:rsidP="00B8255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Subvencionisanje/podrška projektima rehabilitacije i </w:t>
            </w:r>
            <w:proofErr w:type="spellStart"/>
            <w:r w:rsidRPr="002939EE">
              <w:rPr>
                <w:rFonts w:ascii="Times New Roman" w:hAnsi="Times New Roman" w:cs="Times New Roman"/>
                <w:sz w:val="24"/>
                <w:lang w:val="sr-Latn-RS"/>
              </w:rPr>
              <w:t>reintegracije</w:t>
            </w:r>
            <w:proofErr w:type="spellEnd"/>
            <w:r w:rsidRPr="002939EE">
              <w:rPr>
                <w:rFonts w:ascii="Times New Roman" w:hAnsi="Times New Roman" w:cs="Times New Roman"/>
                <w:sz w:val="24"/>
                <w:lang w:val="sr-Latn-RS"/>
              </w:rPr>
              <w:t xml:space="preserve"> žrtava NP, NNŽ i NRO;  Posredovanje pri zapošljavanju žrtava NP, NNŽ i NRO</w:t>
            </w:r>
          </w:p>
        </w:tc>
        <w:tc>
          <w:tcPr>
            <w:tcW w:w="1590" w:type="dxa"/>
            <w:tcBorders>
              <w:top w:val="single" w:sz="4" w:space="0" w:color="auto"/>
              <w:left w:val="single" w:sz="4" w:space="0" w:color="auto"/>
              <w:bottom w:val="single" w:sz="4" w:space="0" w:color="auto"/>
              <w:right w:val="single" w:sz="4" w:space="0" w:color="auto"/>
            </w:tcBorders>
          </w:tcPr>
          <w:p w14:paraId="0AD374B4"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p w14:paraId="6D30C2DA"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p w14:paraId="02B01E82"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p w14:paraId="398F17B3"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2024 - 2026</w:t>
            </w:r>
          </w:p>
        </w:tc>
        <w:tc>
          <w:tcPr>
            <w:tcW w:w="337" w:type="dxa"/>
            <w:tcBorders>
              <w:top w:val="single" w:sz="4" w:space="0" w:color="auto"/>
              <w:left w:val="single" w:sz="4" w:space="0" w:color="auto"/>
              <w:bottom w:val="single" w:sz="4" w:space="0" w:color="auto"/>
              <w:right w:val="single" w:sz="4" w:space="0" w:color="auto"/>
            </w:tcBorders>
            <w:shd w:val="clear" w:color="auto" w:fill="F2F2F2"/>
          </w:tcPr>
          <w:p w14:paraId="418D09E4"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C154D5"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E04386"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8B44D8" w14:textId="77777777"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DCF227" w14:textId="69D2099B"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6B429A48" w14:textId="28048B75"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tcBorders>
              <w:top w:val="single" w:sz="4" w:space="0" w:color="auto"/>
              <w:left w:val="single" w:sz="4" w:space="0" w:color="auto"/>
              <w:bottom w:val="single" w:sz="4" w:space="0" w:color="auto"/>
              <w:right w:val="single" w:sz="4" w:space="0" w:color="auto"/>
            </w:tcBorders>
            <w:shd w:val="clear" w:color="auto" w:fill="F2F2F2"/>
          </w:tcPr>
          <w:p w14:paraId="7525AD5F" w14:textId="7A101035"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  AZRK/Kancelarija zapošljavanja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5A2982EB" w14:textId="5D2B5FF3"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Razvojne/poslovne projekte žrtava NP, NNŽ i NRO subvencioniše opština; </w:t>
            </w:r>
          </w:p>
        </w:tc>
        <w:tc>
          <w:tcPr>
            <w:tcW w:w="2100" w:type="dxa"/>
            <w:tcBorders>
              <w:top w:val="single" w:sz="4" w:space="0" w:color="auto"/>
              <w:left w:val="single" w:sz="4" w:space="0" w:color="auto"/>
              <w:bottom w:val="single" w:sz="4" w:space="0" w:color="auto"/>
              <w:right w:val="single" w:sz="4" w:space="0" w:color="auto"/>
            </w:tcBorders>
            <w:shd w:val="clear" w:color="auto" w:fill="F2F2F2"/>
          </w:tcPr>
          <w:p w14:paraId="05906A9C" w14:textId="741F5426" w:rsidR="00B82557" w:rsidRPr="002939EE" w:rsidRDefault="00B82557" w:rsidP="00B8255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Nacionalna strategija razvoja; Nacionalna strategija zaštite od NP, NNŽ i NRO; Cilj 5 za održivi razvoj</w:t>
            </w:r>
          </w:p>
        </w:tc>
      </w:tr>
      <w:tr w:rsidR="003A56CB" w:rsidRPr="002939EE" w14:paraId="6CCCE051" w14:textId="77777777" w:rsidTr="00792E27">
        <w:trPr>
          <w:trHeight w:val="980"/>
        </w:trPr>
        <w:tc>
          <w:tcPr>
            <w:tcW w:w="625" w:type="dxa"/>
            <w:shd w:val="clear" w:color="auto" w:fill="BDD6EE"/>
            <w:vAlign w:val="center"/>
          </w:tcPr>
          <w:p w14:paraId="642FC875" w14:textId="671E46CA" w:rsidR="003A56CB" w:rsidRPr="002939EE" w:rsidRDefault="00367B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Br.</w:t>
            </w:r>
          </w:p>
        </w:tc>
        <w:tc>
          <w:tcPr>
            <w:tcW w:w="3473" w:type="dxa"/>
            <w:gridSpan w:val="2"/>
            <w:shd w:val="clear" w:color="auto" w:fill="BDD6EE"/>
            <w:vAlign w:val="center"/>
          </w:tcPr>
          <w:p w14:paraId="182A289E" w14:textId="6F489F75"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Strateški i specifični ciljevi, indikatori i akcije</w:t>
            </w:r>
          </w:p>
        </w:tc>
        <w:tc>
          <w:tcPr>
            <w:tcW w:w="1590" w:type="dxa"/>
            <w:shd w:val="clear" w:color="auto" w:fill="BDD6EE"/>
          </w:tcPr>
          <w:p w14:paraId="2464EF65"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237" w:type="dxa"/>
            <w:gridSpan w:val="2"/>
            <w:shd w:val="clear" w:color="auto" w:fill="BDD6EE"/>
            <w:vAlign w:val="center"/>
          </w:tcPr>
          <w:p w14:paraId="4F40BFCB" w14:textId="5BACBE15"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Osnovna vrednost</w:t>
            </w:r>
          </w:p>
        </w:tc>
        <w:tc>
          <w:tcPr>
            <w:tcW w:w="1890" w:type="dxa"/>
            <w:gridSpan w:val="2"/>
            <w:shd w:val="clear" w:color="auto" w:fill="BDD6EE"/>
            <w:vAlign w:val="center"/>
          </w:tcPr>
          <w:p w14:paraId="020AC13E" w14:textId="7979014E"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Privremeni cilj [2024.]</w:t>
            </w:r>
          </w:p>
        </w:tc>
        <w:tc>
          <w:tcPr>
            <w:tcW w:w="887" w:type="dxa"/>
            <w:gridSpan w:val="2"/>
            <w:shd w:val="clear" w:color="auto" w:fill="BDD6EE"/>
            <w:vAlign w:val="center"/>
          </w:tcPr>
          <w:p w14:paraId="71A4099D" w14:textId="1F7D3049" w:rsidR="003A56CB" w:rsidRPr="002939EE" w:rsidRDefault="00B82557"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Cilj za </w:t>
            </w:r>
            <w:proofErr w:type="spellStart"/>
            <w:r w:rsidRPr="002939EE">
              <w:rPr>
                <w:rFonts w:ascii="Times New Roman" w:eastAsia="Times New Roman" w:hAnsi="Times New Roman" w:cs="Times New Roman"/>
                <w:b/>
                <w:sz w:val="24"/>
                <w:szCs w:val="24"/>
                <w:lang w:val="sr-Latn-RS" w:eastAsia="sq-AL"/>
              </w:rPr>
              <w:t>zadnj</w:t>
            </w:r>
            <w:proofErr w:type="spellEnd"/>
            <w:r w:rsidR="001E4D92" w:rsidRPr="002939EE">
              <w:rPr>
                <w:rFonts w:ascii="Times New Roman" w:eastAsia="Times New Roman" w:hAnsi="Times New Roman" w:cs="Times New Roman"/>
                <w:b/>
                <w:sz w:val="24"/>
                <w:szCs w:val="24"/>
                <w:lang w:val="sr-Latn-RS" w:eastAsia="sq-AL"/>
              </w:rPr>
              <w:t>. god.</w:t>
            </w:r>
            <w:r w:rsidRPr="002939EE">
              <w:rPr>
                <w:rFonts w:ascii="Times New Roman" w:eastAsia="Times New Roman" w:hAnsi="Times New Roman" w:cs="Times New Roman"/>
                <w:b/>
                <w:sz w:val="24"/>
                <w:szCs w:val="24"/>
                <w:lang w:val="sr-Latn-RS" w:eastAsia="sq-AL"/>
              </w:rPr>
              <w:t xml:space="preserve"> [2026]</w:t>
            </w:r>
            <w:r w:rsidR="003A56CB" w:rsidRPr="002939EE">
              <w:rPr>
                <w:rFonts w:ascii="Times New Roman" w:eastAsia="Times New Roman" w:hAnsi="Times New Roman" w:cs="Times New Roman"/>
                <w:b/>
                <w:sz w:val="24"/>
                <w:szCs w:val="24"/>
                <w:lang w:val="sr-Latn-RS" w:eastAsia="sq-AL"/>
              </w:rPr>
              <w:t xml:space="preserve"> </w:t>
            </w:r>
          </w:p>
        </w:tc>
        <w:tc>
          <w:tcPr>
            <w:tcW w:w="5863" w:type="dxa"/>
            <w:gridSpan w:val="6"/>
            <w:shd w:val="clear" w:color="auto" w:fill="BDD6EE"/>
            <w:vAlign w:val="center"/>
          </w:tcPr>
          <w:p w14:paraId="3D11BEAE" w14:textId="20B21738"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Rezultat </w:t>
            </w:r>
          </w:p>
        </w:tc>
      </w:tr>
      <w:tr w:rsidR="003A56CB" w:rsidRPr="002939EE" w14:paraId="107EA537" w14:textId="0E95E723" w:rsidTr="00F01B5C">
        <w:tc>
          <w:tcPr>
            <w:tcW w:w="625" w:type="dxa"/>
            <w:shd w:val="clear" w:color="auto" w:fill="BFBFBF"/>
          </w:tcPr>
          <w:p w14:paraId="0AC66BBB" w14:textId="77777777" w:rsidR="003A56CB" w:rsidRPr="002939EE" w:rsidRDefault="003A56CB" w:rsidP="005B0767">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III.</w:t>
            </w:r>
          </w:p>
        </w:tc>
        <w:tc>
          <w:tcPr>
            <w:tcW w:w="1590" w:type="dxa"/>
            <w:shd w:val="clear" w:color="auto" w:fill="BFBFBF"/>
          </w:tcPr>
          <w:p w14:paraId="791F9269"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tcBorders>
              <w:right w:val="single" w:sz="4" w:space="0" w:color="auto"/>
            </w:tcBorders>
            <w:shd w:val="clear" w:color="auto" w:fill="BFBFBF"/>
            <w:vAlign w:val="center"/>
          </w:tcPr>
          <w:p w14:paraId="4B40D029" w14:textId="55686FEF" w:rsidR="003A56CB" w:rsidRPr="002939EE" w:rsidRDefault="009D6238"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Strateški cilj: </w:t>
            </w:r>
            <w:r w:rsidRPr="002939EE">
              <w:rPr>
                <w:rFonts w:ascii="Times New Roman" w:eastAsia="Times New Roman" w:hAnsi="Times New Roman" w:cs="Times New Roman"/>
                <w:sz w:val="24"/>
                <w:szCs w:val="24"/>
                <w:lang w:val="sr-Latn-RS" w:eastAsia="sq-AL"/>
              </w:rPr>
              <w:t xml:space="preserve">Jačanje usluga rehabilitacije i </w:t>
            </w:r>
            <w:proofErr w:type="spellStart"/>
            <w:r w:rsidRPr="002939EE">
              <w:rPr>
                <w:rFonts w:ascii="Times New Roman" w:eastAsia="Times New Roman" w:hAnsi="Times New Roman" w:cs="Times New Roman"/>
                <w:sz w:val="24"/>
                <w:szCs w:val="24"/>
                <w:lang w:val="sr-Latn-RS" w:eastAsia="sq-AL"/>
              </w:rPr>
              <w:t>reintegracije</w:t>
            </w:r>
            <w:proofErr w:type="spellEnd"/>
            <w:r w:rsidRPr="002939EE">
              <w:rPr>
                <w:rFonts w:ascii="Times New Roman" w:eastAsia="Times New Roman" w:hAnsi="Times New Roman" w:cs="Times New Roman"/>
                <w:sz w:val="24"/>
                <w:szCs w:val="24"/>
                <w:lang w:val="sr-Latn-RS" w:eastAsia="sq-AL"/>
              </w:rPr>
              <w:t xml:space="preserve"> za žrtve NP, NNŽ i NRO</w:t>
            </w:r>
          </w:p>
        </w:tc>
        <w:tc>
          <w:tcPr>
            <w:gridSpan w:val="2"/>
          </w:tcPr>
          <w:p w14:paraId="107EA537" w14:textId="0E95E723" w:rsidR="003A56CB" w:rsidRPr="002939EE" w:rsidRDefault="009D6238">
            <w:pPr>
              <w:spacing w:after="160" w:line="259" w:lineRule="auto"/>
              <w:rPr>
                <w:rFonts w:ascii="Times New Roman" w:hAnsi="Times New Roman" w:cs="Times New Roman"/>
                <w:sz w:val="24"/>
                <w:szCs w:val="24"/>
                <w:lang w:val="sr-Latn-RS"/>
              </w:rPr>
            </w:pPr>
            <w:proofErr w:type="spellStart"/>
            <w:r w:rsidRPr="002939EE">
              <w:rPr>
                <w:rFonts w:ascii="Times New Roman" w:hAnsi="Times New Roman" w:cs="Times New Roman"/>
                <w:sz w:val="24"/>
                <w:szCs w:val="24"/>
                <w:lang w:val="sr-Latn-RS"/>
              </w:rPr>
              <w:t>Sateški</w:t>
            </w:r>
            <w:proofErr w:type="spellEnd"/>
            <w:r w:rsidRPr="002939EE">
              <w:rPr>
                <w:rFonts w:ascii="Times New Roman" w:hAnsi="Times New Roman" w:cs="Times New Roman"/>
                <w:sz w:val="24"/>
                <w:szCs w:val="24"/>
                <w:lang w:val="sr-Latn-RS"/>
              </w:rPr>
              <w:t xml:space="preserve"> cilj: Jačanje usluga rehabilitacije i </w:t>
            </w:r>
            <w:proofErr w:type="spellStart"/>
            <w:r w:rsidRPr="002939EE">
              <w:rPr>
                <w:rFonts w:ascii="Times New Roman" w:hAnsi="Times New Roman" w:cs="Times New Roman"/>
                <w:sz w:val="24"/>
                <w:szCs w:val="24"/>
                <w:lang w:val="sr-Latn-RS"/>
              </w:rPr>
              <w:t>reintegracije</w:t>
            </w:r>
            <w:proofErr w:type="spellEnd"/>
            <w:r w:rsidRPr="002939EE">
              <w:rPr>
                <w:rFonts w:ascii="Times New Roman" w:hAnsi="Times New Roman" w:cs="Times New Roman"/>
                <w:sz w:val="24"/>
                <w:szCs w:val="24"/>
                <w:lang w:val="sr-Latn-RS"/>
              </w:rPr>
              <w:t xml:space="preserve"> za žrtve NP, NNŽ i NRO</w:t>
            </w:r>
          </w:p>
        </w:tc>
      </w:tr>
      <w:tr w:rsidR="00C00602" w:rsidRPr="002939EE" w14:paraId="064A7403" w14:textId="77777777" w:rsidTr="002D708D">
        <w:trPr>
          <w:trHeight w:val="625"/>
        </w:trPr>
        <w:tc>
          <w:tcPr>
            <w:tcW w:w="625" w:type="dxa"/>
            <w:shd w:val="clear" w:color="auto" w:fill="auto"/>
          </w:tcPr>
          <w:p w14:paraId="6594ED2B" w14:textId="77777777" w:rsidR="00C00602" w:rsidRPr="002939EE" w:rsidRDefault="00C00602" w:rsidP="00C00602">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1D5B81AF" w14:textId="1D357FA5" w:rsidR="00C00602" w:rsidRPr="002939EE" w:rsidRDefault="00792E27"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Indikator</w:t>
            </w:r>
            <w:r w:rsidR="00C00602" w:rsidRPr="002939EE">
              <w:rPr>
                <w:rFonts w:ascii="Times New Roman" w:hAnsi="Times New Roman" w:cs="Times New Roman"/>
                <w:sz w:val="24"/>
                <w:szCs w:val="24"/>
                <w:lang w:val="sr-Latn-RS"/>
              </w:rPr>
              <w:t>: Br. rehabilitacionih usluga za žrtve NP, NNŽ i NRO</w:t>
            </w:r>
          </w:p>
        </w:tc>
        <w:tc>
          <w:tcPr>
            <w:tcW w:w="1590" w:type="dxa"/>
          </w:tcPr>
          <w:p w14:paraId="5A8AE21A" w14:textId="77777777" w:rsidR="00C00602" w:rsidRPr="002939EE" w:rsidRDefault="00C00602" w:rsidP="00C00602">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1D10DCE2"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X </w:t>
            </w:r>
          </w:p>
        </w:tc>
        <w:tc>
          <w:tcPr>
            <w:tcW w:w="1890" w:type="dxa"/>
            <w:gridSpan w:val="2"/>
            <w:shd w:val="clear" w:color="auto" w:fill="auto"/>
            <w:vAlign w:val="center"/>
          </w:tcPr>
          <w:p w14:paraId="2AF690FC"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5024E6F1"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shd w:val="clear" w:color="auto" w:fill="auto"/>
          </w:tcPr>
          <w:p w14:paraId="32BC8BC3" w14:textId="10919442"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Olakšavanje pristupa i povećanje kvaliteta rehabilitacionih usluga za žrtve NP, NNŽ i NRO;</w:t>
            </w:r>
          </w:p>
        </w:tc>
      </w:tr>
      <w:tr w:rsidR="00C00602" w:rsidRPr="002939EE" w14:paraId="1E0BFDD3" w14:textId="77777777" w:rsidTr="002D708D">
        <w:trPr>
          <w:trHeight w:val="299"/>
        </w:trPr>
        <w:tc>
          <w:tcPr>
            <w:tcW w:w="625" w:type="dxa"/>
            <w:shd w:val="clear" w:color="auto" w:fill="auto"/>
          </w:tcPr>
          <w:p w14:paraId="71514518" w14:textId="77777777" w:rsidR="00C00602" w:rsidRPr="002939EE" w:rsidRDefault="00C00602" w:rsidP="00C00602">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55D497CA" w14:textId="370B6EFF" w:rsidR="00C00602" w:rsidRPr="002939EE" w:rsidRDefault="00792E27"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Indikator</w:t>
            </w:r>
            <w:r w:rsidR="00C00602" w:rsidRPr="002939EE">
              <w:rPr>
                <w:rFonts w:ascii="Times New Roman" w:hAnsi="Times New Roman" w:cs="Times New Roman"/>
                <w:sz w:val="24"/>
                <w:szCs w:val="24"/>
                <w:lang w:val="sr-Latn-RS"/>
              </w:rPr>
              <w:t xml:space="preserve">: Br. usluga </w:t>
            </w:r>
            <w:proofErr w:type="spellStart"/>
            <w:r w:rsidR="00C00602" w:rsidRPr="002939EE">
              <w:rPr>
                <w:rFonts w:ascii="Times New Roman" w:hAnsi="Times New Roman" w:cs="Times New Roman"/>
                <w:sz w:val="24"/>
                <w:szCs w:val="24"/>
                <w:lang w:val="sr-Latn-RS"/>
              </w:rPr>
              <w:t>reintegracije</w:t>
            </w:r>
            <w:proofErr w:type="spellEnd"/>
            <w:r w:rsidR="00C00602" w:rsidRPr="002939EE">
              <w:rPr>
                <w:rFonts w:ascii="Times New Roman" w:hAnsi="Times New Roman" w:cs="Times New Roman"/>
                <w:sz w:val="24"/>
                <w:szCs w:val="24"/>
                <w:lang w:val="sr-Latn-RS"/>
              </w:rPr>
              <w:t xml:space="preserve"> za žrtve NP, NNŽ i NRO</w:t>
            </w:r>
          </w:p>
        </w:tc>
        <w:tc>
          <w:tcPr>
            <w:tcW w:w="1590" w:type="dxa"/>
          </w:tcPr>
          <w:p w14:paraId="57CFF3C7" w14:textId="77777777" w:rsidR="00C00602" w:rsidRPr="002939EE" w:rsidRDefault="00C00602" w:rsidP="00C00602">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5FC7F980"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shd w:val="clear" w:color="auto" w:fill="auto"/>
            <w:vAlign w:val="center"/>
          </w:tcPr>
          <w:p w14:paraId="15BB8609"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5611B546"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X </w:t>
            </w:r>
          </w:p>
        </w:tc>
        <w:tc>
          <w:tcPr>
            <w:tcW w:w="5863" w:type="dxa"/>
            <w:gridSpan w:val="6"/>
            <w:shd w:val="clear" w:color="auto" w:fill="auto"/>
          </w:tcPr>
          <w:p w14:paraId="00642C81" w14:textId="38EEB90A"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Olakšavanje pristupa i povećanje kvaliteta usluga </w:t>
            </w:r>
            <w:proofErr w:type="spellStart"/>
            <w:r w:rsidRPr="002939EE">
              <w:rPr>
                <w:rFonts w:ascii="Times New Roman" w:hAnsi="Times New Roman" w:cs="Times New Roman"/>
                <w:sz w:val="24"/>
                <w:szCs w:val="24"/>
                <w:lang w:val="sr-Latn-RS"/>
              </w:rPr>
              <w:t>reintegracije</w:t>
            </w:r>
            <w:proofErr w:type="spellEnd"/>
            <w:r w:rsidRPr="002939EE">
              <w:rPr>
                <w:rFonts w:ascii="Times New Roman" w:hAnsi="Times New Roman" w:cs="Times New Roman"/>
                <w:sz w:val="24"/>
                <w:szCs w:val="24"/>
                <w:lang w:val="sr-Latn-RS"/>
              </w:rPr>
              <w:t xml:space="preserve"> za žrtve NP, NNŽ i NRO;</w:t>
            </w:r>
          </w:p>
        </w:tc>
      </w:tr>
      <w:tr w:rsidR="003A56CB" w:rsidRPr="002939EE" w14:paraId="506914A1" w14:textId="77777777" w:rsidTr="00F01B5C">
        <w:tc>
          <w:tcPr>
            <w:tcW w:w="625" w:type="dxa"/>
            <w:shd w:val="clear" w:color="auto" w:fill="D9D9D9"/>
          </w:tcPr>
          <w:p w14:paraId="4D153A88"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III.1</w:t>
            </w:r>
          </w:p>
        </w:tc>
        <w:tc>
          <w:tcPr>
            <w:tcW w:w="1590" w:type="dxa"/>
            <w:shd w:val="clear" w:color="auto" w:fill="D9D9D9"/>
          </w:tcPr>
          <w:p w14:paraId="42734215" w14:textId="77777777" w:rsidR="003A56CB" w:rsidRPr="002939EE" w:rsidRDefault="003A56CB" w:rsidP="005B0767">
            <w:pPr>
              <w:spacing w:before="100" w:beforeAutospacing="1" w:after="100" w:afterAutospacing="1" w:line="240" w:lineRule="auto"/>
              <w:jc w:val="both"/>
              <w:rPr>
                <w:rFonts w:ascii="Times New Roman" w:eastAsia="Times New Roman" w:hAnsi="Times New Roman" w:cs="Times New Roman"/>
                <w:b/>
                <w:sz w:val="24"/>
                <w:szCs w:val="24"/>
                <w:lang w:val="sr-Latn-RS" w:eastAsia="sq-AL"/>
              </w:rPr>
            </w:pPr>
          </w:p>
        </w:tc>
        <w:tc>
          <w:tcPr>
            <w:tcW w:w="13350" w:type="dxa"/>
            <w:gridSpan w:val="14"/>
            <w:shd w:val="clear" w:color="auto" w:fill="D9D9D9"/>
            <w:vAlign w:val="center"/>
          </w:tcPr>
          <w:p w14:paraId="5ABAEED4" w14:textId="5BA49CBA" w:rsidR="003A56CB" w:rsidRPr="002939EE" w:rsidRDefault="00C00602" w:rsidP="005B0767">
            <w:pPr>
              <w:spacing w:before="100" w:beforeAutospacing="1" w:after="100" w:afterAutospacing="1"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Specifični cilj: </w:t>
            </w:r>
            <w:r w:rsidRPr="002939EE">
              <w:rPr>
                <w:rFonts w:ascii="Times New Roman" w:eastAsia="Times New Roman" w:hAnsi="Times New Roman" w:cs="Times New Roman"/>
                <w:sz w:val="24"/>
                <w:szCs w:val="24"/>
                <w:lang w:val="sr-Latn-RS" w:eastAsia="sq-AL"/>
              </w:rPr>
              <w:t>Unapređenje usluga rehabilitacije za zaštitu od strane NP, NNŽ i NRO</w:t>
            </w:r>
          </w:p>
        </w:tc>
      </w:tr>
      <w:tr w:rsidR="00C00602" w:rsidRPr="002939EE" w14:paraId="25C5F8C3" w14:textId="77777777" w:rsidTr="0028094A">
        <w:tc>
          <w:tcPr>
            <w:tcW w:w="625" w:type="dxa"/>
            <w:shd w:val="clear" w:color="auto" w:fill="auto"/>
          </w:tcPr>
          <w:p w14:paraId="6A49479E" w14:textId="77777777" w:rsidR="00C00602" w:rsidRPr="002939EE" w:rsidRDefault="00C00602" w:rsidP="00C00602">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184D5E27" w14:textId="2FA2C89B" w:rsidR="00C00602" w:rsidRPr="002939EE" w:rsidRDefault="00792E27"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Indikator</w:t>
            </w:r>
            <w:r w:rsidR="00C00602" w:rsidRPr="002939EE">
              <w:rPr>
                <w:rFonts w:ascii="Times New Roman" w:hAnsi="Times New Roman" w:cs="Times New Roman"/>
                <w:sz w:val="24"/>
                <w:szCs w:val="24"/>
                <w:lang w:val="sr-Latn-RS"/>
              </w:rPr>
              <w:t xml:space="preserve">: Br. pristupačnih usluga rehabilitacije  </w:t>
            </w:r>
          </w:p>
        </w:tc>
        <w:tc>
          <w:tcPr>
            <w:tcW w:w="1590" w:type="dxa"/>
          </w:tcPr>
          <w:p w14:paraId="6B21CB44" w14:textId="77777777" w:rsidR="00C00602" w:rsidRPr="002939EE" w:rsidRDefault="00C00602" w:rsidP="00C00602">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0A7FEC63"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shd w:val="clear" w:color="auto" w:fill="auto"/>
            <w:vAlign w:val="center"/>
          </w:tcPr>
          <w:p w14:paraId="689C4F07"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4F90C12B"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shd w:val="clear" w:color="auto" w:fill="auto"/>
          </w:tcPr>
          <w:p w14:paraId="7F4F7199" w14:textId="596B1616"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hAnsi="Times New Roman" w:cs="Times New Roman"/>
                <w:sz w:val="24"/>
                <w:szCs w:val="24"/>
                <w:lang w:val="sr-Latn-RS"/>
              </w:rPr>
              <w:t>Omogućen</w:t>
            </w:r>
            <w:proofErr w:type="spellEnd"/>
            <w:r w:rsidRPr="002939EE">
              <w:rPr>
                <w:rFonts w:ascii="Times New Roman" w:hAnsi="Times New Roman" w:cs="Times New Roman"/>
                <w:sz w:val="24"/>
                <w:szCs w:val="24"/>
                <w:lang w:val="sr-Latn-RS"/>
              </w:rPr>
              <w:t xml:space="preserve"> je pristup efikasnim i održivim rehabilitacionim uslugama za žrtve NP, NNŽ i NRO;</w:t>
            </w:r>
          </w:p>
        </w:tc>
      </w:tr>
      <w:tr w:rsidR="00C00602" w:rsidRPr="002939EE" w14:paraId="31F51471" w14:textId="77777777" w:rsidTr="0028094A">
        <w:trPr>
          <w:trHeight w:val="732"/>
        </w:trPr>
        <w:tc>
          <w:tcPr>
            <w:tcW w:w="625" w:type="dxa"/>
            <w:shd w:val="clear" w:color="auto" w:fill="auto"/>
          </w:tcPr>
          <w:p w14:paraId="36E5262F" w14:textId="77777777" w:rsidR="00C00602" w:rsidRPr="002939EE" w:rsidRDefault="00C00602" w:rsidP="00C00602">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0FF6AEA5" w14:textId="2D9FE514" w:rsidR="00C00602" w:rsidRPr="002939EE" w:rsidRDefault="00C00602" w:rsidP="00C00602">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sz w:val="24"/>
                <w:szCs w:val="24"/>
                <w:lang w:val="sr-Latn-RS"/>
              </w:rPr>
              <w:t>Indikator: % raspoloživog budžeta za pružanje usluga rehabilitacije za zaštitu žrtava NP, NNŽ i NRO</w:t>
            </w:r>
          </w:p>
        </w:tc>
        <w:tc>
          <w:tcPr>
            <w:tcW w:w="1590" w:type="dxa"/>
          </w:tcPr>
          <w:p w14:paraId="0596B40E" w14:textId="77777777" w:rsidR="00C00602" w:rsidRPr="002939EE" w:rsidRDefault="00C00602" w:rsidP="00C00602">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018634D6"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shd w:val="clear" w:color="auto" w:fill="auto"/>
            <w:vAlign w:val="center"/>
          </w:tcPr>
          <w:p w14:paraId="14A5AE9E"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332891B5" w14:textId="77777777"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shd w:val="clear" w:color="auto" w:fill="auto"/>
          </w:tcPr>
          <w:p w14:paraId="366A9579" w14:textId="05C8DDD0" w:rsidR="00C00602" w:rsidRPr="002939EE" w:rsidRDefault="00C00602" w:rsidP="00C00602">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Opština izdvaja neophodan budžet za pružanje usluga rehabilitacije za zaštitu žrtava NP, NNŽ i NRO;</w:t>
            </w:r>
          </w:p>
        </w:tc>
      </w:tr>
      <w:tr w:rsidR="00B13B94" w:rsidRPr="002939EE" w14:paraId="093627C7" w14:textId="77777777" w:rsidTr="00F01B5C">
        <w:tc>
          <w:tcPr>
            <w:tcW w:w="625" w:type="dxa"/>
            <w:vMerge w:val="restart"/>
            <w:shd w:val="clear" w:color="auto" w:fill="D9D9D9"/>
            <w:vAlign w:val="center"/>
          </w:tcPr>
          <w:p w14:paraId="221E0E2A" w14:textId="2CB11FA9"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Br. </w:t>
            </w:r>
          </w:p>
        </w:tc>
        <w:tc>
          <w:tcPr>
            <w:tcW w:w="3473" w:type="dxa"/>
            <w:gridSpan w:val="2"/>
            <w:vMerge w:val="restart"/>
            <w:shd w:val="clear" w:color="auto" w:fill="D9D9D9"/>
            <w:vAlign w:val="center"/>
          </w:tcPr>
          <w:p w14:paraId="7612364C" w14:textId="19805A0E"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shd w:val="clear" w:color="auto" w:fill="D9D9D9"/>
          </w:tcPr>
          <w:p w14:paraId="33BA0808" w14:textId="13C060EC"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shd w:val="clear" w:color="auto" w:fill="D9D9D9"/>
            <w:vAlign w:val="center"/>
          </w:tcPr>
          <w:p w14:paraId="56F49946" w14:textId="77777777"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shd w:val="clear" w:color="auto" w:fill="D9D9D9"/>
            <w:vAlign w:val="center"/>
          </w:tcPr>
          <w:p w14:paraId="00A9048D" w14:textId="483E67CE" w:rsidR="00B13B94" w:rsidRPr="002939EE" w:rsidRDefault="00B13B94" w:rsidP="00B13B94">
            <w:pPr>
              <w:spacing w:after="0" w:line="240" w:lineRule="auto"/>
              <w:jc w:val="center"/>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Budžet</w:t>
            </w:r>
          </w:p>
        </w:tc>
        <w:tc>
          <w:tcPr>
            <w:tcW w:w="887" w:type="dxa"/>
            <w:gridSpan w:val="2"/>
            <w:vMerge w:val="restart"/>
            <w:shd w:val="clear" w:color="auto" w:fill="D9D9D9"/>
            <w:vAlign w:val="center"/>
          </w:tcPr>
          <w:p w14:paraId="6F203AD6" w14:textId="1B23385E" w:rsidR="00B13B94" w:rsidRPr="002939EE" w:rsidRDefault="00B13B94" w:rsidP="00B13B9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243" w:type="dxa"/>
            <w:gridSpan w:val="3"/>
            <w:vMerge w:val="restart"/>
            <w:shd w:val="clear" w:color="auto" w:fill="D9D9D9"/>
          </w:tcPr>
          <w:p w14:paraId="427E04A0" w14:textId="06BA3186" w:rsidR="00B13B94" w:rsidRPr="002939EE" w:rsidRDefault="00B13B94" w:rsidP="00B13B94">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520" w:type="dxa"/>
            <w:gridSpan w:val="2"/>
            <w:vMerge w:val="restart"/>
            <w:shd w:val="clear" w:color="auto" w:fill="D9D9D9"/>
            <w:vAlign w:val="center"/>
          </w:tcPr>
          <w:p w14:paraId="77844E41" w14:textId="1F09483A"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proizvod (</w:t>
            </w:r>
            <w:proofErr w:type="spellStart"/>
            <w:r w:rsidRPr="002939EE">
              <w:rPr>
                <w:rFonts w:ascii="Times New Roman" w:eastAsia="Times New Roman" w:hAnsi="Times New Roman" w:cs="Times New Roman"/>
                <w:b/>
                <w:sz w:val="24"/>
                <w:szCs w:val="24"/>
                <w:lang w:val="sr-Latn-RS" w:eastAsia="sq-AL"/>
              </w:rPr>
              <w:t>Output</w:t>
            </w:r>
            <w:proofErr w:type="spellEnd"/>
            <w:r w:rsidRPr="002939EE">
              <w:rPr>
                <w:rFonts w:ascii="Times New Roman" w:eastAsia="Times New Roman" w:hAnsi="Times New Roman" w:cs="Times New Roman"/>
                <w:b/>
                <w:sz w:val="24"/>
                <w:szCs w:val="24"/>
                <w:lang w:val="sr-Latn-RS" w:eastAsia="sq-AL"/>
              </w:rPr>
              <w:t>)</w:t>
            </w:r>
          </w:p>
        </w:tc>
        <w:tc>
          <w:tcPr>
            <w:tcW w:w="2100" w:type="dxa"/>
            <w:vMerge w:val="restart"/>
            <w:shd w:val="clear" w:color="auto" w:fill="D9D9D9"/>
            <w:vAlign w:val="center"/>
          </w:tcPr>
          <w:p w14:paraId="29BB158A" w14:textId="0FD1A14B"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7257B762" w14:textId="77777777" w:rsidTr="00F01B5C">
        <w:tc>
          <w:tcPr>
            <w:tcW w:w="625" w:type="dxa"/>
            <w:vMerge/>
            <w:shd w:val="clear" w:color="auto" w:fill="auto"/>
          </w:tcPr>
          <w:p w14:paraId="7DA0AC32"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473" w:type="dxa"/>
            <w:gridSpan w:val="2"/>
            <w:vMerge/>
            <w:shd w:val="clear" w:color="auto" w:fill="auto"/>
          </w:tcPr>
          <w:p w14:paraId="17FAEF21"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590" w:type="dxa"/>
          </w:tcPr>
          <w:p w14:paraId="10B48D4C"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37" w:type="dxa"/>
            <w:vMerge/>
            <w:shd w:val="clear" w:color="auto" w:fill="auto"/>
          </w:tcPr>
          <w:p w14:paraId="799D5AF2"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D9D9D9"/>
            <w:vAlign w:val="center"/>
          </w:tcPr>
          <w:p w14:paraId="24B6FAEA"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shd w:val="clear" w:color="auto" w:fill="D9D9D9"/>
            <w:vAlign w:val="center"/>
          </w:tcPr>
          <w:p w14:paraId="1AC4A65F"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shd w:val="clear" w:color="auto" w:fill="D9D9D9"/>
            <w:vAlign w:val="center"/>
          </w:tcPr>
          <w:p w14:paraId="052F494E"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887" w:type="dxa"/>
            <w:gridSpan w:val="2"/>
            <w:vMerge/>
            <w:shd w:val="clear" w:color="auto" w:fill="auto"/>
          </w:tcPr>
          <w:p w14:paraId="021BF10F"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vMerge/>
            <w:shd w:val="clear" w:color="auto" w:fill="auto"/>
          </w:tcPr>
          <w:p w14:paraId="04FB7703"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vMerge/>
            <w:shd w:val="clear" w:color="auto" w:fill="auto"/>
          </w:tcPr>
          <w:p w14:paraId="3E11682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shd w:val="clear" w:color="auto" w:fill="auto"/>
          </w:tcPr>
          <w:p w14:paraId="3CD5D4F6"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8664EB" w:rsidRPr="002939EE" w14:paraId="03F03EF5" w14:textId="77777777" w:rsidTr="00F01B5C">
        <w:tc>
          <w:tcPr>
            <w:tcW w:w="625" w:type="dxa"/>
            <w:shd w:val="clear" w:color="auto" w:fill="auto"/>
          </w:tcPr>
          <w:p w14:paraId="2A231886" w14:textId="77777777"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lastRenderedPageBreak/>
              <w:t>III.1.1</w:t>
            </w:r>
          </w:p>
        </w:tc>
        <w:tc>
          <w:tcPr>
            <w:tcW w:w="3473" w:type="dxa"/>
            <w:gridSpan w:val="2"/>
          </w:tcPr>
          <w:p w14:paraId="1F709224" w14:textId="2E3B7D89"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Obezbeđenje socijalnog stanovanja za žrtve NP, NNŽ i NRO</w:t>
            </w:r>
          </w:p>
        </w:tc>
        <w:tc>
          <w:tcPr>
            <w:tcW w:w="1590" w:type="dxa"/>
          </w:tcPr>
          <w:p w14:paraId="3CA3312A"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5BA1FA0A"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70022D0B"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6EAF901F" w14:textId="77777777" w:rsidR="008664EB" w:rsidRPr="002939EE" w:rsidRDefault="008664EB" w:rsidP="008664EB">
            <w:pPr>
              <w:spacing w:after="0" w:line="240" w:lineRule="auto"/>
              <w:jc w:val="both"/>
              <w:rPr>
                <w:rFonts w:ascii="Times New Roman" w:eastAsia="Times New Roman" w:hAnsi="Times New Roman" w:cs="Times New Roman"/>
                <w:sz w:val="24"/>
                <w:szCs w:val="24"/>
                <w:highlight w:val="yellow"/>
                <w:lang w:val="sr-Latn-RS" w:eastAsia="sq-AL"/>
              </w:rPr>
            </w:pPr>
          </w:p>
        </w:tc>
        <w:tc>
          <w:tcPr>
            <w:tcW w:w="900" w:type="dxa"/>
            <w:shd w:val="clear" w:color="auto" w:fill="auto"/>
            <w:vAlign w:val="center"/>
          </w:tcPr>
          <w:p w14:paraId="6038DD56"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009011A0"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tcPr>
          <w:p w14:paraId="3200D163" w14:textId="0BBD890D"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646D8786" w14:textId="6D67DD9F"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shd w:val="clear" w:color="auto" w:fill="auto"/>
          </w:tcPr>
          <w:p w14:paraId="58F50CBD" w14:textId="26B16E20"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tc>
        <w:tc>
          <w:tcPr>
            <w:tcW w:w="2520" w:type="dxa"/>
            <w:gridSpan w:val="2"/>
            <w:shd w:val="clear" w:color="auto" w:fill="auto"/>
          </w:tcPr>
          <w:p w14:paraId="4B2A5052" w14:textId="134142BD"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Nudi se smeštaj žrtvama NP, NNŽ i NRO; </w:t>
            </w:r>
          </w:p>
        </w:tc>
        <w:tc>
          <w:tcPr>
            <w:tcW w:w="2100" w:type="dxa"/>
            <w:shd w:val="clear" w:color="auto" w:fill="auto"/>
          </w:tcPr>
          <w:p w14:paraId="1E5A2954" w14:textId="6560AB2D"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Konvencija o sprečavanju i borbi protiv NP, NNŽ i NRO</w:t>
            </w:r>
          </w:p>
        </w:tc>
      </w:tr>
      <w:tr w:rsidR="008664EB" w:rsidRPr="002939EE" w14:paraId="140028D3" w14:textId="77777777" w:rsidTr="00F01B5C">
        <w:tc>
          <w:tcPr>
            <w:tcW w:w="625" w:type="dxa"/>
            <w:shd w:val="clear" w:color="auto" w:fill="auto"/>
          </w:tcPr>
          <w:p w14:paraId="32ABDC66" w14:textId="77777777"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III.1.2</w:t>
            </w:r>
          </w:p>
        </w:tc>
        <w:tc>
          <w:tcPr>
            <w:tcW w:w="3473" w:type="dxa"/>
            <w:gridSpan w:val="2"/>
          </w:tcPr>
          <w:p w14:paraId="06331305" w14:textId="620DDDDB"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Izdvajanje budžeta za pružanje hitnih usluga za žrtve NP, NNŽ i NRO</w:t>
            </w:r>
          </w:p>
        </w:tc>
        <w:tc>
          <w:tcPr>
            <w:tcW w:w="1590" w:type="dxa"/>
          </w:tcPr>
          <w:p w14:paraId="706D51BF"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2CE60FAA"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10F3A93A"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6EAFDFF2" w14:textId="77777777" w:rsidR="008664EB" w:rsidRPr="002939EE" w:rsidRDefault="008664EB" w:rsidP="008664EB">
            <w:pPr>
              <w:spacing w:after="0" w:line="240" w:lineRule="auto"/>
              <w:rPr>
                <w:rFonts w:ascii="Times New Roman" w:eastAsia="Times New Roman" w:hAnsi="Times New Roman" w:cs="Times New Roman"/>
                <w:sz w:val="24"/>
                <w:szCs w:val="24"/>
                <w:lang w:val="sr-Latn-RS" w:eastAsia="sq-AL"/>
              </w:rPr>
            </w:pPr>
          </w:p>
          <w:p w14:paraId="6C2F4ADC" w14:textId="77777777" w:rsidR="008664EB" w:rsidRPr="002939EE" w:rsidRDefault="008664EB" w:rsidP="008664EB">
            <w:pPr>
              <w:spacing w:after="0" w:line="240" w:lineRule="auto"/>
              <w:rPr>
                <w:rFonts w:ascii="Times New Roman" w:eastAsia="Times New Roman" w:hAnsi="Times New Roman" w:cs="Times New Roman"/>
                <w:sz w:val="24"/>
                <w:szCs w:val="24"/>
                <w:lang w:val="sr-Latn-RS" w:eastAsia="sq-AL"/>
              </w:rPr>
            </w:pPr>
          </w:p>
          <w:p w14:paraId="6D57D52D" w14:textId="59B0D0F3" w:rsidR="008664EB" w:rsidRPr="002939EE" w:rsidRDefault="008664EB" w:rsidP="008664EB">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500 €</w:t>
            </w:r>
          </w:p>
          <w:p w14:paraId="5D9A17E8" w14:textId="77777777" w:rsidR="008664EB" w:rsidRPr="002939EE" w:rsidRDefault="008664EB" w:rsidP="008664EB">
            <w:pPr>
              <w:spacing w:after="0" w:line="240" w:lineRule="auto"/>
              <w:rPr>
                <w:rFonts w:ascii="Times New Roman" w:eastAsia="Times New Roman" w:hAnsi="Times New Roman" w:cs="Times New Roman"/>
                <w:sz w:val="24"/>
                <w:szCs w:val="24"/>
                <w:lang w:val="sr-Latn-RS" w:eastAsia="sq-AL"/>
              </w:rPr>
            </w:pPr>
          </w:p>
          <w:p w14:paraId="7B940328" w14:textId="77777777" w:rsidR="008664EB" w:rsidRPr="002939EE" w:rsidRDefault="008664EB" w:rsidP="008664EB">
            <w:pPr>
              <w:spacing w:after="0" w:line="240" w:lineRule="auto"/>
              <w:rPr>
                <w:rFonts w:ascii="Times New Roman" w:eastAsia="Times New Roman" w:hAnsi="Times New Roman" w:cs="Times New Roman"/>
                <w:sz w:val="24"/>
                <w:szCs w:val="24"/>
                <w:lang w:val="sr-Latn-RS" w:eastAsia="sq-AL"/>
              </w:rPr>
            </w:pPr>
          </w:p>
        </w:tc>
        <w:tc>
          <w:tcPr>
            <w:tcW w:w="900" w:type="dxa"/>
            <w:shd w:val="clear" w:color="auto" w:fill="auto"/>
            <w:vAlign w:val="center"/>
          </w:tcPr>
          <w:p w14:paraId="784A1A9A" w14:textId="548E539C" w:rsidR="008664EB" w:rsidRPr="002939EE" w:rsidRDefault="008664EB" w:rsidP="008664EB">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1000 €</w:t>
            </w:r>
          </w:p>
        </w:tc>
        <w:tc>
          <w:tcPr>
            <w:tcW w:w="990" w:type="dxa"/>
            <w:shd w:val="clear" w:color="auto" w:fill="auto"/>
            <w:vAlign w:val="center"/>
          </w:tcPr>
          <w:p w14:paraId="4DEB7690" w14:textId="3CC9064E" w:rsidR="008664EB" w:rsidRPr="002939EE" w:rsidRDefault="008664EB" w:rsidP="008664EB">
            <w:pPr>
              <w:spacing w:after="0" w:line="240" w:lineRule="auto"/>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1000€</w:t>
            </w:r>
          </w:p>
        </w:tc>
        <w:tc>
          <w:tcPr>
            <w:tcW w:w="887" w:type="dxa"/>
            <w:gridSpan w:val="2"/>
            <w:shd w:val="clear" w:color="auto" w:fill="auto"/>
          </w:tcPr>
          <w:p w14:paraId="5D304C73" w14:textId="4A6889AD"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Opština </w:t>
            </w:r>
          </w:p>
          <w:p w14:paraId="20F1C553" w14:textId="6297CFB8"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shd w:val="clear" w:color="auto" w:fill="auto"/>
          </w:tcPr>
          <w:p w14:paraId="762BCA0E" w14:textId="7AFC15EA"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tc>
        <w:tc>
          <w:tcPr>
            <w:tcW w:w="2520" w:type="dxa"/>
            <w:gridSpan w:val="2"/>
            <w:shd w:val="clear" w:color="auto" w:fill="auto"/>
          </w:tcPr>
          <w:p w14:paraId="08F3712D" w14:textId="411418DE"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Opština će uključiti žrtve NP kao kategoriju korisnika u šemu socijalnog stanovanja; Opština će nastaviti da podržava žrtve NP kroz </w:t>
            </w:r>
            <w:proofErr w:type="spellStart"/>
            <w:r w:rsidRPr="002939EE">
              <w:rPr>
                <w:rFonts w:ascii="Times New Roman" w:hAnsi="Times New Roman" w:cs="Times New Roman"/>
                <w:sz w:val="24"/>
                <w:szCs w:val="24"/>
                <w:lang w:val="sr-Latn-RS"/>
              </w:rPr>
              <w:t>plaćanje</w:t>
            </w:r>
            <w:proofErr w:type="spellEnd"/>
            <w:r w:rsidRPr="002939EE">
              <w:rPr>
                <w:rFonts w:ascii="Times New Roman" w:hAnsi="Times New Roman" w:cs="Times New Roman"/>
                <w:sz w:val="24"/>
                <w:szCs w:val="24"/>
                <w:lang w:val="sr-Latn-RS"/>
              </w:rPr>
              <w:t xml:space="preserve"> zakupnine. </w:t>
            </w:r>
          </w:p>
        </w:tc>
        <w:tc>
          <w:tcPr>
            <w:tcW w:w="2100" w:type="dxa"/>
            <w:shd w:val="clear" w:color="auto" w:fill="auto"/>
          </w:tcPr>
          <w:p w14:paraId="661A24BC" w14:textId="35E29004"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Zakon o prevenciji i zaštiti od NP, NNŽ i NRO;</w:t>
            </w:r>
          </w:p>
        </w:tc>
      </w:tr>
      <w:tr w:rsidR="008664EB" w:rsidRPr="002939EE" w14:paraId="50DE50BB" w14:textId="77777777" w:rsidTr="00FD3859">
        <w:tc>
          <w:tcPr>
            <w:tcW w:w="625" w:type="dxa"/>
            <w:shd w:val="clear" w:color="auto" w:fill="auto"/>
          </w:tcPr>
          <w:p w14:paraId="652AE909" w14:textId="77777777"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III.1.3</w:t>
            </w:r>
          </w:p>
        </w:tc>
        <w:tc>
          <w:tcPr>
            <w:tcW w:w="3473" w:type="dxa"/>
            <w:gridSpan w:val="2"/>
          </w:tcPr>
          <w:p w14:paraId="2FF29E99" w14:textId="60D57F8F"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Podrška skloništima za slučajeve NP, NNŽ i NRO</w:t>
            </w:r>
          </w:p>
        </w:tc>
        <w:tc>
          <w:tcPr>
            <w:tcW w:w="1590" w:type="dxa"/>
          </w:tcPr>
          <w:p w14:paraId="09BB1513"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692423EF"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2A838435"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1273ACD0"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7AB96CF1"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36956166" w14:textId="77777777"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p>
          <w:p w14:paraId="1BC645AC" w14:textId="308C5E58"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r w:rsidRPr="002939EE">
              <w:rPr>
                <w:rFonts w:ascii="Times New Roman" w:eastAsia="Calibri" w:hAnsi="Times New Roman" w:cs="Times New Roman"/>
                <w:bCs/>
                <w:sz w:val="24"/>
                <w:szCs w:val="24"/>
                <w:lang w:val="sr-Latn-RS"/>
              </w:rPr>
              <w:t>2500€</w:t>
            </w:r>
          </w:p>
          <w:p w14:paraId="206B9321" w14:textId="77777777"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p>
          <w:p w14:paraId="59F822F1"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1F615C1B" w14:textId="1025E5E4"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r w:rsidRPr="002939EE">
              <w:rPr>
                <w:rFonts w:ascii="Times New Roman" w:eastAsia="Calibri" w:hAnsi="Times New Roman" w:cs="Times New Roman"/>
                <w:bCs/>
                <w:sz w:val="24"/>
                <w:szCs w:val="24"/>
                <w:lang w:val="sr-Latn-RS"/>
              </w:rPr>
              <w:t>2500€</w:t>
            </w:r>
          </w:p>
          <w:p w14:paraId="75174881"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19456EC2" w14:textId="012BC93C"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r w:rsidRPr="002939EE">
              <w:rPr>
                <w:rFonts w:ascii="Times New Roman" w:eastAsia="Calibri" w:hAnsi="Times New Roman" w:cs="Times New Roman"/>
                <w:bCs/>
                <w:sz w:val="24"/>
                <w:szCs w:val="24"/>
                <w:lang w:val="sr-Latn-RS"/>
              </w:rPr>
              <w:t>2500€</w:t>
            </w:r>
          </w:p>
          <w:p w14:paraId="17B6BF8D"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tcPr>
          <w:p w14:paraId="58DF4B1B" w14:textId="0BAB5BA9"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w:t>
            </w:r>
          </w:p>
          <w:p w14:paraId="09511E35" w14:textId="6AEABFD1"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Donatori</w:t>
            </w:r>
          </w:p>
        </w:tc>
        <w:tc>
          <w:tcPr>
            <w:tcW w:w="1243" w:type="dxa"/>
            <w:gridSpan w:val="3"/>
            <w:shd w:val="clear" w:color="auto" w:fill="auto"/>
          </w:tcPr>
          <w:p w14:paraId="0800911A" w14:textId="7570087F"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Opština</w:t>
            </w:r>
          </w:p>
          <w:p w14:paraId="7EC0DF78" w14:textId="34470ED6"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CSR</w:t>
            </w:r>
          </w:p>
          <w:p w14:paraId="18CB4E9E" w14:textId="77777777" w:rsidR="008664EB" w:rsidRPr="002939EE" w:rsidRDefault="008664EB" w:rsidP="008664EB">
            <w:pPr>
              <w:spacing w:after="0" w:line="240" w:lineRule="auto"/>
              <w:jc w:val="both"/>
              <w:rPr>
                <w:rFonts w:ascii="Times New Roman" w:eastAsia="MS Mincho" w:hAnsi="Times New Roman" w:cs="Times New Roman"/>
                <w:sz w:val="24"/>
                <w:szCs w:val="24"/>
                <w:lang w:val="sr-Latn-RS"/>
              </w:rPr>
            </w:pPr>
          </w:p>
        </w:tc>
        <w:tc>
          <w:tcPr>
            <w:tcW w:w="2520" w:type="dxa"/>
            <w:gridSpan w:val="2"/>
            <w:shd w:val="clear" w:color="auto" w:fill="auto"/>
          </w:tcPr>
          <w:p w14:paraId="4A93B167" w14:textId="2812DF42"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Hitne službe su budžetirane i dostupne 24/7 za žrtve NP, NNŽ i NRO; </w:t>
            </w:r>
          </w:p>
        </w:tc>
        <w:tc>
          <w:tcPr>
            <w:tcW w:w="2100" w:type="dxa"/>
            <w:shd w:val="clear" w:color="auto" w:fill="auto"/>
          </w:tcPr>
          <w:p w14:paraId="1F09AA7D" w14:textId="720BFCBC"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Konvencija o sprečavanju i borbi protiv NP, NNŽ i NRO;</w:t>
            </w:r>
          </w:p>
        </w:tc>
      </w:tr>
      <w:tr w:rsidR="008664EB" w:rsidRPr="002939EE" w14:paraId="09041656" w14:textId="77777777" w:rsidTr="00FD3859">
        <w:tc>
          <w:tcPr>
            <w:tcW w:w="625" w:type="dxa"/>
            <w:shd w:val="clear" w:color="auto" w:fill="auto"/>
          </w:tcPr>
          <w:p w14:paraId="7BCBEF2B" w14:textId="77777777"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III.1.4</w:t>
            </w:r>
          </w:p>
        </w:tc>
        <w:tc>
          <w:tcPr>
            <w:tcW w:w="3473" w:type="dxa"/>
            <w:gridSpan w:val="2"/>
            <w:shd w:val="clear" w:color="auto" w:fill="auto"/>
          </w:tcPr>
          <w:p w14:paraId="59A351A3" w14:textId="751F3275" w:rsidR="008664EB" w:rsidRPr="002939EE" w:rsidRDefault="008664EB" w:rsidP="008664EB">
            <w:pPr>
              <w:spacing w:before="120" w:after="120" w:line="240" w:lineRule="auto"/>
              <w:jc w:val="both"/>
              <w:rPr>
                <w:rFonts w:ascii="Times New Roman" w:eastAsia="MS Mincho" w:hAnsi="Times New Roman" w:cs="Times New Roman"/>
                <w:sz w:val="24"/>
                <w:szCs w:val="24"/>
                <w:lang w:val="sr-Latn-RS"/>
              </w:rPr>
            </w:pPr>
            <w:r w:rsidRPr="002939EE">
              <w:rPr>
                <w:rFonts w:ascii="Times New Roman" w:hAnsi="Times New Roman" w:cs="Times New Roman"/>
                <w:sz w:val="24"/>
                <w:szCs w:val="24"/>
                <w:lang w:val="sr-Latn-RS"/>
              </w:rPr>
              <w:t xml:space="preserve">Pružanje </w:t>
            </w:r>
            <w:proofErr w:type="spellStart"/>
            <w:r w:rsidRPr="002939EE">
              <w:rPr>
                <w:rFonts w:ascii="Times New Roman" w:hAnsi="Times New Roman" w:cs="Times New Roman"/>
                <w:sz w:val="24"/>
                <w:szCs w:val="24"/>
                <w:lang w:val="sr-Latn-RS"/>
              </w:rPr>
              <w:t>psihosocijalnih</w:t>
            </w:r>
            <w:proofErr w:type="spellEnd"/>
            <w:r w:rsidRPr="002939EE">
              <w:rPr>
                <w:rFonts w:ascii="Times New Roman" w:hAnsi="Times New Roman" w:cs="Times New Roman"/>
                <w:sz w:val="24"/>
                <w:szCs w:val="24"/>
                <w:lang w:val="sr-Latn-RS"/>
              </w:rPr>
              <w:t xml:space="preserve"> i pravnih usluga za žrtve i počinioce NP, NNŽ i NRO</w:t>
            </w:r>
          </w:p>
        </w:tc>
        <w:tc>
          <w:tcPr>
            <w:tcW w:w="1590" w:type="dxa"/>
          </w:tcPr>
          <w:p w14:paraId="697FAE5B"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6250D896"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5291D22D"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 xml:space="preserve"> </w:t>
            </w:r>
          </w:p>
        </w:tc>
        <w:tc>
          <w:tcPr>
            <w:tcW w:w="900" w:type="dxa"/>
            <w:shd w:val="clear" w:color="auto" w:fill="auto"/>
            <w:vAlign w:val="center"/>
          </w:tcPr>
          <w:p w14:paraId="3F38E077" w14:textId="77777777"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p>
          <w:p w14:paraId="04080016" w14:textId="271AC6F8"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r w:rsidRPr="002939EE">
              <w:rPr>
                <w:rFonts w:ascii="Times New Roman" w:eastAsia="Calibri" w:hAnsi="Times New Roman" w:cs="Times New Roman"/>
                <w:bCs/>
                <w:sz w:val="24"/>
                <w:szCs w:val="24"/>
                <w:lang w:val="sr-Latn-RS"/>
              </w:rPr>
              <w:t>500€</w:t>
            </w:r>
          </w:p>
          <w:p w14:paraId="41F81114" w14:textId="77777777"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p>
          <w:p w14:paraId="64B3F1DF" w14:textId="77777777"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p>
        </w:tc>
        <w:tc>
          <w:tcPr>
            <w:tcW w:w="900" w:type="dxa"/>
            <w:shd w:val="clear" w:color="auto" w:fill="auto"/>
            <w:vAlign w:val="center"/>
          </w:tcPr>
          <w:p w14:paraId="6652EE65" w14:textId="1824307A"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r w:rsidRPr="002939EE">
              <w:rPr>
                <w:rFonts w:ascii="Times New Roman" w:eastAsia="Calibri" w:hAnsi="Times New Roman" w:cs="Times New Roman"/>
                <w:bCs/>
                <w:sz w:val="24"/>
                <w:szCs w:val="24"/>
                <w:lang w:val="sr-Latn-RS"/>
              </w:rPr>
              <w:t>1000€</w:t>
            </w:r>
          </w:p>
          <w:p w14:paraId="16909899"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443ADB61" w14:textId="0CB8C991"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r w:rsidRPr="002939EE">
              <w:rPr>
                <w:rFonts w:ascii="Times New Roman" w:eastAsia="Calibri" w:hAnsi="Times New Roman" w:cs="Times New Roman"/>
                <w:bCs/>
                <w:sz w:val="24"/>
                <w:szCs w:val="24"/>
                <w:lang w:val="sr-Latn-RS"/>
              </w:rPr>
              <w:t>1000€</w:t>
            </w:r>
          </w:p>
          <w:p w14:paraId="20FF021D"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tcPr>
          <w:p w14:paraId="7200DF42" w14:textId="2D61EA8C" w:rsidR="008664EB" w:rsidRPr="002939EE" w:rsidRDefault="008664EB" w:rsidP="008664EB">
            <w:pPr>
              <w:spacing w:after="0" w:line="240" w:lineRule="auto"/>
              <w:jc w:val="both"/>
              <w:rPr>
                <w:rFonts w:ascii="Times New Roman" w:eastAsia="MS Mincho" w:hAnsi="Times New Roman" w:cs="Times New Roman"/>
                <w:sz w:val="24"/>
                <w:szCs w:val="24"/>
                <w:lang w:val="sr-Latn-RS"/>
              </w:rPr>
            </w:pPr>
            <w:proofErr w:type="spellStart"/>
            <w:r w:rsidRPr="002939EE">
              <w:rPr>
                <w:rFonts w:ascii="Times New Roman" w:eastAsia="MS Mincho" w:hAnsi="Times New Roman" w:cs="Times New Roman"/>
                <w:sz w:val="24"/>
                <w:szCs w:val="24"/>
                <w:lang w:val="sr-Latn-RS"/>
              </w:rPr>
              <w:t>Opšt</w:t>
            </w:r>
            <w:proofErr w:type="spellEnd"/>
            <w:r w:rsidR="0082584F" w:rsidRPr="002939EE">
              <w:rPr>
                <w:rFonts w:ascii="Times New Roman" w:eastAsia="MS Mincho" w:hAnsi="Times New Roman" w:cs="Times New Roman"/>
                <w:sz w:val="24"/>
                <w:szCs w:val="24"/>
                <w:lang w:val="sr-Latn-RS"/>
              </w:rPr>
              <w:t>.</w:t>
            </w:r>
            <w:r w:rsidRPr="002939EE">
              <w:rPr>
                <w:rFonts w:ascii="Times New Roman" w:eastAsia="MS Mincho" w:hAnsi="Times New Roman" w:cs="Times New Roman"/>
                <w:sz w:val="24"/>
                <w:szCs w:val="24"/>
                <w:lang w:val="sr-Latn-RS"/>
              </w:rPr>
              <w:t xml:space="preserve"> </w:t>
            </w:r>
          </w:p>
          <w:p w14:paraId="2681E72E" w14:textId="4D5D6AC2"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Donatori </w:t>
            </w:r>
          </w:p>
          <w:p w14:paraId="608EA175" w14:textId="366A341D"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CMZ,</w:t>
            </w:r>
          </w:p>
          <w:p w14:paraId="27C5611A" w14:textId="01A2F45D"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ABPP, </w:t>
            </w:r>
          </w:p>
          <w:p w14:paraId="5AD4E5DC" w14:textId="30B99AFD"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OJQ</w:t>
            </w:r>
          </w:p>
        </w:tc>
        <w:tc>
          <w:tcPr>
            <w:tcW w:w="1243" w:type="dxa"/>
            <w:gridSpan w:val="3"/>
            <w:shd w:val="clear" w:color="auto" w:fill="auto"/>
          </w:tcPr>
          <w:p w14:paraId="1F5DD168" w14:textId="6A45814A"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 xml:space="preserve">Opština,  CSR, CMZ, </w:t>
            </w:r>
          </w:p>
          <w:p w14:paraId="7CA49710" w14:textId="0B9B608D"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ABPP</w:t>
            </w:r>
          </w:p>
          <w:p w14:paraId="58BDB54F" w14:textId="6F332286"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PSK</w:t>
            </w:r>
          </w:p>
          <w:p w14:paraId="34831964" w14:textId="20D4D0DF"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OJQ</w:t>
            </w:r>
          </w:p>
        </w:tc>
        <w:tc>
          <w:tcPr>
            <w:tcW w:w="2520" w:type="dxa"/>
            <w:gridSpan w:val="2"/>
            <w:shd w:val="clear" w:color="auto" w:fill="auto"/>
          </w:tcPr>
          <w:p w14:paraId="3F4999F6" w14:textId="770BB712"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Žrtvama nasilja u porodici se nude usluge profesionalne rehabilitacije (iznos od 2.500 € godišnje koji se izdvaja za podršku skloništu)</w:t>
            </w:r>
          </w:p>
        </w:tc>
        <w:tc>
          <w:tcPr>
            <w:tcW w:w="2100" w:type="dxa"/>
            <w:shd w:val="clear" w:color="auto" w:fill="auto"/>
          </w:tcPr>
          <w:p w14:paraId="05A43EA6" w14:textId="61241171"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Konvencija o sprečavanju i borbi protiv NNŽ i NP; Nacionalna strategija zaštite od NP, NNŽ i NRO;</w:t>
            </w:r>
          </w:p>
        </w:tc>
      </w:tr>
      <w:tr w:rsidR="008664EB" w:rsidRPr="002939EE" w14:paraId="723512D2" w14:textId="77777777" w:rsidTr="00FD3859">
        <w:tc>
          <w:tcPr>
            <w:tcW w:w="625" w:type="dxa"/>
            <w:shd w:val="clear" w:color="auto" w:fill="auto"/>
          </w:tcPr>
          <w:p w14:paraId="7CD9A546" w14:textId="77777777" w:rsidR="008664EB" w:rsidRPr="002939EE" w:rsidRDefault="008664EB" w:rsidP="008664EB">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III.1.5</w:t>
            </w:r>
          </w:p>
        </w:tc>
        <w:tc>
          <w:tcPr>
            <w:tcW w:w="3473" w:type="dxa"/>
            <w:gridSpan w:val="2"/>
            <w:shd w:val="clear" w:color="auto" w:fill="auto"/>
          </w:tcPr>
          <w:p w14:paraId="44A66BEF" w14:textId="4638E022" w:rsidR="008664EB" w:rsidRPr="002939EE" w:rsidRDefault="008664EB" w:rsidP="008664EB">
            <w:pPr>
              <w:spacing w:before="120" w:after="120" w:line="240" w:lineRule="auto"/>
              <w:jc w:val="both"/>
              <w:rPr>
                <w:rFonts w:ascii="Times New Roman" w:eastAsia="MS Mincho" w:hAnsi="Times New Roman" w:cs="Times New Roman"/>
                <w:sz w:val="24"/>
                <w:szCs w:val="24"/>
                <w:lang w:val="sr-Latn-RS"/>
              </w:rPr>
            </w:pPr>
            <w:r w:rsidRPr="002939EE">
              <w:rPr>
                <w:rFonts w:ascii="Times New Roman" w:hAnsi="Times New Roman" w:cs="Times New Roman"/>
                <w:sz w:val="24"/>
                <w:szCs w:val="24"/>
                <w:lang w:val="sr-Latn-RS"/>
              </w:rPr>
              <w:t>Pružanje medicinskih i savetodavnih usluga za očuvanje mentalnog zdravlja za žrtve NP, NNŽ i NRO</w:t>
            </w:r>
          </w:p>
        </w:tc>
        <w:tc>
          <w:tcPr>
            <w:tcW w:w="1590" w:type="dxa"/>
          </w:tcPr>
          <w:p w14:paraId="3F879341"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4F28FFE0"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p w14:paraId="72ED175A"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vAlign w:val="center"/>
          </w:tcPr>
          <w:p w14:paraId="0CA5D5E1"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510AC7B8" w14:textId="77777777" w:rsidR="008664EB" w:rsidRPr="002939EE" w:rsidRDefault="008664EB" w:rsidP="008664EB">
            <w:pPr>
              <w:spacing w:after="0" w:line="240" w:lineRule="auto"/>
              <w:jc w:val="both"/>
              <w:rPr>
                <w:rFonts w:ascii="Times New Roman" w:eastAsia="Calibri" w:hAnsi="Times New Roman" w:cs="Times New Roman"/>
                <w:bCs/>
                <w:sz w:val="24"/>
                <w:szCs w:val="24"/>
                <w:lang w:val="sr-Latn-RS"/>
              </w:rPr>
            </w:pPr>
          </w:p>
        </w:tc>
        <w:tc>
          <w:tcPr>
            <w:tcW w:w="900" w:type="dxa"/>
            <w:shd w:val="clear" w:color="auto" w:fill="auto"/>
            <w:vAlign w:val="center"/>
          </w:tcPr>
          <w:p w14:paraId="259CB36A"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079BAD9F" w14:textId="77777777"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tcPr>
          <w:p w14:paraId="7A606481" w14:textId="1D952C1E" w:rsidR="008664EB" w:rsidRPr="002939EE" w:rsidRDefault="008664EB" w:rsidP="008664EB">
            <w:pPr>
              <w:spacing w:after="0" w:line="240" w:lineRule="auto"/>
              <w:jc w:val="both"/>
              <w:rPr>
                <w:rFonts w:ascii="Times New Roman" w:eastAsia="MS Mincho" w:hAnsi="Times New Roman" w:cs="Times New Roman"/>
                <w:sz w:val="24"/>
                <w:szCs w:val="24"/>
                <w:lang w:val="sr-Latn-RS"/>
              </w:rPr>
            </w:pPr>
            <w:proofErr w:type="spellStart"/>
            <w:r w:rsidRPr="002939EE">
              <w:rPr>
                <w:rFonts w:ascii="Times New Roman" w:eastAsia="MS Mincho" w:hAnsi="Times New Roman" w:cs="Times New Roman"/>
                <w:sz w:val="24"/>
                <w:szCs w:val="24"/>
                <w:lang w:val="sr-Latn-RS"/>
              </w:rPr>
              <w:t>Opšt</w:t>
            </w:r>
            <w:proofErr w:type="spellEnd"/>
            <w:r w:rsidR="0082584F" w:rsidRPr="002939EE">
              <w:rPr>
                <w:rFonts w:ascii="Times New Roman" w:eastAsia="MS Mincho" w:hAnsi="Times New Roman" w:cs="Times New Roman"/>
                <w:sz w:val="24"/>
                <w:szCs w:val="24"/>
                <w:lang w:val="sr-Latn-RS"/>
              </w:rPr>
              <w:t>.</w:t>
            </w:r>
            <w:r w:rsidRPr="002939EE">
              <w:rPr>
                <w:rFonts w:ascii="Times New Roman" w:eastAsia="MS Mincho" w:hAnsi="Times New Roman" w:cs="Times New Roman"/>
                <w:sz w:val="24"/>
                <w:szCs w:val="24"/>
                <w:lang w:val="sr-Latn-RS"/>
              </w:rPr>
              <w:t xml:space="preserve"> </w:t>
            </w:r>
          </w:p>
          <w:p w14:paraId="5EFCAE75" w14:textId="14BE577D"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Donatori CMZ GCPM</w:t>
            </w:r>
          </w:p>
        </w:tc>
        <w:tc>
          <w:tcPr>
            <w:tcW w:w="1243" w:type="dxa"/>
            <w:gridSpan w:val="3"/>
            <w:shd w:val="clear" w:color="auto" w:fill="auto"/>
          </w:tcPr>
          <w:p w14:paraId="1EBDB99D" w14:textId="1F9D384A"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Opština</w:t>
            </w:r>
          </w:p>
          <w:p w14:paraId="19B344C4" w14:textId="77777777"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DSHPS</w:t>
            </w:r>
          </w:p>
          <w:p w14:paraId="561816BD" w14:textId="53A8624E"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CMZ</w:t>
            </w:r>
          </w:p>
          <w:p w14:paraId="6F868038" w14:textId="47837CF5" w:rsidR="008664EB" w:rsidRPr="002939EE" w:rsidRDefault="008664EB" w:rsidP="008664EB">
            <w:pPr>
              <w:spacing w:after="0" w:line="240" w:lineRule="auto"/>
              <w:jc w:val="both"/>
              <w:rPr>
                <w:rFonts w:ascii="Times New Roman" w:eastAsia="MS Mincho" w:hAnsi="Times New Roman" w:cs="Times New Roman"/>
                <w:sz w:val="24"/>
                <w:szCs w:val="24"/>
                <w:lang w:val="sr-Latn-RS"/>
              </w:rPr>
            </w:pPr>
            <w:r w:rsidRPr="002939EE">
              <w:rPr>
                <w:rFonts w:ascii="Times New Roman" w:eastAsia="MS Mincho" w:hAnsi="Times New Roman" w:cs="Times New Roman"/>
                <w:sz w:val="24"/>
                <w:szCs w:val="24"/>
                <w:lang w:val="sr-Latn-RS"/>
              </w:rPr>
              <w:t>GCPM</w:t>
            </w:r>
          </w:p>
        </w:tc>
        <w:tc>
          <w:tcPr>
            <w:tcW w:w="2520" w:type="dxa"/>
            <w:gridSpan w:val="2"/>
            <w:shd w:val="clear" w:color="auto" w:fill="auto"/>
          </w:tcPr>
          <w:p w14:paraId="15F1C96D" w14:textId="6C96782F"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Opština će, u koordinaciji i saradnji sa drugim relevantnim institucijama, nastaviti da pruža psiho-socijalne i pravne usluge žrtvama i počiniocima NP. </w:t>
            </w:r>
          </w:p>
        </w:tc>
        <w:tc>
          <w:tcPr>
            <w:tcW w:w="2100" w:type="dxa"/>
            <w:shd w:val="clear" w:color="auto" w:fill="auto"/>
          </w:tcPr>
          <w:p w14:paraId="77617E3E" w14:textId="4F576D73" w:rsidR="008664EB" w:rsidRPr="002939EE" w:rsidRDefault="008664EB" w:rsidP="008664EB">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Konvencija o sprečavanju i borbi protiv NNŽ i NP; Nacionalna strategija zaštite od NP, NNŽ i NRO;</w:t>
            </w:r>
          </w:p>
        </w:tc>
      </w:tr>
      <w:tr w:rsidR="00792E27" w:rsidRPr="002939EE" w14:paraId="64697ABC" w14:textId="77777777" w:rsidTr="00F01B5C">
        <w:tc>
          <w:tcPr>
            <w:tcW w:w="625" w:type="dxa"/>
            <w:shd w:val="clear" w:color="auto" w:fill="auto"/>
          </w:tcPr>
          <w:p w14:paraId="791FFDB1" w14:textId="77777777" w:rsidR="00792E27" w:rsidRPr="002939EE" w:rsidRDefault="00792E27" w:rsidP="00792E27">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5B5475CC" w14:textId="59EBFAB7" w:rsidR="00792E27" w:rsidRPr="002939EE" w:rsidRDefault="00792E27" w:rsidP="00792E27">
            <w:pPr>
              <w:spacing w:before="120" w:after="120" w:line="240" w:lineRule="auto"/>
              <w:jc w:val="both"/>
              <w:rPr>
                <w:rFonts w:ascii="Times New Roman" w:eastAsia="Times New Roman" w:hAnsi="Times New Roman" w:cs="Times New Roman"/>
                <w:b/>
                <w:i/>
                <w:sz w:val="24"/>
                <w:szCs w:val="24"/>
                <w:lang w:val="sr-Latn-RS" w:eastAsia="sq-AL"/>
              </w:rPr>
            </w:pPr>
            <w:r w:rsidRPr="002939EE">
              <w:rPr>
                <w:rFonts w:ascii="Times New Roman" w:hAnsi="Times New Roman" w:cs="Times New Roman"/>
                <w:b/>
                <w:i/>
                <w:sz w:val="24"/>
                <w:lang w:val="sr-Latn-RS"/>
              </w:rPr>
              <w:t>Opšti budžet za specifični cilj III.1:</w:t>
            </w:r>
          </w:p>
        </w:tc>
        <w:tc>
          <w:tcPr>
            <w:tcW w:w="1590" w:type="dxa"/>
          </w:tcPr>
          <w:p w14:paraId="5237EEBF"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337" w:type="dxa"/>
            <w:shd w:val="clear" w:color="auto" w:fill="F2F2F2"/>
          </w:tcPr>
          <w:p w14:paraId="46CEF4D8"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900" w:type="dxa"/>
            <w:shd w:val="clear" w:color="auto" w:fill="auto"/>
            <w:vAlign w:val="center"/>
          </w:tcPr>
          <w:p w14:paraId="0C93EC0C"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900" w:type="dxa"/>
            <w:shd w:val="clear" w:color="auto" w:fill="auto"/>
            <w:vAlign w:val="center"/>
          </w:tcPr>
          <w:p w14:paraId="21D33937"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990" w:type="dxa"/>
            <w:shd w:val="clear" w:color="auto" w:fill="auto"/>
            <w:vAlign w:val="center"/>
          </w:tcPr>
          <w:p w14:paraId="3F46B6F1"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887" w:type="dxa"/>
            <w:gridSpan w:val="2"/>
            <w:shd w:val="clear" w:color="auto" w:fill="auto"/>
            <w:vAlign w:val="center"/>
          </w:tcPr>
          <w:p w14:paraId="16E50BBA"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1243" w:type="dxa"/>
            <w:gridSpan w:val="3"/>
            <w:shd w:val="clear" w:color="auto" w:fill="F2F2F2"/>
          </w:tcPr>
          <w:p w14:paraId="6BFF9FAE"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2520" w:type="dxa"/>
            <w:gridSpan w:val="2"/>
            <w:shd w:val="clear" w:color="auto" w:fill="F2F2F2"/>
          </w:tcPr>
          <w:p w14:paraId="489DD07E"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c>
          <w:tcPr>
            <w:tcW w:w="2100" w:type="dxa"/>
            <w:shd w:val="clear" w:color="auto" w:fill="F2F2F2"/>
          </w:tcPr>
          <w:p w14:paraId="69545C65" w14:textId="77777777" w:rsidR="00792E27" w:rsidRPr="002939EE" w:rsidRDefault="00792E27" w:rsidP="00792E27">
            <w:pPr>
              <w:spacing w:after="0" w:line="240" w:lineRule="auto"/>
              <w:jc w:val="both"/>
              <w:rPr>
                <w:rFonts w:ascii="Times New Roman" w:eastAsia="Times New Roman" w:hAnsi="Times New Roman" w:cs="Times New Roman"/>
                <w:b/>
                <w:sz w:val="24"/>
                <w:szCs w:val="24"/>
                <w:lang w:val="sr-Latn-RS" w:eastAsia="sq-AL"/>
              </w:rPr>
            </w:pPr>
          </w:p>
        </w:tc>
      </w:tr>
      <w:tr w:rsidR="00792E27" w:rsidRPr="002939EE" w14:paraId="44197F30" w14:textId="77777777" w:rsidTr="00F01B5C">
        <w:tc>
          <w:tcPr>
            <w:tcW w:w="625" w:type="dxa"/>
            <w:shd w:val="clear" w:color="auto" w:fill="auto"/>
          </w:tcPr>
          <w:p w14:paraId="3D967BA7" w14:textId="77777777" w:rsidR="00792E27" w:rsidRPr="002939EE" w:rsidRDefault="00792E27" w:rsidP="00792E27">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51128B16" w14:textId="4AFD9334" w:rsidR="00792E27" w:rsidRPr="002939EE" w:rsidRDefault="00792E27" w:rsidP="00792E27">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kojih prestonica:</w:t>
            </w:r>
          </w:p>
        </w:tc>
        <w:tc>
          <w:tcPr>
            <w:tcW w:w="1590" w:type="dxa"/>
          </w:tcPr>
          <w:p w14:paraId="4F6EA787"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631DCC65"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09371D2E"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22672310"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69B8DCE0"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73FE62D3"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tcPr>
          <w:p w14:paraId="0122369C"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tcPr>
          <w:p w14:paraId="1895BF30"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tcPr>
          <w:p w14:paraId="43D456FA"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r>
      <w:tr w:rsidR="00792E27" w:rsidRPr="002939EE" w14:paraId="1ED6A0D7" w14:textId="77777777" w:rsidTr="00F01B5C">
        <w:tc>
          <w:tcPr>
            <w:tcW w:w="625" w:type="dxa"/>
            <w:shd w:val="clear" w:color="auto" w:fill="auto"/>
          </w:tcPr>
          <w:p w14:paraId="213125D0" w14:textId="77777777" w:rsidR="00792E27" w:rsidRPr="002939EE" w:rsidRDefault="00792E27" w:rsidP="00792E27">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75845A13" w14:textId="4452659B" w:rsidR="00792E27" w:rsidRPr="002939EE" w:rsidRDefault="00792E27" w:rsidP="00792E27">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koje teče:</w:t>
            </w:r>
          </w:p>
        </w:tc>
        <w:tc>
          <w:tcPr>
            <w:tcW w:w="1590" w:type="dxa"/>
          </w:tcPr>
          <w:p w14:paraId="71808FF9"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6C203412"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2A7A970B"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3C014841"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183DB57D"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12684804"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tcPr>
          <w:p w14:paraId="459F7F7E"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tcPr>
          <w:p w14:paraId="12EAEDE7"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tcPr>
          <w:p w14:paraId="59B56453" w14:textId="77777777" w:rsidR="00792E27" w:rsidRPr="002939EE" w:rsidRDefault="00792E27" w:rsidP="00792E27">
            <w:pPr>
              <w:spacing w:after="0" w:line="240" w:lineRule="auto"/>
              <w:jc w:val="both"/>
              <w:rPr>
                <w:rFonts w:ascii="Times New Roman" w:eastAsia="Times New Roman" w:hAnsi="Times New Roman" w:cs="Times New Roman"/>
                <w:sz w:val="24"/>
                <w:szCs w:val="24"/>
                <w:lang w:val="sr-Latn-RS" w:eastAsia="sq-AL"/>
              </w:rPr>
            </w:pPr>
          </w:p>
        </w:tc>
      </w:tr>
      <w:tr w:rsidR="003A56CB" w:rsidRPr="002939EE" w14:paraId="31BC7517" w14:textId="77777777" w:rsidTr="00F01B5C">
        <w:tc>
          <w:tcPr>
            <w:tcW w:w="625" w:type="dxa"/>
            <w:shd w:val="clear" w:color="auto" w:fill="D9D9D9"/>
          </w:tcPr>
          <w:p w14:paraId="2AE52608" w14:textId="77777777" w:rsidR="003A56CB" w:rsidRPr="002939EE" w:rsidRDefault="003A56CB" w:rsidP="005B0767">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III.2</w:t>
            </w:r>
          </w:p>
        </w:tc>
        <w:tc>
          <w:tcPr>
            <w:tcW w:w="1590" w:type="dxa"/>
            <w:shd w:val="clear" w:color="auto" w:fill="D9D9D9"/>
          </w:tcPr>
          <w:p w14:paraId="33F0D726"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p>
        </w:tc>
        <w:tc>
          <w:tcPr>
            <w:tcW w:w="13350" w:type="dxa"/>
            <w:gridSpan w:val="14"/>
            <w:shd w:val="clear" w:color="auto" w:fill="D9D9D9"/>
            <w:vAlign w:val="center"/>
          </w:tcPr>
          <w:p w14:paraId="397AA944" w14:textId="4E857281" w:rsidR="003A56CB" w:rsidRPr="002939EE" w:rsidRDefault="003E21C0" w:rsidP="005B0767">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Specifični cilj: </w:t>
            </w:r>
            <w:r w:rsidRPr="002939EE">
              <w:rPr>
                <w:rFonts w:ascii="Times New Roman" w:eastAsia="Times New Roman" w:hAnsi="Times New Roman" w:cs="Times New Roman"/>
                <w:sz w:val="24"/>
                <w:szCs w:val="24"/>
                <w:lang w:val="sr-Latn-RS" w:eastAsia="sq-AL"/>
              </w:rPr>
              <w:t xml:space="preserve">Unapređenje usluga </w:t>
            </w:r>
            <w:proofErr w:type="spellStart"/>
            <w:r w:rsidRPr="002939EE">
              <w:rPr>
                <w:rFonts w:ascii="Times New Roman" w:eastAsia="Times New Roman" w:hAnsi="Times New Roman" w:cs="Times New Roman"/>
                <w:sz w:val="24"/>
                <w:szCs w:val="24"/>
                <w:lang w:val="sr-Latn-RS" w:eastAsia="sq-AL"/>
              </w:rPr>
              <w:t>reintegracije</w:t>
            </w:r>
            <w:proofErr w:type="spellEnd"/>
            <w:r w:rsidRPr="002939EE">
              <w:rPr>
                <w:rFonts w:ascii="Times New Roman" w:eastAsia="Times New Roman" w:hAnsi="Times New Roman" w:cs="Times New Roman"/>
                <w:sz w:val="24"/>
                <w:szCs w:val="24"/>
                <w:lang w:val="sr-Latn-RS" w:eastAsia="sq-AL"/>
              </w:rPr>
              <w:t xml:space="preserve"> za zaštitu od NP, NNŽ i NRO</w:t>
            </w:r>
          </w:p>
        </w:tc>
      </w:tr>
      <w:tr w:rsidR="003E21C0" w:rsidRPr="002939EE" w14:paraId="5E23F028" w14:textId="77777777" w:rsidTr="00030A23">
        <w:tc>
          <w:tcPr>
            <w:tcW w:w="625" w:type="dxa"/>
            <w:shd w:val="clear" w:color="auto" w:fill="auto"/>
          </w:tcPr>
          <w:p w14:paraId="25E4AF9A" w14:textId="77777777" w:rsidR="003E21C0" w:rsidRPr="002939EE" w:rsidRDefault="003E21C0" w:rsidP="003E21C0">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1</w:t>
            </w:r>
          </w:p>
        </w:tc>
        <w:tc>
          <w:tcPr>
            <w:tcW w:w="3473" w:type="dxa"/>
            <w:gridSpan w:val="2"/>
            <w:shd w:val="clear" w:color="auto" w:fill="auto"/>
          </w:tcPr>
          <w:p w14:paraId="51315BEB" w14:textId="750CAD26"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Narator: Br. žrtava NP, NNŽ i NRO</w:t>
            </w:r>
          </w:p>
        </w:tc>
        <w:tc>
          <w:tcPr>
            <w:tcW w:w="1590" w:type="dxa"/>
          </w:tcPr>
          <w:p w14:paraId="6DA03051" w14:textId="77777777" w:rsidR="003E21C0" w:rsidRPr="002939EE" w:rsidRDefault="003E21C0" w:rsidP="003E21C0">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356A8D7C"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shd w:val="clear" w:color="auto" w:fill="auto"/>
            <w:vAlign w:val="center"/>
          </w:tcPr>
          <w:p w14:paraId="53C2A3D7"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6D14481E"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shd w:val="clear" w:color="auto" w:fill="auto"/>
          </w:tcPr>
          <w:p w14:paraId="3E1F9F02" w14:textId="7BE13E70"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 xml:space="preserve">Osnaživanje žrtava NP, NNŽ i NRO za samostalan život </w:t>
            </w:r>
          </w:p>
        </w:tc>
      </w:tr>
      <w:tr w:rsidR="003E21C0" w:rsidRPr="002939EE" w14:paraId="120AFED4" w14:textId="77777777" w:rsidTr="00030A23">
        <w:tc>
          <w:tcPr>
            <w:tcW w:w="625" w:type="dxa"/>
            <w:shd w:val="clear" w:color="auto" w:fill="auto"/>
          </w:tcPr>
          <w:p w14:paraId="23C125F8" w14:textId="77777777" w:rsidR="003E21C0" w:rsidRPr="002939EE" w:rsidRDefault="003E21C0" w:rsidP="003E21C0">
            <w:pPr>
              <w:spacing w:before="120" w:after="12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w:t>
            </w:r>
          </w:p>
        </w:tc>
        <w:tc>
          <w:tcPr>
            <w:tcW w:w="3473" w:type="dxa"/>
            <w:gridSpan w:val="2"/>
            <w:shd w:val="clear" w:color="auto" w:fill="auto"/>
          </w:tcPr>
          <w:p w14:paraId="43DA631A" w14:textId="0D131BED" w:rsidR="003E21C0" w:rsidRPr="002939EE" w:rsidRDefault="003E21C0" w:rsidP="003E21C0">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hAnsi="Times New Roman" w:cs="Times New Roman"/>
                <w:sz w:val="24"/>
                <w:szCs w:val="24"/>
                <w:lang w:val="sr-Latn-RS"/>
              </w:rPr>
              <w:t>Narator: Br. žrtava NP, NNŽ i NRO korisnika subvencija Opštine</w:t>
            </w:r>
          </w:p>
        </w:tc>
        <w:tc>
          <w:tcPr>
            <w:tcW w:w="1590" w:type="dxa"/>
          </w:tcPr>
          <w:p w14:paraId="2C18A547" w14:textId="77777777" w:rsidR="003E21C0" w:rsidRPr="002939EE" w:rsidRDefault="003E21C0" w:rsidP="003E21C0">
            <w:pPr>
              <w:spacing w:after="0" w:line="240" w:lineRule="auto"/>
              <w:jc w:val="both"/>
              <w:rPr>
                <w:rFonts w:ascii="Times New Roman" w:eastAsia="Times New Roman" w:hAnsi="Times New Roman" w:cs="Times New Roman"/>
                <w:color w:val="FF0000"/>
                <w:sz w:val="24"/>
                <w:szCs w:val="24"/>
                <w:lang w:val="sr-Latn-RS" w:eastAsia="sq-AL"/>
              </w:rPr>
            </w:pPr>
          </w:p>
        </w:tc>
        <w:tc>
          <w:tcPr>
            <w:tcW w:w="1237" w:type="dxa"/>
            <w:gridSpan w:val="2"/>
            <w:shd w:val="clear" w:color="auto" w:fill="auto"/>
            <w:vAlign w:val="center"/>
          </w:tcPr>
          <w:p w14:paraId="48895D8C"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1890" w:type="dxa"/>
            <w:gridSpan w:val="2"/>
            <w:shd w:val="clear" w:color="auto" w:fill="auto"/>
            <w:vAlign w:val="center"/>
          </w:tcPr>
          <w:p w14:paraId="58D6AC02"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887" w:type="dxa"/>
            <w:gridSpan w:val="2"/>
            <w:shd w:val="clear" w:color="auto" w:fill="auto"/>
            <w:vAlign w:val="center"/>
          </w:tcPr>
          <w:p w14:paraId="3E91B500"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X</w:t>
            </w:r>
          </w:p>
        </w:tc>
        <w:tc>
          <w:tcPr>
            <w:tcW w:w="5863" w:type="dxa"/>
            <w:gridSpan w:val="6"/>
            <w:shd w:val="clear" w:color="auto" w:fill="auto"/>
          </w:tcPr>
          <w:p w14:paraId="76D98688" w14:textId="32E2C078"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szCs w:val="24"/>
                <w:lang w:val="sr-Latn-RS"/>
              </w:rPr>
              <w:t>Osnaživanje žrtava NP, NNŽ i NRO za samostalan život</w:t>
            </w:r>
          </w:p>
        </w:tc>
      </w:tr>
      <w:tr w:rsidR="00B13B94" w:rsidRPr="002939EE" w14:paraId="275B6B0A" w14:textId="77777777" w:rsidTr="00F01B5C">
        <w:tc>
          <w:tcPr>
            <w:tcW w:w="625" w:type="dxa"/>
            <w:vMerge w:val="restart"/>
            <w:shd w:val="clear" w:color="auto" w:fill="D9D9D9"/>
            <w:vAlign w:val="center"/>
          </w:tcPr>
          <w:p w14:paraId="4ADEC263" w14:textId="2BBCBC96"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 xml:space="preserve">Br. </w:t>
            </w:r>
          </w:p>
        </w:tc>
        <w:tc>
          <w:tcPr>
            <w:tcW w:w="3473" w:type="dxa"/>
            <w:gridSpan w:val="2"/>
            <w:vMerge w:val="restart"/>
            <w:shd w:val="clear" w:color="auto" w:fill="D9D9D9"/>
            <w:vAlign w:val="center"/>
          </w:tcPr>
          <w:p w14:paraId="5ED432B8" w14:textId="2482CFA9"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Akcija</w:t>
            </w:r>
          </w:p>
        </w:tc>
        <w:tc>
          <w:tcPr>
            <w:tcW w:w="1590" w:type="dxa"/>
            <w:shd w:val="clear" w:color="auto" w:fill="D9D9D9"/>
          </w:tcPr>
          <w:p w14:paraId="0DAAA61F" w14:textId="4E38A85B"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Krajnji rok</w:t>
            </w:r>
          </w:p>
        </w:tc>
        <w:tc>
          <w:tcPr>
            <w:tcW w:w="337" w:type="dxa"/>
            <w:vMerge w:val="restart"/>
            <w:shd w:val="clear" w:color="auto" w:fill="D9D9D9"/>
            <w:vAlign w:val="center"/>
          </w:tcPr>
          <w:p w14:paraId="163E44C1" w14:textId="77777777"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p>
        </w:tc>
        <w:tc>
          <w:tcPr>
            <w:tcW w:w="2790" w:type="dxa"/>
            <w:gridSpan w:val="3"/>
            <w:shd w:val="clear" w:color="auto" w:fill="D9D9D9"/>
            <w:vAlign w:val="center"/>
          </w:tcPr>
          <w:p w14:paraId="6DE06EC9" w14:textId="7821E414" w:rsidR="00B13B94" w:rsidRPr="002939EE" w:rsidRDefault="00B13B94" w:rsidP="00B13B9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Budžet</w:t>
            </w:r>
          </w:p>
        </w:tc>
        <w:tc>
          <w:tcPr>
            <w:tcW w:w="887" w:type="dxa"/>
            <w:gridSpan w:val="2"/>
            <w:vMerge w:val="restart"/>
            <w:shd w:val="clear" w:color="auto" w:fill="D9D9D9"/>
            <w:vAlign w:val="center"/>
          </w:tcPr>
          <w:p w14:paraId="56070A95" w14:textId="41E6C94B" w:rsidR="00B13B94" w:rsidRPr="002939EE" w:rsidRDefault="00B13B94" w:rsidP="00B13B94">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b/>
                <w:sz w:val="24"/>
                <w:szCs w:val="24"/>
                <w:lang w:val="sr-Latn-RS" w:eastAsia="sq-AL"/>
              </w:rPr>
              <w:t xml:space="preserve">Izvor finansiranja </w:t>
            </w:r>
          </w:p>
        </w:tc>
        <w:tc>
          <w:tcPr>
            <w:tcW w:w="1243" w:type="dxa"/>
            <w:gridSpan w:val="3"/>
            <w:vMerge w:val="restart"/>
            <w:shd w:val="clear" w:color="auto" w:fill="D9D9D9"/>
          </w:tcPr>
          <w:p w14:paraId="672DCFD1" w14:textId="1B5DC5FD" w:rsidR="00B13B94" w:rsidRPr="002939EE" w:rsidRDefault="00B13B94" w:rsidP="00B13B94">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b/>
                <w:sz w:val="24"/>
                <w:szCs w:val="24"/>
                <w:lang w:val="sr-Latn-RS" w:eastAsia="sq-AL"/>
              </w:rPr>
              <w:t>Vodeća</w:t>
            </w:r>
            <w:proofErr w:type="spellEnd"/>
            <w:r w:rsidRPr="002939EE">
              <w:rPr>
                <w:rFonts w:ascii="Times New Roman" w:eastAsia="Times New Roman" w:hAnsi="Times New Roman" w:cs="Times New Roman"/>
                <w:b/>
                <w:sz w:val="24"/>
                <w:szCs w:val="24"/>
                <w:lang w:val="sr-Latn-RS" w:eastAsia="sq-AL"/>
              </w:rPr>
              <w:t xml:space="preserve"> i </w:t>
            </w:r>
            <w:proofErr w:type="spellStart"/>
            <w:r w:rsidRPr="002939EE">
              <w:rPr>
                <w:rFonts w:ascii="Times New Roman" w:eastAsia="Times New Roman" w:hAnsi="Times New Roman" w:cs="Times New Roman"/>
                <w:b/>
                <w:sz w:val="24"/>
                <w:szCs w:val="24"/>
                <w:lang w:val="sr-Latn-RS" w:eastAsia="sq-AL"/>
              </w:rPr>
              <w:t>pomoćna</w:t>
            </w:r>
            <w:proofErr w:type="spellEnd"/>
            <w:r w:rsidRPr="002939EE">
              <w:rPr>
                <w:rFonts w:ascii="Times New Roman" w:eastAsia="Times New Roman" w:hAnsi="Times New Roman" w:cs="Times New Roman"/>
                <w:b/>
                <w:sz w:val="24"/>
                <w:szCs w:val="24"/>
                <w:lang w:val="sr-Latn-RS" w:eastAsia="sq-AL"/>
              </w:rPr>
              <w:t xml:space="preserve"> institucija</w:t>
            </w:r>
          </w:p>
        </w:tc>
        <w:tc>
          <w:tcPr>
            <w:tcW w:w="2520" w:type="dxa"/>
            <w:gridSpan w:val="2"/>
            <w:vMerge w:val="restart"/>
            <w:shd w:val="clear" w:color="auto" w:fill="D9D9D9"/>
            <w:vAlign w:val="center"/>
          </w:tcPr>
          <w:p w14:paraId="638A6F06" w14:textId="34D15BA0"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proizvod (</w:t>
            </w:r>
            <w:proofErr w:type="spellStart"/>
            <w:r w:rsidRPr="002939EE">
              <w:rPr>
                <w:rFonts w:ascii="Times New Roman" w:eastAsia="Times New Roman" w:hAnsi="Times New Roman" w:cs="Times New Roman"/>
                <w:b/>
                <w:sz w:val="24"/>
                <w:szCs w:val="24"/>
                <w:lang w:val="sr-Latn-RS" w:eastAsia="sq-AL"/>
              </w:rPr>
              <w:t>Output</w:t>
            </w:r>
            <w:proofErr w:type="spellEnd"/>
            <w:r w:rsidRPr="002939EE">
              <w:rPr>
                <w:rFonts w:ascii="Times New Roman" w:eastAsia="Times New Roman" w:hAnsi="Times New Roman" w:cs="Times New Roman"/>
                <w:b/>
                <w:sz w:val="24"/>
                <w:szCs w:val="24"/>
                <w:lang w:val="sr-Latn-RS" w:eastAsia="sq-AL"/>
              </w:rPr>
              <w:t>)</w:t>
            </w:r>
          </w:p>
        </w:tc>
        <w:tc>
          <w:tcPr>
            <w:tcW w:w="2100" w:type="dxa"/>
            <w:vMerge w:val="restart"/>
            <w:shd w:val="clear" w:color="auto" w:fill="D9D9D9"/>
            <w:vAlign w:val="center"/>
          </w:tcPr>
          <w:p w14:paraId="50D21AD0" w14:textId="5AF2C0BB" w:rsidR="00B13B94" w:rsidRPr="002939EE" w:rsidRDefault="00B13B94" w:rsidP="00B13B94">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Reference u dokumentima</w:t>
            </w:r>
          </w:p>
        </w:tc>
      </w:tr>
      <w:tr w:rsidR="003A56CB" w:rsidRPr="002939EE" w14:paraId="55710C04" w14:textId="77777777" w:rsidTr="00F01B5C">
        <w:tc>
          <w:tcPr>
            <w:tcW w:w="625" w:type="dxa"/>
            <w:vMerge/>
            <w:shd w:val="clear" w:color="auto" w:fill="auto"/>
          </w:tcPr>
          <w:p w14:paraId="7926316D"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473" w:type="dxa"/>
            <w:gridSpan w:val="2"/>
            <w:vMerge/>
            <w:shd w:val="clear" w:color="auto" w:fill="auto"/>
          </w:tcPr>
          <w:p w14:paraId="494317C9"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590" w:type="dxa"/>
          </w:tcPr>
          <w:p w14:paraId="2DF45728"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337" w:type="dxa"/>
            <w:vMerge/>
            <w:shd w:val="clear" w:color="auto" w:fill="auto"/>
          </w:tcPr>
          <w:p w14:paraId="11C06AE8"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D9D9D9"/>
            <w:vAlign w:val="center"/>
          </w:tcPr>
          <w:p w14:paraId="1DD203CD"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2024</w:t>
            </w:r>
          </w:p>
        </w:tc>
        <w:tc>
          <w:tcPr>
            <w:tcW w:w="900" w:type="dxa"/>
            <w:shd w:val="clear" w:color="auto" w:fill="D9D9D9"/>
            <w:vAlign w:val="center"/>
          </w:tcPr>
          <w:p w14:paraId="1CE887D2"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2025</w:t>
            </w:r>
          </w:p>
        </w:tc>
        <w:tc>
          <w:tcPr>
            <w:tcW w:w="990" w:type="dxa"/>
            <w:shd w:val="clear" w:color="auto" w:fill="D9D9D9"/>
            <w:vAlign w:val="center"/>
          </w:tcPr>
          <w:p w14:paraId="1FAF4D8C" w14:textId="77777777" w:rsidR="003A56CB" w:rsidRPr="002939EE" w:rsidRDefault="003A56CB" w:rsidP="005B0767">
            <w:pPr>
              <w:spacing w:after="0" w:line="240" w:lineRule="auto"/>
              <w:jc w:val="both"/>
              <w:rPr>
                <w:rFonts w:ascii="Times New Roman" w:eastAsia="Times New Roman" w:hAnsi="Times New Roman" w:cs="Times New Roman"/>
                <w:b/>
                <w:sz w:val="24"/>
                <w:szCs w:val="24"/>
                <w:lang w:val="sr-Latn-RS" w:eastAsia="sq-AL"/>
              </w:rPr>
            </w:pPr>
            <w:r w:rsidRPr="002939EE">
              <w:rPr>
                <w:rFonts w:ascii="Times New Roman" w:eastAsia="Times New Roman" w:hAnsi="Times New Roman" w:cs="Times New Roman"/>
                <w:b/>
                <w:sz w:val="24"/>
                <w:szCs w:val="24"/>
                <w:lang w:val="sr-Latn-RS" w:eastAsia="sq-AL"/>
              </w:rPr>
              <w:t>2026</w:t>
            </w:r>
          </w:p>
        </w:tc>
        <w:tc>
          <w:tcPr>
            <w:tcW w:w="887" w:type="dxa"/>
            <w:gridSpan w:val="2"/>
            <w:vMerge/>
            <w:shd w:val="clear" w:color="auto" w:fill="auto"/>
          </w:tcPr>
          <w:p w14:paraId="233EA790"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vMerge/>
            <w:shd w:val="clear" w:color="auto" w:fill="auto"/>
          </w:tcPr>
          <w:p w14:paraId="35AEFF87"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vMerge/>
            <w:shd w:val="clear" w:color="auto" w:fill="auto"/>
          </w:tcPr>
          <w:p w14:paraId="158DAB12"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c>
          <w:tcPr>
            <w:tcW w:w="2100" w:type="dxa"/>
            <w:vMerge/>
            <w:shd w:val="clear" w:color="auto" w:fill="auto"/>
          </w:tcPr>
          <w:p w14:paraId="76E8A0E3" w14:textId="77777777" w:rsidR="003A56CB" w:rsidRPr="002939EE" w:rsidRDefault="003A56CB" w:rsidP="005B0767">
            <w:pPr>
              <w:spacing w:after="0" w:line="240" w:lineRule="auto"/>
              <w:jc w:val="both"/>
              <w:rPr>
                <w:rFonts w:ascii="Times New Roman" w:eastAsia="Times New Roman" w:hAnsi="Times New Roman" w:cs="Times New Roman"/>
                <w:sz w:val="24"/>
                <w:szCs w:val="24"/>
                <w:lang w:val="sr-Latn-RS" w:eastAsia="sq-AL"/>
              </w:rPr>
            </w:pPr>
          </w:p>
        </w:tc>
      </w:tr>
      <w:tr w:rsidR="003E21C0" w:rsidRPr="002939EE" w14:paraId="3DA67DDF" w14:textId="77777777" w:rsidTr="00F01B5C">
        <w:tc>
          <w:tcPr>
            <w:tcW w:w="625" w:type="dxa"/>
            <w:shd w:val="clear" w:color="auto" w:fill="auto"/>
          </w:tcPr>
          <w:p w14:paraId="6CE6D07D" w14:textId="77777777" w:rsidR="003E21C0" w:rsidRPr="002939EE" w:rsidRDefault="003E21C0" w:rsidP="003E21C0">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III.2.1</w:t>
            </w:r>
          </w:p>
        </w:tc>
        <w:tc>
          <w:tcPr>
            <w:tcW w:w="3473" w:type="dxa"/>
            <w:gridSpan w:val="2"/>
          </w:tcPr>
          <w:p w14:paraId="6DD93FD9" w14:textId="2030354C" w:rsidR="003E21C0" w:rsidRPr="002939EE" w:rsidRDefault="003E21C0" w:rsidP="003E21C0">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Procena potreba žrtava NP, NNŽ i NRO</w:t>
            </w:r>
          </w:p>
        </w:tc>
        <w:tc>
          <w:tcPr>
            <w:tcW w:w="1590" w:type="dxa"/>
          </w:tcPr>
          <w:p w14:paraId="42734C29"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tcPr>
          <w:p w14:paraId="5C3DA320"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43A7E17C"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1A822A3D"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0E9B37FC"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73BF7F82" w14:textId="0B75EB80"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sz w:val="24"/>
                <w:szCs w:val="24"/>
                <w:lang w:val="sr-Latn-RS" w:eastAsia="sq-AL"/>
              </w:rPr>
              <w:t>Opšt</w:t>
            </w:r>
            <w:proofErr w:type="spellEnd"/>
            <w:r w:rsidRPr="002939EE">
              <w:rPr>
                <w:rFonts w:ascii="Times New Roman" w:eastAsia="Times New Roman" w:hAnsi="Times New Roman" w:cs="Times New Roman"/>
                <w:sz w:val="24"/>
                <w:szCs w:val="24"/>
                <w:lang w:val="sr-Latn-RS" w:eastAsia="sq-AL"/>
              </w:rPr>
              <w:t xml:space="preserve">. </w:t>
            </w:r>
          </w:p>
          <w:p w14:paraId="148B8A93" w14:textId="0D6EE196"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w:t>
            </w:r>
          </w:p>
        </w:tc>
        <w:tc>
          <w:tcPr>
            <w:tcW w:w="1243" w:type="dxa"/>
            <w:gridSpan w:val="3"/>
            <w:shd w:val="clear" w:color="auto" w:fill="auto"/>
            <w:vAlign w:val="center"/>
          </w:tcPr>
          <w:p w14:paraId="484FF60E" w14:textId="2BF08224"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tc>
        <w:tc>
          <w:tcPr>
            <w:tcW w:w="2520" w:type="dxa"/>
            <w:gridSpan w:val="2"/>
            <w:shd w:val="clear" w:color="auto" w:fill="auto"/>
          </w:tcPr>
          <w:p w14:paraId="3E9F49F5" w14:textId="5AF2A773"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Žrtvama NP, NNŽ i NRO nudi se neophodna podrška prema identifikovanim potrebama </w:t>
            </w:r>
          </w:p>
        </w:tc>
        <w:tc>
          <w:tcPr>
            <w:tcW w:w="2100" w:type="dxa"/>
            <w:shd w:val="clear" w:color="auto" w:fill="auto"/>
          </w:tcPr>
          <w:p w14:paraId="6F9FF9B2"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sz w:val="24"/>
                <w:szCs w:val="24"/>
                <w:lang w:val="sr-Latn-RS" w:eastAsia="sq-AL"/>
              </w:rPr>
              <w:t>Istanbulska</w:t>
            </w:r>
            <w:proofErr w:type="spellEnd"/>
            <w:r w:rsidRPr="002939EE">
              <w:rPr>
                <w:rFonts w:ascii="Times New Roman" w:eastAsia="Times New Roman" w:hAnsi="Times New Roman" w:cs="Times New Roman"/>
                <w:sz w:val="24"/>
                <w:szCs w:val="24"/>
                <w:lang w:val="sr-Latn-RS" w:eastAsia="sq-AL"/>
              </w:rPr>
              <w:t xml:space="preserve"> konvencija;</w:t>
            </w:r>
          </w:p>
          <w:p w14:paraId="2320D560" w14:textId="673B2250"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Zakon o prevenciji i zaštiti od NP, NNŽ i NRO;</w:t>
            </w:r>
          </w:p>
        </w:tc>
      </w:tr>
      <w:tr w:rsidR="003E21C0" w:rsidRPr="002939EE" w14:paraId="5DB50DEA" w14:textId="77777777" w:rsidTr="00F01B5C">
        <w:tc>
          <w:tcPr>
            <w:tcW w:w="625" w:type="dxa"/>
            <w:shd w:val="clear" w:color="auto" w:fill="auto"/>
          </w:tcPr>
          <w:p w14:paraId="37379E1E" w14:textId="77777777" w:rsidR="003E21C0" w:rsidRPr="002939EE" w:rsidRDefault="003E21C0" w:rsidP="003E21C0">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III.2.2</w:t>
            </w:r>
          </w:p>
        </w:tc>
        <w:tc>
          <w:tcPr>
            <w:tcW w:w="3473" w:type="dxa"/>
            <w:gridSpan w:val="2"/>
          </w:tcPr>
          <w:p w14:paraId="6BB9B106" w14:textId="343CB3B5" w:rsidR="003E21C0" w:rsidRPr="002939EE" w:rsidRDefault="003E21C0" w:rsidP="003E21C0">
            <w:pPr>
              <w:spacing w:before="120" w:after="12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Obezbeđenje dugoročnog smeštaja za žrtve NP, NNŽ i NRO</w:t>
            </w:r>
          </w:p>
        </w:tc>
        <w:tc>
          <w:tcPr>
            <w:tcW w:w="1590" w:type="dxa"/>
          </w:tcPr>
          <w:p w14:paraId="4DC92200"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2026</w:t>
            </w:r>
          </w:p>
        </w:tc>
        <w:tc>
          <w:tcPr>
            <w:tcW w:w="337" w:type="dxa"/>
            <w:shd w:val="clear" w:color="auto" w:fill="auto"/>
          </w:tcPr>
          <w:p w14:paraId="382A265A"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440E280E"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vAlign w:val="center"/>
          </w:tcPr>
          <w:p w14:paraId="6E23875C"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vAlign w:val="center"/>
          </w:tcPr>
          <w:p w14:paraId="640CD24D"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auto"/>
            <w:vAlign w:val="center"/>
          </w:tcPr>
          <w:p w14:paraId="5AECB3CE" w14:textId="18B0D7CC"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roofErr w:type="spellStart"/>
            <w:r w:rsidRPr="002939EE">
              <w:rPr>
                <w:rFonts w:ascii="Times New Roman" w:eastAsia="Times New Roman" w:hAnsi="Times New Roman" w:cs="Times New Roman"/>
                <w:sz w:val="24"/>
                <w:szCs w:val="24"/>
                <w:lang w:val="sr-Latn-RS" w:eastAsia="sq-AL"/>
              </w:rPr>
              <w:t>Opšt</w:t>
            </w:r>
            <w:proofErr w:type="spellEnd"/>
            <w:r w:rsidRPr="002939EE">
              <w:rPr>
                <w:rFonts w:ascii="Times New Roman" w:eastAsia="Times New Roman" w:hAnsi="Times New Roman" w:cs="Times New Roman"/>
                <w:sz w:val="24"/>
                <w:szCs w:val="24"/>
                <w:lang w:val="sr-Latn-RS" w:eastAsia="sq-AL"/>
              </w:rPr>
              <w:t xml:space="preserve">. </w:t>
            </w:r>
          </w:p>
          <w:p w14:paraId="45BACBE3" w14:textId="74D634A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Donatori DMS</w:t>
            </w:r>
          </w:p>
        </w:tc>
        <w:tc>
          <w:tcPr>
            <w:tcW w:w="1243" w:type="dxa"/>
            <w:gridSpan w:val="3"/>
            <w:shd w:val="clear" w:color="auto" w:fill="auto"/>
          </w:tcPr>
          <w:p w14:paraId="2A2CAC71" w14:textId="31E6374A"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Opština</w:t>
            </w:r>
          </w:p>
        </w:tc>
        <w:tc>
          <w:tcPr>
            <w:tcW w:w="2520" w:type="dxa"/>
            <w:gridSpan w:val="2"/>
            <w:shd w:val="clear" w:color="auto" w:fill="auto"/>
          </w:tcPr>
          <w:p w14:paraId="0EE030E3" w14:textId="1572E2E1"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hAnsi="Times New Roman" w:cs="Times New Roman"/>
                <w:sz w:val="24"/>
                <w:lang w:val="sr-Latn-RS"/>
              </w:rPr>
              <w:t xml:space="preserve">Opština će žrtve NP uvrstiti u spisak korisnika socijalnog stanovanja; žrtvama NP, NNŽ i NRO nudi se siguran </w:t>
            </w:r>
            <w:proofErr w:type="spellStart"/>
            <w:r w:rsidRPr="002939EE">
              <w:rPr>
                <w:rFonts w:ascii="Times New Roman" w:hAnsi="Times New Roman" w:cs="Times New Roman"/>
                <w:sz w:val="24"/>
                <w:lang w:val="sr-Latn-RS"/>
              </w:rPr>
              <w:t>smještaj</w:t>
            </w:r>
            <w:proofErr w:type="spellEnd"/>
          </w:p>
        </w:tc>
        <w:tc>
          <w:tcPr>
            <w:tcW w:w="2100" w:type="dxa"/>
            <w:shd w:val="clear" w:color="auto" w:fill="auto"/>
          </w:tcPr>
          <w:p w14:paraId="443970D4"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Konvencija o sprečavanju i borbi protiv NP, NNŽ i NRO;</w:t>
            </w:r>
          </w:p>
          <w:p w14:paraId="6D728714" w14:textId="6AAA3E98"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r w:rsidRPr="002939EE">
              <w:rPr>
                <w:rFonts w:ascii="Times New Roman" w:eastAsia="Times New Roman" w:hAnsi="Times New Roman" w:cs="Times New Roman"/>
                <w:sz w:val="24"/>
                <w:szCs w:val="24"/>
                <w:lang w:val="sr-Latn-RS" w:eastAsia="sq-AL"/>
              </w:rPr>
              <w:t>Nacionalna strategija zaštite od NP, NNŽ i NRO;</w:t>
            </w:r>
          </w:p>
        </w:tc>
      </w:tr>
      <w:tr w:rsidR="003E21C0" w:rsidRPr="002939EE" w14:paraId="3A4FDBFC" w14:textId="77777777" w:rsidTr="00F01B5C">
        <w:tc>
          <w:tcPr>
            <w:tcW w:w="625" w:type="dxa"/>
            <w:shd w:val="clear" w:color="auto" w:fill="auto"/>
          </w:tcPr>
          <w:p w14:paraId="05E3A965" w14:textId="77777777" w:rsidR="003E21C0" w:rsidRPr="002939EE" w:rsidRDefault="003E21C0" w:rsidP="003E21C0">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09E643F0" w14:textId="45DF3660" w:rsidR="003E21C0" w:rsidRPr="002939EE" w:rsidRDefault="003E21C0" w:rsidP="003E21C0">
            <w:pPr>
              <w:spacing w:before="120" w:after="120" w:line="240" w:lineRule="auto"/>
              <w:jc w:val="both"/>
              <w:rPr>
                <w:rFonts w:ascii="Times New Roman" w:eastAsia="Times New Roman" w:hAnsi="Times New Roman" w:cs="Times New Roman"/>
                <w:b/>
                <w:i/>
                <w:sz w:val="24"/>
                <w:szCs w:val="24"/>
                <w:lang w:val="sr-Latn-RS" w:eastAsia="sq-AL"/>
              </w:rPr>
            </w:pPr>
            <w:r w:rsidRPr="002939EE">
              <w:rPr>
                <w:rFonts w:ascii="Times New Roman" w:hAnsi="Times New Roman" w:cs="Times New Roman"/>
                <w:b/>
                <w:i/>
                <w:sz w:val="24"/>
                <w:lang w:val="sr-Latn-RS"/>
              </w:rPr>
              <w:t>Opšti budžet za specifični cilj III.2:</w:t>
            </w:r>
          </w:p>
        </w:tc>
        <w:tc>
          <w:tcPr>
            <w:tcW w:w="1590" w:type="dxa"/>
          </w:tcPr>
          <w:p w14:paraId="61C90329"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778B25D7"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3037A32A"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617B580D"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tcPr>
          <w:p w14:paraId="53EDC3BD"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F2F2F2"/>
            <w:vAlign w:val="center"/>
          </w:tcPr>
          <w:p w14:paraId="637AFB68"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vAlign w:val="center"/>
          </w:tcPr>
          <w:p w14:paraId="000BA525"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vAlign w:val="center"/>
          </w:tcPr>
          <w:p w14:paraId="59CB202E"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vAlign w:val="center"/>
          </w:tcPr>
          <w:p w14:paraId="609E7733"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r>
      <w:tr w:rsidR="003E21C0" w:rsidRPr="002939EE" w14:paraId="0C2CAEB2" w14:textId="77777777" w:rsidTr="00F01B5C">
        <w:tc>
          <w:tcPr>
            <w:tcW w:w="625" w:type="dxa"/>
            <w:shd w:val="clear" w:color="auto" w:fill="auto"/>
          </w:tcPr>
          <w:p w14:paraId="24B72113" w14:textId="77777777" w:rsidR="003E21C0" w:rsidRPr="002939EE" w:rsidRDefault="003E21C0" w:rsidP="003E21C0">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207C972B" w14:textId="72D79056" w:rsidR="003E21C0" w:rsidRPr="002939EE" w:rsidRDefault="003E21C0" w:rsidP="003E21C0">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kojih prestonica:</w:t>
            </w:r>
          </w:p>
        </w:tc>
        <w:tc>
          <w:tcPr>
            <w:tcW w:w="1590" w:type="dxa"/>
          </w:tcPr>
          <w:p w14:paraId="66C0081D"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700422EA"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69BC57CD"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798149C8"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tcPr>
          <w:p w14:paraId="6FF87697"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F2F2F2"/>
            <w:vAlign w:val="center"/>
          </w:tcPr>
          <w:p w14:paraId="29EA5F4A"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vAlign w:val="center"/>
          </w:tcPr>
          <w:p w14:paraId="1F566B08"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vAlign w:val="center"/>
          </w:tcPr>
          <w:p w14:paraId="5154E0E1"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vAlign w:val="center"/>
          </w:tcPr>
          <w:p w14:paraId="404402D0"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r>
      <w:tr w:rsidR="003E21C0" w:rsidRPr="002939EE" w14:paraId="11CAB052" w14:textId="77777777" w:rsidTr="00F01B5C">
        <w:tc>
          <w:tcPr>
            <w:tcW w:w="625" w:type="dxa"/>
            <w:shd w:val="clear" w:color="auto" w:fill="auto"/>
          </w:tcPr>
          <w:p w14:paraId="2936A0EE" w14:textId="77777777" w:rsidR="003E21C0" w:rsidRPr="002939EE" w:rsidRDefault="003E21C0" w:rsidP="003E21C0">
            <w:pPr>
              <w:spacing w:before="120" w:after="120" w:line="240" w:lineRule="auto"/>
              <w:jc w:val="both"/>
              <w:rPr>
                <w:rFonts w:ascii="Times New Roman" w:eastAsia="Times New Roman" w:hAnsi="Times New Roman" w:cs="Times New Roman"/>
                <w:sz w:val="24"/>
                <w:szCs w:val="24"/>
                <w:lang w:val="sr-Latn-RS" w:eastAsia="sq-AL"/>
              </w:rPr>
            </w:pPr>
          </w:p>
        </w:tc>
        <w:tc>
          <w:tcPr>
            <w:tcW w:w="3473" w:type="dxa"/>
            <w:gridSpan w:val="2"/>
            <w:shd w:val="clear" w:color="auto" w:fill="auto"/>
          </w:tcPr>
          <w:p w14:paraId="2FC8A221" w14:textId="09438B22" w:rsidR="003E21C0" w:rsidRPr="002939EE" w:rsidRDefault="003E21C0" w:rsidP="003E21C0">
            <w:pPr>
              <w:spacing w:before="120" w:after="120" w:line="240" w:lineRule="auto"/>
              <w:jc w:val="both"/>
              <w:rPr>
                <w:rFonts w:ascii="Times New Roman" w:eastAsia="Times New Roman" w:hAnsi="Times New Roman" w:cs="Times New Roman"/>
                <w:i/>
                <w:sz w:val="24"/>
                <w:szCs w:val="24"/>
                <w:lang w:val="sr-Latn-RS" w:eastAsia="sq-AL"/>
              </w:rPr>
            </w:pPr>
            <w:r w:rsidRPr="002939EE">
              <w:rPr>
                <w:rFonts w:ascii="Times New Roman" w:hAnsi="Times New Roman" w:cs="Times New Roman"/>
                <w:i/>
                <w:sz w:val="24"/>
                <w:lang w:val="sr-Latn-RS"/>
              </w:rPr>
              <w:t>Iz koje teče:</w:t>
            </w:r>
          </w:p>
        </w:tc>
        <w:tc>
          <w:tcPr>
            <w:tcW w:w="1590" w:type="dxa"/>
          </w:tcPr>
          <w:p w14:paraId="3F009365"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337" w:type="dxa"/>
            <w:shd w:val="clear" w:color="auto" w:fill="F2F2F2"/>
          </w:tcPr>
          <w:p w14:paraId="14236781"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2D46833A"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00" w:type="dxa"/>
            <w:shd w:val="clear" w:color="auto" w:fill="auto"/>
          </w:tcPr>
          <w:p w14:paraId="052506DD"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990" w:type="dxa"/>
            <w:shd w:val="clear" w:color="auto" w:fill="auto"/>
          </w:tcPr>
          <w:p w14:paraId="78850800"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887" w:type="dxa"/>
            <w:gridSpan w:val="2"/>
            <w:shd w:val="clear" w:color="auto" w:fill="F2F2F2"/>
            <w:vAlign w:val="center"/>
          </w:tcPr>
          <w:p w14:paraId="2290DF4A"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1243" w:type="dxa"/>
            <w:gridSpan w:val="3"/>
            <w:shd w:val="clear" w:color="auto" w:fill="F2F2F2"/>
            <w:vAlign w:val="center"/>
          </w:tcPr>
          <w:p w14:paraId="2AD2D3F4"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2520" w:type="dxa"/>
            <w:gridSpan w:val="2"/>
            <w:shd w:val="clear" w:color="auto" w:fill="F2F2F2"/>
            <w:vAlign w:val="center"/>
          </w:tcPr>
          <w:p w14:paraId="751A08B6"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c>
          <w:tcPr>
            <w:tcW w:w="2100" w:type="dxa"/>
            <w:shd w:val="clear" w:color="auto" w:fill="F2F2F2"/>
            <w:vAlign w:val="center"/>
          </w:tcPr>
          <w:p w14:paraId="02CD1C7E" w14:textId="77777777" w:rsidR="003E21C0" w:rsidRPr="002939EE" w:rsidRDefault="003E21C0" w:rsidP="003E21C0">
            <w:pPr>
              <w:spacing w:after="0" w:line="240" w:lineRule="auto"/>
              <w:jc w:val="both"/>
              <w:rPr>
                <w:rFonts w:ascii="Times New Roman" w:eastAsia="Times New Roman" w:hAnsi="Times New Roman" w:cs="Times New Roman"/>
                <w:sz w:val="24"/>
                <w:szCs w:val="24"/>
                <w:lang w:val="sr-Latn-RS" w:eastAsia="sq-AL"/>
              </w:rPr>
            </w:pPr>
          </w:p>
        </w:tc>
      </w:tr>
      <w:bookmarkEnd w:id="6"/>
      <w:bookmarkEnd w:id="7"/>
    </w:tbl>
    <w:p w14:paraId="481FF4DF" w14:textId="77777777" w:rsidR="002A783C" w:rsidRPr="002939EE" w:rsidRDefault="002A783C" w:rsidP="00A91713">
      <w:pPr>
        <w:rPr>
          <w:lang w:val="sr-Latn-RS"/>
        </w:rPr>
        <w:sectPr w:rsidR="002A783C" w:rsidRPr="002939EE" w:rsidSect="002A783C">
          <w:pgSz w:w="15840" w:h="12240" w:orient="landscape"/>
          <w:pgMar w:top="1440" w:right="1440" w:bottom="1440" w:left="1440" w:header="720" w:footer="720" w:gutter="0"/>
          <w:cols w:space="720"/>
          <w:docGrid w:linePitch="360"/>
        </w:sectPr>
      </w:pPr>
    </w:p>
    <w:p w14:paraId="2CF8B1FC" w14:textId="1C1AB860" w:rsidR="00A91713" w:rsidRPr="002939EE" w:rsidRDefault="00A91713" w:rsidP="00A91713">
      <w:pPr>
        <w:rPr>
          <w:lang w:val="sr-Latn-RS"/>
        </w:rPr>
      </w:pPr>
    </w:p>
    <w:p w14:paraId="073F5502" w14:textId="7FDCE5D3" w:rsidR="00A44BCF" w:rsidRPr="002939EE" w:rsidRDefault="003F38B7" w:rsidP="003F38B7">
      <w:pPr>
        <w:pStyle w:val="ListParagraph"/>
        <w:numPr>
          <w:ilvl w:val="0"/>
          <w:numId w:val="1"/>
        </w:numPr>
        <w:spacing w:after="160" w:line="259" w:lineRule="auto"/>
        <w:jc w:val="both"/>
        <w:rPr>
          <w:rFonts w:ascii="Times New Roman" w:eastAsia="Calibri" w:hAnsi="Times New Roman" w:cs="Times New Roman"/>
          <w:b/>
          <w:sz w:val="24"/>
          <w:szCs w:val="24"/>
          <w:lang w:val="sr-Latn-RS"/>
        </w:rPr>
      </w:pPr>
      <w:r w:rsidRPr="002939EE">
        <w:rPr>
          <w:rFonts w:ascii="Times New Roman" w:eastAsia="Calibri" w:hAnsi="Times New Roman" w:cs="Times New Roman"/>
          <w:b/>
          <w:color w:val="000000"/>
          <w:sz w:val="24"/>
          <w:szCs w:val="24"/>
          <w:lang w:val="sr-Latn-RS"/>
        </w:rPr>
        <w:t>PLAN NADZORA I IZVEŠTAVANJA</w:t>
      </w:r>
    </w:p>
    <w:p w14:paraId="62E342E3" w14:textId="77777777" w:rsidR="00A44BCF" w:rsidRPr="002939EE" w:rsidRDefault="00A44BCF" w:rsidP="00A44BCF">
      <w:pPr>
        <w:spacing w:after="160" w:line="259" w:lineRule="auto"/>
        <w:ind w:left="1080"/>
        <w:contextualSpacing/>
        <w:jc w:val="both"/>
        <w:rPr>
          <w:rFonts w:ascii="Times New Roman" w:eastAsia="Calibri" w:hAnsi="Times New Roman" w:cs="Times New Roman"/>
          <w:b/>
          <w:sz w:val="24"/>
          <w:szCs w:val="24"/>
          <w:lang w:val="sr-Latn-RS"/>
        </w:rPr>
      </w:pPr>
    </w:p>
    <w:p w14:paraId="6C207724" w14:textId="77777777" w:rsidR="003F38B7" w:rsidRPr="002939EE" w:rsidRDefault="003F38B7" w:rsidP="003F38B7">
      <w:pPr>
        <w:tabs>
          <w:tab w:val="left" w:pos="2160"/>
        </w:tabs>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Glavni cilj opštine Orahovac je nesumnjivo realizacija aktivnosti i ciljeva definisanih u Akcionom planu tokom godina. </w:t>
      </w:r>
    </w:p>
    <w:p w14:paraId="34879A10" w14:textId="591B7941" w:rsidR="003F38B7" w:rsidRPr="002939EE" w:rsidRDefault="003F38B7" w:rsidP="003F38B7">
      <w:pPr>
        <w:tabs>
          <w:tab w:val="left" w:pos="2160"/>
        </w:tabs>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Sistem </w:t>
      </w:r>
      <w:r w:rsidR="00B82557" w:rsidRPr="002939EE">
        <w:rPr>
          <w:rFonts w:ascii="Times New Roman" w:eastAsia="Calibri" w:hAnsi="Times New Roman" w:cs="Times New Roman"/>
          <w:sz w:val="24"/>
          <w:szCs w:val="24"/>
          <w:lang w:val="sr-Latn-RS"/>
        </w:rPr>
        <w:t xml:space="preserve">nadzora </w:t>
      </w:r>
      <w:r w:rsidRPr="002939EE">
        <w:rPr>
          <w:rFonts w:ascii="Times New Roman" w:eastAsia="Calibri" w:hAnsi="Times New Roman" w:cs="Times New Roman"/>
          <w:sz w:val="24"/>
          <w:szCs w:val="24"/>
          <w:lang w:val="sr-Latn-RS"/>
        </w:rPr>
        <w:t xml:space="preserve">i evaluacije </w:t>
      </w:r>
      <w:proofErr w:type="spellStart"/>
      <w:r w:rsidRPr="002939EE">
        <w:rPr>
          <w:rFonts w:ascii="Times New Roman" w:eastAsia="Calibri" w:hAnsi="Times New Roman" w:cs="Times New Roman"/>
          <w:sz w:val="24"/>
          <w:szCs w:val="24"/>
          <w:lang w:val="sr-Latn-RS"/>
        </w:rPr>
        <w:t>biće</w:t>
      </w:r>
      <w:proofErr w:type="spellEnd"/>
      <w:r w:rsidRPr="002939EE">
        <w:rPr>
          <w:rFonts w:ascii="Times New Roman" w:eastAsia="Calibri" w:hAnsi="Times New Roman" w:cs="Times New Roman"/>
          <w:sz w:val="24"/>
          <w:szCs w:val="24"/>
          <w:lang w:val="sr-Latn-RS"/>
        </w:rPr>
        <w:t xml:space="preserve"> proširen na sve odgovorne i </w:t>
      </w:r>
      <w:proofErr w:type="spellStart"/>
      <w:r w:rsidRPr="002939EE">
        <w:rPr>
          <w:rFonts w:ascii="Times New Roman" w:eastAsia="Calibri" w:hAnsi="Times New Roman" w:cs="Times New Roman"/>
          <w:sz w:val="24"/>
          <w:szCs w:val="24"/>
          <w:lang w:val="sr-Latn-RS"/>
        </w:rPr>
        <w:t>podržavajuće</w:t>
      </w:r>
      <w:proofErr w:type="spellEnd"/>
      <w:r w:rsidRPr="002939EE">
        <w:rPr>
          <w:rFonts w:ascii="Times New Roman" w:eastAsia="Calibri" w:hAnsi="Times New Roman" w:cs="Times New Roman"/>
          <w:sz w:val="24"/>
          <w:szCs w:val="24"/>
          <w:lang w:val="sr-Latn-RS"/>
        </w:rPr>
        <w:t xml:space="preserve"> institucije za realizaciju ciljeva definisanih Akcionim planom.</w:t>
      </w:r>
    </w:p>
    <w:p w14:paraId="512E2690" w14:textId="77777777" w:rsidR="003F38B7" w:rsidRPr="002939EE" w:rsidRDefault="003F38B7" w:rsidP="003F38B7">
      <w:pPr>
        <w:tabs>
          <w:tab w:val="left" w:pos="2160"/>
        </w:tabs>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U cilju evaluacije kvaliteta i efikasnosti intervencija, ili obrnuto, Opštinski koordinacioni mehanizam za zaštitu od nasilja u porodici će na godišnjem nivou izveštavati o napretku u sprovođenju plana.</w:t>
      </w:r>
    </w:p>
    <w:p w14:paraId="728A387A" w14:textId="77777777" w:rsidR="003F38B7" w:rsidRPr="002939EE" w:rsidRDefault="003F38B7" w:rsidP="003F38B7">
      <w:pPr>
        <w:tabs>
          <w:tab w:val="left" w:pos="2160"/>
        </w:tabs>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Koordinator Opštinskog koordinacionog mehanizma za zaštitu od nasilja u porodici, uz podršku Koordinatora za ljudska prava, </w:t>
      </w:r>
      <w:proofErr w:type="spellStart"/>
      <w:r w:rsidRPr="002939EE">
        <w:rPr>
          <w:rFonts w:ascii="Times New Roman" w:eastAsia="Calibri" w:hAnsi="Times New Roman" w:cs="Times New Roman"/>
          <w:sz w:val="24"/>
          <w:szCs w:val="24"/>
          <w:lang w:val="sr-Latn-RS"/>
        </w:rPr>
        <w:t>imaće</w:t>
      </w:r>
      <w:proofErr w:type="spellEnd"/>
      <w:r w:rsidRPr="002939EE">
        <w:rPr>
          <w:rFonts w:ascii="Times New Roman" w:eastAsia="Calibri" w:hAnsi="Times New Roman" w:cs="Times New Roman"/>
          <w:sz w:val="24"/>
          <w:szCs w:val="24"/>
          <w:lang w:val="sr-Latn-RS"/>
        </w:rPr>
        <w:t xml:space="preserve"> </w:t>
      </w:r>
      <w:proofErr w:type="spellStart"/>
      <w:r w:rsidRPr="002939EE">
        <w:rPr>
          <w:rFonts w:ascii="Times New Roman" w:eastAsia="Calibri" w:hAnsi="Times New Roman" w:cs="Times New Roman"/>
          <w:sz w:val="24"/>
          <w:szCs w:val="24"/>
          <w:lang w:val="sr-Latn-RS"/>
        </w:rPr>
        <w:t>vodeću</w:t>
      </w:r>
      <w:proofErr w:type="spellEnd"/>
      <w:r w:rsidRPr="002939EE">
        <w:rPr>
          <w:rFonts w:ascii="Times New Roman" w:eastAsia="Calibri" w:hAnsi="Times New Roman" w:cs="Times New Roman"/>
          <w:sz w:val="24"/>
          <w:szCs w:val="24"/>
          <w:lang w:val="sr-Latn-RS"/>
        </w:rPr>
        <w:t xml:space="preserve"> ulogu u koordinaciji rada, nadgledanju i evaluaciji procesa implementacije Akcionog plana, a istovremeno će služiti kao Sekretarijat, i na periodičnoj osnovi svake godine/6 meseci, direktno će izveštavati gradonačelnika opštine. </w:t>
      </w:r>
    </w:p>
    <w:p w14:paraId="23A00D0E" w14:textId="3BA59C2D" w:rsidR="003F38B7" w:rsidRPr="002939EE" w:rsidRDefault="003F38B7" w:rsidP="003F38B7">
      <w:pPr>
        <w:tabs>
          <w:tab w:val="left" w:pos="2160"/>
        </w:tabs>
        <w:spacing w:after="160" w:line="259" w:lineRule="auto"/>
        <w:jc w:val="both"/>
        <w:rPr>
          <w:rFonts w:ascii="Times New Roman" w:eastAsia="Calibri" w:hAnsi="Times New Roman" w:cs="Times New Roman"/>
          <w:sz w:val="24"/>
          <w:szCs w:val="24"/>
          <w:lang w:val="sr-Latn-RS"/>
        </w:rPr>
      </w:pPr>
      <w:r w:rsidRPr="002939EE">
        <w:rPr>
          <w:rFonts w:ascii="Times New Roman" w:eastAsia="Calibri" w:hAnsi="Times New Roman" w:cs="Times New Roman"/>
          <w:sz w:val="24"/>
          <w:szCs w:val="24"/>
          <w:lang w:val="sr-Latn-RS"/>
        </w:rPr>
        <w:t xml:space="preserve">U ovom slučaju, na kraju svake godine Opštinski koordinacioni mehanizam za zaštitu od nasilja u porodici dužan je da sačini „Izveštaj o </w:t>
      </w:r>
      <w:proofErr w:type="spellStart"/>
      <w:r w:rsidRPr="002939EE">
        <w:rPr>
          <w:rFonts w:ascii="Times New Roman" w:eastAsia="Calibri" w:hAnsi="Times New Roman" w:cs="Times New Roman"/>
          <w:sz w:val="24"/>
          <w:szCs w:val="24"/>
          <w:lang w:val="sr-Latn-RS"/>
        </w:rPr>
        <w:t>praćenju</w:t>
      </w:r>
      <w:proofErr w:type="spellEnd"/>
      <w:r w:rsidRPr="002939EE">
        <w:rPr>
          <w:rFonts w:ascii="Times New Roman" w:eastAsia="Calibri" w:hAnsi="Times New Roman" w:cs="Times New Roman"/>
          <w:sz w:val="24"/>
          <w:szCs w:val="24"/>
          <w:lang w:val="sr-Latn-RS"/>
        </w:rPr>
        <w:t xml:space="preserve">” sprovođenja, koji će biti ključni indikator koji će jasno odražavati napredak ili nazadovanje stepena postizanje ciljeva i aktivnosti </w:t>
      </w:r>
      <w:proofErr w:type="spellStart"/>
      <w:r w:rsidRPr="002939EE">
        <w:rPr>
          <w:rFonts w:ascii="Times New Roman" w:eastAsia="Calibri" w:hAnsi="Times New Roman" w:cs="Times New Roman"/>
          <w:sz w:val="24"/>
          <w:szCs w:val="24"/>
          <w:lang w:val="sr-Latn-RS"/>
        </w:rPr>
        <w:t>predviđenih</w:t>
      </w:r>
      <w:proofErr w:type="spellEnd"/>
      <w:r w:rsidRPr="002939EE">
        <w:rPr>
          <w:rFonts w:ascii="Times New Roman" w:eastAsia="Calibri" w:hAnsi="Times New Roman" w:cs="Times New Roman"/>
          <w:sz w:val="24"/>
          <w:szCs w:val="24"/>
          <w:lang w:val="sr-Latn-RS"/>
        </w:rPr>
        <w:t xml:space="preserve"> Akcionim planom.</w:t>
      </w:r>
    </w:p>
    <w:p w14:paraId="77B46F7B" w14:textId="77777777" w:rsidR="003F38B7" w:rsidRPr="002939EE" w:rsidRDefault="003F38B7" w:rsidP="00A44BCF">
      <w:pPr>
        <w:tabs>
          <w:tab w:val="left" w:pos="2160"/>
        </w:tabs>
        <w:spacing w:after="160" w:line="259" w:lineRule="auto"/>
        <w:jc w:val="both"/>
        <w:rPr>
          <w:rFonts w:ascii="Times New Roman" w:eastAsia="Calibri" w:hAnsi="Times New Roman" w:cs="Times New Roman"/>
          <w:sz w:val="24"/>
          <w:szCs w:val="24"/>
          <w:lang w:val="sr-Latn-RS"/>
        </w:rPr>
      </w:pPr>
    </w:p>
    <w:p w14:paraId="11D96A9C" w14:textId="77777777" w:rsidR="00A91713" w:rsidRPr="002939EE" w:rsidRDefault="00A91713" w:rsidP="00A91713">
      <w:pPr>
        <w:spacing w:before="100" w:beforeAutospacing="1" w:after="120" w:line="360" w:lineRule="auto"/>
        <w:jc w:val="both"/>
        <w:rPr>
          <w:rFonts w:ascii="Times New Roman" w:hAnsi="Times New Roman" w:cs="Times New Roman"/>
          <w:b/>
          <w:sz w:val="24"/>
          <w:szCs w:val="24"/>
          <w:lang w:val="sr-Latn-RS"/>
        </w:rPr>
      </w:pPr>
    </w:p>
    <w:p w14:paraId="19E77D35" w14:textId="77777777" w:rsidR="00985EDB" w:rsidRPr="002939EE" w:rsidRDefault="00985EDB" w:rsidP="00934E1C">
      <w:pPr>
        <w:jc w:val="both"/>
        <w:rPr>
          <w:rFonts w:ascii="Times New Roman" w:hAnsi="Times New Roman" w:cs="Times New Roman"/>
          <w:sz w:val="24"/>
          <w:szCs w:val="24"/>
          <w:lang w:val="sr-Latn-RS"/>
        </w:rPr>
      </w:pPr>
    </w:p>
    <w:p w14:paraId="60BB25DB" w14:textId="77777777" w:rsidR="00985EDB" w:rsidRPr="002939EE" w:rsidRDefault="00985EDB" w:rsidP="00934E1C">
      <w:pPr>
        <w:jc w:val="both"/>
        <w:rPr>
          <w:rFonts w:ascii="Times New Roman" w:hAnsi="Times New Roman" w:cs="Times New Roman"/>
          <w:sz w:val="24"/>
          <w:szCs w:val="24"/>
          <w:lang w:val="sr-Latn-RS"/>
        </w:rPr>
      </w:pPr>
    </w:p>
    <w:p w14:paraId="06A826F7" w14:textId="77777777" w:rsidR="00985EDB" w:rsidRPr="002939EE" w:rsidRDefault="00985EDB" w:rsidP="00934E1C">
      <w:pPr>
        <w:jc w:val="both"/>
        <w:rPr>
          <w:rFonts w:ascii="Times New Roman" w:hAnsi="Times New Roman" w:cs="Times New Roman"/>
          <w:sz w:val="24"/>
          <w:szCs w:val="24"/>
          <w:lang w:val="sr-Latn-RS"/>
        </w:rPr>
      </w:pPr>
    </w:p>
    <w:p w14:paraId="27CAF56D" w14:textId="77777777" w:rsidR="00131C47" w:rsidRPr="002939EE" w:rsidRDefault="00131C47" w:rsidP="00934E1C">
      <w:pPr>
        <w:jc w:val="both"/>
        <w:rPr>
          <w:rFonts w:ascii="Times New Roman" w:hAnsi="Times New Roman" w:cs="Times New Roman"/>
          <w:sz w:val="24"/>
          <w:szCs w:val="24"/>
          <w:lang w:val="sr-Latn-RS"/>
        </w:rPr>
      </w:pPr>
    </w:p>
    <w:p w14:paraId="303618B0" w14:textId="77777777" w:rsidR="00131C47" w:rsidRPr="002939EE" w:rsidRDefault="00131C47" w:rsidP="00934E1C">
      <w:pPr>
        <w:jc w:val="both"/>
        <w:rPr>
          <w:rFonts w:ascii="Times New Roman" w:hAnsi="Times New Roman" w:cs="Times New Roman"/>
          <w:sz w:val="24"/>
          <w:szCs w:val="24"/>
          <w:lang w:val="sr-Latn-RS"/>
        </w:rPr>
      </w:pPr>
    </w:p>
    <w:p w14:paraId="265DD35C" w14:textId="77777777" w:rsidR="00EF3159" w:rsidRPr="002939EE" w:rsidRDefault="00EF3159" w:rsidP="00934E1C">
      <w:pPr>
        <w:jc w:val="both"/>
        <w:rPr>
          <w:rFonts w:ascii="Times New Roman" w:hAnsi="Times New Roman" w:cs="Times New Roman"/>
          <w:sz w:val="24"/>
          <w:szCs w:val="24"/>
          <w:lang w:val="sr-Latn-RS"/>
        </w:rPr>
      </w:pPr>
    </w:p>
    <w:p w14:paraId="78822578" w14:textId="77777777" w:rsidR="00934E1C" w:rsidRPr="002939EE" w:rsidRDefault="00934E1C" w:rsidP="00934E1C">
      <w:pPr>
        <w:jc w:val="both"/>
        <w:rPr>
          <w:rFonts w:ascii="Times New Roman" w:hAnsi="Times New Roman" w:cs="Times New Roman"/>
          <w:color w:val="FF0000"/>
          <w:sz w:val="24"/>
          <w:szCs w:val="24"/>
          <w:lang w:val="sr-Latn-RS"/>
        </w:rPr>
      </w:pPr>
    </w:p>
    <w:p w14:paraId="33E45D83" w14:textId="77777777" w:rsidR="00A61339" w:rsidRPr="002939EE" w:rsidRDefault="00A61339" w:rsidP="0019514E">
      <w:pPr>
        <w:spacing w:before="100" w:beforeAutospacing="1" w:after="120" w:line="360" w:lineRule="auto"/>
        <w:jc w:val="both"/>
        <w:rPr>
          <w:lang w:val="sr-Latn-RS"/>
        </w:rPr>
      </w:pPr>
    </w:p>
    <w:sectPr w:rsidR="00A61339" w:rsidRPr="002939EE" w:rsidSect="00A917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6A22" w14:textId="77777777" w:rsidR="000C01BE" w:rsidRDefault="000C01BE" w:rsidP="00682BB7">
      <w:pPr>
        <w:spacing w:after="0" w:line="240" w:lineRule="auto"/>
      </w:pPr>
      <w:r>
        <w:separator/>
      </w:r>
    </w:p>
  </w:endnote>
  <w:endnote w:type="continuationSeparator" w:id="0">
    <w:p w14:paraId="1C448EC5" w14:textId="77777777" w:rsidR="000C01BE" w:rsidRDefault="000C01BE" w:rsidP="0068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149128"/>
      <w:docPartObj>
        <w:docPartGallery w:val="Page Numbers (Bottom of Page)"/>
        <w:docPartUnique/>
      </w:docPartObj>
    </w:sdtPr>
    <w:sdtEndPr>
      <w:rPr>
        <w:noProof/>
      </w:rPr>
    </w:sdtEndPr>
    <w:sdtContent>
      <w:p w14:paraId="11C86A6B" w14:textId="77777777" w:rsidR="00F01B5C" w:rsidRDefault="00F01B5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A754C0" w14:textId="77777777" w:rsidR="00F01B5C" w:rsidRDefault="00F01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A614" w14:textId="77777777" w:rsidR="000C01BE" w:rsidRDefault="000C01BE" w:rsidP="00682BB7">
      <w:pPr>
        <w:spacing w:after="0" w:line="240" w:lineRule="auto"/>
      </w:pPr>
      <w:r>
        <w:separator/>
      </w:r>
    </w:p>
  </w:footnote>
  <w:footnote w:type="continuationSeparator" w:id="0">
    <w:p w14:paraId="07628C2B" w14:textId="77777777" w:rsidR="000C01BE" w:rsidRDefault="000C01BE" w:rsidP="00682BB7">
      <w:pPr>
        <w:spacing w:after="0" w:line="240" w:lineRule="auto"/>
      </w:pPr>
      <w:r>
        <w:continuationSeparator/>
      </w:r>
    </w:p>
  </w:footnote>
  <w:footnote w:id="1">
    <w:p w14:paraId="0434045B" w14:textId="3ED59AFA" w:rsidR="00F01B5C" w:rsidRPr="002939EE" w:rsidRDefault="00F01B5C" w:rsidP="00231F80">
      <w:pPr>
        <w:pStyle w:val="FootnoteText"/>
        <w:rPr>
          <w:rFonts w:ascii="Times New Roman" w:hAnsi="Times New Roman" w:cs="Times New Roman"/>
          <w:sz w:val="16"/>
          <w:szCs w:val="16"/>
          <w:lang w:val="sr-Latn-RS"/>
        </w:rPr>
      </w:pPr>
      <w:r w:rsidRPr="002939EE">
        <w:rPr>
          <w:rStyle w:val="FootnoteReference"/>
          <w:rFonts w:cs="Times New Roman"/>
          <w:lang w:val="sr-Latn-RS"/>
        </w:rPr>
        <w:footnoteRef/>
      </w:r>
      <w:r w:rsidRPr="002939EE">
        <w:rPr>
          <w:rFonts w:ascii="Times New Roman" w:hAnsi="Times New Roman" w:cs="Times New Roman"/>
          <w:sz w:val="16"/>
          <w:szCs w:val="16"/>
          <w:lang w:val="sr-Latn-RS"/>
        </w:rPr>
        <w:t xml:space="preserve"> Kod br. 06/L-074 Krivični zakon Republike Kosovo, član 248;</w:t>
      </w:r>
    </w:p>
  </w:footnote>
  <w:footnote w:id="2">
    <w:p w14:paraId="5A97BB2C" w14:textId="7052B297" w:rsidR="00F01B5C" w:rsidRPr="002939EE" w:rsidRDefault="00F01B5C" w:rsidP="00231F80">
      <w:pPr>
        <w:pStyle w:val="FootnoteText"/>
        <w:rPr>
          <w:rFonts w:ascii="Times New Roman" w:hAnsi="Times New Roman" w:cs="Times New Roman"/>
          <w:sz w:val="16"/>
          <w:szCs w:val="16"/>
          <w:lang w:val="sr-Latn-RS"/>
        </w:rPr>
      </w:pPr>
      <w:r w:rsidRPr="002939EE">
        <w:rPr>
          <w:rStyle w:val="FootnoteReference"/>
          <w:rFonts w:cs="Times New Roman"/>
          <w:lang w:val="sr-Latn-RS"/>
        </w:rPr>
        <w:footnoteRef/>
      </w:r>
      <w:r w:rsidRPr="002939EE">
        <w:rPr>
          <w:rFonts w:ascii="Times New Roman" w:hAnsi="Times New Roman" w:cs="Times New Roman"/>
          <w:sz w:val="16"/>
          <w:szCs w:val="16"/>
          <w:lang w:val="sr-Latn-RS"/>
        </w:rPr>
        <w:t xml:space="preserve"> </w:t>
      </w:r>
      <w:r w:rsidRPr="002939EE">
        <w:rPr>
          <w:rFonts w:ascii="Times New Roman" w:hAnsi="Times New Roman" w:cs="Times New Roman"/>
          <w:sz w:val="16"/>
          <w:szCs w:val="16"/>
          <w:lang w:val="sr-Latn-RS"/>
        </w:rPr>
        <w:t xml:space="preserve">Ustav Republike Kosovo, Poglavlje II; </w:t>
      </w:r>
    </w:p>
  </w:footnote>
  <w:footnote w:id="3">
    <w:p w14:paraId="09F475F5" w14:textId="046DE92C" w:rsidR="00F01B5C" w:rsidRPr="002939EE" w:rsidRDefault="00F01B5C" w:rsidP="000A7386">
      <w:pPr>
        <w:pStyle w:val="FootnoteText"/>
        <w:jc w:val="both"/>
        <w:rPr>
          <w:rFonts w:ascii="Times New Roman" w:hAnsi="Times New Roman" w:cs="Times New Roman"/>
          <w:sz w:val="16"/>
          <w:szCs w:val="16"/>
          <w:lang w:val="sr-Latn-RS"/>
        </w:rPr>
      </w:pPr>
      <w:bookmarkStart w:id="4" w:name="_Hlk171410532"/>
      <w:r w:rsidRPr="002939EE">
        <w:rPr>
          <w:rStyle w:val="FootnoteReference"/>
          <w:rFonts w:cs="Times New Roman"/>
          <w:lang w:val="sr-Latn-RS"/>
        </w:rPr>
        <w:footnoteRef/>
      </w:r>
      <w:r w:rsidRPr="002939EE">
        <w:rPr>
          <w:rFonts w:ascii="Times New Roman" w:hAnsi="Times New Roman" w:cs="Times New Roman"/>
          <w:sz w:val="16"/>
          <w:szCs w:val="16"/>
          <w:lang w:val="sr-Latn-RS"/>
        </w:rPr>
        <w:t xml:space="preserve"> </w:t>
      </w:r>
      <w:bookmarkEnd w:id="4"/>
      <w:r w:rsidRPr="002939EE">
        <w:rPr>
          <w:rFonts w:ascii="Times New Roman" w:hAnsi="Times New Roman" w:cs="Times New Roman"/>
          <w:sz w:val="16"/>
          <w:szCs w:val="16"/>
          <w:lang w:val="sr-Latn-RS"/>
        </w:rPr>
        <w:t xml:space="preserve">Zakon br. 08/L-185 o prevenciji i zaštiti od nasilja u porodici Nasilje nad ženama i rodno zasnovano nasilje, član 3: Definiše kao takve između lica koja su/bila: verena, udata; u vanbračnoj zajednici; žive zajedno u zajedničkoj privredi, zajednički su roditelji jednog ili više dece i koriste zajednički dom i u krvnom su, krvnom srodstvu, usvojenju ili su pod starateljstvom, uključujući roditelje, bake i deke, decu, </w:t>
      </w:r>
      <w:proofErr w:type="spellStart"/>
      <w:r w:rsidRPr="002939EE">
        <w:rPr>
          <w:rFonts w:ascii="Times New Roman" w:hAnsi="Times New Roman" w:cs="Times New Roman"/>
          <w:sz w:val="16"/>
          <w:szCs w:val="16"/>
          <w:lang w:val="sr-Latn-RS"/>
        </w:rPr>
        <w:t>nećake</w:t>
      </w:r>
      <w:proofErr w:type="spellEnd"/>
      <w:r w:rsidRPr="002939EE">
        <w:rPr>
          <w:rFonts w:ascii="Times New Roman" w:hAnsi="Times New Roman" w:cs="Times New Roman"/>
          <w:sz w:val="16"/>
          <w:szCs w:val="16"/>
          <w:lang w:val="sr-Latn-RS"/>
        </w:rPr>
        <w:t xml:space="preserve"> i </w:t>
      </w:r>
      <w:proofErr w:type="spellStart"/>
      <w:r w:rsidRPr="002939EE">
        <w:rPr>
          <w:rFonts w:ascii="Times New Roman" w:hAnsi="Times New Roman" w:cs="Times New Roman"/>
          <w:sz w:val="16"/>
          <w:szCs w:val="16"/>
          <w:lang w:val="sr-Latn-RS"/>
        </w:rPr>
        <w:t>nećake</w:t>
      </w:r>
      <w:proofErr w:type="spellEnd"/>
      <w:r w:rsidRPr="002939EE">
        <w:rPr>
          <w:rFonts w:ascii="Times New Roman" w:hAnsi="Times New Roman" w:cs="Times New Roman"/>
          <w:sz w:val="16"/>
          <w:szCs w:val="16"/>
          <w:lang w:val="sr-Latn-RS"/>
        </w:rPr>
        <w:t xml:space="preserve"> od </w:t>
      </w:r>
      <w:proofErr w:type="spellStart"/>
      <w:r w:rsidRPr="002939EE">
        <w:rPr>
          <w:rFonts w:ascii="Times New Roman" w:hAnsi="Times New Roman" w:cs="Times New Roman"/>
          <w:sz w:val="16"/>
          <w:szCs w:val="16"/>
          <w:lang w:val="sr-Latn-RS"/>
        </w:rPr>
        <w:t>ćerke</w:t>
      </w:r>
      <w:proofErr w:type="spellEnd"/>
      <w:r w:rsidRPr="002939EE">
        <w:rPr>
          <w:rFonts w:ascii="Times New Roman" w:hAnsi="Times New Roman" w:cs="Times New Roman"/>
          <w:sz w:val="16"/>
          <w:szCs w:val="16"/>
          <w:lang w:val="sr-Latn-RS"/>
        </w:rPr>
        <w:t xml:space="preserve"> i sina, </w:t>
      </w:r>
      <w:proofErr w:type="spellStart"/>
      <w:r w:rsidRPr="002939EE">
        <w:rPr>
          <w:rFonts w:ascii="Times New Roman" w:hAnsi="Times New Roman" w:cs="Times New Roman"/>
          <w:sz w:val="16"/>
          <w:szCs w:val="16"/>
          <w:lang w:val="sr-Latn-RS"/>
        </w:rPr>
        <w:t>braća</w:t>
      </w:r>
      <w:proofErr w:type="spellEnd"/>
      <w:r w:rsidRPr="002939EE">
        <w:rPr>
          <w:rFonts w:ascii="Times New Roman" w:hAnsi="Times New Roman" w:cs="Times New Roman"/>
          <w:sz w:val="16"/>
          <w:szCs w:val="16"/>
          <w:lang w:val="sr-Latn-RS"/>
        </w:rPr>
        <w:t xml:space="preserve"> i sestre, tetke i stričevi, bratanice i </w:t>
      </w:r>
      <w:proofErr w:type="spellStart"/>
      <w:r w:rsidRPr="002939EE">
        <w:rPr>
          <w:rFonts w:ascii="Times New Roman" w:hAnsi="Times New Roman" w:cs="Times New Roman"/>
          <w:sz w:val="16"/>
          <w:szCs w:val="16"/>
          <w:lang w:val="sr-Latn-RS"/>
        </w:rPr>
        <w:t>nećaci</w:t>
      </w:r>
      <w:proofErr w:type="spellEnd"/>
      <w:r w:rsidRPr="002939EE">
        <w:rPr>
          <w:rFonts w:ascii="Times New Roman" w:hAnsi="Times New Roman" w:cs="Times New Roman"/>
          <w:sz w:val="16"/>
          <w:szCs w:val="16"/>
          <w:lang w:val="sr-Latn-RS"/>
        </w:rPr>
        <w:t xml:space="preserve"> od brata i sestre, rođaci. LINK: </w:t>
      </w:r>
      <w:hyperlink r:id="rId1" w:history="1">
        <w:r w:rsidRPr="002939EE">
          <w:rPr>
            <w:rStyle w:val="Hyperlink"/>
            <w:rFonts w:ascii="Times New Roman" w:hAnsi="Times New Roman" w:cs="Times New Roman"/>
            <w:sz w:val="16"/>
            <w:szCs w:val="16"/>
            <w:lang w:val="sr-Latn-RS"/>
          </w:rPr>
          <w:t>https://gzk.rks-gov.</w:t>
        </w:r>
        <w:r w:rsidRPr="002939EE">
          <w:rPr>
            <w:rStyle w:val="Hyperlink"/>
            <w:rFonts w:ascii="Times New Roman" w:hAnsi="Times New Roman" w:cs="Times New Roman"/>
            <w:sz w:val="16"/>
            <w:szCs w:val="16"/>
            <w:lang w:val="sr-Latn-RS"/>
          </w:rPr>
          <w:t>n</w:t>
        </w:r>
        <w:r w:rsidRPr="002939EE">
          <w:rPr>
            <w:rStyle w:val="Hyperlink"/>
            <w:rFonts w:ascii="Times New Roman" w:hAnsi="Times New Roman" w:cs="Times New Roman"/>
            <w:sz w:val="16"/>
            <w:szCs w:val="16"/>
            <w:lang w:val="sr-Latn-RS"/>
          </w:rPr>
          <w:t>et/ActDetail.aspx?ActID=83131</w:t>
        </w:r>
      </w:hyperlink>
      <w:r w:rsidRPr="002939EE">
        <w:rPr>
          <w:rFonts w:ascii="Times New Roman" w:hAnsi="Times New Roman" w:cs="Times New Roman"/>
          <w:sz w:val="16"/>
          <w:szCs w:val="16"/>
          <w:lang w:val="sr-Latn-RS"/>
        </w:rPr>
        <w:t xml:space="preserve"> </w:t>
      </w:r>
    </w:p>
  </w:footnote>
  <w:footnote w:id="4">
    <w:p w14:paraId="025DEBDC" w14:textId="38B01CBD" w:rsidR="00F01B5C" w:rsidRPr="002939EE" w:rsidRDefault="00F01B5C" w:rsidP="000A7386">
      <w:pPr>
        <w:pStyle w:val="FootnoteText"/>
        <w:jc w:val="both"/>
        <w:rPr>
          <w:rFonts w:ascii="Times New Roman" w:hAnsi="Times New Roman" w:cs="Times New Roman"/>
          <w:sz w:val="16"/>
          <w:szCs w:val="16"/>
          <w:lang w:val="sr-Latn-RS"/>
        </w:rPr>
      </w:pPr>
      <w:r w:rsidRPr="002939EE">
        <w:rPr>
          <w:rStyle w:val="FootnoteReference"/>
          <w:rFonts w:cs="Times New Roman"/>
          <w:lang w:val="sr-Latn-RS"/>
        </w:rPr>
        <w:footnoteRef/>
      </w:r>
      <w:r w:rsidRPr="002939EE">
        <w:rPr>
          <w:rFonts w:ascii="Times New Roman" w:hAnsi="Times New Roman" w:cs="Times New Roman"/>
          <w:sz w:val="16"/>
          <w:szCs w:val="16"/>
          <w:lang w:val="sr-Latn-RS"/>
        </w:rPr>
        <w:t xml:space="preserve"> </w:t>
      </w:r>
      <w:r w:rsidRPr="002939EE">
        <w:rPr>
          <w:rFonts w:ascii="Times New Roman" w:hAnsi="Times New Roman" w:cs="Times New Roman"/>
          <w:sz w:val="16"/>
          <w:szCs w:val="16"/>
          <w:lang w:val="sr-Latn-RS"/>
        </w:rPr>
        <w:t xml:space="preserve">Nasilje u porodici, fizičko, psihičko, seksualno i ekonomsko nasilje, za potrebe ove strategije, </w:t>
      </w:r>
      <w:proofErr w:type="spellStart"/>
      <w:r w:rsidRPr="002939EE">
        <w:rPr>
          <w:rFonts w:ascii="Times New Roman" w:hAnsi="Times New Roman" w:cs="Times New Roman"/>
          <w:sz w:val="16"/>
          <w:szCs w:val="16"/>
          <w:lang w:val="sr-Latn-RS"/>
        </w:rPr>
        <w:t>biće</w:t>
      </w:r>
      <w:proofErr w:type="spellEnd"/>
      <w:r w:rsidRPr="002939EE">
        <w:rPr>
          <w:rFonts w:ascii="Times New Roman" w:hAnsi="Times New Roman" w:cs="Times New Roman"/>
          <w:sz w:val="16"/>
          <w:szCs w:val="16"/>
          <w:lang w:val="sr-Latn-RS"/>
        </w:rPr>
        <w:t xml:space="preserve"> isto kao što je definisano u odredbi člana 3. stav 1.2. Zakona br. 08/L-185 o prevenciji i zaštiti od nasilja u porodici, nasilja nad ženama i rodno zasnovanog nasilja;</w:t>
      </w:r>
    </w:p>
  </w:footnote>
  <w:footnote w:id="5">
    <w:p w14:paraId="682DFEB5" w14:textId="57D412A7" w:rsidR="00F01B5C" w:rsidRPr="002939EE" w:rsidRDefault="00F01B5C" w:rsidP="00231F80">
      <w:pPr>
        <w:pStyle w:val="FootnoteText"/>
        <w:rPr>
          <w:lang w:val="sr-Latn-RS"/>
        </w:rPr>
      </w:pPr>
      <w:r w:rsidRPr="002939EE">
        <w:rPr>
          <w:rStyle w:val="FootnoteReference"/>
          <w:rFonts w:cs="Times New Roman"/>
          <w:lang w:val="sr-Latn-RS"/>
        </w:rPr>
        <w:footnoteRef/>
      </w:r>
      <w:r w:rsidRPr="002939EE">
        <w:rPr>
          <w:rFonts w:ascii="Times New Roman" w:hAnsi="Times New Roman" w:cs="Times New Roman"/>
          <w:sz w:val="16"/>
          <w:szCs w:val="16"/>
          <w:lang w:val="sr-Latn-RS"/>
        </w:rPr>
        <w:t xml:space="preserve"> </w:t>
      </w:r>
      <w:r w:rsidRPr="002939EE">
        <w:rPr>
          <w:rFonts w:ascii="Times New Roman" w:hAnsi="Times New Roman" w:cs="Times New Roman"/>
          <w:sz w:val="16"/>
          <w:szCs w:val="16"/>
          <w:lang w:val="sr-Latn-RS"/>
        </w:rPr>
        <w:t>UN, Povelja Ujedinjenih nacija, član 1, 1945;</w:t>
      </w:r>
      <w:r w:rsidRPr="002939EE">
        <w:rPr>
          <w:lang w:val="sr-Latn-RS"/>
        </w:rPr>
        <w:t xml:space="preserve"> </w:t>
      </w:r>
    </w:p>
  </w:footnote>
  <w:footnote w:id="6">
    <w:p w14:paraId="479150E7" w14:textId="476B1A1E" w:rsidR="00F01B5C" w:rsidRPr="005B0767" w:rsidRDefault="00F01B5C" w:rsidP="000A7386">
      <w:pPr>
        <w:pStyle w:val="FootnoteText"/>
        <w:jc w:val="both"/>
        <w:rPr>
          <w:rFonts w:ascii="Times New Roman" w:hAnsi="Times New Roman" w:cs="Times New Roman"/>
          <w:sz w:val="16"/>
          <w:szCs w:val="16"/>
          <w:lang w:val="de-DE"/>
        </w:rPr>
      </w:pPr>
      <w:r w:rsidRPr="002939EE">
        <w:rPr>
          <w:rStyle w:val="FootnoteReference"/>
          <w:rFonts w:cs="Times New Roman"/>
          <w:lang w:val="sr-Latn-RS"/>
        </w:rPr>
        <w:footnoteRef/>
      </w:r>
      <w:r w:rsidRPr="002939EE">
        <w:rPr>
          <w:rFonts w:ascii="Times New Roman" w:hAnsi="Times New Roman" w:cs="Times New Roman"/>
          <w:sz w:val="16"/>
          <w:szCs w:val="16"/>
          <w:lang w:val="sr-Latn-RS"/>
        </w:rPr>
        <w:t xml:space="preserve"> </w:t>
      </w:r>
      <w:r w:rsidRPr="002939EE">
        <w:rPr>
          <w:rFonts w:ascii="Times New Roman" w:hAnsi="Times New Roman" w:cs="Times New Roman"/>
          <w:sz w:val="16"/>
          <w:szCs w:val="16"/>
          <w:lang w:val="sr-Latn-RS"/>
        </w:rPr>
        <w:t>Memorandum o razumevanju za institucionalizaciju Koordinacionog mehanizma protiv nasilja u porodici i njegovog načina rada, u opštini Orahovac 24. maja 2024.;</w:t>
      </w:r>
    </w:p>
  </w:footnote>
  <w:footnote w:id="7">
    <w:p w14:paraId="2CD99505" w14:textId="545DED0B" w:rsidR="00F01B5C" w:rsidRPr="002939EE" w:rsidRDefault="00F01B5C" w:rsidP="00231F80">
      <w:pPr>
        <w:pStyle w:val="FootnoteText"/>
        <w:rPr>
          <w:rFonts w:ascii="Times New Roman" w:hAnsi="Times New Roman" w:cs="Times New Roman"/>
          <w:sz w:val="16"/>
          <w:szCs w:val="16"/>
          <w:lang w:val="sr-Latn-RS"/>
        </w:rPr>
      </w:pPr>
      <w:r w:rsidRPr="00CA1E1A">
        <w:rPr>
          <w:rStyle w:val="FootnoteReference"/>
        </w:rPr>
        <w:footnoteRef/>
      </w:r>
      <w:r w:rsidRPr="005B0767">
        <w:rPr>
          <w:lang w:val="de-DE"/>
        </w:rPr>
        <w:t xml:space="preserve"> </w:t>
      </w:r>
      <w:r w:rsidRPr="002939EE">
        <w:rPr>
          <w:rFonts w:ascii="Times New Roman" w:hAnsi="Times New Roman" w:cs="Times New Roman"/>
          <w:sz w:val="16"/>
          <w:szCs w:val="16"/>
          <w:lang w:val="sr-Latn-RS"/>
        </w:rPr>
        <w:t xml:space="preserve">Deklaracija Ujedinjenih nacija o eliminaciji nasilja nad ženama, 1994; </w:t>
      </w:r>
      <w:hyperlink r:id="rId2" w:history="1">
        <w:r w:rsidRPr="002939EE">
          <w:rPr>
            <w:rStyle w:val="Hyperlink"/>
            <w:rFonts w:ascii="Times New Roman" w:hAnsi="Times New Roman" w:cs="Times New Roman"/>
            <w:sz w:val="16"/>
            <w:szCs w:val="16"/>
            <w:lang w:val="sr-Latn-RS"/>
          </w:rPr>
          <w:t>https://www.ohchr.org/EN/ProfessionalInterest/Pages/Violenc</w:t>
        </w:r>
        <w:r w:rsidRPr="002939EE">
          <w:rPr>
            <w:rStyle w:val="Hyperlink"/>
            <w:rFonts w:ascii="Times New Roman" w:hAnsi="Times New Roman" w:cs="Times New Roman"/>
            <w:sz w:val="16"/>
            <w:szCs w:val="16"/>
            <w:lang w:val="sr-Latn-RS"/>
          </w:rPr>
          <w:t>e</w:t>
        </w:r>
        <w:r w:rsidRPr="002939EE">
          <w:rPr>
            <w:rStyle w:val="Hyperlink"/>
            <w:rFonts w:ascii="Times New Roman" w:hAnsi="Times New Roman" w:cs="Times New Roman"/>
            <w:sz w:val="16"/>
            <w:szCs w:val="16"/>
            <w:lang w:val="sr-Latn-RS"/>
          </w:rPr>
          <w:t>A</w:t>
        </w:r>
        <w:r w:rsidRPr="002939EE">
          <w:rPr>
            <w:rStyle w:val="Hyperlink"/>
            <w:rFonts w:ascii="Times New Roman" w:hAnsi="Times New Roman" w:cs="Times New Roman"/>
            <w:sz w:val="16"/>
            <w:szCs w:val="16"/>
            <w:lang w:val="sr-Latn-RS"/>
          </w:rPr>
          <w:t>gainstWome</w:t>
        </w:r>
        <w:r w:rsidRPr="002939EE">
          <w:rPr>
            <w:rStyle w:val="Hyperlink"/>
            <w:rFonts w:ascii="Times New Roman" w:hAnsi="Times New Roman" w:cs="Times New Roman"/>
            <w:sz w:val="16"/>
            <w:szCs w:val="16"/>
            <w:lang w:val="sr-Latn-RS"/>
          </w:rPr>
          <w:t>n</w:t>
        </w:r>
        <w:r w:rsidRPr="002939EE">
          <w:rPr>
            <w:rStyle w:val="Hyperlink"/>
            <w:rFonts w:ascii="Times New Roman" w:hAnsi="Times New Roman" w:cs="Times New Roman"/>
            <w:sz w:val="16"/>
            <w:szCs w:val="16"/>
            <w:lang w:val="sr-Latn-RS"/>
          </w:rPr>
          <w:t>.aspx</w:t>
        </w:r>
      </w:hyperlink>
      <w:r w:rsidRPr="002939EE">
        <w:rPr>
          <w:rFonts w:ascii="Times New Roman" w:hAnsi="Times New Roman" w:cs="Times New Roman"/>
          <w:sz w:val="16"/>
          <w:szCs w:val="16"/>
          <w:lang w:val="sr-Latn-RS"/>
        </w:rPr>
        <w:t xml:space="preserve">, </w:t>
      </w:r>
      <w:proofErr w:type="spellStart"/>
      <w:r w:rsidRPr="002939EE">
        <w:rPr>
          <w:rFonts w:ascii="Times New Roman" w:hAnsi="Times New Roman" w:cs="Times New Roman"/>
          <w:sz w:val="16"/>
          <w:szCs w:val="16"/>
          <w:lang w:val="sr-Latn-RS"/>
        </w:rPr>
        <w:t>pristupljeno</w:t>
      </w:r>
      <w:proofErr w:type="spellEnd"/>
      <w:r w:rsidRPr="002939EE">
        <w:rPr>
          <w:rFonts w:ascii="Times New Roman" w:hAnsi="Times New Roman" w:cs="Times New Roman"/>
          <w:sz w:val="16"/>
          <w:szCs w:val="16"/>
          <w:lang w:val="sr-Latn-RS"/>
        </w:rPr>
        <w:t xml:space="preserve"> 1. jula 2021;</w:t>
      </w:r>
    </w:p>
  </w:footnote>
  <w:footnote w:id="8">
    <w:p w14:paraId="3236B842" w14:textId="2FE193CD" w:rsidR="00F01B5C" w:rsidRPr="005B0767" w:rsidRDefault="00F01B5C" w:rsidP="00231F80">
      <w:pPr>
        <w:pStyle w:val="FootnoteText"/>
        <w:rPr>
          <w:lang w:val="de-DE"/>
        </w:rPr>
      </w:pPr>
      <w:r w:rsidRPr="002939EE">
        <w:rPr>
          <w:rStyle w:val="FootnoteReference"/>
          <w:lang w:val="sr-Latn-RS"/>
        </w:rPr>
        <w:footnoteRef/>
      </w:r>
      <w:r w:rsidRPr="002939EE">
        <w:rPr>
          <w:lang w:val="sr-Latn-RS"/>
        </w:rPr>
        <w:t xml:space="preserve"> </w:t>
      </w:r>
      <w:r w:rsidRPr="002939EE">
        <w:rPr>
          <w:rFonts w:ascii="Times New Roman" w:hAnsi="Times New Roman" w:cs="Times New Roman"/>
          <w:sz w:val="16"/>
          <w:szCs w:val="16"/>
          <w:lang w:val="sr-Latn-RS"/>
        </w:rPr>
        <w:t>Savet Evrope, Konvencija o sprečavanju i borbi protiv nasilja nad ženama i nasilja u porodici, preambula,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907"/>
    <w:multiLevelType w:val="hybridMultilevel"/>
    <w:tmpl w:val="FCF28076"/>
    <w:lvl w:ilvl="0" w:tplc="DBCA7F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C6F75"/>
    <w:multiLevelType w:val="hybridMultilevel"/>
    <w:tmpl w:val="7272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B1EDA"/>
    <w:multiLevelType w:val="hybridMultilevel"/>
    <w:tmpl w:val="FCF28076"/>
    <w:lvl w:ilvl="0" w:tplc="DBCA7F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30748"/>
    <w:multiLevelType w:val="hybridMultilevel"/>
    <w:tmpl w:val="17929B24"/>
    <w:lvl w:ilvl="0" w:tplc="569E7022">
      <w:start w:val="1"/>
      <w:numFmt w:val="bullet"/>
      <w:lvlText w:val=""/>
      <w:lvlJc w:val="left"/>
      <w:pPr>
        <w:tabs>
          <w:tab w:val="num" w:pos="720"/>
        </w:tabs>
        <w:ind w:left="720" w:hanging="360"/>
      </w:pPr>
      <w:rPr>
        <w:rFonts w:ascii="Wingdings 3" w:hAnsi="Wingdings 3" w:hint="default"/>
      </w:rPr>
    </w:lvl>
    <w:lvl w:ilvl="1" w:tplc="4D6443EC" w:tentative="1">
      <w:start w:val="1"/>
      <w:numFmt w:val="bullet"/>
      <w:lvlText w:val=""/>
      <w:lvlJc w:val="left"/>
      <w:pPr>
        <w:tabs>
          <w:tab w:val="num" w:pos="1440"/>
        </w:tabs>
        <w:ind w:left="1440" w:hanging="360"/>
      </w:pPr>
      <w:rPr>
        <w:rFonts w:ascii="Wingdings 3" w:hAnsi="Wingdings 3" w:hint="default"/>
      </w:rPr>
    </w:lvl>
    <w:lvl w:ilvl="2" w:tplc="0616CD34" w:tentative="1">
      <w:start w:val="1"/>
      <w:numFmt w:val="bullet"/>
      <w:lvlText w:val=""/>
      <w:lvlJc w:val="left"/>
      <w:pPr>
        <w:tabs>
          <w:tab w:val="num" w:pos="2160"/>
        </w:tabs>
        <w:ind w:left="2160" w:hanging="360"/>
      </w:pPr>
      <w:rPr>
        <w:rFonts w:ascii="Wingdings 3" w:hAnsi="Wingdings 3" w:hint="default"/>
      </w:rPr>
    </w:lvl>
    <w:lvl w:ilvl="3" w:tplc="D4FEC794" w:tentative="1">
      <w:start w:val="1"/>
      <w:numFmt w:val="bullet"/>
      <w:lvlText w:val=""/>
      <w:lvlJc w:val="left"/>
      <w:pPr>
        <w:tabs>
          <w:tab w:val="num" w:pos="2880"/>
        </w:tabs>
        <w:ind w:left="2880" w:hanging="360"/>
      </w:pPr>
      <w:rPr>
        <w:rFonts w:ascii="Wingdings 3" w:hAnsi="Wingdings 3" w:hint="default"/>
      </w:rPr>
    </w:lvl>
    <w:lvl w:ilvl="4" w:tplc="3490C5C2" w:tentative="1">
      <w:start w:val="1"/>
      <w:numFmt w:val="bullet"/>
      <w:lvlText w:val=""/>
      <w:lvlJc w:val="left"/>
      <w:pPr>
        <w:tabs>
          <w:tab w:val="num" w:pos="3600"/>
        </w:tabs>
        <w:ind w:left="3600" w:hanging="360"/>
      </w:pPr>
      <w:rPr>
        <w:rFonts w:ascii="Wingdings 3" w:hAnsi="Wingdings 3" w:hint="default"/>
      </w:rPr>
    </w:lvl>
    <w:lvl w:ilvl="5" w:tplc="39D86A0A" w:tentative="1">
      <w:start w:val="1"/>
      <w:numFmt w:val="bullet"/>
      <w:lvlText w:val=""/>
      <w:lvlJc w:val="left"/>
      <w:pPr>
        <w:tabs>
          <w:tab w:val="num" w:pos="4320"/>
        </w:tabs>
        <w:ind w:left="4320" w:hanging="360"/>
      </w:pPr>
      <w:rPr>
        <w:rFonts w:ascii="Wingdings 3" w:hAnsi="Wingdings 3" w:hint="default"/>
      </w:rPr>
    </w:lvl>
    <w:lvl w:ilvl="6" w:tplc="87C27FC6" w:tentative="1">
      <w:start w:val="1"/>
      <w:numFmt w:val="bullet"/>
      <w:lvlText w:val=""/>
      <w:lvlJc w:val="left"/>
      <w:pPr>
        <w:tabs>
          <w:tab w:val="num" w:pos="5040"/>
        </w:tabs>
        <w:ind w:left="5040" w:hanging="360"/>
      </w:pPr>
      <w:rPr>
        <w:rFonts w:ascii="Wingdings 3" w:hAnsi="Wingdings 3" w:hint="default"/>
      </w:rPr>
    </w:lvl>
    <w:lvl w:ilvl="7" w:tplc="480C6F7C" w:tentative="1">
      <w:start w:val="1"/>
      <w:numFmt w:val="bullet"/>
      <w:lvlText w:val=""/>
      <w:lvlJc w:val="left"/>
      <w:pPr>
        <w:tabs>
          <w:tab w:val="num" w:pos="5760"/>
        </w:tabs>
        <w:ind w:left="5760" w:hanging="360"/>
      </w:pPr>
      <w:rPr>
        <w:rFonts w:ascii="Wingdings 3" w:hAnsi="Wingdings 3" w:hint="default"/>
      </w:rPr>
    </w:lvl>
    <w:lvl w:ilvl="8" w:tplc="5F268FE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1F36963"/>
    <w:multiLevelType w:val="hybridMultilevel"/>
    <w:tmpl w:val="8020E1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2790CCA"/>
    <w:multiLevelType w:val="hybridMultilevel"/>
    <w:tmpl w:val="5E82198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64585FCD"/>
    <w:multiLevelType w:val="hybridMultilevel"/>
    <w:tmpl w:val="FCF28076"/>
    <w:lvl w:ilvl="0" w:tplc="DBCA7F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196446"/>
    <w:multiLevelType w:val="hybridMultilevel"/>
    <w:tmpl w:val="733C2B64"/>
    <w:lvl w:ilvl="0" w:tplc="0120874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3"/>
  </w:num>
  <w:num w:numId="6">
    <w:abstractNumId w:val="5"/>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64"/>
    <w:rsid w:val="00003DF0"/>
    <w:rsid w:val="0001136D"/>
    <w:rsid w:val="00013E80"/>
    <w:rsid w:val="00015C5D"/>
    <w:rsid w:val="000176B5"/>
    <w:rsid w:val="000209D5"/>
    <w:rsid w:val="00023333"/>
    <w:rsid w:val="00037562"/>
    <w:rsid w:val="00037E64"/>
    <w:rsid w:val="0004023E"/>
    <w:rsid w:val="00042049"/>
    <w:rsid w:val="00050A34"/>
    <w:rsid w:val="00053F1B"/>
    <w:rsid w:val="000674E5"/>
    <w:rsid w:val="00070BF3"/>
    <w:rsid w:val="00073850"/>
    <w:rsid w:val="00084681"/>
    <w:rsid w:val="0008477A"/>
    <w:rsid w:val="00097642"/>
    <w:rsid w:val="000A2552"/>
    <w:rsid w:val="000A7386"/>
    <w:rsid w:val="000B39B5"/>
    <w:rsid w:val="000B4BD4"/>
    <w:rsid w:val="000B79F5"/>
    <w:rsid w:val="000C01BE"/>
    <w:rsid w:val="000C323B"/>
    <w:rsid w:val="000D4F23"/>
    <w:rsid w:val="000D5051"/>
    <w:rsid w:val="000D649A"/>
    <w:rsid w:val="000D66C2"/>
    <w:rsid w:val="000E11A4"/>
    <w:rsid w:val="000E2084"/>
    <w:rsid w:val="000E5DC0"/>
    <w:rsid w:val="000F1380"/>
    <w:rsid w:val="000F40D8"/>
    <w:rsid w:val="00102228"/>
    <w:rsid w:val="00106729"/>
    <w:rsid w:val="00114E1D"/>
    <w:rsid w:val="00115725"/>
    <w:rsid w:val="001203D4"/>
    <w:rsid w:val="00121F4D"/>
    <w:rsid w:val="0012348C"/>
    <w:rsid w:val="00124D23"/>
    <w:rsid w:val="00131C47"/>
    <w:rsid w:val="00132CE8"/>
    <w:rsid w:val="00140751"/>
    <w:rsid w:val="00140957"/>
    <w:rsid w:val="00143D82"/>
    <w:rsid w:val="001451E1"/>
    <w:rsid w:val="0014783E"/>
    <w:rsid w:val="00160092"/>
    <w:rsid w:val="00161F61"/>
    <w:rsid w:val="00173123"/>
    <w:rsid w:val="001805FB"/>
    <w:rsid w:val="00183A0F"/>
    <w:rsid w:val="00190DC9"/>
    <w:rsid w:val="00190F1F"/>
    <w:rsid w:val="0019514E"/>
    <w:rsid w:val="001954E7"/>
    <w:rsid w:val="00195B51"/>
    <w:rsid w:val="001A45ED"/>
    <w:rsid w:val="001A7724"/>
    <w:rsid w:val="001B3D93"/>
    <w:rsid w:val="001B74A7"/>
    <w:rsid w:val="001C127F"/>
    <w:rsid w:val="001C3EFA"/>
    <w:rsid w:val="001D475D"/>
    <w:rsid w:val="001D498F"/>
    <w:rsid w:val="001E4D92"/>
    <w:rsid w:val="001F0BE3"/>
    <w:rsid w:val="001F79B5"/>
    <w:rsid w:val="00200F34"/>
    <w:rsid w:val="00203C45"/>
    <w:rsid w:val="0020737B"/>
    <w:rsid w:val="00212116"/>
    <w:rsid w:val="00216AA2"/>
    <w:rsid w:val="00217546"/>
    <w:rsid w:val="00221A65"/>
    <w:rsid w:val="00221DCA"/>
    <w:rsid w:val="002261A2"/>
    <w:rsid w:val="00231654"/>
    <w:rsid w:val="00231F80"/>
    <w:rsid w:val="002346BB"/>
    <w:rsid w:val="00234809"/>
    <w:rsid w:val="002406A4"/>
    <w:rsid w:val="00243094"/>
    <w:rsid w:val="00244ABF"/>
    <w:rsid w:val="00250F99"/>
    <w:rsid w:val="002516A4"/>
    <w:rsid w:val="00251BF8"/>
    <w:rsid w:val="0025310E"/>
    <w:rsid w:val="0025448B"/>
    <w:rsid w:val="002562FF"/>
    <w:rsid w:val="00263390"/>
    <w:rsid w:val="00272128"/>
    <w:rsid w:val="00274A6E"/>
    <w:rsid w:val="00274C34"/>
    <w:rsid w:val="00281EF7"/>
    <w:rsid w:val="002939EE"/>
    <w:rsid w:val="002A783C"/>
    <w:rsid w:val="002A7911"/>
    <w:rsid w:val="002A7EDB"/>
    <w:rsid w:val="002B2231"/>
    <w:rsid w:val="002B4992"/>
    <w:rsid w:val="002C2DA4"/>
    <w:rsid w:val="002C3058"/>
    <w:rsid w:val="002C6737"/>
    <w:rsid w:val="002D33E0"/>
    <w:rsid w:val="002E0703"/>
    <w:rsid w:val="002E7E25"/>
    <w:rsid w:val="002F6AE9"/>
    <w:rsid w:val="003019C4"/>
    <w:rsid w:val="00301B45"/>
    <w:rsid w:val="0030738E"/>
    <w:rsid w:val="00307D28"/>
    <w:rsid w:val="0031051D"/>
    <w:rsid w:val="0031121E"/>
    <w:rsid w:val="00321DE8"/>
    <w:rsid w:val="0032747D"/>
    <w:rsid w:val="0033018B"/>
    <w:rsid w:val="00340A56"/>
    <w:rsid w:val="00346EFC"/>
    <w:rsid w:val="003471AE"/>
    <w:rsid w:val="00354E78"/>
    <w:rsid w:val="0036381D"/>
    <w:rsid w:val="00366CDD"/>
    <w:rsid w:val="00367BCB"/>
    <w:rsid w:val="00367C64"/>
    <w:rsid w:val="00376F26"/>
    <w:rsid w:val="0038030F"/>
    <w:rsid w:val="00382F4A"/>
    <w:rsid w:val="00384E53"/>
    <w:rsid w:val="0038644F"/>
    <w:rsid w:val="00387BAF"/>
    <w:rsid w:val="003A26B6"/>
    <w:rsid w:val="003A56CB"/>
    <w:rsid w:val="003A5959"/>
    <w:rsid w:val="003B5755"/>
    <w:rsid w:val="003C4FA8"/>
    <w:rsid w:val="003D08AE"/>
    <w:rsid w:val="003E21C0"/>
    <w:rsid w:val="003E308F"/>
    <w:rsid w:val="003F059C"/>
    <w:rsid w:val="003F0F34"/>
    <w:rsid w:val="003F38B7"/>
    <w:rsid w:val="00407E15"/>
    <w:rsid w:val="00414DED"/>
    <w:rsid w:val="00415D3E"/>
    <w:rsid w:val="00420992"/>
    <w:rsid w:val="00423CD8"/>
    <w:rsid w:val="00424AE6"/>
    <w:rsid w:val="00434423"/>
    <w:rsid w:val="00437A31"/>
    <w:rsid w:val="00442B1B"/>
    <w:rsid w:val="004460A9"/>
    <w:rsid w:val="00450FD3"/>
    <w:rsid w:val="00451F86"/>
    <w:rsid w:val="00457B97"/>
    <w:rsid w:val="00460BBC"/>
    <w:rsid w:val="00462157"/>
    <w:rsid w:val="004643D9"/>
    <w:rsid w:val="00467FBD"/>
    <w:rsid w:val="00476EEF"/>
    <w:rsid w:val="00477DF7"/>
    <w:rsid w:val="00481B95"/>
    <w:rsid w:val="00487DE2"/>
    <w:rsid w:val="0049267C"/>
    <w:rsid w:val="0049337B"/>
    <w:rsid w:val="00495AD9"/>
    <w:rsid w:val="004B655A"/>
    <w:rsid w:val="004C0C11"/>
    <w:rsid w:val="004C0D55"/>
    <w:rsid w:val="004D09E2"/>
    <w:rsid w:val="004D28B9"/>
    <w:rsid w:val="004E28EB"/>
    <w:rsid w:val="004F6AFF"/>
    <w:rsid w:val="00501F2F"/>
    <w:rsid w:val="00502D2B"/>
    <w:rsid w:val="00504404"/>
    <w:rsid w:val="00506A96"/>
    <w:rsid w:val="00507D45"/>
    <w:rsid w:val="00507F28"/>
    <w:rsid w:val="00516229"/>
    <w:rsid w:val="0052218C"/>
    <w:rsid w:val="00536B86"/>
    <w:rsid w:val="00536B8D"/>
    <w:rsid w:val="00537A2C"/>
    <w:rsid w:val="00545C9B"/>
    <w:rsid w:val="0054793B"/>
    <w:rsid w:val="0056029D"/>
    <w:rsid w:val="005722C8"/>
    <w:rsid w:val="00591442"/>
    <w:rsid w:val="00592AC9"/>
    <w:rsid w:val="00594E0F"/>
    <w:rsid w:val="005954FC"/>
    <w:rsid w:val="005A2230"/>
    <w:rsid w:val="005A3558"/>
    <w:rsid w:val="005A3FD9"/>
    <w:rsid w:val="005A556F"/>
    <w:rsid w:val="005B0767"/>
    <w:rsid w:val="005B1ED5"/>
    <w:rsid w:val="005B2288"/>
    <w:rsid w:val="005B50B6"/>
    <w:rsid w:val="005B7271"/>
    <w:rsid w:val="005C0755"/>
    <w:rsid w:val="005C16EF"/>
    <w:rsid w:val="005C3A07"/>
    <w:rsid w:val="005C7F8D"/>
    <w:rsid w:val="005E7A8B"/>
    <w:rsid w:val="0060174B"/>
    <w:rsid w:val="006018A5"/>
    <w:rsid w:val="006018CC"/>
    <w:rsid w:val="00601A14"/>
    <w:rsid w:val="006026E6"/>
    <w:rsid w:val="006038FB"/>
    <w:rsid w:val="00606195"/>
    <w:rsid w:val="0060699E"/>
    <w:rsid w:val="006076C6"/>
    <w:rsid w:val="00616829"/>
    <w:rsid w:val="00620D93"/>
    <w:rsid w:val="00620F25"/>
    <w:rsid w:val="00621851"/>
    <w:rsid w:val="00621E10"/>
    <w:rsid w:val="00622462"/>
    <w:rsid w:val="006364F9"/>
    <w:rsid w:val="00637978"/>
    <w:rsid w:val="00646DFF"/>
    <w:rsid w:val="006476B4"/>
    <w:rsid w:val="00652AC9"/>
    <w:rsid w:val="00657DF2"/>
    <w:rsid w:val="00661680"/>
    <w:rsid w:val="00667EC5"/>
    <w:rsid w:val="00674EA1"/>
    <w:rsid w:val="00682BB7"/>
    <w:rsid w:val="0068504F"/>
    <w:rsid w:val="006871FF"/>
    <w:rsid w:val="00691653"/>
    <w:rsid w:val="00696328"/>
    <w:rsid w:val="006965ED"/>
    <w:rsid w:val="006A131C"/>
    <w:rsid w:val="006B2B95"/>
    <w:rsid w:val="006B3809"/>
    <w:rsid w:val="006B3EB8"/>
    <w:rsid w:val="006B4D05"/>
    <w:rsid w:val="006B53BA"/>
    <w:rsid w:val="006D2CBB"/>
    <w:rsid w:val="006D4352"/>
    <w:rsid w:val="006D4525"/>
    <w:rsid w:val="006E05F1"/>
    <w:rsid w:val="006F54B2"/>
    <w:rsid w:val="006F6B6C"/>
    <w:rsid w:val="006F712C"/>
    <w:rsid w:val="006F7BBF"/>
    <w:rsid w:val="00700030"/>
    <w:rsid w:val="00700397"/>
    <w:rsid w:val="007060AE"/>
    <w:rsid w:val="00707C4B"/>
    <w:rsid w:val="00716BC9"/>
    <w:rsid w:val="00721E56"/>
    <w:rsid w:val="0072299B"/>
    <w:rsid w:val="00733043"/>
    <w:rsid w:val="007354ED"/>
    <w:rsid w:val="00736348"/>
    <w:rsid w:val="007376CD"/>
    <w:rsid w:val="00747D76"/>
    <w:rsid w:val="00751763"/>
    <w:rsid w:val="00752F23"/>
    <w:rsid w:val="00755842"/>
    <w:rsid w:val="00760DE5"/>
    <w:rsid w:val="00764CF8"/>
    <w:rsid w:val="00771784"/>
    <w:rsid w:val="00771FF5"/>
    <w:rsid w:val="0077353A"/>
    <w:rsid w:val="007753EE"/>
    <w:rsid w:val="0077732A"/>
    <w:rsid w:val="00777F8F"/>
    <w:rsid w:val="00780025"/>
    <w:rsid w:val="007826DE"/>
    <w:rsid w:val="007851AB"/>
    <w:rsid w:val="007920DA"/>
    <w:rsid w:val="007925E8"/>
    <w:rsid w:val="00792E27"/>
    <w:rsid w:val="007969A2"/>
    <w:rsid w:val="007A3B6B"/>
    <w:rsid w:val="007A5E8A"/>
    <w:rsid w:val="007B33FE"/>
    <w:rsid w:val="007B538A"/>
    <w:rsid w:val="007B6362"/>
    <w:rsid w:val="007C0C38"/>
    <w:rsid w:val="007C411F"/>
    <w:rsid w:val="007D2729"/>
    <w:rsid w:val="007D677E"/>
    <w:rsid w:val="007E05EE"/>
    <w:rsid w:val="007E132C"/>
    <w:rsid w:val="007E39B3"/>
    <w:rsid w:val="007E4766"/>
    <w:rsid w:val="007F19EF"/>
    <w:rsid w:val="007F356F"/>
    <w:rsid w:val="007F3EAD"/>
    <w:rsid w:val="00801BA7"/>
    <w:rsid w:val="00807FF5"/>
    <w:rsid w:val="00810988"/>
    <w:rsid w:val="008109E1"/>
    <w:rsid w:val="0081266B"/>
    <w:rsid w:val="008126F3"/>
    <w:rsid w:val="00812DD9"/>
    <w:rsid w:val="00816411"/>
    <w:rsid w:val="0082584F"/>
    <w:rsid w:val="008303FF"/>
    <w:rsid w:val="00831596"/>
    <w:rsid w:val="008329BA"/>
    <w:rsid w:val="008366B0"/>
    <w:rsid w:val="0084321B"/>
    <w:rsid w:val="00846B1C"/>
    <w:rsid w:val="008565BD"/>
    <w:rsid w:val="00861B58"/>
    <w:rsid w:val="008664EB"/>
    <w:rsid w:val="00876637"/>
    <w:rsid w:val="008866CF"/>
    <w:rsid w:val="00887043"/>
    <w:rsid w:val="00892A73"/>
    <w:rsid w:val="008A19D0"/>
    <w:rsid w:val="008A4DCE"/>
    <w:rsid w:val="008B1B7B"/>
    <w:rsid w:val="008B2B32"/>
    <w:rsid w:val="008B367B"/>
    <w:rsid w:val="008C0FEE"/>
    <w:rsid w:val="008C2976"/>
    <w:rsid w:val="008C50AB"/>
    <w:rsid w:val="008C52E5"/>
    <w:rsid w:val="008D148A"/>
    <w:rsid w:val="008D205B"/>
    <w:rsid w:val="008D6B33"/>
    <w:rsid w:val="008E4BEE"/>
    <w:rsid w:val="008F2020"/>
    <w:rsid w:val="008F3775"/>
    <w:rsid w:val="008F6DC1"/>
    <w:rsid w:val="00910EE3"/>
    <w:rsid w:val="00916E62"/>
    <w:rsid w:val="00917ED3"/>
    <w:rsid w:val="00921471"/>
    <w:rsid w:val="00934E1C"/>
    <w:rsid w:val="00936B64"/>
    <w:rsid w:val="00941909"/>
    <w:rsid w:val="00944F8F"/>
    <w:rsid w:val="00950DEF"/>
    <w:rsid w:val="00955672"/>
    <w:rsid w:val="00956A68"/>
    <w:rsid w:val="009661D7"/>
    <w:rsid w:val="009667B7"/>
    <w:rsid w:val="00974DA3"/>
    <w:rsid w:val="0097534A"/>
    <w:rsid w:val="00976F33"/>
    <w:rsid w:val="009773E2"/>
    <w:rsid w:val="009802F6"/>
    <w:rsid w:val="00981951"/>
    <w:rsid w:val="00982B90"/>
    <w:rsid w:val="00985EDB"/>
    <w:rsid w:val="00994F5D"/>
    <w:rsid w:val="00995A61"/>
    <w:rsid w:val="009C6041"/>
    <w:rsid w:val="009C64C4"/>
    <w:rsid w:val="009D6238"/>
    <w:rsid w:val="009E253A"/>
    <w:rsid w:val="009E3E42"/>
    <w:rsid w:val="009E3FC3"/>
    <w:rsid w:val="009E468E"/>
    <w:rsid w:val="009E599C"/>
    <w:rsid w:val="009E7ED7"/>
    <w:rsid w:val="009F5997"/>
    <w:rsid w:val="00A03F1A"/>
    <w:rsid w:val="00A045CB"/>
    <w:rsid w:val="00A11D39"/>
    <w:rsid w:val="00A1333C"/>
    <w:rsid w:val="00A17562"/>
    <w:rsid w:val="00A25E66"/>
    <w:rsid w:val="00A261AD"/>
    <w:rsid w:val="00A26E55"/>
    <w:rsid w:val="00A27892"/>
    <w:rsid w:val="00A338DD"/>
    <w:rsid w:val="00A368BC"/>
    <w:rsid w:val="00A43C78"/>
    <w:rsid w:val="00A44BCF"/>
    <w:rsid w:val="00A44DF5"/>
    <w:rsid w:val="00A52389"/>
    <w:rsid w:val="00A557FB"/>
    <w:rsid w:val="00A56E49"/>
    <w:rsid w:val="00A609D6"/>
    <w:rsid w:val="00A61339"/>
    <w:rsid w:val="00A64D5E"/>
    <w:rsid w:val="00A8667F"/>
    <w:rsid w:val="00A91171"/>
    <w:rsid w:val="00A91713"/>
    <w:rsid w:val="00A92F1B"/>
    <w:rsid w:val="00A94A0D"/>
    <w:rsid w:val="00A956A5"/>
    <w:rsid w:val="00A9757E"/>
    <w:rsid w:val="00AA29C0"/>
    <w:rsid w:val="00AA6709"/>
    <w:rsid w:val="00AB2C6A"/>
    <w:rsid w:val="00AB5245"/>
    <w:rsid w:val="00AC159F"/>
    <w:rsid w:val="00AC3F86"/>
    <w:rsid w:val="00AC40C7"/>
    <w:rsid w:val="00AC7A22"/>
    <w:rsid w:val="00AE1A9C"/>
    <w:rsid w:val="00AE29E9"/>
    <w:rsid w:val="00AF2ACE"/>
    <w:rsid w:val="00AF5ED0"/>
    <w:rsid w:val="00AF6113"/>
    <w:rsid w:val="00B00EF0"/>
    <w:rsid w:val="00B13B94"/>
    <w:rsid w:val="00B152A0"/>
    <w:rsid w:val="00B21799"/>
    <w:rsid w:val="00B32E84"/>
    <w:rsid w:val="00B33808"/>
    <w:rsid w:val="00B34919"/>
    <w:rsid w:val="00B4065B"/>
    <w:rsid w:val="00B42ACE"/>
    <w:rsid w:val="00B438AE"/>
    <w:rsid w:val="00B477D6"/>
    <w:rsid w:val="00B55E6C"/>
    <w:rsid w:val="00B60411"/>
    <w:rsid w:val="00B621A1"/>
    <w:rsid w:val="00B66277"/>
    <w:rsid w:val="00B76D69"/>
    <w:rsid w:val="00B810F1"/>
    <w:rsid w:val="00B82557"/>
    <w:rsid w:val="00B90303"/>
    <w:rsid w:val="00B95A60"/>
    <w:rsid w:val="00BA358A"/>
    <w:rsid w:val="00BA4D7A"/>
    <w:rsid w:val="00BA544A"/>
    <w:rsid w:val="00BC2928"/>
    <w:rsid w:val="00BC788E"/>
    <w:rsid w:val="00BC7C15"/>
    <w:rsid w:val="00BD0574"/>
    <w:rsid w:val="00BD2566"/>
    <w:rsid w:val="00BE38B0"/>
    <w:rsid w:val="00BF2260"/>
    <w:rsid w:val="00C00602"/>
    <w:rsid w:val="00C00DB1"/>
    <w:rsid w:val="00C0205E"/>
    <w:rsid w:val="00C11846"/>
    <w:rsid w:val="00C25546"/>
    <w:rsid w:val="00C3497A"/>
    <w:rsid w:val="00C3512F"/>
    <w:rsid w:val="00C36ADC"/>
    <w:rsid w:val="00C43DA9"/>
    <w:rsid w:val="00C54E2D"/>
    <w:rsid w:val="00C554D5"/>
    <w:rsid w:val="00C61B2C"/>
    <w:rsid w:val="00C61E71"/>
    <w:rsid w:val="00C62586"/>
    <w:rsid w:val="00C626B1"/>
    <w:rsid w:val="00C6351E"/>
    <w:rsid w:val="00C66267"/>
    <w:rsid w:val="00C67EF7"/>
    <w:rsid w:val="00C73070"/>
    <w:rsid w:val="00C84DA9"/>
    <w:rsid w:val="00C909EB"/>
    <w:rsid w:val="00CA2FAA"/>
    <w:rsid w:val="00CA47AE"/>
    <w:rsid w:val="00CA6254"/>
    <w:rsid w:val="00CA667C"/>
    <w:rsid w:val="00CB1EED"/>
    <w:rsid w:val="00CB6391"/>
    <w:rsid w:val="00CC495E"/>
    <w:rsid w:val="00CD2001"/>
    <w:rsid w:val="00D0003C"/>
    <w:rsid w:val="00D00471"/>
    <w:rsid w:val="00D36B77"/>
    <w:rsid w:val="00D4278B"/>
    <w:rsid w:val="00D42A7E"/>
    <w:rsid w:val="00D46762"/>
    <w:rsid w:val="00D4730A"/>
    <w:rsid w:val="00D568E9"/>
    <w:rsid w:val="00D6102E"/>
    <w:rsid w:val="00D615C1"/>
    <w:rsid w:val="00D67463"/>
    <w:rsid w:val="00D70D6A"/>
    <w:rsid w:val="00D7151F"/>
    <w:rsid w:val="00D94122"/>
    <w:rsid w:val="00D94A99"/>
    <w:rsid w:val="00DA4169"/>
    <w:rsid w:val="00DA52A0"/>
    <w:rsid w:val="00DA769A"/>
    <w:rsid w:val="00DB2BE5"/>
    <w:rsid w:val="00DB48C9"/>
    <w:rsid w:val="00DD66C2"/>
    <w:rsid w:val="00DE6956"/>
    <w:rsid w:val="00DE783F"/>
    <w:rsid w:val="00E03902"/>
    <w:rsid w:val="00E03C05"/>
    <w:rsid w:val="00E04788"/>
    <w:rsid w:val="00E107C9"/>
    <w:rsid w:val="00E108D1"/>
    <w:rsid w:val="00E13BF3"/>
    <w:rsid w:val="00E23049"/>
    <w:rsid w:val="00E24652"/>
    <w:rsid w:val="00E30179"/>
    <w:rsid w:val="00E32D26"/>
    <w:rsid w:val="00E41915"/>
    <w:rsid w:val="00E428B3"/>
    <w:rsid w:val="00E52F18"/>
    <w:rsid w:val="00E64228"/>
    <w:rsid w:val="00E64551"/>
    <w:rsid w:val="00E64E8F"/>
    <w:rsid w:val="00E64FAB"/>
    <w:rsid w:val="00E67F26"/>
    <w:rsid w:val="00E700E4"/>
    <w:rsid w:val="00E7230C"/>
    <w:rsid w:val="00E82187"/>
    <w:rsid w:val="00E85C75"/>
    <w:rsid w:val="00E95863"/>
    <w:rsid w:val="00EA618E"/>
    <w:rsid w:val="00EA668B"/>
    <w:rsid w:val="00EB2FE3"/>
    <w:rsid w:val="00EB49B9"/>
    <w:rsid w:val="00EB7585"/>
    <w:rsid w:val="00EC2414"/>
    <w:rsid w:val="00ED0D19"/>
    <w:rsid w:val="00ED21EB"/>
    <w:rsid w:val="00EE4A6D"/>
    <w:rsid w:val="00EE5068"/>
    <w:rsid w:val="00EE523D"/>
    <w:rsid w:val="00EF3159"/>
    <w:rsid w:val="00F01B5C"/>
    <w:rsid w:val="00F14BC4"/>
    <w:rsid w:val="00F22DB9"/>
    <w:rsid w:val="00F3036E"/>
    <w:rsid w:val="00F31F77"/>
    <w:rsid w:val="00F34C6F"/>
    <w:rsid w:val="00F413E7"/>
    <w:rsid w:val="00F416EF"/>
    <w:rsid w:val="00F446F0"/>
    <w:rsid w:val="00F50A02"/>
    <w:rsid w:val="00F519EB"/>
    <w:rsid w:val="00F54A2B"/>
    <w:rsid w:val="00F72269"/>
    <w:rsid w:val="00F75260"/>
    <w:rsid w:val="00F81D61"/>
    <w:rsid w:val="00F8345C"/>
    <w:rsid w:val="00F848E9"/>
    <w:rsid w:val="00F91973"/>
    <w:rsid w:val="00F91DA8"/>
    <w:rsid w:val="00F947BD"/>
    <w:rsid w:val="00FA6E69"/>
    <w:rsid w:val="00FB530C"/>
    <w:rsid w:val="00FC0492"/>
    <w:rsid w:val="00FC2F44"/>
    <w:rsid w:val="00FC70E8"/>
    <w:rsid w:val="00FD0B3C"/>
    <w:rsid w:val="00FD65D3"/>
    <w:rsid w:val="00FE3331"/>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EE7F"/>
  <w15:docId w15:val="{FC61DBC4-7392-4648-90C4-FA4C3A28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64"/>
    <w:pPr>
      <w:spacing w:after="200" w:line="276" w:lineRule="auto"/>
    </w:pPr>
  </w:style>
  <w:style w:type="paragraph" w:styleId="Heading1">
    <w:name w:val="heading 1"/>
    <w:basedOn w:val="Normal"/>
    <w:next w:val="Normal"/>
    <w:link w:val="Heading1Char"/>
    <w:uiPriority w:val="99"/>
    <w:qFormat/>
    <w:rsid w:val="00A91713"/>
    <w:pPr>
      <w:keepNext/>
      <w:keepLines/>
      <w:spacing w:before="480" w:after="0"/>
      <w:outlineLvl w:val="0"/>
    </w:pPr>
    <w:rPr>
      <w:rFonts w:ascii="Cambria" w:eastAsia="MS Mincho" w:hAnsi="Cambria" w:cs="Times New Roman"/>
      <w:b/>
      <w:bCs/>
      <w:color w:val="365F91"/>
      <w:sz w:val="28"/>
      <w:szCs w:val="28"/>
      <w:lang w:val="sq-AL"/>
    </w:rPr>
  </w:style>
  <w:style w:type="paragraph" w:styleId="Heading2">
    <w:name w:val="heading 2"/>
    <w:basedOn w:val="Normal"/>
    <w:next w:val="Normal"/>
    <w:link w:val="Heading2Char"/>
    <w:uiPriority w:val="9"/>
    <w:semiHidden/>
    <w:unhideWhenUsed/>
    <w:qFormat/>
    <w:rsid w:val="007851AB"/>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6B64"/>
    <w:pPr>
      <w:ind w:left="720"/>
      <w:contextualSpacing/>
    </w:pPr>
  </w:style>
  <w:style w:type="paragraph" w:styleId="Header">
    <w:name w:val="header"/>
    <w:basedOn w:val="Normal"/>
    <w:link w:val="HeaderChar"/>
    <w:uiPriority w:val="99"/>
    <w:unhideWhenUsed/>
    <w:rsid w:val="00682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B7"/>
  </w:style>
  <w:style w:type="paragraph" w:styleId="Footer">
    <w:name w:val="footer"/>
    <w:basedOn w:val="Normal"/>
    <w:link w:val="FooterChar"/>
    <w:uiPriority w:val="99"/>
    <w:unhideWhenUsed/>
    <w:rsid w:val="00682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B7"/>
  </w:style>
  <w:style w:type="character" w:customStyle="1" w:styleId="Heading1Char">
    <w:name w:val="Heading 1 Char"/>
    <w:basedOn w:val="DefaultParagraphFont"/>
    <w:link w:val="Heading1"/>
    <w:uiPriority w:val="99"/>
    <w:rsid w:val="00A91713"/>
    <w:rPr>
      <w:rFonts w:ascii="Cambria" w:eastAsia="MS Mincho" w:hAnsi="Cambria" w:cs="Times New Roman"/>
      <w:b/>
      <w:bCs/>
      <w:color w:val="365F91"/>
      <w:sz w:val="28"/>
      <w:szCs w:val="28"/>
      <w:lang w:val="sq-AL"/>
    </w:rPr>
  </w:style>
  <w:style w:type="numbering" w:customStyle="1" w:styleId="NoList1">
    <w:name w:val="No List1"/>
    <w:next w:val="NoList"/>
    <w:uiPriority w:val="99"/>
    <w:semiHidden/>
    <w:unhideWhenUsed/>
    <w:rsid w:val="00A91713"/>
  </w:style>
  <w:style w:type="character" w:styleId="PageNumber">
    <w:name w:val="page number"/>
    <w:uiPriority w:val="99"/>
    <w:rsid w:val="00A91713"/>
    <w:rPr>
      <w:rFonts w:cs="Times New Roman"/>
    </w:rPr>
  </w:style>
  <w:style w:type="character" w:customStyle="1" w:styleId="ListParagraphChar">
    <w:name w:val="List Paragraph Char"/>
    <w:link w:val="ListParagraph"/>
    <w:uiPriority w:val="34"/>
    <w:locked/>
    <w:rsid w:val="00A91713"/>
  </w:style>
  <w:style w:type="paragraph" w:styleId="BodyText2">
    <w:name w:val="Body Text 2"/>
    <w:basedOn w:val="Normal"/>
    <w:link w:val="BodyText2Char"/>
    <w:uiPriority w:val="99"/>
    <w:unhideWhenUsed/>
    <w:rsid w:val="00A91713"/>
    <w:pPr>
      <w:spacing w:after="120" w:line="480" w:lineRule="auto"/>
    </w:pPr>
    <w:rPr>
      <w:rFonts w:ascii="Calibri" w:eastAsia="MS Mincho" w:hAnsi="Calibri" w:cs="Times New Roman"/>
      <w:lang w:val="sq-AL"/>
    </w:rPr>
  </w:style>
  <w:style w:type="character" w:customStyle="1" w:styleId="BodyText2Char">
    <w:name w:val="Body Text 2 Char"/>
    <w:basedOn w:val="DefaultParagraphFont"/>
    <w:link w:val="BodyText2"/>
    <w:uiPriority w:val="99"/>
    <w:rsid w:val="00A91713"/>
    <w:rPr>
      <w:rFonts w:ascii="Calibri" w:eastAsia="MS Mincho" w:hAnsi="Calibri" w:cs="Times New Roman"/>
      <w:lang w:val="sq-AL"/>
    </w:rPr>
  </w:style>
  <w:style w:type="paragraph" w:customStyle="1" w:styleId="Body">
    <w:name w:val="Body"/>
    <w:uiPriority w:val="99"/>
    <w:rsid w:val="00A9171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A91713"/>
    <w:pPr>
      <w:spacing w:after="0" w:line="240" w:lineRule="auto"/>
    </w:pPr>
    <w:rPr>
      <w:rFonts w:ascii="Segoe UI" w:eastAsia="MS Mincho" w:hAnsi="Segoe UI" w:cs="Segoe UI"/>
      <w:sz w:val="18"/>
      <w:szCs w:val="18"/>
      <w:lang w:val="sq-AL"/>
    </w:rPr>
  </w:style>
  <w:style w:type="character" w:customStyle="1" w:styleId="BalloonTextChar">
    <w:name w:val="Balloon Text Char"/>
    <w:basedOn w:val="DefaultParagraphFont"/>
    <w:link w:val="BalloonText"/>
    <w:uiPriority w:val="99"/>
    <w:semiHidden/>
    <w:rsid w:val="00A91713"/>
    <w:rPr>
      <w:rFonts w:ascii="Segoe UI" w:eastAsia="MS Mincho" w:hAnsi="Segoe UI" w:cs="Segoe UI"/>
      <w:sz w:val="18"/>
      <w:szCs w:val="18"/>
      <w:lang w:val="sq-AL"/>
    </w:rPr>
  </w:style>
  <w:style w:type="character" w:styleId="CommentReference">
    <w:name w:val="annotation reference"/>
    <w:basedOn w:val="DefaultParagraphFont"/>
    <w:uiPriority w:val="99"/>
    <w:semiHidden/>
    <w:unhideWhenUsed/>
    <w:rsid w:val="00A91713"/>
    <w:rPr>
      <w:sz w:val="16"/>
      <w:szCs w:val="16"/>
    </w:rPr>
  </w:style>
  <w:style w:type="paragraph" w:styleId="CommentText">
    <w:name w:val="annotation text"/>
    <w:basedOn w:val="Normal"/>
    <w:link w:val="CommentTextChar"/>
    <w:uiPriority w:val="99"/>
    <w:semiHidden/>
    <w:unhideWhenUsed/>
    <w:rsid w:val="00A91713"/>
    <w:pPr>
      <w:spacing w:line="240" w:lineRule="auto"/>
    </w:pPr>
    <w:rPr>
      <w:rFonts w:ascii="Calibri" w:eastAsia="MS Mincho" w:hAnsi="Calibri" w:cs="Times New Roman"/>
      <w:sz w:val="20"/>
      <w:szCs w:val="20"/>
      <w:lang w:val="sq-AL"/>
    </w:rPr>
  </w:style>
  <w:style w:type="character" w:customStyle="1" w:styleId="CommentTextChar">
    <w:name w:val="Comment Text Char"/>
    <w:basedOn w:val="DefaultParagraphFont"/>
    <w:link w:val="CommentText"/>
    <w:uiPriority w:val="99"/>
    <w:semiHidden/>
    <w:rsid w:val="00A91713"/>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91713"/>
    <w:rPr>
      <w:b/>
      <w:bCs/>
    </w:rPr>
  </w:style>
  <w:style w:type="character" w:customStyle="1" w:styleId="CommentSubjectChar">
    <w:name w:val="Comment Subject Char"/>
    <w:basedOn w:val="CommentTextChar"/>
    <w:link w:val="CommentSubject"/>
    <w:uiPriority w:val="99"/>
    <w:semiHidden/>
    <w:rsid w:val="00A91713"/>
    <w:rPr>
      <w:rFonts w:ascii="Calibri" w:eastAsia="MS Mincho" w:hAnsi="Calibri" w:cs="Times New Roman"/>
      <w:b/>
      <w:bCs/>
      <w:sz w:val="20"/>
      <w:szCs w:val="20"/>
      <w:lang w:val="sq-AL"/>
    </w:rPr>
  </w:style>
  <w:style w:type="paragraph" w:styleId="Caption">
    <w:name w:val="caption"/>
    <w:basedOn w:val="Normal"/>
    <w:next w:val="Normal"/>
    <w:uiPriority w:val="99"/>
    <w:qFormat/>
    <w:rsid w:val="00A91713"/>
    <w:pPr>
      <w:spacing w:after="0" w:line="240" w:lineRule="auto"/>
      <w:jc w:val="center"/>
    </w:pPr>
    <w:rPr>
      <w:rFonts w:ascii="Times New Roman" w:eastAsia="MS Mincho" w:hAnsi="Times New Roman" w:cs="Times New Roman"/>
      <w:b/>
      <w:bCs/>
      <w:sz w:val="24"/>
      <w:szCs w:val="24"/>
      <w:lang w:val="sq-AL"/>
    </w:rPr>
  </w:style>
  <w:style w:type="paragraph" w:styleId="Title">
    <w:name w:val="Title"/>
    <w:basedOn w:val="Normal"/>
    <w:link w:val="TitleChar"/>
    <w:uiPriority w:val="99"/>
    <w:qFormat/>
    <w:rsid w:val="00A91713"/>
    <w:pPr>
      <w:spacing w:after="0" w:line="240" w:lineRule="auto"/>
      <w:jc w:val="center"/>
    </w:pPr>
    <w:rPr>
      <w:rFonts w:ascii="Times New Roman" w:eastAsia="MS Mincho" w:hAnsi="Times New Roman" w:cs="Times New Roman"/>
      <w:b/>
      <w:bCs/>
      <w:sz w:val="24"/>
      <w:szCs w:val="24"/>
      <w:lang w:val="sq-AL"/>
    </w:rPr>
  </w:style>
  <w:style w:type="character" w:customStyle="1" w:styleId="TitleChar">
    <w:name w:val="Title Char"/>
    <w:basedOn w:val="DefaultParagraphFont"/>
    <w:link w:val="Title"/>
    <w:uiPriority w:val="99"/>
    <w:rsid w:val="00A91713"/>
    <w:rPr>
      <w:rFonts w:ascii="Times New Roman" w:eastAsia="MS Mincho" w:hAnsi="Times New Roman" w:cs="Times New Roman"/>
      <w:b/>
      <w:bCs/>
      <w:sz w:val="24"/>
      <w:szCs w:val="24"/>
      <w:lang w:val="sq-AL"/>
    </w:rPr>
  </w:style>
  <w:style w:type="table" w:styleId="TableGrid">
    <w:name w:val="Table Grid"/>
    <w:basedOn w:val="TableNormal"/>
    <w:uiPriority w:val="59"/>
    <w:rsid w:val="00A9171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C3497A"/>
    <w:pPr>
      <w:spacing w:after="0" w:line="240" w:lineRule="auto"/>
    </w:pPr>
    <w:rPr>
      <w:sz w:val="20"/>
      <w:szCs w:val="20"/>
    </w:r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basedOn w:val="DefaultParagraphFont"/>
    <w:link w:val="FootnoteText"/>
    <w:uiPriority w:val="99"/>
    <w:rsid w:val="00C3497A"/>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basedOn w:val="DefaultParagraphFont"/>
    <w:link w:val="FootnoteReferneceChar"/>
    <w:uiPriority w:val="99"/>
    <w:unhideWhenUsed/>
    <w:qFormat/>
    <w:rsid w:val="00C3497A"/>
    <w:rPr>
      <w:vertAlign w:val="superscript"/>
    </w:rPr>
  </w:style>
  <w:style w:type="character" w:styleId="Hyperlink">
    <w:name w:val="Hyperlink"/>
    <w:basedOn w:val="DefaultParagraphFont"/>
    <w:uiPriority w:val="99"/>
    <w:unhideWhenUsed/>
    <w:rsid w:val="00C3497A"/>
    <w:rPr>
      <w:color w:val="0563C1" w:themeColor="hyperlink"/>
      <w:u w:val="single"/>
    </w:rPr>
  </w:style>
  <w:style w:type="paragraph" w:customStyle="1" w:styleId="ZchnZchnCharCharZchnZchn">
    <w:name w:val="Zchn Zchn Char Char Zchn Zchn"/>
    <w:basedOn w:val="Normal"/>
    <w:rsid w:val="00C3497A"/>
    <w:pPr>
      <w:spacing w:after="160" w:line="240" w:lineRule="exact"/>
    </w:pPr>
    <w:rPr>
      <w:rFonts w:ascii="Tahoma" w:eastAsia="Times New Roman" w:hAnsi="Tahoma" w:cs="Times New Roman"/>
      <w:sz w:val="20"/>
      <w:szCs w:val="20"/>
      <w:lang w:val="sq-AL"/>
    </w:rPr>
  </w:style>
  <w:style w:type="numbering" w:customStyle="1" w:styleId="NoList2">
    <w:name w:val="No List2"/>
    <w:next w:val="NoList"/>
    <w:uiPriority w:val="99"/>
    <w:semiHidden/>
    <w:unhideWhenUsed/>
    <w:rsid w:val="00934E1C"/>
  </w:style>
  <w:style w:type="numbering" w:customStyle="1" w:styleId="NoList11">
    <w:name w:val="No List11"/>
    <w:next w:val="NoList"/>
    <w:uiPriority w:val="99"/>
    <w:semiHidden/>
    <w:unhideWhenUsed/>
    <w:rsid w:val="00934E1C"/>
  </w:style>
  <w:style w:type="character" w:styleId="SubtleEmphasis">
    <w:name w:val="Subtle Emphasis"/>
    <w:basedOn w:val="DefaultParagraphFont"/>
    <w:uiPriority w:val="19"/>
    <w:qFormat/>
    <w:rsid w:val="000209D5"/>
    <w:rPr>
      <w:i/>
      <w:iCs/>
      <w:color w:val="404040" w:themeColor="text1" w:themeTint="BF"/>
    </w:rPr>
  </w:style>
  <w:style w:type="paragraph" w:customStyle="1" w:styleId="Heading21">
    <w:name w:val="Heading 21"/>
    <w:basedOn w:val="Normal"/>
    <w:next w:val="Normal"/>
    <w:uiPriority w:val="9"/>
    <w:semiHidden/>
    <w:unhideWhenUsed/>
    <w:qFormat/>
    <w:rsid w:val="007851AB"/>
    <w:pPr>
      <w:keepNext/>
      <w:keepLines/>
      <w:spacing w:before="40" w:after="0"/>
      <w:outlineLvl w:val="1"/>
    </w:pPr>
    <w:rPr>
      <w:rFonts w:ascii="Calibri Light" w:eastAsia="Times New Roman" w:hAnsi="Calibri Light" w:cs="Times New Roman"/>
      <w:color w:val="2E74B5"/>
      <w:sz w:val="26"/>
      <w:szCs w:val="26"/>
    </w:rPr>
  </w:style>
  <w:style w:type="numbering" w:customStyle="1" w:styleId="NoList3">
    <w:name w:val="No List3"/>
    <w:next w:val="NoList"/>
    <w:uiPriority w:val="99"/>
    <w:semiHidden/>
    <w:unhideWhenUsed/>
    <w:rsid w:val="007851AB"/>
  </w:style>
  <w:style w:type="character" w:customStyle="1" w:styleId="FootnoteTextChar1">
    <w:name w:val="Footnote Text Char1"/>
    <w:basedOn w:val="DefaultParagraphFont"/>
    <w:uiPriority w:val="99"/>
    <w:semiHidden/>
    <w:rsid w:val="007851AB"/>
    <w:rPr>
      <w:noProof/>
      <w:sz w:val="20"/>
      <w:szCs w:val="20"/>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7851AB"/>
    <w:pPr>
      <w:spacing w:after="160" w:line="240" w:lineRule="exact"/>
    </w:pPr>
    <w:rPr>
      <w:vertAlign w:val="superscript"/>
    </w:rPr>
  </w:style>
  <w:style w:type="character" w:customStyle="1" w:styleId="Heading2Char">
    <w:name w:val="Heading 2 Char"/>
    <w:basedOn w:val="DefaultParagraphFont"/>
    <w:link w:val="Heading2"/>
    <w:uiPriority w:val="9"/>
    <w:semiHidden/>
    <w:rsid w:val="007851AB"/>
    <w:rPr>
      <w:rFonts w:ascii="Calibri Light" w:eastAsia="Times New Roman" w:hAnsi="Calibri Light" w:cs="Times New Roman"/>
      <w:color w:val="2E74B5"/>
      <w:sz w:val="26"/>
      <w:szCs w:val="26"/>
      <w:lang w:val="en-US"/>
    </w:rPr>
  </w:style>
  <w:style w:type="numbering" w:customStyle="1" w:styleId="NoList12">
    <w:name w:val="No List12"/>
    <w:next w:val="NoList"/>
    <w:uiPriority w:val="99"/>
    <w:semiHidden/>
    <w:unhideWhenUsed/>
    <w:rsid w:val="007851AB"/>
  </w:style>
  <w:style w:type="numbering" w:customStyle="1" w:styleId="NoList21">
    <w:name w:val="No List21"/>
    <w:next w:val="NoList"/>
    <w:uiPriority w:val="99"/>
    <w:semiHidden/>
    <w:unhideWhenUsed/>
    <w:rsid w:val="007851AB"/>
  </w:style>
  <w:style w:type="numbering" w:customStyle="1" w:styleId="NoList111">
    <w:name w:val="No List111"/>
    <w:next w:val="NoList"/>
    <w:uiPriority w:val="99"/>
    <w:semiHidden/>
    <w:unhideWhenUsed/>
    <w:rsid w:val="007851AB"/>
  </w:style>
  <w:style w:type="paragraph" w:styleId="NoSpacing">
    <w:name w:val="No Spacing"/>
    <w:uiPriority w:val="1"/>
    <w:qFormat/>
    <w:rsid w:val="007851AB"/>
    <w:pPr>
      <w:spacing w:after="0" w:line="240" w:lineRule="auto"/>
    </w:pPr>
  </w:style>
  <w:style w:type="character" w:customStyle="1" w:styleId="Heading2Char1">
    <w:name w:val="Heading 2 Char1"/>
    <w:basedOn w:val="DefaultParagraphFont"/>
    <w:uiPriority w:val="9"/>
    <w:semiHidden/>
    <w:rsid w:val="007851A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A56CB"/>
    <w:rPr>
      <w:color w:val="605E5C"/>
      <w:shd w:val="clear" w:color="auto" w:fill="E1DFDD"/>
    </w:rPr>
  </w:style>
  <w:style w:type="character" w:styleId="FollowedHyperlink">
    <w:name w:val="FollowedHyperlink"/>
    <w:basedOn w:val="DefaultParagraphFont"/>
    <w:uiPriority w:val="99"/>
    <w:semiHidden/>
    <w:unhideWhenUsed/>
    <w:rsid w:val="005B72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kk.rks-gov.net/gjakove/getattachment/Home/contact-phone.jpg.aspx?width=120&amp;height=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ProfessionalInterest/Pages/ViolenceAgainstWomen.aspx" TargetMode="External"/><Relationship Id="rId1" Type="http://schemas.openxmlformats.org/officeDocument/2006/relationships/hyperlink" Target="https://gzk.rks-gov.net/ActDetail.aspx?ActID=83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2E71-DF33-4C1E-A341-7625E2A5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21</Pages>
  <Words>5351</Words>
  <Characters>30505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Qendresa.Ibra.Zariqi</dc:creator>
  <cp:lastModifiedBy>Senad Mullaavda</cp:lastModifiedBy>
  <cp:revision>38</cp:revision>
  <cp:lastPrinted>2021-07-21T11:37:00Z</cp:lastPrinted>
  <dcterms:created xsi:type="dcterms:W3CDTF">2024-08-15T08:28:00Z</dcterms:created>
  <dcterms:modified xsi:type="dcterms:W3CDTF">2024-08-15T12:18:00Z</dcterms:modified>
</cp:coreProperties>
</file>