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EE" w:rsidRPr="00CF1AEE" w:rsidRDefault="00CF1AEE" w:rsidP="00CF1AEE">
      <w:pPr>
        <w:spacing w:after="0" w:line="240" w:lineRule="auto"/>
        <w:rPr>
          <w:rFonts w:ascii="Cambria" w:eastAsia="Times New Roman" w:hAnsi="Cambria" w:cs="Times New Roman"/>
        </w:rPr>
      </w:pPr>
      <w:r w:rsidRPr="00CF1AE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CBE59A" wp14:editId="2733FBDF">
                <wp:simplePos x="0" y="0"/>
                <wp:positionH relativeFrom="page">
                  <wp:posOffset>314325</wp:posOffset>
                </wp:positionH>
                <wp:positionV relativeFrom="paragraph">
                  <wp:posOffset>-523874</wp:posOffset>
                </wp:positionV>
                <wp:extent cx="7155815" cy="24574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5815" cy="2457450"/>
                          <a:chOff x="0" y="0"/>
                          <a:chExt cx="11269" cy="199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0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794F4B" wp14:editId="03E3EE0E">
                                    <wp:extent cx="760095" cy="801370"/>
                                    <wp:effectExtent l="0" t="0" r="1905" b="0"/>
                                    <wp:docPr id="1" name="Picture 1" descr="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095" cy="801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69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002940" wp14:editId="423B45FB">
                                    <wp:extent cx="688340" cy="688340"/>
                                    <wp:effectExtent l="0" t="0" r="0" b="0"/>
                                    <wp:docPr id="5" name="Picture 5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12"/>
                            <a:ext cx="8777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Kuvendi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Komunal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Rahovec /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Opštine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/ Municipal Assembly Rahovec</w:t>
                              </w:r>
                            </w:p>
                            <w:p w:rsidR="00E71D32" w:rsidRPr="00650150" w:rsidRDefault="00E71D32" w:rsidP="00CF1AEE">
                              <w:p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r w:rsidRPr="00650150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Drejtoria për Urbanizëm, Planifikim dhe Mbrojtje të Mjedisit</w:t>
                              </w:r>
                            </w:p>
                            <w:p w:rsidR="00E71D32" w:rsidRPr="00650150" w:rsidRDefault="00E71D32" w:rsidP="00CF1AEE">
                              <w:pPr>
                                <w:tabs>
                                  <w:tab w:val="left" w:pos="1620"/>
                                </w:tabs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  <w:t>Uprava  za  Urbanizam, Planiranje  i  Zashtitu  Okoline</w:t>
                              </w:r>
                            </w:p>
                            <w:p w:rsidR="00E71D32" w:rsidRPr="00650150" w:rsidRDefault="00E71D32" w:rsidP="00CF1AE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Department for Urbanism, Planning and Environmental Protection</w:t>
                              </w:r>
                            </w:p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BE59A" id="Group 7" o:spid="_x0000_s1026" style="position:absolute;margin-left:24.75pt;margin-top:-41.25pt;width:563.45pt;height:193.5pt;z-index:251663360;mso-position-horizontal-relative:page" coordsize="11269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9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71D32" w:rsidRDefault="00E71D32" w:rsidP="00CF1AEE">
                        <w:r>
                          <w:rPr>
                            <w:noProof/>
                          </w:rPr>
                          <w:drawing>
                            <wp:inline distT="0" distB="0" distL="0" distR="0" wp14:anchorId="77794F4B" wp14:editId="03E3EE0E">
                              <wp:extent cx="760095" cy="801370"/>
                              <wp:effectExtent l="0" t="0" r="1905" b="0"/>
                              <wp:docPr id="1" name="Picture 1" descr="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801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69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71D32" w:rsidRDefault="00E71D32" w:rsidP="00CF1AEE">
                        <w:r>
                          <w:rPr>
                            <w:noProof/>
                          </w:rPr>
                          <w:drawing>
                            <wp:inline distT="0" distB="0" distL="0" distR="0" wp14:anchorId="15002940" wp14:editId="423B45FB">
                              <wp:extent cx="688340" cy="688340"/>
                              <wp:effectExtent l="0" t="0" r="0" b="0"/>
                              <wp:docPr id="5" name="Picture 5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378;top:112;width:87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Kuvendi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Komunal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Rahovec / </w:t>
                        </w:r>
                        <w:proofErr w:type="spellStart"/>
                        <w:r>
                          <w:rPr>
                            <w:b/>
                          </w:rPr>
                          <w:t>Skupština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Opštine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Orahovac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/ Municipal Assembly Rahovec</w:t>
                        </w:r>
                      </w:p>
                      <w:p w:rsidR="00E71D32" w:rsidRPr="00650150" w:rsidRDefault="00E71D32" w:rsidP="00CF1AEE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r w:rsidRPr="00650150">
                          <w:rPr>
                            <w:rFonts w:eastAsia="Times New Roman"/>
                            <w:b/>
                            <w:sz w:val="24"/>
                            <w:szCs w:val="24"/>
                            <w:lang w:val="sq-AL"/>
                          </w:rPr>
                          <w:t>Drejtoria për Urbanizëm, Planifikim dhe Mbrojtje të Mjedisit</w:t>
                        </w:r>
                      </w:p>
                      <w:p w:rsidR="00E71D32" w:rsidRPr="00650150" w:rsidRDefault="00E71D32" w:rsidP="00CF1AEE">
                        <w:pPr>
                          <w:tabs>
                            <w:tab w:val="left" w:pos="1620"/>
                          </w:tabs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val="sq-AL"/>
                          </w:rPr>
                        </w:pPr>
                        <w:r w:rsidRPr="00650150">
                          <w:rPr>
                            <w:rFonts w:eastAsia="Times New Roman"/>
                            <w:b/>
                            <w:lang w:val="sq-AL"/>
                          </w:rPr>
                          <w:t>Uprava  za  Urbanizam, Planiranje  i  Zashtitu  Okoline</w:t>
                        </w:r>
                      </w:p>
                      <w:p w:rsidR="00E71D32" w:rsidRPr="00650150" w:rsidRDefault="00E71D32" w:rsidP="00CF1AEE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0150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Department for Urbanism, Planning and Environmental Protection</w:t>
                        </w:r>
                      </w:p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tabs>
          <w:tab w:val="left" w:pos="2581"/>
        </w:tabs>
        <w:spacing w:before="240" w:after="0" w:line="480" w:lineRule="auto"/>
        <w:rPr>
          <w:rFonts w:ascii="Cambria" w:eastAsia="Times New Roman" w:hAnsi="Cambria" w:cs="Cambria"/>
          <w:color w:val="000000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118F" w:rsidRPr="0044781B" w:rsidRDefault="007E118F" w:rsidP="007E118F">
      <w:pPr>
        <w:spacing w:line="480" w:lineRule="auto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44"/>
          <w:szCs w:val="44"/>
        </w:rPr>
      </w:pPr>
      <w:r w:rsidRPr="0044781B">
        <w:rPr>
          <w:rFonts w:eastAsiaTheme="minorEastAsia"/>
          <w:b/>
          <w:bCs/>
          <w:smallCap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C8F7" wp14:editId="189D6EF2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C8F7" id="Text Box 153" o:spid="_x0000_s1030" type="#_x0000_t202" style="position:absolute;left:0;text-align:left;margin-left:593.9pt;margin-top:807.75pt;width:15.1pt;height:32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" filled="f" stroked="f" strokeweight=".5pt">
                <v:textbox inset="126pt,0,54pt,0">
                  <w:txbxContent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RAPORTI </w:t>
      </w:r>
      <w:r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VJETOR</w: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 I PUNËS</w:t>
      </w:r>
      <w:r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 202</w:t>
      </w:r>
      <w:r w:rsidR="00CF1AEE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5</w:t>
      </w: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8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  <w:r w:rsidRPr="0044781B">
        <w:rPr>
          <w:rFonts w:eastAsiaTheme="minorEastAsia"/>
          <w:noProof/>
          <w:color w:val="C45911" w:themeColor="accent2" w:themeShade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EAC4" wp14:editId="5FFC4B86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D32" w:rsidRPr="003B5368" w:rsidRDefault="00E71D32" w:rsidP="007E118F">
                            <w:pPr>
                              <w:pStyle w:val="Heading4"/>
                              <w:rPr>
                                <w:rStyle w:val="SubtleEmphasis"/>
                                <w:color w:val="4472C4" w:themeColor="accent1"/>
                              </w:rPr>
                            </w:pPr>
                            <w:r>
                              <w:rPr>
                                <w:rStyle w:val="SubtleEmphasis"/>
                                <w:color w:val="4472C4" w:themeColor="accent1"/>
                              </w:rPr>
                              <w:t xml:space="preserve">                                           Janar,2025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EAC4" id="Text Box 154" o:spid="_x0000_s1031" type="#_x0000_t202" style="position:absolute;left:0;text-align:left;margin-left:40.5pt;margin-top:512.25pt;width:536.2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" filled="f" stroked="f" strokeweight=".5pt">
                <v:textbox inset="126pt,0,54pt,0">
                  <w:txbxContent>
                    <w:p w:rsidR="00E71D32" w:rsidRPr="003B5368" w:rsidRDefault="00E71D32" w:rsidP="007E118F">
                      <w:pPr>
                        <w:pStyle w:val="Heading4"/>
                        <w:rPr>
                          <w:rStyle w:val="SubtleEmphasis"/>
                          <w:color w:val="4472C4" w:themeColor="accent1"/>
                        </w:rPr>
                      </w:pPr>
                      <w:r>
                        <w:rPr>
                          <w:rStyle w:val="SubtleEmphasis"/>
                          <w:color w:val="4472C4" w:themeColor="accent1"/>
                        </w:rPr>
                        <w:t xml:space="preserve">                                           Janar,2025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1"/>
        </w:rPr>
      </w:pP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1"/>
        </w:rPr>
        <w:t>DREJTORIA PËR URBANIZËM, PLANIFIKIM DHE MBROJTJE TË MJEDISIT</w:t>
      </w:r>
    </w:p>
    <w:p w:rsidR="007E118F" w:rsidRDefault="007E118F" w:rsidP="007E118F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44781B">
        <w:rPr>
          <w:rFonts w:eastAsiaTheme="minorEastAsia"/>
          <w:i/>
          <w:iCs/>
          <w:color w:val="4472C4" w:themeColor="accent1"/>
          <w:sz w:val="24"/>
          <w:szCs w:val="24"/>
        </w:rPr>
        <w:t>DREJTORIA PËR URBANIZËM, PLANIFIKIM DHE MBROJTJE TË MJEDISIT</w:t>
      </w:r>
    </w:p>
    <w:p w:rsidR="007E118F" w:rsidRPr="0044781B" w:rsidRDefault="007E118F" w:rsidP="007E118F">
      <w:pPr>
        <w:spacing w:line="240" w:lineRule="auto"/>
        <w:jc w:val="both"/>
        <w:rPr>
          <w:rFonts w:eastAsia="Times New Roman"/>
        </w:rPr>
      </w:pPr>
      <w:proofErr w:type="spellStart"/>
      <w:r w:rsidRPr="0044781B">
        <w:rPr>
          <w:rFonts w:eastAsia="Times New Roman"/>
        </w:rPr>
        <w:t>Drejtoria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ushtron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përgjegjësitë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ka </w:t>
      </w:r>
      <w:proofErr w:type="spellStart"/>
      <w:r w:rsidRPr="0044781B">
        <w:rPr>
          <w:rFonts w:eastAsia="Times New Roman"/>
        </w:rPr>
        <w:t>Komuna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sipas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dispozitave</w:t>
      </w:r>
      <w:proofErr w:type="spellEnd"/>
      <w:r w:rsidRPr="0044781B">
        <w:rPr>
          <w:rFonts w:eastAsia="Times New Roman"/>
        </w:rPr>
        <w:t xml:space="preserve"> duke u </w:t>
      </w:r>
      <w:proofErr w:type="spellStart"/>
      <w:r w:rsidRPr="0044781B">
        <w:rPr>
          <w:rFonts w:eastAsia="Times New Roman"/>
        </w:rPr>
        <w:t>bazuar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obligimet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dalin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Nr.03/L-040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Vetëqeverisjen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Lokale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Nr.04/L-110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Ndërtim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Nr.04/L-174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Planifikimin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Hapësinor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Nr.06/L-024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trajtimin</w:t>
      </w:r>
      <w:proofErr w:type="spellEnd"/>
      <w:r w:rsidRPr="0044781B">
        <w:rPr>
          <w:rFonts w:eastAsia="Times New Roman"/>
        </w:rPr>
        <w:t xml:space="preserve"> e </w:t>
      </w:r>
      <w:proofErr w:type="spellStart"/>
      <w:r w:rsidRPr="0044781B">
        <w:rPr>
          <w:rFonts w:eastAsia="Times New Roman"/>
        </w:rPr>
        <w:t>Ndërtimeve</w:t>
      </w:r>
      <w:proofErr w:type="spellEnd"/>
      <w:r w:rsidRPr="0044781B">
        <w:rPr>
          <w:rFonts w:eastAsia="Times New Roman"/>
        </w:rPr>
        <w:t xml:space="preserve"> pa </w:t>
      </w:r>
      <w:proofErr w:type="spellStart"/>
      <w:r w:rsidRPr="0044781B">
        <w:rPr>
          <w:rFonts w:eastAsia="Times New Roman"/>
        </w:rPr>
        <w:t>Leje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Statuti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Komunës</w:t>
      </w:r>
      <w:proofErr w:type="spellEnd"/>
      <w:r w:rsidRPr="0044781B">
        <w:rPr>
          <w:rFonts w:eastAsia="Times New Roman"/>
        </w:rPr>
        <w:t xml:space="preserve"> Nr. 1005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datës</w:t>
      </w:r>
      <w:proofErr w:type="spellEnd"/>
      <w:r w:rsidRPr="0044781B">
        <w:rPr>
          <w:rFonts w:eastAsia="Times New Roman"/>
        </w:rPr>
        <w:t xml:space="preserve"> 29.03.2017. </w:t>
      </w:r>
      <w:proofErr w:type="spellStart"/>
      <w:r w:rsidRPr="0044781B">
        <w:rPr>
          <w:rFonts w:eastAsia="Times New Roman"/>
        </w:rPr>
        <w:t>Raport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bazë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punëve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cilat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janë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realizuar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gjatë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vitit</w:t>
      </w:r>
      <w:proofErr w:type="spellEnd"/>
      <w:r w:rsidRPr="0044781B">
        <w:rPr>
          <w:rFonts w:eastAsia="Times New Roman"/>
        </w:rPr>
        <w:t xml:space="preserve"> 2022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Drejtorisë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</w:p>
    <w:p w:rsidR="007E118F" w:rsidRPr="0044781B" w:rsidRDefault="007E118F" w:rsidP="007E118F">
      <w:pPr>
        <w:spacing w:line="240" w:lineRule="auto"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Në kuadër të  Drejtoria për Urbanizëm, Planifikim dhe Mbrojtje të Mjedisit funksionojnë dy sektorë,</w:t>
      </w:r>
    </w:p>
    <w:p w:rsidR="007E118F" w:rsidRPr="0044781B" w:rsidRDefault="007E118F" w:rsidP="007E118F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 xml:space="preserve">Sektori i Urbanizmit dhe Planifikimit, </w:t>
      </w:r>
    </w:p>
    <w:p w:rsidR="007E118F" w:rsidRPr="0044781B" w:rsidRDefault="007E118F" w:rsidP="007E118F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Sektori i Mbrojtjes së Mjedisit</w:t>
      </w:r>
    </w:p>
    <w:p w:rsidR="007E118F" w:rsidRPr="0044781B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Pr="0044781B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Pr="0044781B" w:rsidRDefault="007E118F" w:rsidP="007E118F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>SEKTORI I URBANIZMIT DHE PLANIFIKIMIT</w:t>
      </w:r>
    </w:p>
    <w:p w:rsidR="007E118F" w:rsidRPr="0044781B" w:rsidRDefault="007E118F" w:rsidP="007E118F">
      <w:pPr>
        <w:spacing w:line="24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>Në vitin 2022 zyrtarët e Drejtorisë për Urbanizëm, Planifikim dhe Mbrojtje të Mjedisit nga sektori për Urbanizëm dhe Planifikim janë angazhuar në lehtësimin e procedurave për aplikimin e lejeve të ndërtimit, kërkesave të qytetarëve,</w:t>
      </w: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 xml:space="preserve"> </w:t>
      </w:r>
      <w:r w:rsidRPr="0044781B">
        <w:rPr>
          <w:rFonts w:eastAsiaTheme="minorEastAsia" w:cstheme="majorHAnsi"/>
          <w:color w:val="000000" w:themeColor="text1"/>
          <w:lang w:val="sq-AL"/>
        </w:rPr>
        <w:t>investitorëve. Në aspektin e planifikimit hapësinor dhe urban brenda afatit ligjor janë trajtuar kërkesat, janë dhënë kushtet e ndërtimit dhe lejet e ndërtimit për objektet të cilat janë në harmoni me planet urbanistike që janë të miratuara në Kuvendin e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 është bërë kontrollimi i tyre. Po ashtu janë dhënë edhe pëlqime. Me vendim të kryetarit të datës 15.09.2022 janë emëruar dy zyrtar përgjegjës për mbikëqyrjen e kërkesave për leje ndërtimore, leje rrënimi dhe kushtet e ndërtimit.</w:t>
      </w:r>
    </w:p>
    <w:p w:rsidR="007E118F" w:rsidRPr="0044781B" w:rsidRDefault="007E118F" w:rsidP="007E118F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  <w:r w:rsidRPr="0044781B">
        <w:rPr>
          <w:rFonts w:eastAsiaTheme="minorEastAsia"/>
          <w:color w:val="000000" w:themeColor="text1"/>
          <w:lang w:val="de-DE"/>
        </w:rPr>
        <w:t>Në sektorin e Urbanizmit dhe Planifikimit jan shqyrtuar:</w:t>
      </w:r>
    </w:p>
    <w:p w:rsidR="007E118F" w:rsidRPr="008A3AF4" w:rsidRDefault="007E118F" w:rsidP="007E118F">
      <w:pPr>
        <w:rPr>
          <w:rFonts w:eastAsiaTheme="minorEastAsia" w:cstheme="majorHAnsi"/>
          <w:color w:val="000000" w:themeColor="text1"/>
          <w:lang w:val="sq-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005"/>
      </w:tblGrid>
      <w:tr w:rsidR="007E118F" w:rsidRPr="00EB6480" w:rsidTr="00892B94">
        <w:tc>
          <w:tcPr>
            <w:tcW w:w="9445" w:type="dxa"/>
            <w:gridSpan w:val="6"/>
            <w:shd w:val="clear" w:color="auto" w:fill="D9D9D9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Janar-</w:t>
            </w:r>
            <w:r w:rsidR="00035D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Dhjetor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- 2024</w:t>
            </w:r>
          </w:p>
        </w:tc>
      </w:tr>
      <w:tr w:rsidR="007E118F" w:rsidRPr="00EB6480" w:rsidTr="00892B94">
        <w:tc>
          <w:tcPr>
            <w:tcW w:w="2486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1164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Nr.total</w:t>
            </w:r>
            <w:proofErr w:type="spellEnd"/>
            <w:proofErr w:type="gram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Aprovuar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Refuzuar</w:t>
            </w:r>
            <w:proofErr w:type="spellEnd"/>
          </w:p>
        </w:tc>
        <w:tc>
          <w:tcPr>
            <w:tcW w:w="196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shqyrtim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Hudhet</w:t>
            </w:r>
            <w:proofErr w:type="spellEnd"/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A3237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1D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E71D32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përdorimi</w:t>
            </w:r>
            <w:proofErr w:type="spellEnd"/>
          </w:p>
        </w:tc>
        <w:tc>
          <w:tcPr>
            <w:tcW w:w="1164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rrënimi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ndërimore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Shkresë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Pelqim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Legalizim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objekteve</w:t>
            </w:r>
            <w:proofErr w:type="spellEnd"/>
          </w:p>
        </w:tc>
        <w:tc>
          <w:tcPr>
            <w:tcW w:w="1164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Gjithësej</w:t>
            </w:r>
            <w:proofErr w:type="spellEnd"/>
          </w:p>
        </w:tc>
        <w:tc>
          <w:tcPr>
            <w:tcW w:w="1164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475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B12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65" w:type="dxa"/>
            <w:shd w:val="clear" w:color="auto" w:fill="D9D9D9"/>
          </w:tcPr>
          <w:p w:rsidR="007E118F" w:rsidRPr="00EB6480" w:rsidRDefault="00B124D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5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7E118F" w:rsidRPr="00EB6480" w:rsidRDefault="007E118F" w:rsidP="007E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18F" w:rsidRPr="008A3AF4" w:rsidRDefault="007E118F" w:rsidP="007E118F">
      <w:pPr>
        <w:rPr>
          <w:sz w:val="24"/>
          <w:szCs w:val="24"/>
        </w:rPr>
      </w:pPr>
    </w:p>
    <w:p w:rsidR="007E118F" w:rsidRDefault="007E118F" w:rsidP="007E118F">
      <w:pPr>
        <w:rPr>
          <w:bCs/>
          <w:sz w:val="24"/>
          <w:szCs w:val="24"/>
          <w:lang w:val="it-IT"/>
        </w:rPr>
      </w:pPr>
    </w:p>
    <w:p w:rsidR="007E118F" w:rsidRPr="00EB6480" w:rsidRDefault="007E118F" w:rsidP="007E118F">
      <w:pPr>
        <w:rPr>
          <w:rFonts w:cstheme="minorHAnsi"/>
          <w:bCs/>
          <w:lang w:val="it-IT"/>
        </w:rPr>
      </w:pPr>
      <w:r w:rsidRPr="00EB6480">
        <w:rPr>
          <w:rFonts w:cstheme="minorHAnsi"/>
          <w:bCs/>
          <w:lang w:val="it-IT"/>
        </w:rPr>
        <w:t xml:space="preserve">Të hyrat e përgjithëshme  </w:t>
      </w:r>
      <w:proofErr w:type="spellStart"/>
      <w:r w:rsidRPr="00EB6480">
        <w:rPr>
          <w:rFonts w:cstheme="minorHAnsi"/>
          <w:lang w:val="fr-FR"/>
        </w:rPr>
        <w:t>Janar</w:t>
      </w:r>
      <w:proofErr w:type="spellEnd"/>
      <w:r w:rsidRPr="00EB6480">
        <w:rPr>
          <w:rFonts w:cstheme="minorHAnsi"/>
          <w:lang w:val="fr-FR"/>
        </w:rPr>
        <w:t xml:space="preserve">- </w:t>
      </w:r>
      <w:proofErr w:type="spellStart"/>
      <w:r w:rsidR="00AC687D">
        <w:rPr>
          <w:rFonts w:cstheme="minorHAnsi"/>
          <w:lang w:val="fr-FR"/>
        </w:rPr>
        <w:t>Dhjetor</w:t>
      </w:r>
      <w:proofErr w:type="spellEnd"/>
      <w:r w:rsidRPr="00EB6480">
        <w:rPr>
          <w:rFonts w:cstheme="minorHAnsi"/>
          <w:lang w:val="fr-FR"/>
        </w:rPr>
        <w:t xml:space="preserve">  –2024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340"/>
      </w:tblGrid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 w:rsidRPr="003D79A0">
              <w:t>Parallogaria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27050E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47279,84€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>
              <w:t>Legalizim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5296,69€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 w:rsidRPr="003D79A0">
              <w:t>Vertetim</w:t>
            </w:r>
            <w:proofErr w:type="spellEnd"/>
            <w:r w:rsidRPr="003D79A0">
              <w:t xml:space="preserve"> –</w:t>
            </w:r>
            <w:proofErr w:type="spellStart"/>
            <w:r w:rsidRPr="003D79A0">
              <w:t>Pelqim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4160,00€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Mjedisore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7E118F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1649C">
              <w:rPr>
                <w:rFonts w:ascii="Calibri" w:hAnsi="Calibri" w:cs="Calibri"/>
                <w:color w:val="000000"/>
              </w:rPr>
              <w:t>842.54</w:t>
            </w:r>
          </w:p>
        </w:tc>
      </w:tr>
      <w:tr w:rsidR="007E118F" w:rsidTr="00892B94">
        <w:trPr>
          <w:trHeight w:val="345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7E118F" w:rsidRPr="003D79A0" w:rsidRDefault="007E118F" w:rsidP="00892B94">
            <w:pPr>
              <w:spacing w:line="276" w:lineRule="auto"/>
              <w:rPr>
                <w:b/>
              </w:rPr>
            </w:pPr>
            <w:proofErr w:type="spellStart"/>
            <w:r w:rsidRPr="003D79A0">
              <w:rPr>
                <w:b/>
              </w:rPr>
              <w:t>Totali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të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hyrave</w:t>
            </w:r>
            <w:proofErr w:type="spellEnd"/>
            <w:r w:rsidRPr="003D79A0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118F" w:rsidRPr="003D79A0" w:rsidRDefault="007E118F" w:rsidP="00892B9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1649C">
              <w:rPr>
                <w:b/>
              </w:rPr>
              <w:t xml:space="preserve">9,579.07 </w:t>
            </w:r>
            <w:bookmarkStart w:id="0" w:name="_GoBack"/>
            <w:bookmarkEnd w:id="0"/>
            <w:r w:rsidRPr="003D79A0">
              <w:rPr>
                <w:b/>
              </w:rPr>
              <w:t>€</w:t>
            </w:r>
          </w:p>
        </w:tc>
      </w:tr>
    </w:tbl>
    <w:p w:rsidR="007E118F" w:rsidRPr="0044781B" w:rsidRDefault="007E118F" w:rsidP="007E118F">
      <w:pPr>
        <w:spacing w:after="0" w:line="240" w:lineRule="auto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Pr="0044781B" w:rsidRDefault="007E118F" w:rsidP="007E118F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  <w:highlight w:val="darkGray"/>
        </w:rPr>
      </w:pPr>
      <w:r w:rsidRPr="0044781B">
        <w:rPr>
          <w:rFonts w:eastAsiaTheme="minorEastAsia" w:cstheme="majorHAnsi"/>
          <w:b/>
          <w:color w:val="000000" w:themeColor="text1"/>
          <w:sz w:val="21"/>
          <w:szCs w:val="21"/>
        </w:rPr>
        <w:t>SEKTORI I MJEDISIT</w:t>
      </w:r>
    </w:p>
    <w:p w:rsidR="007E118F" w:rsidRPr="0044781B" w:rsidRDefault="007E118F" w:rsidP="007E118F">
      <w:pPr>
        <w:spacing w:line="276" w:lineRule="auto"/>
        <w:jc w:val="both"/>
        <w:rPr>
          <w:rFonts w:eastAsiaTheme="minorEastAsia"/>
          <w:sz w:val="21"/>
          <w:szCs w:val="21"/>
        </w:rPr>
      </w:pPr>
      <w:proofErr w:type="spellStart"/>
      <w:r w:rsidRPr="0044781B">
        <w:rPr>
          <w:rFonts w:eastAsiaTheme="minorEastAsia"/>
          <w:sz w:val="21"/>
          <w:szCs w:val="21"/>
        </w:rPr>
        <w:t>Në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baze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Sektorit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leshojm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dhe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Ujore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>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008"/>
      </w:tblGrid>
      <w:tr w:rsidR="007E118F" w:rsidRPr="00B75788" w:rsidTr="00892B94">
        <w:tc>
          <w:tcPr>
            <w:tcW w:w="9448" w:type="dxa"/>
            <w:gridSpan w:val="6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proofErr w:type="gramStart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Janar</w:t>
            </w:r>
            <w:proofErr w:type="spellEnd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 -</w:t>
            </w:r>
            <w:proofErr w:type="spellStart"/>
            <w:proofErr w:type="gramEnd"/>
            <w:r w:rsidR="00B124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Dhjetor</w:t>
            </w:r>
            <w:proofErr w:type="spellEnd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 2024</w:t>
            </w:r>
          </w:p>
        </w:tc>
      </w:tr>
      <w:tr w:rsidR="007E118F" w:rsidRPr="00B75788" w:rsidTr="00892B94">
        <w:tc>
          <w:tcPr>
            <w:tcW w:w="2486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64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Nr.total </w:t>
            </w:r>
          </w:p>
        </w:tc>
        <w:tc>
          <w:tcPr>
            <w:tcW w:w="1475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Aprovuar </w:t>
            </w:r>
          </w:p>
        </w:tc>
        <w:tc>
          <w:tcPr>
            <w:tcW w:w="1350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Refuzuar</w:t>
            </w:r>
          </w:p>
        </w:tc>
        <w:tc>
          <w:tcPr>
            <w:tcW w:w="1965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Në shqyrtim </w:t>
            </w:r>
          </w:p>
        </w:tc>
        <w:tc>
          <w:tcPr>
            <w:tcW w:w="1008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Hudhet</w:t>
            </w:r>
          </w:p>
        </w:tc>
      </w:tr>
      <w:tr w:rsidR="007E118F" w:rsidRPr="00B75788" w:rsidTr="00892B94">
        <w:tc>
          <w:tcPr>
            <w:tcW w:w="2486" w:type="dxa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Leje mjedisore </w:t>
            </w:r>
          </w:p>
        </w:tc>
        <w:tc>
          <w:tcPr>
            <w:tcW w:w="1164" w:type="dxa"/>
          </w:tcPr>
          <w:p w:rsidR="007E118F" w:rsidRPr="00B75788" w:rsidRDefault="00C07F77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1475" w:type="dxa"/>
          </w:tcPr>
          <w:p w:rsidR="007E118F" w:rsidRPr="00B75788" w:rsidRDefault="00C07F77" w:rsidP="00C07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1350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965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008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</w:tr>
      <w:tr w:rsidR="007E118F" w:rsidRPr="00B75788" w:rsidTr="00892B94">
        <w:tc>
          <w:tcPr>
            <w:tcW w:w="2486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Gjithësej</w:t>
            </w:r>
          </w:p>
        </w:tc>
        <w:tc>
          <w:tcPr>
            <w:tcW w:w="1164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1475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350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1965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</w:p>
        </w:tc>
        <w:tc>
          <w:tcPr>
            <w:tcW w:w="1008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</w:p>
        </w:tc>
      </w:tr>
      <w:tr w:rsidR="007E118F" w:rsidRPr="00B75788" w:rsidTr="0089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bookmarkStart w:id="1" w:name="_Hlk183763934"/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Totali i të hyrave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842</w:t>
            </w: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.54 euro </w:t>
            </w:r>
          </w:p>
        </w:tc>
      </w:tr>
      <w:bookmarkEnd w:id="1"/>
    </w:tbl>
    <w:p w:rsidR="007E118F" w:rsidRPr="00B75788" w:rsidRDefault="007E118F" w:rsidP="007E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7E118F" w:rsidRDefault="007E118F" w:rsidP="007E118F">
      <w:pPr>
        <w:spacing w:after="0" w:line="240" w:lineRule="auto"/>
        <w:rPr>
          <w:rFonts w:eastAsiaTheme="minorEastAsia"/>
          <w:bCs/>
          <w:sz w:val="24"/>
          <w:szCs w:val="24"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t>Plani Zhvillimor Komunal 2023-2031</w:t>
      </w: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F40ED4">
        <w:rPr>
          <w:rFonts w:eastAsiaTheme="minorEastAsia"/>
          <w:bCs/>
          <w:sz w:val="24"/>
          <w:szCs w:val="24"/>
          <w:lang w:val="it-IT"/>
        </w:rPr>
        <w:t>Plani Zhvillimor Komunal 202</w:t>
      </w:r>
      <w:r>
        <w:rPr>
          <w:rFonts w:eastAsiaTheme="minorEastAsia"/>
          <w:bCs/>
          <w:sz w:val="24"/>
          <w:szCs w:val="24"/>
          <w:lang w:val="it-IT"/>
        </w:rPr>
        <w:t>3</w:t>
      </w:r>
      <w:r w:rsidRPr="00F40ED4">
        <w:rPr>
          <w:rFonts w:eastAsiaTheme="minorEastAsia"/>
          <w:bCs/>
          <w:sz w:val="24"/>
          <w:szCs w:val="24"/>
          <w:lang w:val="it-IT"/>
        </w:rPr>
        <w:t>-203</w:t>
      </w:r>
      <w:r>
        <w:rPr>
          <w:rFonts w:eastAsiaTheme="minorEastAsia"/>
          <w:bCs/>
          <w:sz w:val="24"/>
          <w:szCs w:val="24"/>
          <w:lang w:val="it-IT"/>
        </w:rPr>
        <w:t>1</w:t>
      </w:r>
      <w:r w:rsidRPr="00F40ED4">
        <w:rPr>
          <w:rFonts w:eastAsiaTheme="minorEastAsia"/>
          <w:bCs/>
          <w:sz w:val="24"/>
          <w:szCs w:val="24"/>
          <w:lang w:val="it-IT"/>
        </w:rPr>
        <w:t xml:space="preserve">, është një dokument multisektorial i cili përcakton kahet e zhvillimit të komunës për 8 vitet e ardhshme. Planit Zhvillimor Komunal 2023-2031, </w:t>
      </w:r>
      <w:r>
        <w:rPr>
          <w:rFonts w:eastAsiaTheme="minorEastAsia"/>
          <w:bCs/>
          <w:sz w:val="24"/>
          <w:szCs w:val="24"/>
          <w:lang w:val="it-IT"/>
        </w:rPr>
        <w:t>është miratuar në muajin</w:t>
      </w:r>
      <w:r w:rsidRPr="00F40ED4">
        <w:rPr>
          <w:rFonts w:eastAsiaTheme="minorEastAsia"/>
          <w:bCs/>
          <w:sz w:val="24"/>
          <w:szCs w:val="24"/>
          <w:lang w:val="it-IT"/>
        </w:rPr>
        <w:t xml:space="preserve"> janarë.</w:t>
      </w:r>
    </w:p>
    <w:p w:rsidR="007E118F" w:rsidRPr="00892B9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892B94">
        <w:rPr>
          <w:rFonts w:eastAsiaTheme="minorEastAsia"/>
          <w:b/>
          <w:bCs/>
          <w:sz w:val="24"/>
          <w:szCs w:val="24"/>
          <w:lang w:val="it-IT"/>
        </w:rPr>
        <w:t>Ky plan e mblonë tër teritorin e Komunës së Rahovecit.</w:t>
      </w:r>
    </w:p>
    <w:p w:rsidR="007E118F" w:rsidRPr="00892B9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t>Vlersimi Strategjik Mjedisor VSM për Hartën Zonale Komunale të Rahovecit 2024-2032</w:t>
      </w:r>
    </w:p>
    <w:p w:rsidR="007E118F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9A5C82">
        <w:rPr>
          <w:rFonts w:eastAsiaTheme="minorEastAsia"/>
          <w:bCs/>
          <w:sz w:val="24"/>
          <w:szCs w:val="24"/>
          <w:lang w:val="it-IT"/>
        </w:rPr>
        <w:t>Në tetor është marë pëlqimi për Vlersimi Strategjik Mjedisor VSM për Hartën Zonale Komunale të Rahovecit 2024-2032, nga MMPHI.</w:t>
      </w: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  <w:r w:rsidRPr="00F40ED4">
        <w:rPr>
          <w:rFonts w:eastAsiaTheme="minorEastAsia"/>
          <w:b/>
          <w:bCs/>
          <w:lang w:val="it-IT"/>
        </w:rPr>
        <w:t>Hartën Zonale Komunale 2024-2032</w:t>
      </w: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Cs/>
          <w:lang w:val="it-IT"/>
        </w:rPr>
      </w:pPr>
      <w:r w:rsidRPr="00F40ED4">
        <w:rPr>
          <w:rFonts w:eastAsiaTheme="minorEastAsia"/>
          <w:bCs/>
          <w:lang w:val="it-IT"/>
        </w:rPr>
        <w:t>Draft dokumenti i Hartën Zonale Komunale 2024-2032, është dorëzohet në Ministrin e Mjedisit, Planifikimit Hapsinor dhe Infrastrukturës për marjen e pëlqimit për shqyrtim publik.</w:t>
      </w:r>
    </w:p>
    <w:p w:rsidR="007E118F" w:rsidRPr="00F40ED4" w:rsidRDefault="007E118F" w:rsidP="007E118F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7E118F" w:rsidRDefault="007E118F" w:rsidP="007E118F">
      <w:pPr>
        <w:spacing w:line="480" w:lineRule="auto"/>
        <w:rPr>
          <w:rFonts w:eastAsiaTheme="minorEastAsia"/>
          <w:b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b/>
          <w:sz w:val="21"/>
          <w:szCs w:val="21"/>
        </w:rPr>
      </w:pPr>
      <w:proofErr w:type="spellStart"/>
      <w:r w:rsidRPr="0044781B">
        <w:rPr>
          <w:rFonts w:eastAsiaTheme="minorEastAsia"/>
          <w:b/>
          <w:sz w:val="21"/>
          <w:szCs w:val="21"/>
        </w:rPr>
        <w:t>Ndërtimi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Sheshit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Qëndor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në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Qytet</w:t>
      </w:r>
      <w:proofErr w:type="spellEnd"/>
    </w:p>
    <w:p w:rsidR="007E118F" w:rsidRDefault="007E118F" w:rsidP="007E1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Sheshi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Qëndror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projekti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më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madh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realizuar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ndonjëherë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Komunën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Rahovecit.</w:t>
      </w:r>
      <w:r w:rsidRPr="00103A16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Qendror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dinamikë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parkingut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nëntoksor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ndërtimi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objektit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unazës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lidhë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pjesët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infrastrukturë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shpronësimit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pronave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Kosovarë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Privatizimit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(AKP),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03A16">
        <w:rPr>
          <w:rFonts w:ascii="Times New Roman" w:eastAsia="Times New Roman" w:hAnsi="Times New Roman" w:cs="Times New Roman"/>
          <w:sz w:val="24"/>
          <w:szCs w:val="24"/>
        </w:rPr>
        <w:t>projektit.Ky</w:t>
      </w:r>
      <w:proofErr w:type="spellEnd"/>
      <w:proofErr w:type="gram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pritet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kontribuojë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infrastrukturës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përmirësimin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kushteve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Rahovecit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ofruar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hapësirë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shoqërore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B94" w:rsidRDefault="00892B94" w:rsidP="007E1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8F" w:rsidRPr="007E118F" w:rsidRDefault="007E118F" w:rsidP="007E118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Projektet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përfunduar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vitit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Parqeve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  <w:r w:rsidRPr="007E118F">
        <w:rPr>
          <w:rFonts w:eastAsiaTheme="minorEastAsia"/>
          <w:sz w:val="21"/>
          <w:szCs w:val="21"/>
        </w:rPr>
        <w:t xml:space="preserve"> (</w:t>
      </w:r>
      <w:proofErr w:type="spellStart"/>
      <w:r w:rsidRPr="007E118F">
        <w:rPr>
          <w:rFonts w:eastAsiaTheme="minorEastAsia"/>
          <w:sz w:val="21"/>
          <w:szCs w:val="21"/>
        </w:rPr>
        <w:t>Kramovik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Guri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Kuq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proofErr w:type="gramStart"/>
      <w:r w:rsidRPr="007E118F">
        <w:rPr>
          <w:rFonts w:eastAsiaTheme="minorEastAsia"/>
          <w:sz w:val="21"/>
          <w:szCs w:val="21"/>
        </w:rPr>
        <w:t>Çifllak</w:t>
      </w:r>
      <w:proofErr w:type="spellEnd"/>
      <w:r w:rsidRPr="007E118F">
        <w:rPr>
          <w:rFonts w:eastAsiaTheme="minorEastAsia"/>
          <w:sz w:val="21"/>
          <w:szCs w:val="21"/>
        </w:rPr>
        <w:t xml:space="preserve"> ,</w:t>
      </w:r>
      <w:proofErr w:type="gram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Brestoc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Drenoc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Xërxë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Pataqan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Epërm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Opterush</w:t>
      </w:r>
      <w:proofErr w:type="spellEnd"/>
      <w:r w:rsidRPr="007E118F">
        <w:rPr>
          <w:rFonts w:eastAsiaTheme="minorEastAsia"/>
          <w:sz w:val="21"/>
          <w:szCs w:val="21"/>
        </w:rPr>
        <w:t xml:space="preserve"> -</w:t>
      </w:r>
      <w:proofErr w:type="spellStart"/>
      <w:r w:rsidRPr="007E118F">
        <w:rPr>
          <w:rFonts w:eastAsiaTheme="minorEastAsia"/>
          <w:sz w:val="21"/>
          <w:szCs w:val="21"/>
        </w:rPr>
        <w:t>muret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dekorative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Ratkoc</w:t>
      </w:r>
      <w:proofErr w:type="spellEnd"/>
      <w:r w:rsidRPr="007E118F">
        <w:rPr>
          <w:rFonts w:eastAsiaTheme="minorEastAsia"/>
          <w:sz w:val="21"/>
          <w:szCs w:val="21"/>
        </w:rPr>
        <w:t>, Fortes.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përroit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Polluzhë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parqeve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Opterush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Retijë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Poshtme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kolektori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ujrat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zeza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Ratkoc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Rahovec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ndërtesës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perbashkët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banim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familejeve</w:t>
      </w:r>
      <w:proofErr w:type="spellEnd"/>
      <w:r w:rsidRPr="007E118F">
        <w:rPr>
          <w:rFonts w:eastAsiaTheme="minorEastAsia"/>
          <w:sz w:val="21"/>
          <w:szCs w:val="21"/>
        </w:rPr>
        <w:t xml:space="preserve"> me </w:t>
      </w:r>
      <w:proofErr w:type="spellStart"/>
      <w:r w:rsidRPr="007E118F">
        <w:rPr>
          <w:rFonts w:eastAsiaTheme="minorEastAsia"/>
          <w:sz w:val="21"/>
          <w:szCs w:val="21"/>
        </w:rPr>
        <w:t>nevojë-Faza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përfundimtare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Bustet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Dëshmorve</w:t>
      </w:r>
      <w:proofErr w:type="spellEnd"/>
      <w:r w:rsidRPr="007E118F">
        <w:rPr>
          <w:rFonts w:eastAsiaTheme="minorEastAsia"/>
          <w:sz w:val="21"/>
          <w:szCs w:val="21"/>
        </w:rPr>
        <w:t xml:space="preserve"> (</w:t>
      </w:r>
      <w:proofErr w:type="spellStart"/>
      <w:r w:rsidRPr="007E118F">
        <w:rPr>
          <w:rFonts w:eastAsiaTheme="minorEastAsia"/>
          <w:sz w:val="21"/>
          <w:szCs w:val="21"/>
        </w:rPr>
        <w:t>Gëzim</w:t>
      </w:r>
      <w:proofErr w:type="spellEnd"/>
      <w:r w:rsidRPr="007E118F">
        <w:rPr>
          <w:rFonts w:eastAsiaTheme="minorEastAsia"/>
          <w:sz w:val="21"/>
          <w:szCs w:val="21"/>
        </w:rPr>
        <w:t xml:space="preserve"> Hamza-</w:t>
      </w:r>
      <w:proofErr w:type="spellStart"/>
      <w:r w:rsidRPr="007E118F">
        <w:rPr>
          <w:rFonts w:eastAsiaTheme="minorEastAsia"/>
          <w:sz w:val="21"/>
          <w:szCs w:val="21"/>
        </w:rPr>
        <w:t>Piktori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Sadedin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Hajda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Mizahir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Isma</w:t>
      </w:r>
      <w:proofErr w:type="spellEnd"/>
      <w:r w:rsidRPr="007E118F">
        <w:rPr>
          <w:rFonts w:eastAsiaTheme="minorEastAsia"/>
          <w:sz w:val="21"/>
          <w:szCs w:val="21"/>
        </w:rPr>
        <w:t>)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Vlersimit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Strategjik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Mjedisor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HZK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Planit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Vlersimit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Mjedisor</w:t>
      </w:r>
      <w:proofErr w:type="spellEnd"/>
    </w:p>
    <w:p w:rsidR="007E118F" w:rsidRPr="007E118F" w:rsidRDefault="007E118F" w:rsidP="007E118F">
      <w:pPr>
        <w:rPr>
          <w:rFonts w:eastAsiaTheme="minorEastAsia"/>
          <w:b/>
          <w:sz w:val="21"/>
          <w:szCs w:val="21"/>
        </w:rPr>
      </w:pPr>
      <w:proofErr w:type="spellStart"/>
      <w:r w:rsidRPr="007E118F">
        <w:rPr>
          <w:rFonts w:eastAsiaTheme="minorEastAsia"/>
          <w:b/>
          <w:sz w:val="21"/>
          <w:szCs w:val="21"/>
        </w:rPr>
        <w:t>Projektet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b/>
          <w:sz w:val="21"/>
          <w:szCs w:val="21"/>
        </w:rPr>
        <w:t>në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b/>
          <w:sz w:val="21"/>
          <w:szCs w:val="21"/>
        </w:rPr>
        <w:t>fazën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b/>
          <w:sz w:val="21"/>
          <w:szCs w:val="21"/>
        </w:rPr>
        <w:t>realizimit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Sheshit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Qendror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Ballkonit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Panoramik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mbi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rrugës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proofErr w:type="gramStart"/>
      <w:r w:rsidRPr="007E118F">
        <w:rPr>
          <w:rFonts w:eastAsiaTheme="minorEastAsia"/>
          <w:sz w:val="21"/>
          <w:szCs w:val="21"/>
        </w:rPr>
        <w:t>qytet</w:t>
      </w:r>
      <w:proofErr w:type="spellEnd"/>
      <w:r w:rsidRPr="007E118F">
        <w:rPr>
          <w:rFonts w:eastAsiaTheme="minorEastAsia"/>
          <w:sz w:val="21"/>
          <w:szCs w:val="21"/>
        </w:rPr>
        <w:t xml:space="preserve"> .</w:t>
      </w:r>
      <w:proofErr w:type="gramEnd"/>
      <w:r w:rsidRPr="007E118F">
        <w:rPr>
          <w:rFonts w:eastAsiaTheme="minorEastAsia"/>
          <w:sz w:val="21"/>
          <w:szCs w:val="21"/>
        </w:rPr>
        <w:t xml:space="preserve"> Ibrahim </w:t>
      </w:r>
      <w:proofErr w:type="spellStart"/>
      <w:r w:rsidRPr="007E118F">
        <w:rPr>
          <w:rFonts w:eastAsiaTheme="minorEastAsia"/>
          <w:sz w:val="21"/>
          <w:szCs w:val="21"/>
        </w:rPr>
        <w:t>Rugova</w:t>
      </w:r>
      <w:proofErr w:type="spellEnd"/>
      <w:r w:rsidRPr="007E118F">
        <w:rPr>
          <w:rFonts w:eastAsiaTheme="minorEastAsia"/>
          <w:sz w:val="21"/>
          <w:szCs w:val="21"/>
        </w:rPr>
        <w:t xml:space="preserve">, Rr. </w:t>
      </w:r>
      <w:proofErr w:type="spellStart"/>
      <w:r w:rsidRPr="007E118F">
        <w:rPr>
          <w:rFonts w:eastAsiaTheme="minorEastAsia"/>
          <w:sz w:val="21"/>
          <w:szCs w:val="21"/>
        </w:rPr>
        <w:t>Xhelal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hajda</w:t>
      </w:r>
      <w:proofErr w:type="spellEnd"/>
      <w:r w:rsidRPr="007E118F">
        <w:rPr>
          <w:rFonts w:eastAsiaTheme="minorEastAsia"/>
          <w:sz w:val="21"/>
          <w:szCs w:val="21"/>
        </w:rPr>
        <w:t xml:space="preserve">, Rr. </w:t>
      </w:r>
      <w:proofErr w:type="spellStart"/>
      <w:r w:rsidRPr="007E118F">
        <w:rPr>
          <w:rFonts w:eastAsiaTheme="minorEastAsia"/>
          <w:sz w:val="21"/>
          <w:szCs w:val="21"/>
        </w:rPr>
        <w:t>Muharem</w:t>
      </w:r>
      <w:proofErr w:type="spellEnd"/>
      <w:r w:rsidRPr="007E118F">
        <w:rPr>
          <w:rFonts w:eastAsiaTheme="minorEastAsia"/>
          <w:sz w:val="21"/>
          <w:szCs w:val="21"/>
        </w:rPr>
        <w:t xml:space="preserve"> Dina</w:t>
      </w:r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kolektorit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Hoçë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Brestoc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Hoçë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Vogël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Nagac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>.</w:t>
      </w:r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Trajtimi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shtretërve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përrenjeve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  <w:r w:rsidRPr="007E118F">
        <w:rPr>
          <w:rFonts w:eastAsiaTheme="minorEastAsia"/>
          <w:sz w:val="21"/>
          <w:szCs w:val="21"/>
        </w:rPr>
        <w:t xml:space="preserve">- </w:t>
      </w:r>
      <w:proofErr w:type="spellStart"/>
      <w:r w:rsidRPr="007E118F">
        <w:rPr>
          <w:rFonts w:eastAsiaTheme="minorEastAsia"/>
          <w:sz w:val="21"/>
          <w:szCs w:val="21"/>
        </w:rPr>
        <w:t>Faza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Parë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Rregullimi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Rimnik</w:t>
      </w:r>
      <w:proofErr w:type="spellEnd"/>
      <w:r w:rsidRPr="007E118F">
        <w:rPr>
          <w:rFonts w:eastAsiaTheme="minorEastAsia"/>
          <w:sz w:val="21"/>
          <w:szCs w:val="21"/>
        </w:rPr>
        <w:t xml:space="preserve"> - </w:t>
      </w:r>
      <w:proofErr w:type="spellStart"/>
      <w:r w:rsidRPr="007E118F">
        <w:rPr>
          <w:rFonts w:eastAsiaTheme="minorEastAsia"/>
          <w:sz w:val="21"/>
          <w:szCs w:val="21"/>
        </w:rPr>
        <w:t>Fortesë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Rregullimi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Hartës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Zonale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proofErr w:type="gramStart"/>
      <w:r w:rsidRPr="007E118F">
        <w:rPr>
          <w:rFonts w:eastAsiaTheme="minorEastAsia"/>
          <w:sz w:val="21"/>
          <w:szCs w:val="21"/>
        </w:rPr>
        <w:t>Ruajtja</w:t>
      </w:r>
      <w:proofErr w:type="spellEnd"/>
      <w:r w:rsidRPr="007E118F">
        <w:rPr>
          <w:rFonts w:eastAsiaTheme="minorEastAsia"/>
          <w:sz w:val="21"/>
          <w:szCs w:val="21"/>
        </w:rPr>
        <w:t xml:space="preserve"> 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proofErr w:type="gram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trajtimi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vlerave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trashëgimisë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kulturore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krijimi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sigurisë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lëvizjes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EA101B" w:rsidRDefault="00EA101B" w:rsidP="00892B94">
      <w:pPr>
        <w:rPr>
          <w:rFonts w:eastAsiaTheme="minorEastAsia"/>
          <w:b/>
          <w:sz w:val="21"/>
          <w:szCs w:val="21"/>
        </w:rPr>
      </w:pPr>
    </w:p>
    <w:p w:rsidR="00EA101B" w:rsidRDefault="00EA101B" w:rsidP="00892B94">
      <w:pPr>
        <w:rPr>
          <w:rFonts w:eastAsiaTheme="minorEastAsia"/>
          <w:b/>
          <w:sz w:val="21"/>
          <w:szCs w:val="21"/>
        </w:rPr>
      </w:pPr>
    </w:p>
    <w:p w:rsidR="00892B94" w:rsidRPr="00892B94" w:rsidRDefault="00892B94" w:rsidP="00892B94">
      <w:pPr>
        <w:rPr>
          <w:rFonts w:eastAsiaTheme="minorEastAsia"/>
          <w:b/>
          <w:sz w:val="21"/>
          <w:szCs w:val="21"/>
        </w:rPr>
      </w:pPr>
      <w:proofErr w:type="spellStart"/>
      <w:r w:rsidRPr="00892B94">
        <w:rPr>
          <w:rFonts w:eastAsiaTheme="minorEastAsia"/>
          <w:b/>
          <w:sz w:val="21"/>
          <w:szCs w:val="21"/>
        </w:rPr>
        <w:lastRenderedPageBreak/>
        <w:t>Realizimi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i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planit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të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veprimit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për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efiçencë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të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energjisë</w:t>
      </w:r>
      <w:proofErr w:type="spellEnd"/>
    </w:p>
    <w:p w:rsidR="0069687C" w:rsidRDefault="00892B94">
      <w:proofErr w:type="spellStart"/>
      <w:r>
        <w:t>Objektet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përfituar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Pr="00892B94">
        <w:t>efiçencë</w:t>
      </w:r>
      <w:proofErr w:type="spellEnd"/>
      <w:r w:rsidRPr="00892B94">
        <w:t xml:space="preserve"> </w:t>
      </w:r>
      <w:proofErr w:type="spellStart"/>
      <w:r w:rsidRPr="00892B94">
        <w:t>të</w:t>
      </w:r>
      <w:proofErr w:type="spellEnd"/>
      <w:r w:rsidRPr="00892B94">
        <w:t xml:space="preserve"> </w:t>
      </w:r>
      <w:proofErr w:type="spellStart"/>
      <w:r w:rsidRPr="00892B94">
        <w:t>energjisë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Rahovecit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SHFMU </w:t>
      </w:r>
      <w:proofErr w:type="gramStart"/>
      <w:r>
        <w:t xml:space="preserve">“ </w:t>
      </w:r>
      <w:proofErr w:type="spellStart"/>
      <w:r>
        <w:t>Hamez</w:t>
      </w:r>
      <w:proofErr w:type="spellEnd"/>
      <w:proofErr w:type="gramEnd"/>
      <w:r>
        <w:t xml:space="preserve"> Thaqi “ </w:t>
      </w:r>
      <w:proofErr w:type="spellStart"/>
      <w:r>
        <w:t>Xerxe</w:t>
      </w:r>
      <w:proofErr w:type="spellEnd"/>
      <w:r>
        <w:t xml:space="preserve">  -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kontrakuar</w:t>
      </w:r>
      <w:proofErr w:type="spellEnd"/>
      <w:r>
        <w:t xml:space="preserve"> por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fillu</w:t>
      </w:r>
      <w:proofErr w:type="spellEnd"/>
      <w:r>
        <w:t>..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SHFMU “Isa </w:t>
      </w:r>
      <w:proofErr w:type="spellStart"/>
      <w:r>
        <w:t>Boletini</w:t>
      </w:r>
      <w:proofErr w:type="spellEnd"/>
      <w:r>
        <w:t xml:space="preserve">” Rahovec –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duke u </w:t>
      </w:r>
      <w:proofErr w:type="spellStart"/>
      <w:r>
        <w:t>implemetuar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70 % </w:t>
      </w:r>
      <w:proofErr w:type="spellStart"/>
      <w:r>
        <w:t>jan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SHML “12 Maj” </w:t>
      </w:r>
      <w:proofErr w:type="spellStart"/>
      <w:r>
        <w:t>Ratkoc</w:t>
      </w:r>
      <w:proofErr w:type="spellEnd"/>
      <w:r>
        <w:t xml:space="preserve"> – </w:t>
      </w:r>
      <w:proofErr w:type="spellStart"/>
      <w:r>
        <w:t>Punimet</w:t>
      </w:r>
      <w:proofErr w:type="spellEnd"/>
      <w:r>
        <w:t xml:space="preserve"> jane duke u </w:t>
      </w:r>
      <w:proofErr w:type="spellStart"/>
      <w:r>
        <w:t>ekzektu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30% jane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Bekim</w:t>
      </w:r>
      <w:proofErr w:type="spellEnd"/>
      <w:r>
        <w:t xml:space="preserve"> </w:t>
      </w:r>
      <w:proofErr w:type="spellStart"/>
      <w:r>
        <w:t>Sylka</w:t>
      </w:r>
      <w:proofErr w:type="spellEnd"/>
      <w:r>
        <w:t xml:space="preserve">” Rahovec – </w:t>
      </w:r>
      <w:proofErr w:type="spellStart"/>
      <w:r>
        <w:t>Punimet</w:t>
      </w:r>
      <w:proofErr w:type="spellEnd"/>
      <w:r>
        <w:t xml:space="preserve"> jane duke u </w:t>
      </w:r>
      <w:proofErr w:type="spellStart"/>
      <w:r>
        <w:t>ekzektu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80% </w:t>
      </w:r>
      <w:proofErr w:type="spellStart"/>
      <w:r>
        <w:t>jan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proofErr w:type="spellStart"/>
      <w:proofErr w:type="gramStart"/>
      <w:r>
        <w:t>SHFMU”Skender</w:t>
      </w:r>
      <w:proofErr w:type="spellEnd"/>
      <w:proofErr w:type="gramEnd"/>
      <w:r>
        <w:t xml:space="preserve"> Kastrati </w:t>
      </w:r>
      <w:proofErr w:type="spellStart"/>
      <w:r>
        <w:t>Gexhe</w:t>
      </w:r>
      <w:proofErr w:type="spellEnd"/>
      <w:r>
        <w:t xml:space="preserve"> –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fillu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kulmi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proofErr w:type="gramStart"/>
      <w:r>
        <w:t>SHFMU ”</w:t>
      </w:r>
      <w:proofErr w:type="spellStart"/>
      <w:r>
        <w:t>Gezim</w:t>
      </w:r>
      <w:proofErr w:type="spellEnd"/>
      <w:proofErr w:type="gramEnd"/>
      <w:r>
        <w:t xml:space="preserve"> Hamza” Rahovec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Rilindja</w:t>
      </w:r>
      <w:proofErr w:type="spellEnd"/>
      <w:r>
        <w:t xml:space="preserve">” </w:t>
      </w:r>
      <w:proofErr w:type="spellStart"/>
      <w:r>
        <w:t>Qifllak</w:t>
      </w:r>
      <w:proofErr w:type="spellEnd"/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Faik</w:t>
      </w:r>
      <w:proofErr w:type="spellEnd"/>
      <w:r>
        <w:t xml:space="preserve"> Konica” Celine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Deshmoret</w:t>
      </w:r>
      <w:proofErr w:type="spellEnd"/>
      <w:r>
        <w:t xml:space="preserve"> e </w:t>
      </w:r>
      <w:proofErr w:type="spellStart"/>
      <w:r>
        <w:t>Zatriqit</w:t>
      </w:r>
      <w:proofErr w:type="spellEnd"/>
      <w:r>
        <w:t xml:space="preserve">” </w:t>
      </w:r>
      <w:proofErr w:type="spellStart"/>
      <w:r>
        <w:t>Zatriq</w:t>
      </w:r>
      <w:proofErr w:type="spellEnd"/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Milaim</w:t>
      </w:r>
      <w:proofErr w:type="spellEnd"/>
      <w:r>
        <w:t xml:space="preserve"> Krasniqi” </w:t>
      </w:r>
      <w:proofErr w:type="spellStart"/>
      <w:r>
        <w:t>Pastasel</w:t>
      </w:r>
      <w:proofErr w:type="spellEnd"/>
      <w:r>
        <w:t xml:space="preserve"> –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anulu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jone</w:t>
      </w:r>
      <w:proofErr w:type="spellEnd"/>
      <w:r>
        <w:t xml:space="preserve"> se ka mu </w:t>
      </w:r>
      <w:proofErr w:type="spellStart"/>
      <w:r>
        <w:t>maru</w:t>
      </w:r>
      <w:proofErr w:type="spellEnd"/>
      <w:r>
        <w:t xml:space="preserve"> </w:t>
      </w:r>
      <w:proofErr w:type="spellStart"/>
      <w:r>
        <w:t>shkolle</w:t>
      </w:r>
      <w:proofErr w:type="spellEnd"/>
      <w:r>
        <w:t xml:space="preserve"> e re.</w:t>
      </w:r>
    </w:p>
    <w:p w:rsidR="00892B94" w:rsidRDefault="00892B94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Pr="00E71D32" w:rsidRDefault="00E71D32" w:rsidP="00E71D32">
      <w:pPr>
        <w:ind w:left="720"/>
        <w:contextualSpacing/>
      </w:pP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t xml:space="preserve">                                                                   </w:t>
      </w:r>
      <w:r w:rsidRPr="00E71D32">
        <w:rPr>
          <w:b/>
          <w:bCs/>
          <w:lang w:val="sq-AL" w:eastAsia="sq-AL"/>
        </w:rPr>
        <w:t xml:space="preserve">                                                             Drejtor</w:t>
      </w:r>
      <w:r>
        <w:rPr>
          <w:b/>
          <w:bCs/>
          <w:lang w:val="sq-AL" w:eastAsia="sq-AL"/>
        </w:rPr>
        <w:t>i:</w:t>
      </w: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rPr>
          <w:b/>
          <w:bCs/>
          <w:lang w:val="sq-AL" w:eastAsia="sq-AL"/>
        </w:rPr>
        <w:t xml:space="preserve">                                         </w:t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  <w:t xml:space="preserve">                                      _________________</w:t>
      </w: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  <w:t xml:space="preserve">                                       Albnor Mullabazi                                                                                                                                  </w:t>
      </w:r>
    </w:p>
    <w:p w:rsidR="00E71D32" w:rsidRDefault="00E71D32" w:rsidP="006D60B7">
      <w:pPr>
        <w:pStyle w:val="ListParagraph"/>
      </w:pPr>
    </w:p>
    <w:sectPr w:rsidR="00E7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1C3"/>
    <w:multiLevelType w:val="hybridMultilevel"/>
    <w:tmpl w:val="8B0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7C34"/>
    <w:multiLevelType w:val="hybridMultilevel"/>
    <w:tmpl w:val="6D7C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01A1D"/>
    <w:multiLevelType w:val="hybridMultilevel"/>
    <w:tmpl w:val="0FB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8F"/>
    <w:rsid w:val="00035D9A"/>
    <w:rsid w:val="000E53FA"/>
    <w:rsid w:val="001C43D4"/>
    <w:rsid w:val="0027047D"/>
    <w:rsid w:val="0051649C"/>
    <w:rsid w:val="00524A43"/>
    <w:rsid w:val="0069687C"/>
    <w:rsid w:val="006D60B7"/>
    <w:rsid w:val="007E118F"/>
    <w:rsid w:val="00885D2D"/>
    <w:rsid w:val="00892B94"/>
    <w:rsid w:val="00A3237F"/>
    <w:rsid w:val="00AC687D"/>
    <w:rsid w:val="00B124DD"/>
    <w:rsid w:val="00C07F77"/>
    <w:rsid w:val="00CF1AEE"/>
    <w:rsid w:val="00E71D32"/>
    <w:rsid w:val="00E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5D57"/>
  <w15:chartTrackingRefBased/>
  <w15:docId w15:val="{56EB8E2A-FC3E-4453-9F6F-1FD1DF8D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18F"/>
    <w:rPr>
      <w:rFonts w:eastAsia="MS Minch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1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E11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7E118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7E118F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7E118F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7E11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3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2</cp:revision>
  <cp:lastPrinted>2025-01-06T14:45:00Z</cp:lastPrinted>
  <dcterms:created xsi:type="dcterms:W3CDTF">2025-01-06T14:46:00Z</dcterms:created>
  <dcterms:modified xsi:type="dcterms:W3CDTF">2025-01-06T14:46:00Z</dcterms:modified>
</cp:coreProperties>
</file>