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D1" w:rsidRPr="005C04D1" w:rsidRDefault="00CB72DF" w:rsidP="005C04D1">
      <w:pPr>
        <w:pStyle w:val="Subtitle"/>
        <w:spacing w:after="0"/>
        <w:jc w:val="left"/>
        <w:rPr>
          <w:rFonts w:ascii="Times New Roman" w:hAnsi="Times New Roman"/>
          <w:noProof w:val="0"/>
        </w:rPr>
      </w:pPr>
      <w:r>
        <w:rPr>
          <w:rFonts w:ascii="Times New Roman" w:hAnsi="Times New Roman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66675</wp:posOffset>
                </wp:positionV>
                <wp:extent cx="763905" cy="610235"/>
                <wp:effectExtent l="13970" t="9525" r="1270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57" w:rsidRDefault="00916A57" w:rsidP="005C04D1">
                            <w:r>
                              <w:rPr>
                                <w:rFonts w:ascii="Sylfaen" w:hAnsi="Sylfaen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2698" cy="516834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623" cy="518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pt;margin-top:5.25pt;width:60.1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" strokecolor="white">
                <v:textbox>
                  <w:txbxContent>
                    <w:p w:rsidR="00916A57" w:rsidRDefault="00916A57" w:rsidP="005C04D1">
                      <w:r>
                        <w:rPr>
                          <w:rFonts w:ascii="Sylfaen" w:hAnsi="Sylfaen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2698" cy="516834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623" cy="51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67310</wp:posOffset>
                </wp:positionV>
                <wp:extent cx="763905" cy="610235"/>
                <wp:effectExtent l="6350" t="10160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57" w:rsidRDefault="00916A57" w:rsidP="005C04D1">
                            <w:r>
                              <w:rPr>
                                <w:rFonts w:ascii="Sylfaen" w:hAnsi="Sylfae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97785" cy="511975"/>
                                  <wp:effectExtent l="19050" t="0" r="0" b="0"/>
                                  <wp:docPr id="2" name="Picture 2" descr="stema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ema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889" cy="51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75pt;margin-top:5.3pt;width:60.1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tnJwIAAFY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" strokecolor="white">
                <v:textbox>
                  <w:txbxContent>
                    <w:p w:rsidR="00916A57" w:rsidRDefault="00916A57" w:rsidP="005C04D1">
                      <w:r>
                        <w:rPr>
                          <w:rFonts w:ascii="Sylfaen" w:hAnsi="Sylfae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97785" cy="511975"/>
                            <wp:effectExtent l="19050" t="0" r="0" b="0"/>
                            <wp:docPr id="2" name="Picture 2" descr="stema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ema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889" cy="51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4D1" w:rsidRPr="005C04D1">
        <w:rPr>
          <w:rFonts w:ascii="Times New Roman" w:hAnsi="Times New Roman"/>
          <w:noProof w:val="0"/>
        </w:rPr>
        <w:t xml:space="preserve">             </w:t>
      </w:r>
    </w:p>
    <w:p w:rsidR="005C04D1" w:rsidRPr="005C04D1" w:rsidRDefault="005C04D1" w:rsidP="005C04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04D1">
        <w:rPr>
          <w:rFonts w:ascii="Times New Roman" w:hAnsi="Times New Roman" w:cs="Times New Roman"/>
        </w:rPr>
        <w:t xml:space="preserve">       </w:t>
      </w:r>
      <w:r w:rsidRPr="005C04D1">
        <w:rPr>
          <w:rFonts w:ascii="Times New Roman" w:hAnsi="Times New Roman" w:cs="Times New Roman"/>
          <w:b/>
          <w:sz w:val="30"/>
          <w:szCs w:val="30"/>
        </w:rPr>
        <w:t xml:space="preserve">REPUBLIKA E  KOSOVËS                   </w:t>
      </w:r>
    </w:p>
    <w:p w:rsidR="005C04D1" w:rsidRPr="005C04D1" w:rsidRDefault="005C04D1" w:rsidP="005C04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C04D1">
        <w:rPr>
          <w:rFonts w:ascii="Times New Roman" w:hAnsi="Times New Roman" w:cs="Times New Roman"/>
          <w:b/>
          <w:color w:val="000000"/>
        </w:rPr>
        <w:t xml:space="preserve">       KUVENDI I KOMUNËS-SHTIME</w:t>
      </w:r>
    </w:p>
    <w:p w:rsidR="005C04D1" w:rsidRPr="005C04D1" w:rsidRDefault="009D15E7" w:rsidP="005C04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Drejtoria për Shërbime Publike </w:t>
      </w:r>
    </w:p>
    <w:p w:rsidR="005C04D1" w:rsidRDefault="005C04D1" w:rsidP="00707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29E" w:rsidRDefault="00C8329E" w:rsidP="00B1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8EB" w:rsidRDefault="005270DD" w:rsidP="00B1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EE">
        <w:rPr>
          <w:rFonts w:ascii="Times New Roman" w:hAnsi="Times New Roman" w:cs="Times New Roman"/>
          <w:sz w:val="24"/>
          <w:szCs w:val="24"/>
        </w:rPr>
        <w:t>Duke u bazuar në nenet 11 dhe 12, paragrafi 12.2 shkronja c, dhe neni 40, paragrafi 40.2, shkronja a, të ligjit për Vetëqeverisjen lokale Nr. 03/L-040 (gazeta zyrtare e Republikës së Kosovës Nr. 28/2008), nenit 6, dhe nenit 2, të S</w:t>
      </w:r>
      <w:r w:rsidR="001C7DC3" w:rsidRPr="00651FEE">
        <w:rPr>
          <w:rFonts w:ascii="Times New Roman" w:hAnsi="Times New Roman" w:cs="Times New Roman"/>
          <w:sz w:val="24"/>
          <w:szCs w:val="24"/>
        </w:rPr>
        <w:t>tatutit</w:t>
      </w:r>
      <w:r w:rsidRPr="00651FEE">
        <w:rPr>
          <w:rFonts w:ascii="Times New Roman" w:hAnsi="Times New Roman" w:cs="Times New Roman"/>
          <w:sz w:val="24"/>
          <w:szCs w:val="24"/>
        </w:rPr>
        <w:t xml:space="preserve"> të Komunës së Shtimes Nr. 01.06/1636</w:t>
      </w:r>
      <w:r w:rsidR="00707DDE" w:rsidRPr="00651FEE">
        <w:rPr>
          <w:rFonts w:ascii="Times New Roman" w:hAnsi="Times New Roman" w:cs="Times New Roman"/>
          <w:sz w:val="24"/>
          <w:szCs w:val="24"/>
        </w:rPr>
        <w:t xml:space="preserve">, </w:t>
      </w:r>
      <w:r w:rsidR="001C7DC3" w:rsidRPr="00651FEE">
        <w:rPr>
          <w:rFonts w:ascii="Times New Roman" w:hAnsi="Times New Roman" w:cs="Times New Roman"/>
          <w:sz w:val="24"/>
          <w:szCs w:val="24"/>
        </w:rPr>
        <w:t>K</w:t>
      </w:r>
      <w:r w:rsidR="00707DDE" w:rsidRPr="00651FEE">
        <w:rPr>
          <w:rFonts w:ascii="Times New Roman" w:hAnsi="Times New Roman" w:cs="Times New Roman"/>
          <w:sz w:val="24"/>
          <w:szCs w:val="24"/>
        </w:rPr>
        <w:t xml:space="preserve">uvendi i </w:t>
      </w:r>
      <w:r w:rsidR="001C7DC3" w:rsidRPr="00651FEE">
        <w:rPr>
          <w:rFonts w:ascii="Times New Roman" w:hAnsi="Times New Roman" w:cs="Times New Roman"/>
          <w:sz w:val="24"/>
          <w:szCs w:val="24"/>
        </w:rPr>
        <w:t>K</w:t>
      </w:r>
      <w:r w:rsidR="00707DDE" w:rsidRPr="00651FEE">
        <w:rPr>
          <w:rFonts w:ascii="Times New Roman" w:hAnsi="Times New Roman" w:cs="Times New Roman"/>
          <w:sz w:val="24"/>
          <w:szCs w:val="24"/>
        </w:rPr>
        <w:t>omunës në mbledhjen e mbajtur më:</w:t>
      </w:r>
      <w:r w:rsidR="00937F77">
        <w:rPr>
          <w:rFonts w:ascii="Times New Roman" w:hAnsi="Times New Roman" w:cs="Times New Roman"/>
          <w:sz w:val="24"/>
          <w:szCs w:val="24"/>
        </w:rPr>
        <w:t xml:space="preserve"> ___________ 2019 </w:t>
      </w:r>
      <w:r w:rsidR="00B128EB">
        <w:rPr>
          <w:rFonts w:ascii="Times New Roman" w:hAnsi="Times New Roman" w:cs="Times New Roman"/>
          <w:sz w:val="24"/>
          <w:szCs w:val="24"/>
        </w:rPr>
        <w:t>m</w:t>
      </w:r>
      <w:r w:rsidR="00707DDE" w:rsidRPr="00651FEE">
        <w:rPr>
          <w:rFonts w:ascii="Times New Roman" w:hAnsi="Times New Roman" w:cs="Times New Roman"/>
          <w:sz w:val="24"/>
          <w:szCs w:val="24"/>
        </w:rPr>
        <w:t>iratoi këtë:</w:t>
      </w:r>
    </w:p>
    <w:p w:rsidR="00611E25" w:rsidRDefault="00707DDE" w:rsidP="00B12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FEE">
        <w:rPr>
          <w:rFonts w:ascii="Times New Roman" w:hAnsi="Times New Roman" w:cs="Times New Roman"/>
          <w:sz w:val="24"/>
          <w:szCs w:val="24"/>
        </w:rPr>
        <w:t xml:space="preserve">      </w:t>
      </w:r>
      <w:r w:rsidR="005270DD" w:rsidRPr="0065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FD" w:rsidRDefault="007A08FD" w:rsidP="007A0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F77" w:rsidRPr="00937F77" w:rsidRDefault="000C71B1" w:rsidP="00DE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77">
        <w:rPr>
          <w:rFonts w:ascii="Times New Roman" w:hAnsi="Times New Roman" w:cs="Times New Roman"/>
          <w:b/>
          <w:sz w:val="28"/>
          <w:szCs w:val="28"/>
        </w:rPr>
        <w:t xml:space="preserve">RREGULLORE </w:t>
      </w:r>
    </w:p>
    <w:p w:rsidR="00937F77" w:rsidRPr="00937F77" w:rsidRDefault="000C71B1" w:rsidP="00937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7F77">
        <w:rPr>
          <w:rFonts w:ascii="Times New Roman" w:hAnsi="Times New Roman" w:cs="Times New Roman"/>
          <w:b/>
          <w:sz w:val="28"/>
          <w:szCs w:val="28"/>
        </w:rPr>
        <w:t>PË</w:t>
      </w:r>
      <w:r w:rsidR="00CD1E75" w:rsidRPr="00937F77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937F77" w:rsidRPr="0093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VARREZAT, OFRIMIN E SHËRBIMEVE TË VARRIMIT, RREGULLIMIN DHE MIRËMBAJTJEN E TYRE </w:t>
      </w:r>
    </w:p>
    <w:p w:rsidR="00ED6588" w:rsidRDefault="00161070" w:rsidP="00161070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651FEE">
        <w:rPr>
          <w:rFonts w:ascii="Times New Roman" w:hAnsi="Times New Roman" w:cs="Times New Roman"/>
          <w:b/>
          <w:sz w:val="24"/>
          <w:szCs w:val="24"/>
        </w:rPr>
        <w:tab/>
      </w:r>
    </w:p>
    <w:p w:rsidR="005270DD" w:rsidRDefault="00CD1E75" w:rsidP="00916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7">
        <w:rPr>
          <w:rFonts w:ascii="Times New Roman" w:hAnsi="Times New Roman" w:cs="Times New Roman"/>
          <w:b/>
          <w:sz w:val="24"/>
          <w:szCs w:val="24"/>
        </w:rPr>
        <w:t>KREU I</w:t>
      </w:r>
    </w:p>
    <w:p w:rsidR="00916A57" w:rsidRPr="00916A57" w:rsidRDefault="00916A57" w:rsidP="00916A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75" w:rsidRPr="00916A57" w:rsidRDefault="00CD1E75" w:rsidP="0091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57">
        <w:rPr>
          <w:rFonts w:ascii="Times New Roman" w:hAnsi="Times New Roman" w:cs="Times New Roman"/>
          <w:b/>
          <w:sz w:val="24"/>
          <w:szCs w:val="24"/>
        </w:rPr>
        <w:t>DISPOZITAT E PERGJITHSHME</w:t>
      </w:r>
    </w:p>
    <w:p w:rsidR="00937F77" w:rsidRDefault="00937F77" w:rsidP="0091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75" w:rsidRPr="00B267A9" w:rsidRDefault="00CD1E75" w:rsidP="0091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A9">
        <w:rPr>
          <w:rFonts w:ascii="Times New Roman" w:hAnsi="Times New Roman" w:cs="Times New Roman"/>
          <w:b/>
          <w:sz w:val="24"/>
          <w:szCs w:val="24"/>
        </w:rPr>
        <w:t xml:space="preserve">Neni  </w:t>
      </w:r>
      <w:r w:rsidR="00651FEE" w:rsidRPr="00B267A9">
        <w:rPr>
          <w:rFonts w:ascii="Times New Roman" w:hAnsi="Times New Roman" w:cs="Times New Roman"/>
          <w:b/>
          <w:sz w:val="24"/>
          <w:szCs w:val="24"/>
        </w:rPr>
        <w:t>1</w:t>
      </w:r>
    </w:p>
    <w:p w:rsidR="00916A57" w:rsidRPr="00B267A9" w:rsidRDefault="00916A57" w:rsidP="00916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75" w:rsidRPr="00B267A9" w:rsidRDefault="00ED09B2" w:rsidP="00EF5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A9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916A57" w:rsidRPr="00B267A9" w:rsidRDefault="00916A57" w:rsidP="00EF5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F77" w:rsidRPr="00656556" w:rsidRDefault="00937F77" w:rsidP="0065655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këtë rregullore përcaktohen kushtet </w:t>
      </w:r>
      <w:r w:rsidRPr="00656556">
        <w:rPr>
          <w:rFonts w:ascii="Times New Roman" w:eastAsia="Times New Roman" w:hAnsi="Times New Roman" w:cs="Times New Roman"/>
          <w:sz w:val="24"/>
          <w:szCs w:val="24"/>
        </w:rPr>
        <w:t>e përgjithshme</w:t>
      </w:r>
      <w:r w:rsidRPr="006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varrezat, ofrimin e shërbimeve të varrimit, rregullimin dhe mirëmbajtjen e varrezave;</w:t>
      </w:r>
    </w:p>
    <w:p w:rsidR="00937F77" w:rsidRPr="00656556" w:rsidRDefault="00937F77" w:rsidP="0065655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Rregullimi, mirëmbajtja e varrezave dhe varrimi, </w:t>
      </w:r>
      <w:r w:rsidRPr="00656556">
        <w:rPr>
          <w:rFonts w:ascii="Times New Roman" w:eastAsia="Times New Roman" w:hAnsi="Times New Roman" w:cs="Times New Roman"/>
          <w:sz w:val="24"/>
          <w:szCs w:val="24"/>
        </w:rPr>
        <w:t>janë veprimtari komunale</w:t>
      </w:r>
      <w:r w:rsidRPr="006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interesit publik. </w:t>
      </w:r>
    </w:p>
    <w:p w:rsidR="00937F77" w:rsidRPr="00937F77" w:rsidRDefault="00937F77" w:rsidP="00EF552E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7F77" w:rsidRDefault="00937F77" w:rsidP="00EF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7F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Neni 2</w:t>
      </w:r>
    </w:p>
    <w:p w:rsidR="00B267A9" w:rsidRPr="00937F77" w:rsidRDefault="00B267A9" w:rsidP="00EF5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Përkufizimet</w:t>
      </w:r>
    </w:p>
    <w:p w:rsidR="00937F77" w:rsidRPr="0055035C" w:rsidRDefault="00937F77" w:rsidP="0055035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C">
        <w:rPr>
          <w:rFonts w:ascii="Times New Roman" w:eastAsia="Times New Roman" w:hAnsi="Times New Roman" w:cs="Times New Roman"/>
          <w:sz w:val="24"/>
          <w:szCs w:val="24"/>
        </w:rPr>
        <w:t>Me këtë  rregullore termat e mëposhtme kanë këto kuptime:</w:t>
      </w:r>
    </w:p>
    <w:p w:rsidR="00937F77" w:rsidRDefault="0055035C" w:rsidP="0055035C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2.1.1 </w:t>
      </w:r>
      <w:r w:rsidR="00937F77"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“Vend-varrezë”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nënkuptojmë varrin dhe varrezat familjare;</w:t>
      </w:r>
    </w:p>
    <w:p w:rsidR="00937F77" w:rsidRPr="00937F77" w:rsidRDefault="0055035C" w:rsidP="0055035C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2.1.2 </w:t>
      </w:r>
      <w:r w:rsidR="00937F77" w:rsidRPr="00937F7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“Varr”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nënkuptojmë gropën e gërmuar në tokë për të futur të vdekurin ( kufomën) ose mbetjet mortore;</w:t>
      </w:r>
    </w:p>
    <w:p w:rsidR="00937F77" w:rsidRDefault="00626675" w:rsidP="00626675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2.1.3 </w:t>
      </w:r>
      <w:r w:rsidR="00937F77"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“Varrezë”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nënkuptojmë vendin/hapësirën ku varrosen të vdekurit, e cila përfshinë anën e brendshme (hapësira për të futur të vdekurin dhe hapësira tjetër përcjellëse) dhe </w:t>
      </w:r>
      <w:r w:rsidR="00B267A9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anën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jashtme e cila përfshinë (hapësira qarkulluese, e parkimit dhe e shërbimeve tjera);</w:t>
      </w:r>
    </w:p>
    <w:p w:rsidR="00937F77" w:rsidRDefault="00626675" w:rsidP="00626675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2.1.4 </w:t>
      </w:r>
      <w:r w:rsidR="00937F77"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“Varrmihës”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nënkuptojmë punëtorin që hap varre në varreza;</w:t>
      </w:r>
    </w:p>
    <w:p w:rsidR="00937F77" w:rsidRDefault="00937F77" w:rsidP="00626675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6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“Varrim” </w:t>
      </w:r>
      <w:r w:rsidRPr="00626675">
        <w:rPr>
          <w:rFonts w:ascii="Times New Roman" w:eastAsia="Times New Roman" w:hAnsi="Times New Roman" w:cs="Times New Roman"/>
          <w:color w:val="333333"/>
          <w:sz w:val="24"/>
          <w:szCs w:val="24"/>
        </w:rPr>
        <w:t>nënkuptojmë ceremoninë e përcjelljes të vdekurit për në varr;</w:t>
      </w:r>
    </w:p>
    <w:p w:rsidR="00937F77" w:rsidRDefault="00937F77" w:rsidP="00626675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6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“Varrhumbur” </w:t>
      </w:r>
      <w:r w:rsidRPr="00626675">
        <w:rPr>
          <w:rFonts w:ascii="Times New Roman" w:eastAsia="Times New Roman" w:hAnsi="Times New Roman" w:cs="Times New Roman"/>
          <w:color w:val="333333"/>
          <w:sz w:val="24"/>
          <w:szCs w:val="24"/>
        </w:rPr>
        <w:t>nënkuptojmë humbjen e varrit, që nuk dihet se ku është varrosur;</w:t>
      </w:r>
    </w:p>
    <w:p w:rsidR="00937F77" w:rsidRDefault="00937F77" w:rsidP="00A026A3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6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“Kufomë” </w:t>
      </w:r>
      <w:r w:rsidRPr="00A026A3">
        <w:rPr>
          <w:rFonts w:ascii="Times New Roman" w:eastAsia="Times New Roman" w:hAnsi="Times New Roman" w:cs="Times New Roman"/>
          <w:color w:val="333333"/>
          <w:sz w:val="24"/>
          <w:szCs w:val="24"/>
        </w:rPr>
        <w:t>është trupi i njeriut, i privuar nga funksionet jetësore;</w:t>
      </w:r>
    </w:p>
    <w:p w:rsidR="00937F77" w:rsidRPr="00A026A3" w:rsidRDefault="00937F77" w:rsidP="00A026A3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6A3">
        <w:rPr>
          <w:rFonts w:ascii="Times New Roman" w:eastAsia="Times New Roman" w:hAnsi="Times New Roman" w:cs="Times New Roman"/>
          <w:b/>
          <w:sz w:val="24"/>
          <w:szCs w:val="24"/>
        </w:rPr>
        <w:t>“Shërbim i varrimit”</w:t>
      </w:r>
      <w:r w:rsidRPr="00A026A3">
        <w:rPr>
          <w:rFonts w:ascii="Times New Roman" w:eastAsia="Times New Roman" w:hAnsi="Times New Roman" w:cs="Times New Roman"/>
          <w:sz w:val="24"/>
          <w:szCs w:val="24"/>
        </w:rPr>
        <w:t xml:space="preserve"> është veprimtaria që </w:t>
      </w:r>
      <w:r w:rsidRPr="00A02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zhvillohet nga subjektet publike ose private, nga çasti i </w:t>
      </w:r>
      <w:r w:rsidRPr="00A026A3">
        <w:rPr>
          <w:rFonts w:ascii="Times New Roman" w:eastAsia="Times New Roman" w:hAnsi="Times New Roman" w:cs="Times New Roman"/>
          <w:sz w:val="24"/>
          <w:szCs w:val="24"/>
        </w:rPr>
        <w:t>vdekjes deri në varrimin e kufomës;</w:t>
      </w:r>
    </w:p>
    <w:p w:rsidR="00937F77" w:rsidRPr="009B1501" w:rsidRDefault="00937F77" w:rsidP="00A026A3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6A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A026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Zhvarrim</w:t>
      </w:r>
      <w:r w:rsidRPr="00A02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” është nxjerrja e kufomës dhe/ose </w:t>
      </w:r>
      <w:r w:rsidRPr="00A026A3">
        <w:rPr>
          <w:rFonts w:ascii="Times New Roman" w:eastAsia="Times New Roman" w:hAnsi="Times New Roman" w:cs="Times New Roman"/>
          <w:sz w:val="24"/>
          <w:szCs w:val="24"/>
        </w:rPr>
        <w:t>mbetjeve mortore nga varri;</w:t>
      </w:r>
    </w:p>
    <w:p w:rsidR="00937F77" w:rsidRPr="009B1501" w:rsidRDefault="00937F77" w:rsidP="009B1501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B1501">
        <w:rPr>
          <w:rFonts w:ascii="Times New Roman" w:eastAsia="Times New Roman" w:hAnsi="Times New Roman" w:cs="Times New Roman"/>
          <w:b/>
          <w:sz w:val="24"/>
          <w:szCs w:val="24"/>
        </w:rPr>
        <w:t>Zhvarrim i zakonshëm</w:t>
      </w:r>
      <w:r w:rsidRPr="009B1501">
        <w:rPr>
          <w:rFonts w:ascii="Times New Roman" w:eastAsia="Times New Roman" w:hAnsi="Times New Roman" w:cs="Times New Roman"/>
          <w:sz w:val="24"/>
          <w:szCs w:val="24"/>
        </w:rPr>
        <w:t xml:space="preserve">” është zhvarrimi që 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>kryhet pas përfundimit të kohës së prehjes;</w:t>
      </w:r>
    </w:p>
    <w:p w:rsidR="00937F77" w:rsidRPr="009B1501" w:rsidRDefault="00937F77" w:rsidP="00EA3638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“MAPL”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është Ministria e Administrimit të Pushtetit Lokal;</w:t>
      </w:r>
    </w:p>
    <w:p w:rsidR="00937F77" w:rsidRPr="00EA3638" w:rsidRDefault="00937F77" w:rsidP="00EA3638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“DSHP”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është Drejtoria e Shërbimeve Publike;</w:t>
      </w:r>
    </w:p>
    <w:p w:rsidR="00EA3638" w:rsidRPr="009B1501" w:rsidRDefault="00EA3638" w:rsidP="00EA3638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“KBF” </w:t>
      </w:r>
      <w:r w:rsidRPr="00EA3638">
        <w:rPr>
          <w:rFonts w:ascii="Times New Roman" w:eastAsia="Times New Roman" w:hAnsi="Times New Roman" w:cs="Times New Roman"/>
          <w:spacing w:val="-2"/>
          <w:sz w:val="24"/>
          <w:szCs w:val="24"/>
        </w:rPr>
        <w:t>është Këshilli i Bashkësisë Fetare’</w:t>
      </w:r>
    </w:p>
    <w:p w:rsidR="00937F77" w:rsidRPr="009B1501" w:rsidRDefault="00937F77" w:rsidP="00EA3638">
      <w:pPr>
        <w:pStyle w:val="ListParagraph"/>
        <w:numPr>
          <w:ilvl w:val="2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“</w:t>
      </w:r>
      <w:proofErr w:type="spellStart"/>
      <w:r w:rsidRPr="009B15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Ekshumimi</w:t>
      </w:r>
      <w:proofErr w:type="spellEnd"/>
      <w:r w:rsidRPr="009B15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” -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>zhvarrosje, nxjerrja e kufomës nga varri;</w:t>
      </w:r>
    </w:p>
    <w:p w:rsidR="00937F77" w:rsidRPr="009B1501" w:rsidRDefault="00937F77" w:rsidP="009B1501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B1501">
        <w:rPr>
          <w:rFonts w:ascii="Times New Roman" w:eastAsia="Times New Roman" w:hAnsi="Times New Roman" w:cs="Times New Roman"/>
          <w:b/>
          <w:sz w:val="24"/>
          <w:szCs w:val="24"/>
        </w:rPr>
        <w:t>Zhvarrim i jashtëzakonshëm</w:t>
      </w:r>
      <w:r w:rsidRPr="009B1501">
        <w:rPr>
          <w:rFonts w:ascii="Times New Roman" w:eastAsia="Times New Roman" w:hAnsi="Times New Roman" w:cs="Times New Roman"/>
          <w:sz w:val="24"/>
          <w:szCs w:val="24"/>
        </w:rPr>
        <w:t xml:space="preserve">” është zhvarrimi 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që kryhet para përfundimit të kohës së prehjes, sipas </w:t>
      </w:r>
      <w:r w:rsidRPr="009B1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procedurave ligjore, për ekspertizë kriminalistike, për 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arsye transferimi në një varr tjetër, pas një periudhe të </w:t>
      </w:r>
      <w:r w:rsidRPr="009B1501">
        <w:rPr>
          <w:rFonts w:ascii="Times New Roman" w:eastAsia="Times New Roman" w:hAnsi="Times New Roman" w:cs="Times New Roman"/>
          <w:sz w:val="24"/>
          <w:szCs w:val="24"/>
        </w:rPr>
        <w:t>paracaktuar kohe ose për interes publik;</w:t>
      </w:r>
    </w:p>
    <w:p w:rsidR="00937F77" w:rsidRPr="009B1501" w:rsidRDefault="00937F77" w:rsidP="009B1501">
      <w:pPr>
        <w:pStyle w:val="ListParagraph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150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“Kohë e prehjes”</w:t>
      </w:r>
      <w:r w:rsidRPr="009B1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është koha gjatë së cilës nuk </w:t>
      </w:r>
      <w:r w:rsidRPr="009B1501">
        <w:rPr>
          <w:rFonts w:ascii="Times New Roman" w:eastAsia="Times New Roman" w:hAnsi="Times New Roman" w:cs="Times New Roman"/>
          <w:spacing w:val="-2"/>
          <w:sz w:val="24"/>
          <w:szCs w:val="24"/>
        </w:rPr>
        <w:t>lejohet zhvarrimi i zakonshëm i kufomës.</w:t>
      </w: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</w:p>
    <w:p w:rsidR="00A86B36" w:rsidRPr="00937F77" w:rsidRDefault="00A86B36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Varrezat</w:t>
      </w:r>
    </w:p>
    <w:p w:rsidR="0076353D" w:rsidRDefault="0076353D" w:rsidP="00EF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76353D" w:rsidRDefault="00937F77" w:rsidP="0076353D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3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Në aspektin e hapësirës dallojmë këto varreza: </w:t>
      </w:r>
    </w:p>
    <w:p w:rsidR="00937F77" w:rsidRDefault="0076353D" w:rsidP="0076353D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3.1.1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varreza të vogla ( deri në 5 ha);</w:t>
      </w:r>
    </w:p>
    <w:p w:rsidR="00937F77" w:rsidRDefault="0076353D" w:rsidP="0076353D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3.1.2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varreza të mesme ( prej 5 deri në 20 ha) dhe</w:t>
      </w:r>
    </w:p>
    <w:p w:rsidR="00937F77" w:rsidRPr="0076353D" w:rsidRDefault="00937F77" w:rsidP="0076353D">
      <w:pPr>
        <w:pStyle w:val="ListParagraph"/>
        <w:numPr>
          <w:ilvl w:val="2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353D">
        <w:rPr>
          <w:rFonts w:ascii="Times New Roman" w:eastAsia="Times New Roman" w:hAnsi="Times New Roman" w:cs="Times New Roman"/>
          <w:color w:val="333333"/>
          <w:sz w:val="24"/>
          <w:szCs w:val="24"/>
        </w:rPr>
        <w:t>varreza të mëdha ( mbi 20 ha);</w:t>
      </w:r>
    </w:p>
    <w:p w:rsidR="00937F77" w:rsidRPr="00937F77" w:rsidRDefault="00937F77" w:rsidP="00EF55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7F77" w:rsidRDefault="0076353D" w:rsidP="007635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Hapësira e përcaktuar për varreza duhet të jetë e paraparë me planin zhvillimor të komunës ose me plan të veçantë në pajtim me planin zhvillimor të komunës;</w:t>
      </w:r>
    </w:p>
    <w:p w:rsidR="00937F77" w:rsidRPr="00937F77" w:rsidRDefault="0076353D" w:rsidP="007635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 </w:t>
      </w:r>
      <w:r w:rsidR="00937F77" w:rsidRPr="00937F77">
        <w:rPr>
          <w:rFonts w:ascii="Times New Roman" w:eastAsia="Times New Roman" w:hAnsi="Times New Roman" w:cs="Times New Roman"/>
          <w:color w:val="333333"/>
          <w:sz w:val="24"/>
          <w:szCs w:val="24"/>
        </w:rPr>
        <w:t>Varrezat duhet t’i përmbushin nevojat për varrosjen e të vdekurve në një vendbanim (fshat), disa vendbanime dhe brenda lagjeve lokale në qytet.</w:t>
      </w:r>
    </w:p>
    <w:p w:rsidR="00A86B36" w:rsidRDefault="00A86B36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Neni 4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6353D" w:rsidRDefault="00937F77" w:rsidP="0076353D">
      <w:pPr>
        <w:pStyle w:val="ListParagraph"/>
        <w:numPr>
          <w:ilvl w:val="1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353D">
        <w:rPr>
          <w:rFonts w:ascii="Times New Roman" w:eastAsia="Times New Roman" w:hAnsi="Times New Roman" w:cs="Times New Roman"/>
          <w:color w:val="333333"/>
          <w:sz w:val="24"/>
          <w:szCs w:val="24"/>
        </w:rPr>
        <w:t>Ndërtimi i varrezave të reja dhe zgjerimi i varrezave ekzistuese përcaktohet me plan dhe programin për marrjen e masave  për rregullimin e gjendjes në hapësirë;</w:t>
      </w:r>
    </w:p>
    <w:p w:rsidR="00937F77" w:rsidRDefault="00937F77" w:rsidP="0076353D">
      <w:pPr>
        <w:pStyle w:val="ListParagraph"/>
        <w:numPr>
          <w:ilvl w:val="1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353D">
        <w:rPr>
          <w:rFonts w:ascii="Times New Roman" w:eastAsia="Times New Roman" w:hAnsi="Times New Roman" w:cs="Times New Roman"/>
          <w:color w:val="333333"/>
          <w:sz w:val="24"/>
          <w:szCs w:val="24"/>
        </w:rPr>
        <w:t>Plani dhe programi përfshinë periudhën se paku 100 vjet për varreza të reja, kurse për zgjerimin e varrezave ekzistuese më së paku 30 vjet me mundësi të zgjerimit në etapa;</w:t>
      </w:r>
    </w:p>
    <w:p w:rsidR="00937F77" w:rsidRPr="0076353D" w:rsidRDefault="00937F77" w:rsidP="0076353D">
      <w:pPr>
        <w:pStyle w:val="ListParagraph"/>
        <w:numPr>
          <w:ilvl w:val="1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353D">
        <w:rPr>
          <w:rFonts w:ascii="Times New Roman" w:eastAsia="Times New Roman" w:hAnsi="Times New Roman" w:cs="Times New Roman"/>
          <w:sz w:val="24"/>
          <w:szCs w:val="24"/>
        </w:rPr>
        <w:t>Varrezat ekzistuese mund të zgjerohen, nëse për to ekziston hapësira e paraparë me planin zhvillimor të komunës dhe nëse janë të siguruara edhe kushtet tjera të parapara me këtë rregullore dhe me ligjet në fuqi.</w:t>
      </w:r>
    </w:p>
    <w:p w:rsidR="00A86B36" w:rsidRDefault="00A86B36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Neni 5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37F77" w:rsidRDefault="00937F77" w:rsidP="00125569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569">
        <w:rPr>
          <w:rFonts w:ascii="Times New Roman" w:eastAsia="Times New Roman" w:hAnsi="Times New Roman" w:cs="Times New Roman"/>
          <w:color w:val="333333"/>
          <w:sz w:val="24"/>
          <w:szCs w:val="24"/>
        </w:rPr>
        <w:t>Sipas mënyrës së themelimit, respektivisht mënyrës së vdekjes, varrezat klasifikohen në të përgjithshme (publike) dhe të veçanta;</w:t>
      </w:r>
    </w:p>
    <w:p w:rsidR="00937F77" w:rsidRPr="00125569" w:rsidRDefault="00125569" w:rsidP="00125569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37F77" w:rsidRPr="00125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Në varreza të veçanta hyjnë: varret me përmendore, varret ushtarake, varret e heronjve dhe dëshmorëve, varret anonime, varret </w:t>
      </w:r>
      <w:proofErr w:type="spellStart"/>
      <w:r w:rsidR="00937F77" w:rsidRPr="00125569">
        <w:rPr>
          <w:rFonts w:ascii="Times New Roman" w:eastAsia="Times New Roman" w:hAnsi="Times New Roman" w:cs="Times New Roman"/>
          <w:color w:val="333333"/>
          <w:sz w:val="24"/>
          <w:szCs w:val="24"/>
        </w:rPr>
        <w:t>masovike</w:t>
      </w:r>
      <w:proofErr w:type="spellEnd"/>
      <w:r w:rsidR="00937F77" w:rsidRPr="00125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prej fatkeqësive natyrore dhe varret sipas përkatësisë fetare.</w:t>
      </w:r>
    </w:p>
    <w:p w:rsidR="00937F77" w:rsidRPr="00937F77" w:rsidRDefault="00937F77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Neni 6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37F77" w:rsidRDefault="00937F77" w:rsidP="00EA6235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color w:val="333333"/>
          <w:sz w:val="24"/>
          <w:szCs w:val="24"/>
        </w:rPr>
        <w:t>Sipërfaqja e nevojshme neto për varr duhet të jetë 2. 20 metra katror për banor;</w:t>
      </w:r>
    </w:p>
    <w:p w:rsidR="00937F77" w:rsidRPr="00EA6235" w:rsidRDefault="00937F77" w:rsidP="00EA6235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Te përcaktimi i sipërfaqes për varr, duhet llogaritur bruto dhe neto sipërfaqen e varrit;</w:t>
      </w:r>
    </w:p>
    <w:p w:rsidR="00937F77" w:rsidRPr="00EA6235" w:rsidRDefault="00937F77" w:rsidP="00EA6235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Sipërfaqja neto e varrit, përfshinë parcelën/vendin e varrit;</w:t>
      </w:r>
    </w:p>
    <w:p w:rsidR="002137EE" w:rsidRPr="00EA6235" w:rsidRDefault="00937F77" w:rsidP="00EA6235">
      <w:pPr>
        <w:pStyle w:val="ListParagraph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Sipërfaqja bruto e varrit, përfshin neto sipërfaqen e varrit të rritur edhe për distancën në mes varreve.</w:t>
      </w:r>
    </w:p>
    <w:p w:rsidR="00937F77" w:rsidRPr="00937F77" w:rsidRDefault="00937F77" w:rsidP="00EF55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7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A6235">
      <w:pPr>
        <w:pStyle w:val="ListParagraph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Varrezat duhet vendosur në një vend me sipërfaqe të mjaftueshme, i përshtatshëm sipas konfiguracionit dhe kushteve të lokacionit për varrosje;</w:t>
      </w:r>
    </w:p>
    <w:p w:rsidR="00937F77" w:rsidRDefault="00937F77" w:rsidP="00EA6235">
      <w:pPr>
        <w:pStyle w:val="ListParagraph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Vendi i varrezave duhet të jenë jashtë vendbanimit ose afër vendbanimit me qasje në rrugë dykrahëshe dhe me shtegun (rrugicë e ngushtë) e ndarë për këmbësorë;</w:t>
      </w:r>
    </w:p>
    <w:p w:rsidR="00937F77" w:rsidRPr="00EA6235" w:rsidRDefault="00937F77" w:rsidP="00EA6235">
      <w:pPr>
        <w:pStyle w:val="ListParagraph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35">
        <w:rPr>
          <w:rFonts w:ascii="Times New Roman" w:eastAsia="Times New Roman" w:hAnsi="Times New Roman" w:cs="Times New Roman"/>
          <w:sz w:val="24"/>
          <w:szCs w:val="24"/>
        </w:rPr>
        <w:t>Hapësira për varreza duhet t’i përmbush këto kritere:</w:t>
      </w:r>
    </w:p>
    <w:p w:rsidR="00937F77" w:rsidRDefault="00EA6235" w:rsidP="00EA623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7.3.1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Sipas pozitës së varrezave toka duhet të jetë e kulluar, me rreze dhe e qetë të jenë larg rrjedhave nëntokësore dhe sipërfaqësore të ujërave, jashtë zonave të ujërave të mbrojtura, zonave të cilat </w:t>
      </w:r>
      <w:proofErr w:type="spellStart"/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vërshohen</w:t>
      </w:r>
      <w:proofErr w:type="spellEnd"/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 nga ujërat, zonave të mbrojtura natyrore dhe rajoneve malore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F77" w:rsidRPr="00937F77" w:rsidRDefault="00EA6235" w:rsidP="00EA6235">
      <w:pPr>
        <w:shd w:val="clear" w:color="auto" w:fill="FFFFFF"/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7.3.2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Varrezat e reja duhet të jenë së paku 50 m nga rruga automobilistike respektivisht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qendra të ndërtuara ose që do të ndërtohen, ndërtesa të dedikuara për çështje afariste.</w:t>
      </w:r>
    </w:p>
    <w:p w:rsidR="00937F77" w:rsidRPr="00937F77" w:rsidRDefault="00EA6235" w:rsidP="00EA6235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7.3.3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Tek zgjerimi i varrezave ekzistuese, largësia duke pasur parasysh pikën 3 të nenit 7, mund të jetë deri në 10 m me kusht që për gjatë varrezave të sigurohet një shirit gjelbërues në gjerësi minimale prej 5 m i cili e përshkon tërë gjatësinë e objekteve kontaktuese.</w:t>
      </w:r>
    </w:p>
    <w:p w:rsidR="00937F77" w:rsidRPr="00937F77" w:rsidRDefault="00937F77" w:rsidP="00EF552E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8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B77F03" w:rsidRDefault="00937F77" w:rsidP="00B77F03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Varrezat përbëhen prej:</w:t>
      </w:r>
    </w:p>
    <w:p w:rsidR="00937F77" w:rsidRPr="00B77F03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Vendit të varrit ( vetë varri);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Radhët e varrezave të cilën e përbëjnë një mori varresh (varret);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Fushat e varrezave (disa rende të varreve por jo më tepër se 200 varre në një  shteg);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Shtegu i cili lidh grupet e varreve  me fushën e varreve  ose rendin e varreve;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Shtigjet kryesore të cilat lidhin fushat e varreve, me pushimore dhe hapësirën për zgjerim 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 xml:space="preserve">Rrugëve </w:t>
      </w:r>
      <w:proofErr w:type="spellStart"/>
      <w:r w:rsidRPr="00B77F03">
        <w:rPr>
          <w:rFonts w:ascii="Times New Roman" w:eastAsia="Times New Roman" w:hAnsi="Times New Roman" w:cs="Times New Roman"/>
          <w:sz w:val="24"/>
          <w:szCs w:val="24"/>
        </w:rPr>
        <w:t>interne</w:t>
      </w:r>
      <w:proofErr w:type="spellEnd"/>
      <w:r w:rsidRPr="00B77F03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Pr="00B77F03">
        <w:rPr>
          <w:rFonts w:ascii="Times New Roman" w:eastAsia="Times New Roman" w:hAnsi="Times New Roman" w:cs="Times New Roman"/>
          <w:sz w:val="24"/>
          <w:szCs w:val="24"/>
        </w:rPr>
        <w:t>eksterne</w:t>
      </w:r>
      <w:proofErr w:type="spellEnd"/>
      <w:r w:rsidRPr="00B77F03">
        <w:rPr>
          <w:rFonts w:ascii="Times New Roman" w:eastAsia="Times New Roman" w:hAnsi="Times New Roman" w:cs="Times New Roman"/>
          <w:sz w:val="24"/>
          <w:szCs w:val="24"/>
        </w:rPr>
        <w:t xml:space="preserve"> (jashtme) për qarkullimin e automjeteve dhe parkimin;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Gjelbërimet ( grupore dhe përcjellëse);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Vendi ku bëhet përshëndetja e fundit lamtumirës, mund të jetë i mbyllur ose i hapur në përputhje me rregullat sipas përkatësisë fetare;</w:t>
      </w:r>
    </w:p>
    <w:p w:rsidR="00937F77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Objektet tjera përcjellëse shërbyese për kufomën ( hapësirën për pastrim, qëndrim deri në varrosje, kroi i ujit, ndriçimi dhe pajisje tjera të nevojshme sanitare);</w:t>
      </w:r>
    </w:p>
    <w:p w:rsidR="00937F77" w:rsidRPr="00B77F03" w:rsidRDefault="00937F77" w:rsidP="00B77F03">
      <w:pPr>
        <w:pStyle w:val="ListParagraph"/>
        <w:numPr>
          <w:ilvl w:val="2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F03">
        <w:rPr>
          <w:rFonts w:ascii="Times New Roman" w:eastAsia="Times New Roman" w:hAnsi="Times New Roman" w:cs="Times New Roman"/>
          <w:sz w:val="24"/>
          <w:szCs w:val="24"/>
        </w:rPr>
        <w:t>Parkingu për automjete;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9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7D5D27" w:rsidRDefault="00937F77" w:rsidP="007D5D27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>Varri është gropa e varrit me proporcion sipas normave urbanistike: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Pr="007D5D27" w:rsidRDefault="00937F77" w:rsidP="007D5D27">
      <w:pPr>
        <w:pStyle w:val="ListParagraph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>1.00 x 0.60 m - deri në moshën 3 vjet;</w:t>
      </w:r>
    </w:p>
    <w:p w:rsidR="00937F77" w:rsidRDefault="00937F77" w:rsidP="007D5D27">
      <w:pPr>
        <w:pStyle w:val="ListParagraph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lastRenderedPageBreak/>
        <w:t>1.50 x 0.60 m – 1.50 x 0.75 m prej moshës 4 vjet deri në moshën 10 vjet;</w:t>
      </w:r>
    </w:p>
    <w:p w:rsidR="00937F77" w:rsidRPr="007D5D27" w:rsidRDefault="00937F77" w:rsidP="007D5D27">
      <w:pPr>
        <w:pStyle w:val="ListParagraph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>2.10 x 0.70 m – 2.50 x 1.20 m  mbi 11 vjet</w:t>
      </w:r>
      <w:r w:rsidR="002137EE" w:rsidRPr="007D5D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7D5D27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Fundi i gropës së varrit sipas  grupeve të përcaktuara në paragrafin 9.1 të kësaj rregulloreje, duhet të jetë më së paku 50 </w:t>
      </w:r>
      <w:proofErr w:type="spellStart"/>
      <w:r w:rsidRPr="007D5D27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 mbi nivelin e pikës  më të lartë të ujërave nëntokësore;</w:t>
      </w:r>
    </w:p>
    <w:p w:rsidR="00937F77" w:rsidRDefault="00937F77" w:rsidP="007D5D27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Thellësia e varrit përcaktohet në bazë të rregullave sipas riteve fetare e që nuk mund të jetë më e thellë se 180 </w:t>
      </w:r>
      <w:proofErr w:type="spellStart"/>
      <w:r w:rsidRPr="007D5D27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7D5D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F77" w:rsidRDefault="00937F77" w:rsidP="007D5D27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>Dimensionet e varrezave familjare janë 2.40 x 2.80 m, maksimalisht 4 varreza;</w:t>
      </w:r>
    </w:p>
    <w:p w:rsidR="00937F77" w:rsidRDefault="00937F77" w:rsidP="0009750F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0F">
        <w:rPr>
          <w:rFonts w:ascii="Times New Roman" w:eastAsia="Times New Roman" w:hAnsi="Times New Roman" w:cs="Times New Roman"/>
          <w:sz w:val="24"/>
          <w:szCs w:val="24"/>
        </w:rPr>
        <w:t>Mbulesa e varrit mbi kufomë, duhet të bëhet sipas riteve fetare, por jo më shum</w:t>
      </w:r>
      <w:r w:rsidRPr="0009750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ë  se </w:t>
      </w:r>
      <w:r w:rsidRPr="0009750F">
        <w:rPr>
          <w:rFonts w:ascii="Times New Roman" w:eastAsia="Times New Roman" w:hAnsi="Times New Roman" w:cs="Times New Roman"/>
          <w:sz w:val="24"/>
          <w:szCs w:val="24"/>
        </w:rPr>
        <w:t>0.80 m;</w:t>
      </w:r>
    </w:p>
    <w:p w:rsidR="00937F77" w:rsidRPr="0009750F" w:rsidRDefault="00937F77" w:rsidP="0009750F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50F">
        <w:rPr>
          <w:rFonts w:ascii="Times New Roman" w:eastAsia="Times New Roman" w:hAnsi="Times New Roman" w:cs="Times New Roman"/>
          <w:sz w:val="24"/>
          <w:szCs w:val="24"/>
        </w:rPr>
        <w:t>Lartësia e varrezave familjare dhe e përmendoreve mund të jetë më shumti deri në 2 m. Në to mund të shënohen atributet e personit të vdekur (emri, mbiemri, viti i lindjes dhe i vdekjes) ;</w:t>
      </w: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0F" w:rsidRPr="00937F77" w:rsidRDefault="0009750F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10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09750F" w:rsidP="007D5D27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Varri mund të bëhet edhe me mur prej betoni ose prej materiali tjetër;</w:t>
      </w:r>
    </w:p>
    <w:p w:rsidR="00937F77" w:rsidRDefault="007D5D27" w:rsidP="007D5D27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Varrezat duhet të jenë të renditura në atë mënyrë që rendet e varrezave të mos të jenë më të gjata se 60 m;</w:t>
      </w:r>
    </w:p>
    <w:p w:rsidR="00937F77" w:rsidRDefault="007D5D27" w:rsidP="007D5D27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Fushat e varrezave përbëhen prej rendeve të varrezave dhe distancës ndërmjet tyre që shërben si shteg për me shkua deri te varri;</w:t>
      </w:r>
    </w:p>
    <w:p w:rsidR="00937F77" w:rsidRDefault="007D5D27" w:rsidP="007D5D27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Fushat e varrezave duhet të jenë të ndara me shtigje kryesore me gjatësi minimale prej 3 m;</w:t>
      </w:r>
    </w:p>
    <w:p w:rsidR="00937F77" w:rsidRPr="007D5D27" w:rsidRDefault="007D5D27" w:rsidP="007D5D27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Shtigjet duhet të jenë të ndërtuara prej materialit të fortë pa pengesa për lëvizje dhe jo më të pjerrtë se 8%  ndërsa tërthorazi jo më pjerrtë se 1% ;</w:t>
      </w:r>
    </w:p>
    <w:p w:rsidR="00AC041A" w:rsidRDefault="00AC041A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11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Me rastin e varrosjes, duhet të mbahet evidenca nga ana e organit kompetent</w:t>
      </w:r>
      <w:r w:rsidR="00AC041A">
        <w:rPr>
          <w:rFonts w:ascii="Times New Roman" w:eastAsia="Times New Roman" w:hAnsi="Times New Roman" w:cs="Times New Roman"/>
          <w:sz w:val="24"/>
          <w:szCs w:val="24"/>
        </w:rPr>
        <w:t xml:space="preserve"> Këshilli i Bashkësisë Fetare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041A">
        <w:rPr>
          <w:rFonts w:ascii="Times New Roman" w:eastAsia="Times New Roman" w:hAnsi="Times New Roman" w:cs="Times New Roman"/>
          <w:sz w:val="24"/>
          <w:szCs w:val="24"/>
        </w:rPr>
        <w:t>KBF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) respektivisht ndërmarrja publike ose ndërmarrjes tjetër e specializuar për këtë çështje të autorizuar;</w:t>
      </w: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12</w:t>
      </w:r>
    </w:p>
    <w:p w:rsidR="007D5D27" w:rsidRDefault="007D5D27" w:rsidP="007D5D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7D5D27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>Në pajtim me nenin 8 pika (9) të kësaj rregulloreje, objektet tjera përcjellëse shërbyese hapësirën për pastrim, qëndrim deri në varrosje, kroi i ujit, ndriçimi dhe pajisje tjera të nevojshme sanitare), mund të jetë: me thupra metalike me bazament ose material tjetër bashkëkohor, ndërtohen në bazë të një plani të veçantë në pajtim me planin e përgjithshëm të varrezave;</w:t>
      </w:r>
    </w:p>
    <w:p w:rsidR="00937F77" w:rsidRDefault="007D5D27" w:rsidP="007D5D27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Hapësira për qëndrimin e kufomës duhet të jetë e ndërtuar duke pasur parasysh rregullat e riteve fetare të komuniteteve;</w:t>
      </w:r>
    </w:p>
    <w:p w:rsidR="00937F77" w:rsidRDefault="007D5D27" w:rsidP="007D5D27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Parku i automjeteve, duhet të jetë jashtë varrezave dhe i ndarë nga rruga publike;</w:t>
      </w:r>
    </w:p>
    <w:p w:rsidR="00937F77" w:rsidRPr="007D5D27" w:rsidRDefault="007D5D27" w:rsidP="007D5D27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Rrugët e këmbësorëve – shtigjet rregullohen si trotuare të pavarura për qasje deri te vend varrimi dhe të përshtatshme për kalim për personat me karrocë (</w:t>
      </w:r>
      <w:proofErr w:type="spellStart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hendikep</w:t>
      </w:r>
      <w:proofErr w:type="spellEnd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) ;</w:t>
      </w:r>
    </w:p>
    <w:p w:rsidR="00AC041A" w:rsidRDefault="00AC041A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13</w:t>
      </w:r>
    </w:p>
    <w:p w:rsidR="00A8036E" w:rsidRPr="00937F77" w:rsidRDefault="00A8036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Mirëmbajtja e varrezave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7F77" w:rsidRDefault="00B95D9E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 </w:t>
      </w:r>
      <w:r w:rsidR="00937F77" w:rsidRPr="00B95D9E">
        <w:rPr>
          <w:rFonts w:ascii="Times New Roman" w:eastAsia="Times New Roman" w:hAnsi="Times New Roman" w:cs="Times New Roman"/>
          <w:sz w:val="24"/>
          <w:szCs w:val="24"/>
        </w:rPr>
        <w:t xml:space="preserve">Organi kompetent </w:t>
      </w:r>
      <w:r w:rsidR="00A8036E" w:rsidRPr="00B95D9E">
        <w:rPr>
          <w:rFonts w:ascii="Times New Roman" w:eastAsia="Times New Roman" w:hAnsi="Times New Roman" w:cs="Times New Roman"/>
          <w:sz w:val="24"/>
          <w:szCs w:val="24"/>
        </w:rPr>
        <w:t>-  Këshillat e Bashkësive Fetare (KBF</w:t>
      </w:r>
      <w:r w:rsidR="00A8036E" w:rsidRPr="00937F7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ndërmarrja publike ose ndërmarrje tjetër e specializuar,</w:t>
      </w:r>
      <w:r w:rsidR="00A8036E" w:rsidRPr="0093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administron me punët e varrimit, të rregullimit dhe mirëmbajtës së varrezave në qytet dhe fshatra, nëse ndryshe nuk është e rregulluar me ligj;</w:t>
      </w:r>
    </w:p>
    <w:p w:rsidR="00937F77" w:rsidRDefault="00B95D9E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Të gjitha varret dhe varrezat do të trajtohen  me pietet dhe dinjitet nga komuna duke respektuar të gjitha konfesionet fetare;</w:t>
      </w:r>
    </w:p>
    <w:p w:rsidR="00937F77" w:rsidRPr="00937F77" w:rsidRDefault="00B95D9E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13.3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Në pajtim me paragrafin 2 të këtij neni, anëtarët e të gjitha  feve do të kenë qasje të barabartë në ofrimin e shërbimeve komunale sipas kushteve të parapara me këtë rregullore</w:t>
      </w:r>
      <w:r w:rsidR="00937F77" w:rsidRPr="00937F77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14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2069A6" w:rsidRDefault="00B95D9E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A6">
        <w:rPr>
          <w:rFonts w:ascii="Times New Roman" w:eastAsia="Times New Roman" w:hAnsi="Times New Roman" w:cs="Times New Roman"/>
          <w:sz w:val="24"/>
          <w:szCs w:val="24"/>
        </w:rPr>
        <w:t xml:space="preserve">14.1 </w:t>
      </w:r>
      <w:r w:rsidR="00937F77" w:rsidRPr="002069A6">
        <w:rPr>
          <w:rFonts w:ascii="Times New Roman" w:eastAsia="Times New Roman" w:hAnsi="Times New Roman" w:cs="Times New Roman"/>
          <w:sz w:val="24"/>
          <w:szCs w:val="24"/>
        </w:rPr>
        <w:t xml:space="preserve">Punët e varrimit, të rregullimit dhe të mirëmbajtjes së varrezave në territorin e Komunës i kryen </w:t>
      </w:r>
      <w:r w:rsidRPr="002069A6">
        <w:rPr>
          <w:rFonts w:ascii="Times New Roman" w:eastAsia="Times New Roman" w:hAnsi="Times New Roman" w:cs="Times New Roman"/>
          <w:sz w:val="24"/>
          <w:szCs w:val="24"/>
        </w:rPr>
        <w:t xml:space="preserve">KBF, banoret e atij vendbanimi, </w:t>
      </w:r>
      <w:bookmarkStart w:id="0" w:name="_Hlk786376"/>
      <w:r w:rsidRPr="002069A6">
        <w:rPr>
          <w:rFonts w:ascii="Times New Roman" w:eastAsia="Times New Roman" w:hAnsi="Times New Roman" w:cs="Times New Roman"/>
          <w:sz w:val="24"/>
          <w:szCs w:val="24"/>
        </w:rPr>
        <w:t>ndërmarrja publike ose ndërmarrja tjetër e specializuar e kontraktuar</w:t>
      </w:r>
      <w:r w:rsidR="00937F77" w:rsidRPr="002069A6">
        <w:rPr>
          <w:rFonts w:ascii="Times New Roman" w:eastAsia="Times New Roman" w:hAnsi="Times New Roman" w:cs="Times New Roman"/>
          <w:sz w:val="24"/>
          <w:szCs w:val="24"/>
        </w:rPr>
        <w:t xml:space="preserve"> për këtë qëllim</w:t>
      </w:r>
      <w:bookmarkEnd w:id="0"/>
      <w:r w:rsidRPr="002069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D9E" w:rsidRPr="002069A6" w:rsidRDefault="00B95D9E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A6">
        <w:rPr>
          <w:rFonts w:ascii="Times New Roman" w:eastAsia="Times New Roman" w:hAnsi="Times New Roman" w:cs="Times New Roman"/>
          <w:sz w:val="24"/>
          <w:szCs w:val="24"/>
        </w:rPr>
        <w:t xml:space="preserve">14.2 Punët e varrimit te Veteraneve te UÇK-se, ne Varrezat e Veteraneve apo edhe ne varreza tjera te Vendbanimit te caktuar, </w:t>
      </w:r>
      <w:r w:rsidR="002069A6" w:rsidRPr="002069A6">
        <w:rPr>
          <w:rFonts w:ascii="Times New Roman" w:eastAsia="Times New Roman" w:hAnsi="Times New Roman" w:cs="Times New Roman"/>
          <w:sz w:val="24"/>
          <w:szCs w:val="24"/>
        </w:rPr>
        <w:t xml:space="preserve">i kryejnë organet komunale ne bashkëpunim me Shoqatat dala nga Lufta e UÇK-se dega ne Shtime, respektivisht </w:t>
      </w:r>
      <w:bookmarkStart w:id="1" w:name="_Hlk786442"/>
      <w:r w:rsidR="002069A6" w:rsidRPr="002069A6">
        <w:rPr>
          <w:rFonts w:ascii="Times New Roman" w:eastAsia="Times New Roman" w:hAnsi="Times New Roman" w:cs="Times New Roman"/>
          <w:sz w:val="24"/>
          <w:szCs w:val="24"/>
        </w:rPr>
        <w:t>ndërmarrja publike ose ndërmarrja tjetër e specializuar e kontraktuar për këtë qëllim;</w:t>
      </w:r>
    </w:p>
    <w:bookmarkEnd w:id="1"/>
    <w:p w:rsidR="002069A6" w:rsidRDefault="002069A6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A6">
        <w:rPr>
          <w:rFonts w:ascii="Times New Roman" w:eastAsia="Times New Roman" w:hAnsi="Times New Roman" w:cs="Times New Roman"/>
          <w:sz w:val="24"/>
          <w:szCs w:val="24"/>
        </w:rPr>
        <w:t>14.3 DSHP, gjegjësisht ndërmarrja publike ose ndërmarrja tjetër e specializuar e kontraktuar për këtë qëllim, është përgjegjës për mirëmbajtjen e varrezave te dëshmoreve dhe varrezave te veteraneve te UÇK-se ne territorin e Komunës se Shtimes, mirëmbajtjen e Lapidareve, pllakave përkujtimore te cilat gjenden neper hapësirat publike.</w:t>
      </w:r>
    </w:p>
    <w:p w:rsidR="002069A6" w:rsidRDefault="002069A6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36">
        <w:rPr>
          <w:rFonts w:ascii="Times New Roman" w:eastAsia="Times New Roman" w:hAnsi="Times New Roman" w:cs="Times New Roman"/>
          <w:sz w:val="24"/>
          <w:szCs w:val="24"/>
        </w:rPr>
        <w:t xml:space="preserve">14.4. Kompleksi Memorial i </w:t>
      </w:r>
      <w:proofErr w:type="spellStart"/>
      <w:r w:rsidRPr="004B2F3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F552E" w:rsidRPr="004B2F36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4B2F36">
        <w:rPr>
          <w:rFonts w:ascii="Times New Roman" w:eastAsia="Times New Roman" w:hAnsi="Times New Roman" w:cs="Times New Roman"/>
          <w:sz w:val="24"/>
          <w:szCs w:val="24"/>
        </w:rPr>
        <w:t>akut</w:t>
      </w:r>
      <w:proofErr w:type="spellEnd"/>
      <w:r w:rsidRPr="004B2F36">
        <w:rPr>
          <w:rFonts w:ascii="Times New Roman" w:eastAsia="Times New Roman" w:hAnsi="Times New Roman" w:cs="Times New Roman"/>
          <w:sz w:val="24"/>
          <w:szCs w:val="24"/>
        </w:rPr>
        <w:t xml:space="preserve"> hyn ne kudër te </w:t>
      </w:r>
      <w:r w:rsidR="00EF552E" w:rsidRPr="004B2F36">
        <w:rPr>
          <w:rFonts w:ascii="Times New Roman" w:eastAsia="Times New Roman" w:hAnsi="Times New Roman" w:cs="Times New Roman"/>
          <w:sz w:val="24"/>
          <w:szCs w:val="24"/>
        </w:rPr>
        <w:t>përgjegjësive</w:t>
      </w:r>
      <w:r w:rsidRPr="004B2F36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proofErr w:type="spellStart"/>
      <w:r w:rsidRPr="004B2F36">
        <w:rPr>
          <w:rFonts w:ascii="Times New Roman" w:eastAsia="Times New Roman" w:hAnsi="Times New Roman" w:cs="Times New Roman"/>
          <w:sz w:val="24"/>
          <w:szCs w:val="24"/>
        </w:rPr>
        <w:t>Agjencionti</w:t>
      </w:r>
      <w:proofErr w:type="spellEnd"/>
      <w:r w:rsidRPr="004B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2E" w:rsidRPr="004B2F36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383C0B" w:rsidRPr="004B2F36">
        <w:rPr>
          <w:rFonts w:ascii="Times New Roman" w:eastAsia="Times New Roman" w:hAnsi="Times New Roman" w:cs="Times New Roman"/>
          <w:sz w:val="24"/>
          <w:szCs w:val="24"/>
        </w:rPr>
        <w:t xml:space="preserve"> Menaxhimin e Komplekseve </w:t>
      </w:r>
      <w:r w:rsidR="00EF552E" w:rsidRPr="004B2F36">
        <w:rPr>
          <w:rFonts w:ascii="Times New Roman" w:eastAsia="Times New Roman" w:hAnsi="Times New Roman" w:cs="Times New Roman"/>
          <w:sz w:val="24"/>
          <w:szCs w:val="24"/>
        </w:rPr>
        <w:t>Memorialë</w:t>
      </w:r>
      <w:r w:rsidR="00383C0B" w:rsidRPr="004B2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9A6" w:rsidRDefault="002069A6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15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EE" w:rsidRDefault="00232DEE" w:rsidP="00EF552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232DEE">
        <w:rPr>
          <w:rFonts w:ascii="Times New Roman" w:eastAsia="Times New Roman" w:hAnsi="Times New Roman" w:cs="Times New Roman"/>
          <w:sz w:val="24"/>
          <w:szCs w:val="24"/>
        </w:rPr>
        <w:t>Punët në vështrim të nenit 14 të kësaj rregulloreje rregullohen me kontratë administrative në pajtim me rregullat për prokurimin publik  dhe shërbimeve publike;</w:t>
      </w:r>
    </w:p>
    <w:p w:rsidR="00937F77" w:rsidRPr="00232DEE" w:rsidRDefault="00232DEE" w:rsidP="00EF552E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232DEE">
        <w:rPr>
          <w:rFonts w:ascii="Times New Roman" w:eastAsia="Times New Roman" w:hAnsi="Times New Roman" w:cs="Times New Roman"/>
          <w:sz w:val="24"/>
          <w:szCs w:val="24"/>
        </w:rPr>
        <w:t xml:space="preserve">Me leje të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KBF-se dhe </w:t>
      </w:r>
      <w:r w:rsidR="00937F77" w:rsidRPr="00232DEE">
        <w:rPr>
          <w:rFonts w:ascii="Times New Roman" w:eastAsia="Times New Roman" w:hAnsi="Times New Roman" w:cs="Times New Roman"/>
          <w:sz w:val="24"/>
          <w:szCs w:val="24"/>
        </w:rPr>
        <w:t>DSHP–së, rregullimin e varrit mund ta bëj edhe anëtari i familjes së të vdekurit;</w:t>
      </w:r>
    </w:p>
    <w:p w:rsidR="00CB23F6" w:rsidRPr="00937F77" w:rsidRDefault="00CB23F6" w:rsidP="00EF552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16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232DEE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Mirëmbajtja e varrezave, në vështrim të kësaj rregulloreje përfshinë: objektet tjera përcjellëse shërbyese (hapësira për qëndrim të kufomës), ndriçimin publik, rrugët kalimtare, shtigjet, kroin për ujë, rrethojën e varrezave, parkun e automjeteve, stabilimentet sanitare, gjelbërimin, pastërtinë dhe rendin në varreza;</w:t>
      </w:r>
    </w:p>
    <w:p w:rsidR="00937F77" w:rsidRPr="00937F77" w:rsidRDefault="00232DEE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Mirëmbajtja (disa punë zejtare) në varr dhe varreza familjare mund të bëhen nga ndërmarrja publike ose ndërmarrja tjetër e specializuar për këtë çështje, përjashtimisht edhe nga vetë familjarët e të vdekurit në këto kushte: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16.2.1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Të merret leja nga ana organit kompetent (DSHP) ose ndërmarrja publike e autorizuar;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Koha e kryerjes së punëve duhet të jetë prej orës  7 – 18:00 në ditët e punës;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16.2.3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Materiali ndërtimor (rëra, zhavorri, hekuri dhe materiali tjetër) lejohet të qëndrojë në varreza për kohë të shkurtër në mënyrë që të mos pengoj lëvizjen e vizitorëve në varreza dhe pas kryerjes se punëve  duhet të kthehet ne gjendjen e mëparshme;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16.2.4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Transporti i materialit, duhet të bëhet vetëm nëpër rrugë dhe shtigje që i cakton dhënësi i lejes;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16.2.5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Gjatë punimeve nëse haset në ndonjë pjesë të arkivolit ose ndonjë ashtë (kockë) duhet të mbulohen në të njëjtin vend;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16.2.6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Nëse gjatë punimeve gjinden sende me vlerë duhen t’ i dorëzohen Organit kompetent (DSHP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Policisë se Kosovës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7F77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16.2.7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Kroi, gjatë përdorimit duhet të përdoret me kujdes që mos t`ju shkaktohet dëmi varreve  dhe varrezave tjera dhe;</w:t>
      </w:r>
    </w:p>
    <w:p w:rsidR="005426FB" w:rsidRDefault="00232DEE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16.2.8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Për vendosjen e pllakave përkujtimore ose përmendoreve, duhet të paraqitet kërkesë e veçantë  </w:t>
      </w:r>
      <w:r w:rsidR="005426FB">
        <w:rPr>
          <w:rFonts w:ascii="Times New Roman" w:eastAsia="Times New Roman" w:hAnsi="Times New Roman" w:cs="Times New Roman"/>
          <w:sz w:val="24"/>
          <w:szCs w:val="24"/>
        </w:rPr>
        <w:t xml:space="preserve">ne KBF,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me skicën e objektit, respektivisht përmendores</w:t>
      </w:r>
      <w:r w:rsidR="005426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F77" w:rsidRPr="00937F77" w:rsidRDefault="005426FB" w:rsidP="00EF552E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16.2.9 Shpenzimet lidhur me kryerjen e punëve sipas paragrafit 16.2 te këtij neni bien ne barrën të atij i cili bënë kërkesën për rregullimin e varrit dhe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varrezave familjare; </w:t>
      </w:r>
    </w:p>
    <w:p w:rsidR="005426FB" w:rsidRDefault="005426FB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17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5426FB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937F77" w:rsidRPr="005426FB">
        <w:rPr>
          <w:rFonts w:ascii="Times New Roman" w:eastAsia="Times New Roman" w:hAnsi="Times New Roman" w:cs="Times New Roman"/>
          <w:sz w:val="24"/>
          <w:szCs w:val="24"/>
        </w:rPr>
        <w:t>Planin e mirëmbajtjes së varrezave, kushtet dhe tarifat i cakton DSHP-ja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bashkëpunim me KBF-në;</w:t>
      </w:r>
    </w:p>
    <w:p w:rsidR="00937F77" w:rsidRPr="00937F77" w:rsidRDefault="005426FB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Për tarifa nxirret vendim i veçantë nga ana e Kuvendit të Komunës – apo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përcaktohet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me rregulloren për taksa, tarifa dhe gjoba me propozim të DSHP-së.</w:t>
      </w:r>
    </w:p>
    <w:p w:rsidR="00937F77" w:rsidRPr="00937F77" w:rsidRDefault="00937F77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18</w:t>
      </w:r>
    </w:p>
    <w:p w:rsidR="007A0DDE" w:rsidRPr="00937F77" w:rsidRDefault="007A0DD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Sjellja në varreza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7A0DDE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</w:t>
      </w:r>
      <w:r w:rsidR="00937F77" w:rsidRPr="007A0DDE">
        <w:rPr>
          <w:rFonts w:ascii="Times New Roman" w:eastAsia="Times New Roman" w:hAnsi="Times New Roman" w:cs="Times New Roman"/>
          <w:sz w:val="24"/>
          <w:szCs w:val="24"/>
        </w:rPr>
        <w:t>Vizituesit e varrezave janë të detyruar që në varreza të sillen në mënyrën e cila i përgjigjet pietetit ndaj të vdekurve dhe me dinjitet në vendet ku ato prehen;</w:t>
      </w:r>
    </w:p>
    <w:p w:rsidR="00937F77" w:rsidRPr="00937F77" w:rsidRDefault="007A0DDE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Në varreza nuk mund të sillen fëmijët deri në moshën 10 vjeçare. Përjashtimisht me përcjelljen e prindërve, personave tjerë të moshuar ose kujdestarit të tij;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19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7A0DDE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Në varreza ndalohet: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DE">
        <w:rPr>
          <w:rFonts w:ascii="Times New Roman" w:eastAsia="Times New Roman" w:hAnsi="Times New Roman" w:cs="Times New Roman"/>
          <w:sz w:val="24"/>
          <w:szCs w:val="24"/>
        </w:rPr>
        <w:t>Shkatërrimi me qëllim i vendvarrimeve;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DE">
        <w:rPr>
          <w:rFonts w:ascii="Times New Roman" w:eastAsia="Times New Roman" w:hAnsi="Times New Roman" w:cs="Times New Roman"/>
          <w:sz w:val="24"/>
          <w:szCs w:val="24"/>
        </w:rPr>
        <w:t>Shkelja dhe kapërcimi nëpër varre dhe varreza dhe shlyerja  tyre;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DE">
        <w:rPr>
          <w:rFonts w:ascii="Times New Roman" w:eastAsia="Times New Roman" w:hAnsi="Times New Roman" w:cs="Times New Roman"/>
          <w:sz w:val="24"/>
          <w:szCs w:val="24"/>
        </w:rPr>
        <w:t>Shkaktimi  dëmit  në varreza ose në shenjat tjera përkujtimore ( në përmendore dhe objekte tjera përkujtimore në varreza);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DE">
        <w:rPr>
          <w:rFonts w:ascii="Times New Roman" w:eastAsia="Times New Roman" w:hAnsi="Times New Roman" w:cs="Times New Roman"/>
          <w:sz w:val="24"/>
          <w:szCs w:val="24"/>
        </w:rPr>
        <w:t>Prishja e  rendit në varreza;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DE">
        <w:rPr>
          <w:rFonts w:ascii="Times New Roman" w:eastAsia="Times New Roman" w:hAnsi="Times New Roman" w:cs="Times New Roman"/>
          <w:sz w:val="24"/>
          <w:szCs w:val="24"/>
        </w:rPr>
        <w:t xml:space="preserve">Thyerja e rrethojave në varreza, dëmtimi  i sipërfaqeve të gjelbëruara, drunjtëve dhe bimëve tjera të </w:t>
      </w:r>
      <w:proofErr w:type="spellStart"/>
      <w:r w:rsidRPr="007A0DDE">
        <w:rPr>
          <w:rFonts w:ascii="Times New Roman" w:eastAsia="Times New Roman" w:hAnsi="Times New Roman" w:cs="Times New Roman"/>
          <w:sz w:val="24"/>
          <w:szCs w:val="24"/>
        </w:rPr>
        <w:t>mbjellura</w:t>
      </w:r>
      <w:proofErr w:type="spellEnd"/>
      <w:r w:rsidRPr="007A0DDE">
        <w:rPr>
          <w:rFonts w:ascii="Times New Roman" w:eastAsia="Times New Roman" w:hAnsi="Times New Roman" w:cs="Times New Roman"/>
          <w:sz w:val="24"/>
          <w:szCs w:val="24"/>
        </w:rPr>
        <w:t xml:space="preserve"> në varreza;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7B">
        <w:rPr>
          <w:rFonts w:ascii="Times New Roman" w:eastAsia="Times New Roman" w:hAnsi="Times New Roman" w:cs="Times New Roman"/>
          <w:sz w:val="24"/>
          <w:szCs w:val="24"/>
        </w:rPr>
        <w:t>Hyrja në hapësirën e varrezave me automjete dhe mjete tjera tërheqëse pa pëlqim paraprak;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7B">
        <w:rPr>
          <w:rFonts w:ascii="Times New Roman" w:eastAsia="Times New Roman" w:hAnsi="Times New Roman" w:cs="Times New Roman"/>
          <w:sz w:val="24"/>
          <w:szCs w:val="24"/>
        </w:rPr>
        <w:t>Lëshimi i bagëtive në varreza;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7B">
        <w:rPr>
          <w:rFonts w:ascii="Times New Roman" w:eastAsia="Times New Roman" w:hAnsi="Times New Roman" w:cs="Times New Roman"/>
          <w:sz w:val="24"/>
          <w:szCs w:val="24"/>
        </w:rPr>
        <w:t>Krijimi i papastërtisë  në shtigjet dhe në sipërfaqet e gjelbëruara, vërja ose hedhja e kurorave të vyshkura, luleve të vyshkura ose sendeve tjera;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7B">
        <w:rPr>
          <w:rFonts w:ascii="Times New Roman" w:eastAsia="Times New Roman" w:hAnsi="Times New Roman" w:cs="Times New Roman"/>
          <w:sz w:val="24"/>
          <w:szCs w:val="24"/>
        </w:rPr>
        <w:t>Fotografimi pa leje i varrezave për çështje profesionale;</w:t>
      </w:r>
    </w:p>
    <w:p w:rsidR="00937F77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C3527B">
        <w:rPr>
          <w:rFonts w:ascii="Times New Roman" w:eastAsia="Times New Roman" w:hAnsi="Times New Roman" w:cs="Times New Roman"/>
          <w:sz w:val="24"/>
          <w:szCs w:val="24"/>
        </w:rPr>
        <w:t>Sjellja dhe lërja pa leje e sendeve të ndryshme në varre dhe varreza që nuk kanë të bëjnë me varre dhe varreza;</w:t>
      </w:r>
    </w:p>
    <w:p w:rsidR="00937F77" w:rsidRDefault="00937F77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7B">
        <w:rPr>
          <w:rFonts w:ascii="Times New Roman" w:eastAsia="Times New Roman" w:hAnsi="Times New Roman" w:cs="Times New Roman"/>
          <w:sz w:val="24"/>
          <w:szCs w:val="24"/>
        </w:rPr>
        <w:t>Hyrja në objektin ku qëndron kufoma dhe objektet tjera jashtë kohës së përcaktuar për varrim;</w:t>
      </w:r>
    </w:p>
    <w:p w:rsidR="00937F77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C3527B">
        <w:rPr>
          <w:rFonts w:ascii="Times New Roman" w:eastAsia="Times New Roman" w:hAnsi="Times New Roman" w:cs="Times New Roman"/>
          <w:sz w:val="24"/>
          <w:szCs w:val="24"/>
        </w:rPr>
        <w:t>Ndezja e qirinjve jashtë shtëpizave të parapara në varreza;</w:t>
      </w:r>
    </w:p>
    <w:p w:rsidR="00937F77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C3527B">
        <w:rPr>
          <w:rFonts w:ascii="Times New Roman" w:eastAsia="Times New Roman" w:hAnsi="Times New Roman" w:cs="Times New Roman"/>
          <w:sz w:val="24"/>
          <w:szCs w:val="24"/>
        </w:rPr>
        <w:t>Qëndrimi i lypsarëve brenda dhe në hyrje të varrezave;</w:t>
      </w:r>
    </w:p>
    <w:p w:rsidR="00937F77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C3527B">
        <w:rPr>
          <w:rFonts w:ascii="Times New Roman" w:eastAsia="Times New Roman" w:hAnsi="Times New Roman" w:cs="Times New Roman"/>
          <w:sz w:val="24"/>
          <w:szCs w:val="24"/>
        </w:rPr>
        <w:t>Hedhja e mbeturinave brenda në varreza  dhe jashtë varrezave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527B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Djegia e hapësirave brenda varrezave;</w:t>
      </w:r>
    </w:p>
    <w:p w:rsidR="00C3527B" w:rsidRPr="00C3527B" w:rsidRDefault="00C3527B" w:rsidP="00EF552E">
      <w:pPr>
        <w:pStyle w:val="ListParagraph"/>
        <w:numPr>
          <w:ilvl w:val="2"/>
          <w:numId w:val="29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Pjesëmarrja ne zhvarrimin e kufomave qe nuk i përkasin familjeve, përveç rasteve kur ka pëlqimin e palëve, që kane të drejtë sipas autorizimit te veçantë.</w:t>
      </w:r>
    </w:p>
    <w:p w:rsidR="00937F77" w:rsidRPr="00937F77" w:rsidRDefault="00937F77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937F77" w:rsidP="00EF552E">
      <w:pPr>
        <w:shd w:val="clear" w:color="auto" w:fill="FFFFFF"/>
        <w:tabs>
          <w:tab w:val="left" w:pos="2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5351C8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EF552E" w:rsidRDefault="00EF552E" w:rsidP="00EF552E">
      <w:pPr>
        <w:shd w:val="clear" w:color="auto" w:fill="FFFFFF"/>
        <w:tabs>
          <w:tab w:val="left" w:pos="2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1C8" w:rsidRPr="00937F77" w:rsidRDefault="005351C8" w:rsidP="00EF552E">
      <w:pPr>
        <w:shd w:val="clear" w:color="auto" w:fill="FFFFFF"/>
        <w:tabs>
          <w:tab w:val="left" w:pos="25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i/>
          <w:sz w:val="24"/>
          <w:szCs w:val="24"/>
        </w:rPr>
        <w:t>Varrimi dhe veprimet tjera  lidhur me varrimin</w:t>
      </w:r>
    </w:p>
    <w:p w:rsidR="005351C8" w:rsidRDefault="005351C8" w:rsidP="00EF55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Default="005351C8" w:rsidP="00EF552E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5351C8">
        <w:rPr>
          <w:rFonts w:ascii="Times New Roman" w:eastAsia="Times New Roman" w:hAnsi="Times New Roman" w:cs="Times New Roman"/>
          <w:sz w:val="24"/>
          <w:szCs w:val="24"/>
        </w:rPr>
        <w:t>Varrimi bëhet në pajtim me dispozitat sanitare edhe sipas mënyrës që i përgjigjet pietetit  ndaj të vdekurit, në saje të nderimit të ndjenjave të farefisit dhe të personave tjerë të cilët kanë qenë  në afërsi me të vdekurin;</w:t>
      </w:r>
    </w:p>
    <w:p w:rsidR="00937F77" w:rsidRDefault="005351C8" w:rsidP="00EF552E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7F77" w:rsidRPr="005351C8">
        <w:rPr>
          <w:rFonts w:ascii="Times New Roman" w:eastAsia="Times New Roman" w:hAnsi="Times New Roman" w:cs="Times New Roman"/>
          <w:sz w:val="24"/>
          <w:szCs w:val="24"/>
        </w:rPr>
        <w:t>Varrimi duhet të bëhet vetëm pasi të jetë vërtetuar vdekja në mënyrë të caktuar me dispozita të veçanta;</w:t>
      </w:r>
    </w:p>
    <w:p w:rsidR="00937F77" w:rsidRPr="005351C8" w:rsidRDefault="005351C8" w:rsidP="00EF552E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5351C8">
        <w:rPr>
          <w:rFonts w:ascii="Times New Roman" w:eastAsia="Times New Roman" w:hAnsi="Times New Roman" w:cs="Times New Roman"/>
          <w:sz w:val="24"/>
          <w:szCs w:val="24"/>
        </w:rPr>
        <w:t>Varrimi i të vdekurit mund të bëhet edhe në varrezat të cilat i ka caktuar i vdekuri për së gjalli, ose në varrezat që i zgjedhë familja e tij ose personat të cilët kujdesen për varrosjen e tij.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C4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DB1E0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7C4" w:rsidRPr="00AE185D" w:rsidRDefault="00A757C4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21.1 </w:t>
      </w:r>
      <w:r w:rsidR="00937F77" w:rsidRPr="00AE185D">
        <w:rPr>
          <w:rFonts w:ascii="Times New Roman" w:eastAsia="Times New Roman" w:hAnsi="Times New Roman" w:cs="Times New Roman"/>
          <w:sz w:val="24"/>
          <w:szCs w:val="24"/>
        </w:rPr>
        <w:t xml:space="preserve">Lejen për varrimin e të vdekurit në varrezat e caktuara dhe për vendvarrim në qytet dhe </w:t>
      </w:r>
      <w:r w:rsidR="00AC2390" w:rsidRPr="00AE185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37F77" w:rsidRPr="00AE185D">
        <w:rPr>
          <w:rFonts w:ascii="Times New Roman" w:eastAsia="Times New Roman" w:hAnsi="Times New Roman" w:cs="Times New Roman"/>
          <w:sz w:val="24"/>
          <w:szCs w:val="24"/>
        </w:rPr>
        <w:t>shat</w:t>
      </w:r>
      <w:r w:rsidR="00AC2390" w:rsidRPr="00AE185D">
        <w:rPr>
          <w:rFonts w:ascii="Times New Roman" w:eastAsia="Times New Roman" w:hAnsi="Times New Roman" w:cs="Times New Roman"/>
          <w:sz w:val="24"/>
          <w:szCs w:val="24"/>
        </w:rPr>
        <w:t>ra</w:t>
      </w:r>
      <w:r w:rsidR="00937F77" w:rsidRPr="00AE185D">
        <w:rPr>
          <w:rFonts w:ascii="Times New Roman" w:eastAsia="Times New Roman" w:hAnsi="Times New Roman" w:cs="Times New Roman"/>
          <w:sz w:val="24"/>
          <w:szCs w:val="24"/>
        </w:rPr>
        <w:t xml:space="preserve"> e jep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KBF, </w:t>
      </w:r>
      <w:r w:rsidR="00937F77" w:rsidRPr="00AE185D">
        <w:rPr>
          <w:rFonts w:ascii="Times New Roman" w:eastAsia="Times New Roman" w:hAnsi="Times New Roman" w:cs="Times New Roman"/>
          <w:sz w:val="24"/>
          <w:szCs w:val="24"/>
        </w:rPr>
        <w:t xml:space="preserve">DSHP-ja,  respektivisht  ndërmarrja publike  ose  ndërmarrja tjetër e specializuar e autorizuar, si dhe në koordinim me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zyrën</w:t>
      </w:r>
      <w:r w:rsidR="00937F77" w:rsidRPr="00AE185D">
        <w:rPr>
          <w:rFonts w:ascii="Times New Roman" w:eastAsia="Times New Roman" w:hAnsi="Times New Roman" w:cs="Times New Roman"/>
          <w:sz w:val="24"/>
          <w:szCs w:val="24"/>
        </w:rPr>
        <w:t xml:space="preserve"> e gjendjes civile në komunë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7C4" w:rsidRPr="00AE185D" w:rsidRDefault="00A757C4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21.2 </w:t>
      </w:r>
      <w:r w:rsidR="00132EB3" w:rsidRPr="00AE185D">
        <w:rPr>
          <w:rFonts w:ascii="Times New Roman" w:eastAsia="Times New Roman" w:hAnsi="Times New Roman" w:cs="Times New Roman"/>
          <w:sz w:val="24"/>
          <w:szCs w:val="24"/>
        </w:rPr>
        <w:t xml:space="preserve">Lejen për zhvarrim dhe bartjen e eshtrave te kufomës ne vendvarrim te ri e 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>lëshon</w:t>
      </w:r>
      <w:r w:rsidR="00132EB3" w:rsidRPr="00AE185D">
        <w:rPr>
          <w:rFonts w:ascii="Times New Roman" w:eastAsia="Times New Roman" w:hAnsi="Times New Roman" w:cs="Times New Roman"/>
          <w:sz w:val="24"/>
          <w:szCs w:val="24"/>
        </w:rPr>
        <w:t xml:space="preserve"> Inspektori Sanitar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2EB3" w:rsidRPr="00AE185D">
        <w:rPr>
          <w:rFonts w:ascii="Times New Roman" w:eastAsia="Times New Roman" w:hAnsi="Times New Roman" w:cs="Times New Roman"/>
          <w:sz w:val="24"/>
          <w:szCs w:val="24"/>
        </w:rPr>
        <w:t xml:space="preserve"> bazuar ne dispozitat 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 xml:space="preserve">ligjore </w:t>
      </w:r>
      <w:r w:rsidR="00132EB3" w:rsidRPr="00AE185D">
        <w:rPr>
          <w:rFonts w:ascii="Times New Roman" w:eastAsia="Times New Roman" w:hAnsi="Times New Roman" w:cs="Times New Roman"/>
          <w:sz w:val="24"/>
          <w:szCs w:val="24"/>
        </w:rPr>
        <w:t>me kusht qe zhvarrimi dhe bartja e eshtrave te behet ne pajtim me dispozitat ligjore dhe prezence te Inspektorit Sanitar</w:t>
      </w:r>
      <w:r w:rsidR="00F80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676" w:rsidRPr="00AE185D" w:rsidRDefault="00003676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85D">
        <w:rPr>
          <w:rFonts w:ascii="Times New Roman" w:eastAsia="Times New Roman" w:hAnsi="Times New Roman" w:cs="Times New Roman"/>
          <w:sz w:val="24"/>
          <w:szCs w:val="24"/>
        </w:rPr>
        <w:t>21.3 Paraqitësi i kërkesës është i detyruar te beje dezinfektimin e rrethinës te gropuar, sëndukut dhe automjetit, nga ana e punëtoreve te autorizuar</w:t>
      </w:r>
      <w:r w:rsidR="00F80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676" w:rsidRPr="00AE185D" w:rsidRDefault="00003676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21.4 Punëtoret qe punojnë ne zhvarrim duhet te kenë rroba mbrojtëse për pune siç janë: </w:t>
      </w:r>
      <w:proofErr w:type="spellStart"/>
      <w:r w:rsidRPr="00AE185D">
        <w:rPr>
          <w:rFonts w:ascii="Times New Roman" w:eastAsia="Times New Roman" w:hAnsi="Times New Roman" w:cs="Times New Roman"/>
          <w:sz w:val="24"/>
          <w:szCs w:val="24"/>
        </w:rPr>
        <w:t>qizme</w:t>
      </w:r>
      <w:proofErr w:type="spellEnd"/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 gome, doreza, maska, mantel </w:t>
      </w:r>
      <w:proofErr w:type="spellStart"/>
      <w:r w:rsidRPr="00AE185D">
        <w:rPr>
          <w:rFonts w:ascii="Times New Roman" w:eastAsia="Times New Roman" w:hAnsi="Times New Roman" w:cs="Times New Roman"/>
          <w:sz w:val="24"/>
          <w:szCs w:val="24"/>
        </w:rPr>
        <w:t>bezi</w:t>
      </w:r>
      <w:proofErr w:type="spellEnd"/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 dhe polivinili si dhe </w:t>
      </w:r>
      <w:r w:rsidR="00AE185D" w:rsidRPr="00AE185D">
        <w:rPr>
          <w:rFonts w:ascii="Times New Roman" w:eastAsia="Times New Roman" w:hAnsi="Times New Roman" w:cs="Times New Roman"/>
          <w:sz w:val="24"/>
          <w:szCs w:val="24"/>
        </w:rPr>
        <w:t>punëtoret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 nuk </w:t>
      </w:r>
      <w:r w:rsidR="00AE185D" w:rsidRPr="00AE185D">
        <w:rPr>
          <w:rFonts w:ascii="Times New Roman" w:eastAsia="Times New Roman" w:hAnsi="Times New Roman" w:cs="Times New Roman"/>
          <w:sz w:val="24"/>
          <w:szCs w:val="24"/>
        </w:rPr>
        <w:t>guxojnë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 te kenë lëndime dhe dëmtime ne duar. Pas punës se</w:t>
      </w:r>
      <w:r w:rsidR="00AE185D" w:rsidRPr="00AE1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kryer uniformat e punës </w:t>
      </w:r>
      <w:r w:rsidR="00AE185D" w:rsidRPr="00AE185D">
        <w:rPr>
          <w:rFonts w:ascii="Times New Roman" w:eastAsia="Times New Roman" w:hAnsi="Times New Roman" w:cs="Times New Roman"/>
          <w:sz w:val="24"/>
          <w:szCs w:val="24"/>
        </w:rPr>
        <w:t xml:space="preserve">duhet te asgjësohen ndërsa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mjetet e punës duhet te dezinfektohen</w:t>
      </w:r>
      <w:r w:rsidR="00F80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676" w:rsidRPr="00132EB3" w:rsidRDefault="00AE185D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85D">
        <w:rPr>
          <w:rFonts w:ascii="Times New Roman" w:eastAsia="Times New Roman" w:hAnsi="Times New Roman" w:cs="Times New Roman"/>
          <w:sz w:val="24"/>
          <w:szCs w:val="24"/>
        </w:rPr>
        <w:t xml:space="preserve">21.5 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 xml:space="preserve">Kufoma duhet te jete ne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sënduk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 xml:space="preserve"> druri, e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sënduku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 xml:space="preserve"> i drurit ne 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atë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 xml:space="preserve"> metalik dhe me </w:t>
      </w:r>
      <w:proofErr w:type="spellStart"/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>flet</w:t>
      </w:r>
      <w:r w:rsidRPr="00AE185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>percjellse</w:t>
      </w:r>
      <w:proofErr w:type="spellEnd"/>
      <w:r w:rsidR="00003676" w:rsidRPr="00AE18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EB3" w:rsidRDefault="00132EB3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7C4" w:rsidRPr="00A757C4" w:rsidRDefault="00A757C4" w:rsidP="00EF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A757C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003676" w:rsidP="00EF552E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A757C4">
        <w:rPr>
          <w:rFonts w:ascii="Times New Roman" w:eastAsia="Times New Roman" w:hAnsi="Times New Roman" w:cs="Times New Roman"/>
          <w:sz w:val="24"/>
          <w:szCs w:val="24"/>
        </w:rPr>
        <w:t>Bartja e kufomave bëhet me arkë për kufoma (arkivol);</w:t>
      </w:r>
    </w:p>
    <w:p w:rsidR="00937F77" w:rsidRDefault="00A757C4" w:rsidP="00EF552E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A757C4">
        <w:rPr>
          <w:rFonts w:ascii="Times New Roman" w:eastAsia="Times New Roman" w:hAnsi="Times New Roman" w:cs="Times New Roman"/>
          <w:sz w:val="24"/>
          <w:szCs w:val="24"/>
        </w:rPr>
        <w:t>Deri në aktin e varrosjes kufomat duhet të ruhen në lokale të caktuara për këtë qëllim;</w:t>
      </w:r>
    </w:p>
    <w:p w:rsidR="00937F77" w:rsidRPr="00A757C4" w:rsidRDefault="00A757C4" w:rsidP="00EF552E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A757C4">
        <w:rPr>
          <w:rFonts w:ascii="Times New Roman" w:eastAsia="Times New Roman" w:hAnsi="Times New Roman" w:cs="Times New Roman"/>
          <w:sz w:val="24"/>
          <w:szCs w:val="24"/>
        </w:rPr>
        <w:t>Bartja e kufomave deri te varrezat bëhet sipas rregullave të riteve fetare të komuniteteve.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A757C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Bartjen e kufomave në territorin e komunës e bënë </w:t>
      </w:r>
      <w:r w:rsidR="006E291F">
        <w:rPr>
          <w:rFonts w:ascii="Times New Roman" w:eastAsia="Times New Roman" w:hAnsi="Times New Roman" w:cs="Times New Roman"/>
          <w:sz w:val="24"/>
          <w:szCs w:val="24"/>
        </w:rPr>
        <w:t xml:space="preserve">KBF,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ndërmarrja publike e specializuar komunale</w:t>
      </w:r>
      <w:r w:rsidR="00FE2D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ndërmarrja tjetër e specializuar e kontraktuar për këtë qëllim apo nga ana e vetë familjarëve.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A757C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Para varrimit, kufomat e personave të merituar, heronjve dhe dëshmorëve dhe personave tjerë me merita të veçanta, mund të ekspozohet në vendin e caktuar jashtë varrezave me qëllim të dhënies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së nderimit të veçantë të pasvdekjes, nëse organizimi i </w:t>
      </w:r>
      <w:r w:rsidR="00627669">
        <w:rPr>
          <w:rFonts w:ascii="Times New Roman" w:eastAsia="Times New Roman" w:hAnsi="Times New Roman" w:cs="Times New Roman"/>
          <w:sz w:val="24"/>
          <w:szCs w:val="24"/>
        </w:rPr>
        <w:t xml:space="preserve">ceremonisë se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v</w:t>
      </w:r>
      <w:r w:rsidR="00627669">
        <w:rPr>
          <w:rFonts w:ascii="Times New Roman" w:eastAsia="Times New Roman" w:hAnsi="Times New Roman" w:cs="Times New Roman"/>
          <w:sz w:val="24"/>
          <w:szCs w:val="24"/>
        </w:rPr>
        <w:t xml:space="preserve">arrimit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bëhet nga organet komunale</w:t>
      </w:r>
      <w:r w:rsidR="00FE2D51">
        <w:rPr>
          <w:rFonts w:ascii="Times New Roman" w:eastAsia="Times New Roman" w:hAnsi="Times New Roman" w:cs="Times New Roman"/>
          <w:sz w:val="24"/>
          <w:szCs w:val="24"/>
        </w:rPr>
        <w:t>, Shoqatat e dala nga lufta e UÇK-së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 ose organet qendrore të shtetit.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62766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627669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25.1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Nëse veprimtaria e varrimit organizohet nga ndërmarrja publike lokale ose ndërmarrja tjetër publike e specializuar, është e detyruar që për varrimin e të vdekurve  të sigurojë shërbimin e përditshëm, duke përfshirë edhe të dielat dhe festat shtetërore siç vijon:</w:t>
      </w:r>
    </w:p>
    <w:p w:rsidR="00937F77" w:rsidRPr="00937F77" w:rsidRDefault="00937F77" w:rsidP="00EF552E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Prej 1 majit deri me 30 shtator prej orës 8 deri në orën 18:00 më së voni deri n</w:t>
      </w:r>
      <w:r w:rsidRPr="00937F77">
        <w:rPr>
          <w:rFonts w:ascii="Times New Roman" w:eastAsia="Times New Roman" w:hAnsi="Times New Roman" w:cs="Times New Roman"/>
          <w:sz w:val="24"/>
          <w:szCs w:val="24"/>
          <w:lang w:eastAsia="ja-JP"/>
        </w:rPr>
        <w:t>ë ora 20:00;</w:t>
      </w:r>
    </w:p>
    <w:p w:rsidR="00937F77" w:rsidRPr="00937F77" w:rsidRDefault="00937F77" w:rsidP="00EF552E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Prej 1 tetorit deri më 30 prill prej orës 8 deri në ora 16:00, më së voni deri në ora 18:00.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F77" w:rsidRPr="00937F77" w:rsidRDefault="00627669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25.2 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Veprimtaria e varrimit sipas paragrafit </w:t>
      </w: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1 të këtij neni, rregullohet me anë të kontratës në mes të</w:t>
      </w:r>
      <w:r>
        <w:rPr>
          <w:rFonts w:ascii="Times New Roman" w:eastAsia="Times New Roman" w:hAnsi="Times New Roman" w:cs="Times New Roman"/>
          <w:sz w:val="24"/>
          <w:szCs w:val="24"/>
        </w:rPr>
        <w:t>, KBF-Së,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 xml:space="preserve"> DSH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37F77" w:rsidRPr="00937F77">
        <w:rPr>
          <w:rFonts w:ascii="Times New Roman" w:eastAsia="Times New Roman" w:hAnsi="Times New Roman" w:cs="Times New Roman"/>
          <w:sz w:val="24"/>
          <w:szCs w:val="24"/>
        </w:rPr>
        <w:t>-së dhe ndërmarrjes publike lokale të specializuar ose ndërmarrjes tjetër të specializuar për këtë qëllim.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62766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937F77" w:rsidRDefault="00937F77" w:rsidP="00EF5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Dhënia e nderimit të fundit të (të pasvdekjes) mund të bëhet në hapësirën e përcaktuar në vend-varreza. </w:t>
      </w:r>
    </w:p>
    <w:p w:rsidR="00937F77" w:rsidRP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627669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627669" w:rsidP="00627669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 xml:space="preserve">Me lejen e organit kompetent komunal (DSHP) dhe </w:t>
      </w:r>
      <w:proofErr w:type="spellStart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inspeksionit</w:t>
      </w:r>
      <w:proofErr w:type="spellEnd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 xml:space="preserve"> sanitar, mund të bëhet zhvarrosja (nxjerrja) e mbetjeve të kufomës për t’u bartur – rivarrosur në një vend-varrezë tjetër ose për çështje tjera (</w:t>
      </w:r>
      <w:proofErr w:type="spellStart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ekshumacionin</w:t>
      </w:r>
      <w:proofErr w:type="spellEnd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 xml:space="preserve"> e kufomave);</w:t>
      </w:r>
    </w:p>
    <w:p w:rsidR="00937F77" w:rsidRDefault="00627669" w:rsidP="00627669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 xml:space="preserve">Lidhur me pikën </w:t>
      </w:r>
      <w:r w:rsidR="00775243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1 të këtij neni mbahet procesverbali nga ana e organit kompetent (DSHP) ose personit tjetër të autorizuar për këtë çështje dhe i nënshkruar nga palët;</w:t>
      </w:r>
    </w:p>
    <w:p w:rsidR="00937F77" w:rsidRPr="00627669" w:rsidRDefault="00627669" w:rsidP="00627669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Shpenzimet lidhur me punën rreth zhvendosjes dhe çështjeve tjera (</w:t>
      </w:r>
      <w:proofErr w:type="spellStart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ekshumacionin</w:t>
      </w:r>
      <w:proofErr w:type="spellEnd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 xml:space="preserve"> e kufomave) bien në barrë të vetë atij i cili ka kërkuar zhvendosjen e mbetjeve të kufomës ose për çështje tjera (</w:t>
      </w:r>
      <w:proofErr w:type="spellStart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ekshumacionin</w:t>
      </w:r>
      <w:proofErr w:type="spellEnd"/>
      <w:r w:rsidR="00937F77" w:rsidRPr="00627669">
        <w:rPr>
          <w:rFonts w:ascii="Times New Roman" w:eastAsia="Times New Roman" w:hAnsi="Times New Roman" w:cs="Times New Roman"/>
          <w:sz w:val="24"/>
          <w:szCs w:val="24"/>
        </w:rPr>
        <w:t>) ;</w:t>
      </w:r>
    </w:p>
    <w:p w:rsidR="00EF552E" w:rsidRDefault="00EF552E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  <w:r w:rsidR="0077524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EF552E" w:rsidRPr="00937F77" w:rsidRDefault="00EF552E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i/>
          <w:sz w:val="24"/>
          <w:szCs w:val="24"/>
        </w:rPr>
        <w:t>Mbikëqyrja</w:t>
      </w:r>
    </w:p>
    <w:p w:rsidR="00937F77" w:rsidRPr="00937F77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Default="007D5D27" w:rsidP="007D5D2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 xml:space="preserve">Mbikëqyrjen në zbatimin e dispozitave të kësaj rregulloreje e bënë organi kompetent për çështje të shërbimeve komunale (DSHP-ja) si dhe </w:t>
      </w:r>
      <w:proofErr w:type="spellStart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inpeksioni</w:t>
      </w:r>
      <w:proofErr w:type="spellEnd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 xml:space="preserve"> sanitar (përkatës);</w:t>
      </w:r>
    </w:p>
    <w:p w:rsidR="00937F77" w:rsidRDefault="007D5D27" w:rsidP="007D5D2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Inspeksioni</w:t>
      </w:r>
      <w:proofErr w:type="spellEnd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 xml:space="preserve"> sanitar gjatë mbikëqyrjes mund të merr masa dhe të urdhërojë marrjen ose mos marrjen e një veprimi të caktuar në pajtim me dispozitat e kësaj rregulloreje dhe dispozitat e aplikueshme të ligjit;</w:t>
      </w:r>
    </w:p>
    <w:p w:rsidR="00937F77" w:rsidRPr="007D5D27" w:rsidRDefault="007D5D27" w:rsidP="007D5D27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 xml:space="preserve">Në vendimin e </w:t>
      </w:r>
      <w:proofErr w:type="spellStart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>inspeksionit</w:t>
      </w:r>
      <w:proofErr w:type="spellEnd"/>
      <w:r w:rsidR="00937F77" w:rsidRPr="007D5D27">
        <w:rPr>
          <w:rFonts w:ascii="Times New Roman" w:eastAsia="Times New Roman" w:hAnsi="Times New Roman" w:cs="Times New Roman"/>
          <w:sz w:val="24"/>
          <w:szCs w:val="24"/>
        </w:rPr>
        <w:t xml:space="preserve"> mund të ushtrohet ankesa në afatin prej 30 ditësh nga dita e njoftimit, drejtuar Kryetarit të Komunës.</w:t>
      </w: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552E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i/>
          <w:sz w:val="24"/>
          <w:szCs w:val="24"/>
        </w:rPr>
        <w:t>DISPOZITAT NDËSHKIMORE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7F77" w:rsidRDefault="00937F77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775243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EF552E" w:rsidRPr="00937F77" w:rsidRDefault="00EF552E" w:rsidP="00EF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36C" w:rsidRPr="007D5D27" w:rsidRDefault="007D5D27" w:rsidP="00F3636C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 xml:space="preserve">Për shkelje të nenit 10 paragrafi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 xml:space="preserve">10.2,10.3,10.4 </w:t>
      </w:r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 xml:space="preserve">dhe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10.5</w:t>
      </w:r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 xml:space="preserve"> dënohen për kundërvajtje me gjobë: </w:t>
      </w:r>
    </w:p>
    <w:p w:rsidR="00F3636C" w:rsidRPr="00937F77" w:rsidRDefault="00F3636C" w:rsidP="00F3636C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36C" w:rsidRPr="00937F77" w:rsidRDefault="00F3636C" w:rsidP="00F3636C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 xml:space="preserve">2.1. Personi fizik që ushtron biznes individual prej 30€ - 250€, </w:t>
      </w:r>
    </w:p>
    <w:p w:rsidR="00F3636C" w:rsidRPr="00937F77" w:rsidRDefault="00F3636C" w:rsidP="00F3636C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2.2. Personi përgjegjës i personit juridik, 30€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250€ dhe</w:t>
      </w:r>
    </w:p>
    <w:p w:rsidR="00F3636C" w:rsidRPr="00937F77" w:rsidRDefault="00F3636C" w:rsidP="00F3636C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2.3. Personi juridik dënohet 100€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77">
        <w:rPr>
          <w:rFonts w:ascii="Times New Roman" w:eastAsia="Times New Roman" w:hAnsi="Times New Roman" w:cs="Times New Roman"/>
          <w:sz w:val="24"/>
          <w:szCs w:val="24"/>
        </w:rPr>
        <w:t>-1500€.</w:t>
      </w:r>
    </w:p>
    <w:p w:rsidR="00F3636C" w:rsidRPr="00F3636C" w:rsidRDefault="00F3636C" w:rsidP="00F3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A6F" w:rsidRDefault="00937F77" w:rsidP="007D5D27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Për shkelje te nenit 16 paragrafi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16.2</w:t>
      </w:r>
      <w:r w:rsidR="00F3636C" w:rsidRPr="00F3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>nënparagrafët</w:t>
      </w:r>
      <w:proofErr w:type="spellEnd"/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16.2.</w:t>
      </w:r>
      <w:r w:rsidR="00F3636C" w:rsidRPr="007D5D2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97A6F">
        <w:rPr>
          <w:rFonts w:ascii="Times New Roman" w:eastAsia="Times New Roman" w:hAnsi="Times New Roman" w:cs="Times New Roman"/>
          <w:sz w:val="24"/>
          <w:szCs w:val="24"/>
        </w:rPr>
        <w:t xml:space="preserve">deri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16.2.</w:t>
      </w:r>
      <w:r w:rsidR="00897A6F">
        <w:rPr>
          <w:rFonts w:ascii="Times New Roman" w:eastAsia="Times New Roman" w:hAnsi="Times New Roman" w:cs="Times New Roman"/>
          <w:sz w:val="24"/>
          <w:szCs w:val="24"/>
        </w:rPr>
        <w:t>8 dhe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nenit 19 paragrafi 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bookmarkStart w:id="2" w:name="_Hlk1481807"/>
      <w:proofErr w:type="spellStart"/>
      <w:r w:rsidRPr="007D5D27">
        <w:rPr>
          <w:rFonts w:ascii="Times New Roman" w:eastAsia="Times New Roman" w:hAnsi="Times New Roman" w:cs="Times New Roman"/>
          <w:sz w:val="24"/>
          <w:szCs w:val="24"/>
        </w:rPr>
        <w:t>nënparagrafët</w:t>
      </w:r>
      <w:proofErr w:type="spellEnd"/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16.1.</w:t>
      </w:r>
      <w:r w:rsidRPr="007D5D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A6F">
        <w:rPr>
          <w:rFonts w:ascii="Times New Roman" w:eastAsia="Times New Roman" w:hAnsi="Times New Roman" w:cs="Times New Roman"/>
          <w:sz w:val="24"/>
          <w:szCs w:val="24"/>
        </w:rPr>
        <w:t>deri</w:t>
      </w: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6C">
        <w:rPr>
          <w:rFonts w:ascii="Times New Roman" w:eastAsia="Times New Roman" w:hAnsi="Times New Roman" w:cs="Times New Roman"/>
          <w:sz w:val="24"/>
          <w:szCs w:val="24"/>
        </w:rPr>
        <w:t>16.1.1</w:t>
      </w:r>
      <w:r w:rsidR="004B2F36" w:rsidRPr="007D5D27">
        <w:rPr>
          <w:rFonts w:ascii="Times New Roman" w:eastAsia="Times New Roman" w:hAnsi="Times New Roman" w:cs="Times New Roman"/>
          <w:sz w:val="24"/>
          <w:szCs w:val="24"/>
        </w:rPr>
        <w:t>6</w:t>
      </w:r>
      <w:bookmarkEnd w:id="2"/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 dënohen për kundërvajtje me gjobë:</w:t>
      </w:r>
    </w:p>
    <w:p w:rsidR="00937F77" w:rsidRPr="007D5D27" w:rsidRDefault="00937F77" w:rsidP="00897A6F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7D5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F77" w:rsidRPr="00937F77" w:rsidRDefault="00937F77" w:rsidP="00EF552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Personi fizik ne shumën prej 10€-100€;</w:t>
      </w:r>
    </w:p>
    <w:p w:rsidR="00937F77" w:rsidRPr="00937F77" w:rsidRDefault="00937F77" w:rsidP="00EF552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Personi i biznesit individual prej 10€-100€;</w:t>
      </w:r>
    </w:p>
    <w:p w:rsidR="00937F77" w:rsidRPr="00937F77" w:rsidRDefault="00937F77" w:rsidP="00EF552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Personi përgjegjës i personit juridik prej  30€-250€</w:t>
      </w:r>
    </w:p>
    <w:p w:rsidR="00937F77" w:rsidRPr="00937F77" w:rsidRDefault="00937F77" w:rsidP="00EF552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F77">
        <w:rPr>
          <w:rFonts w:ascii="Times New Roman" w:eastAsia="Times New Roman" w:hAnsi="Times New Roman" w:cs="Times New Roman"/>
          <w:sz w:val="24"/>
          <w:szCs w:val="24"/>
        </w:rPr>
        <w:t>Personi juridik prej 100€- 1500€.</w:t>
      </w:r>
    </w:p>
    <w:p w:rsidR="00937F77" w:rsidRPr="00937F77" w:rsidRDefault="00937F77" w:rsidP="00EF552E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775243" w:rsidRDefault="00775243" w:rsidP="00775243">
      <w:pPr>
        <w:tabs>
          <w:tab w:val="left" w:pos="3030"/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5243" w:rsidRDefault="00775243" w:rsidP="00775243">
      <w:pPr>
        <w:tabs>
          <w:tab w:val="left" w:pos="3030"/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43" w:rsidRPr="00775243" w:rsidRDefault="00775243" w:rsidP="00775243">
      <w:pPr>
        <w:tabs>
          <w:tab w:val="left" w:pos="3030"/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43"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775243" w:rsidRPr="00775243" w:rsidRDefault="00775243" w:rsidP="0077524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43" w:rsidRPr="00775243" w:rsidRDefault="00775243" w:rsidP="0077524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43">
        <w:rPr>
          <w:rFonts w:ascii="Times New Roman" w:hAnsi="Times New Roman" w:cs="Times New Roman"/>
          <w:b/>
          <w:sz w:val="24"/>
          <w:szCs w:val="24"/>
        </w:rPr>
        <w:t>Përgjegjësit  për  zbatim</w:t>
      </w:r>
    </w:p>
    <w:p w:rsidR="00775243" w:rsidRPr="00775243" w:rsidRDefault="00775243" w:rsidP="0077524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43" w:rsidRPr="00775243" w:rsidRDefault="00775243" w:rsidP="00775243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43">
        <w:rPr>
          <w:rFonts w:ascii="Times New Roman" w:hAnsi="Times New Roman" w:cs="Times New Roman"/>
          <w:sz w:val="24"/>
          <w:szCs w:val="24"/>
        </w:rPr>
        <w:t>Kryetari  i Komunës, Drejtoria për  Shërbime  Publike, Këshilli i Bashkësisë Fetare dhe Inspektori Sanitar.</w:t>
      </w:r>
    </w:p>
    <w:p w:rsidR="00937F77" w:rsidRPr="00775243" w:rsidRDefault="00937F77" w:rsidP="00EF552E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ja-JP"/>
        </w:rPr>
      </w:pPr>
    </w:p>
    <w:p w:rsidR="004A65BA" w:rsidRDefault="004A65BA" w:rsidP="00EF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243" w:rsidRPr="00775243" w:rsidRDefault="00775243" w:rsidP="00EF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F77" w:rsidRPr="00775243" w:rsidRDefault="00937F77" w:rsidP="00EF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775243">
        <w:rPr>
          <w:rFonts w:ascii="Times New Roman" w:eastAsia="Times New Roman" w:hAnsi="Times New Roman" w:cs="Times New Roman"/>
          <w:b/>
          <w:sz w:val="24"/>
          <w:szCs w:val="24"/>
        </w:rPr>
        <w:t>DISPOZITAT KALIMTARE DHE PËR</w:t>
      </w:r>
      <w:r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FUNDIMTARE</w:t>
      </w:r>
    </w:p>
    <w:p w:rsidR="00937F77" w:rsidRPr="00775243" w:rsidRDefault="00937F77" w:rsidP="00EF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75243" w:rsidRDefault="00775243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37F77" w:rsidRPr="00775243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Neni 3</w:t>
      </w:r>
      <w:r w:rsidR="00775243"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</w:t>
      </w:r>
    </w:p>
    <w:p w:rsidR="00EF552E" w:rsidRPr="00775243" w:rsidRDefault="00EF552E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37F77" w:rsidRDefault="00937F77" w:rsidP="00EF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Çdo</w:t>
      </w:r>
      <w:r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>dispozitë e kësaj rregulloreje që bie ndesh me ligjet në fuqi epërsi do të kenë dispozitat ligjore.</w:t>
      </w:r>
      <w:r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</w:p>
    <w:p w:rsidR="00775243" w:rsidRPr="00775243" w:rsidRDefault="00775243" w:rsidP="00EF5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37F77" w:rsidRPr="00775243" w:rsidRDefault="00937F77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Neni 3</w:t>
      </w:r>
      <w:r w:rsidR="00775243" w:rsidRPr="0077524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</w:t>
      </w:r>
    </w:p>
    <w:p w:rsidR="00EF552E" w:rsidRPr="00775243" w:rsidRDefault="00EF552E" w:rsidP="00EF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37F77" w:rsidRPr="00775243" w:rsidRDefault="00937F77" w:rsidP="00EF5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Kjo rregullore hynë në fuqi 15 ditë nga dita e protokollimit në MAPL dhe </w:t>
      </w:r>
      <w:r w:rsidR="00775243"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7 dite pas </w:t>
      </w: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publikimit në </w:t>
      </w:r>
      <w:proofErr w:type="spellStart"/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>web</w:t>
      </w:r>
      <w:proofErr w:type="spellEnd"/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-faqen </w:t>
      </w:r>
      <w:r w:rsidR="00775243"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>zyrtare t</w:t>
      </w: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>e Komunës</w:t>
      </w:r>
      <w:r w:rsidR="00775243"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se Shtimes</w:t>
      </w:r>
      <w:r w:rsidRPr="0077524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775243" w:rsidRPr="00775243" w:rsidRDefault="00775243" w:rsidP="00775243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43">
        <w:rPr>
          <w:rFonts w:ascii="Times New Roman" w:hAnsi="Times New Roman" w:cs="Times New Roman"/>
          <w:sz w:val="24"/>
          <w:szCs w:val="24"/>
        </w:rPr>
        <w:t xml:space="preserve">Në ditën e hyrjes në fuqi të kësaj rregullore shfuqizohet rregullorja komunale </w:t>
      </w:r>
      <w:r w:rsidR="00184D75" w:rsidRPr="00775243">
        <w:rPr>
          <w:rFonts w:ascii="Times New Roman" w:hAnsi="Times New Roman" w:cs="Times New Roman"/>
          <w:sz w:val="24"/>
          <w:szCs w:val="24"/>
        </w:rPr>
        <w:t>për</w:t>
      </w:r>
      <w:r w:rsidRPr="00775243">
        <w:rPr>
          <w:rFonts w:ascii="Times New Roman" w:hAnsi="Times New Roman" w:cs="Times New Roman"/>
          <w:sz w:val="24"/>
          <w:szCs w:val="24"/>
        </w:rPr>
        <w:t xml:space="preserve"> menaxhimin e varrezave, Nr. 06/4952, të datës </w:t>
      </w:r>
      <w:r w:rsidR="00184D75">
        <w:rPr>
          <w:rFonts w:ascii="Times New Roman" w:hAnsi="Times New Roman" w:cs="Times New Roman"/>
          <w:sz w:val="24"/>
          <w:szCs w:val="24"/>
        </w:rPr>
        <w:t>04/05</w:t>
      </w:r>
      <w:r w:rsidRPr="00775243">
        <w:rPr>
          <w:rFonts w:ascii="Times New Roman" w:hAnsi="Times New Roman" w:cs="Times New Roman"/>
          <w:sz w:val="24"/>
          <w:szCs w:val="24"/>
        </w:rPr>
        <w:t>/2006.</w:t>
      </w:r>
    </w:p>
    <w:p w:rsidR="00937F77" w:rsidRPr="004A65BA" w:rsidRDefault="00937F77" w:rsidP="00EF5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16A57" w:rsidRPr="004A65BA" w:rsidRDefault="00916A57" w:rsidP="00EF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57CC" w:rsidRPr="00B267A9" w:rsidRDefault="008757CC" w:rsidP="00EF552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3" w:name="_GoBack"/>
      <w:bookmarkEnd w:id="3"/>
      <w:r w:rsidRPr="00B267A9">
        <w:rPr>
          <w:rFonts w:ascii="Times New Roman" w:hAnsi="Times New Roman" w:cs="Times New Roman"/>
          <w:sz w:val="24"/>
          <w:szCs w:val="24"/>
        </w:rPr>
        <w:t xml:space="preserve">                                       Kryesuesja e Kuvendit</w:t>
      </w:r>
    </w:p>
    <w:p w:rsidR="008757CC" w:rsidRPr="00B267A9" w:rsidRDefault="008757CC" w:rsidP="00EF552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32868" w:rsidRPr="00B267A9">
        <w:rPr>
          <w:rFonts w:ascii="Times New Roman" w:hAnsi="Times New Roman" w:cs="Times New Roman"/>
          <w:sz w:val="24"/>
          <w:szCs w:val="24"/>
        </w:rPr>
        <w:t xml:space="preserve">     </w:t>
      </w:r>
      <w:r w:rsidRPr="00B267A9">
        <w:rPr>
          <w:rFonts w:ascii="Times New Roman" w:hAnsi="Times New Roman" w:cs="Times New Roman"/>
          <w:sz w:val="24"/>
          <w:szCs w:val="24"/>
        </w:rPr>
        <w:t xml:space="preserve">Medina </w:t>
      </w:r>
      <w:proofErr w:type="spellStart"/>
      <w:r w:rsidRPr="00B267A9">
        <w:rPr>
          <w:rFonts w:ascii="Times New Roman" w:hAnsi="Times New Roman" w:cs="Times New Roman"/>
          <w:sz w:val="24"/>
          <w:szCs w:val="24"/>
        </w:rPr>
        <w:t>Brahaj</w:t>
      </w:r>
      <w:proofErr w:type="spellEnd"/>
    </w:p>
    <w:p w:rsidR="00D32868" w:rsidRPr="00916A57" w:rsidRDefault="00D32868" w:rsidP="00EF552E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</w:t>
      </w:r>
    </w:p>
    <w:sectPr w:rsidR="00D32868" w:rsidRPr="00916A57" w:rsidSect="007A0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170" w:left="1440" w:header="576" w:footer="144" w:gutter="0"/>
      <w:pgNumType w:chapStyle="2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DB" w:rsidRDefault="005830DB" w:rsidP="00AA0E9C">
      <w:pPr>
        <w:spacing w:after="0" w:line="240" w:lineRule="auto"/>
      </w:pPr>
      <w:r>
        <w:separator/>
      </w:r>
    </w:p>
  </w:endnote>
  <w:endnote w:type="continuationSeparator" w:id="0">
    <w:p w:rsidR="005830DB" w:rsidRDefault="005830DB" w:rsidP="00AA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64" w:rsidRDefault="0086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432"/>
      <w:docPartObj>
        <w:docPartGallery w:val="Page Numbers (Bottom of Page)"/>
        <w:docPartUnique/>
      </w:docPartObj>
    </w:sdtPr>
    <w:sdtEndPr/>
    <w:sdtContent>
      <w:p w:rsidR="00916A57" w:rsidRDefault="00916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9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16A57" w:rsidRDefault="0091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2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16A57" w:rsidRDefault="00916A57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Faqe</w:t>
            </w:r>
            <w:r w:rsidRPr="00014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01C9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nga</w:t>
            </w:r>
            <w:r w:rsidRPr="00014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01C9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14</w:t>
            </w:r>
            <w:r w:rsidRPr="0001468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16A57" w:rsidRDefault="0091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DB" w:rsidRDefault="005830DB" w:rsidP="00AA0E9C">
      <w:pPr>
        <w:spacing w:after="0" w:line="240" w:lineRule="auto"/>
      </w:pPr>
      <w:r>
        <w:separator/>
      </w:r>
    </w:p>
  </w:footnote>
  <w:footnote w:type="continuationSeparator" w:id="0">
    <w:p w:rsidR="005830DB" w:rsidRDefault="005830DB" w:rsidP="00AA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64" w:rsidRDefault="0086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134708"/>
      <w:docPartObj>
        <w:docPartGallery w:val="Watermarks"/>
        <w:docPartUnique/>
      </w:docPartObj>
    </w:sdtPr>
    <w:sdtEndPr/>
    <w:sdtContent>
      <w:p w:rsidR="00916A57" w:rsidRDefault="005830DB" w:rsidP="00E935C6">
        <w:pPr>
          <w:pStyle w:val="Header"/>
          <w:ind w:left="720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64" w:rsidRDefault="0086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7F2"/>
    <w:multiLevelType w:val="multilevel"/>
    <w:tmpl w:val="E79C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B5A3C"/>
    <w:multiLevelType w:val="hybridMultilevel"/>
    <w:tmpl w:val="AD38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06257"/>
    <w:multiLevelType w:val="hybridMultilevel"/>
    <w:tmpl w:val="3F32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27ECA"/>
    <w:multiLevelType w:val="multilevel"/>
    <w:tmpl w:val="D97854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0E866F3D"/>
    <w:multiLevelType w:val="multilevel"/>
    <w:tmpl w:val="7FA44D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7C442A"/>
    <w:multiLevelType w:val="multilevel"/>
    <w:tmpl w:val="9D9CE1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8B1839"/>
    <w:multiLevelType w:val="multilevel"/>
    <w:tmpl w:val="1728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851C8"/>
    <w:multiLevelType w:val="hybridMultilevel"/>
    <w:tmpl w:val="0CCE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C347B"/>
    <w:multiLevelType w:val="multilevel"/>
    <w:tmpl w:val="060445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609D7"/>
    <w:multiLevelType w:val="multilevel"/>
    <w:tmpl w:val="59B84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B759A"/>
    <w:multiLevelType w:val="multilevel"/>
    <w:tmpl w:val="DBE46C9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190D6A"/>
    <w:multiLevelType w:val="hybridMultilevel"/>
    <w:tmpl w:val="52BE9DF8"/>
    <w:lvl w:ilvl="0" w:tplc="041C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3243"/>
    <w:multiLevelType w:val="hybridMultilevel"/>
    <w:tmpl w:val="4FBEA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41D6E"/>
    <w:multiLevelType w:val="hybridMultilevel"/>
    <w:tmpl w:val="6126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339F5"/>
    <w:multiLevelType w:val="multilevel"/>
    <w:tmpl w:val="4DF87E1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5B1F27"/>
    <w:multiLevelType w:val="hybridMultilevel"/>
    <w:tmpl w:val="78084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03A82"/>
    <w:multiLevelType w:val="hybridMultilevel"/>
    <w:tmpl w:val="4AEC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C741E"/>
    <w:multiLevelType w:val="hybridMultilevel"/>
    <w:tmpl w:val="5A06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6422A"/>
    <w:multiLevelType w:val="multilevel"/>
    <w:tmpl w:val="3BFE0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BB782A"/>
    <w:multiLevelType w:val="multilevel"/>
    <w:tmpl w:val="7A5801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AA314A"/>
    <w:multiLevelType w:val="hybridMultilevel"/>
    <w:tmpl w:val="E1C03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E5902"/>
    <w:multiLevelType w:val="multilevel"/>
    <w:tmpl w:val="CFFEFB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986AD0"/>
    <w:multiLevelType w:val="hybridMultilevel"/>
    <w:tmpl w:val="103C4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AA5568"/>
    <w:multiLevelType w:val="multilevel"/>
    <w:tmpl w:val="6164D5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530118"/>
    <w:multiLevelType w:val="hybridMultilevel"/>
    <w:tmpl w:val="638C8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54659"/>
    <w:multiLevelType w:val="hybridMultilevel"/>
    <w:tmpl w:val="E382AD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65C6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A3AC4"/>
    <w:multiLevelType w:val="hybridMultilevel"/>
    <w:tmpl w:val="7E42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AD677F"/>
    <w:multiLevelType w:val="multilevel"/>
    <w:tmpl w:val="8BF4794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81A7C"/>
    <w:multiLevelType w:val="multilevel"/>
    <w:tmpl w:val="804EB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0" w15:restartNumberingAfterBreak="0">
    <w:nsid w:val="53DC7595"/>
    <w:multiLevelType w:val="multilevel"/>
    <w:tmpl w:val="701670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BC7C7D"/>
    <w:multiLevelType w:val="multilevel"/>
    <w:tmpl w:val="E914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DF8498F"/>
    <w:multiLevelType w:val="hybridMultilevel"/>
    <w:tmpl w:val="DD2EA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4D57"/>
    <w:multiLevelType w:val="multilevel"/>
    <w:tmpl w:val="9970EA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3B7923"/>
    <w:multiLevelType w:val="multilevel"/>
    <w:tmpl w:val="EB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CC198A"/>
    <w:multiLevelType w:val="multilevel"/>
    <w:tmpl w:val="0E38E42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1A3A9D"/>
    <w:multiLevelType w:val="multilevel"/>
    <w:tmpl w:val="F6665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69AE0F32"/>
    <w:multiLevelType w:val="multilevel"/>
    <w:tmpl w:val="44BEA9B0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153DEE"/>
    <w:multiLevelType w:val="multilevel"/>
    <w:tmpl w:val="2BC8057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FB3791D"/>
    <w:multiLevelType w:val="multilevel"/>
    <w:tmpl w:val="2C44A8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0" w15:restartNumberingAfterBreak="0">
    <w:nsid w:val="742D210C"/>
    <w:multiLevelType w:val="multilevel"/>
    <w:tmpl w:val="178253F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E87281"/>
    <w:multiLevelType w:val="multilevel"/>
    <w:tmpl w:val="77D8F38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96C65"/>
    <w:multiLevelType w:val="multilevel"/>
    <w:tmpl w:val="74E88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7324B5"/>
    <w:multiLevelType w:val="multilevel"/>
    <w:tmpl w:val="D4CC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1E3DAD"/>
    <w:multiLevelType w:val="multilevel"/>
    <w:tmpl w:val="6C96389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0"/>
  </w:num>
  <w:num w:numId="4">
    <w:abstractNumId w:val="44"/>
  </w:num>
  <w:num w:numId="5">
    <w:abstractNumId w:val="36"/>
  </w:num>
  <w:num w:numId="6">
    <w:abstractNumId w:val="34"/>
  </w:num>
  <w:num w:numId="7">
    <w:abstractNumId w:val="9"/>
  </w:num>
  <w:num w:numId="8">
    <w:abstractNumId w:val="31"/>
  </w:num>
  <w:num w:numId="9">
    <w:abstractNumId w:val="17"/>
  </w:num>
  <w:num w:numId="10">
    <w:abstractNumId w:val="18"/>
  </w:num>
  <w:num w:numId="11">
    <w:abstractNumId w:val="43"/>
  </w:num>
  <w:num w:numId="12">
    <w:abstractNumId w:val="22"/>
  </w:num>
  <w:num w:numId="13">
    <w:abstractNumId w:val="7"/>
  </w:num>
  <w:num w:numId="14">
    <w:abstractNumId w:val="15"/>
  </w:num>
  <w:num w:numId="15">
    <w:abstractNumId w:val="27"/>
  </w:num>
  <w:num w:numId="16">
    <w:abstractNumId w:val="16"/>
  </w:num>
  <w:num w:numId="17">
    <w:abstractNumId w:val="13"/>
  </w:num>
  <w:num w:numId="18">
    <w:abstractNumId w:val="1"/>
  </w:num>
  <w:num w:numId="19">
    <w:abstractNumId w:val="6"/>
  </w:num>
  <w:num w:numId="20">
    <w:abstractNumId w:val="24"/>
  </w:num>
  <w:num w:numId="21">
    <w:abstractNumId w:val="25"/>
  </w:num>
  <w:num w:numId="22">
    <w:abstractNumId w:val="12"/>
  </w:num>
  <w:num w:numId="23">
    <w:abstractNumId w:val="32"/>
  </w:num>
  <w:num w:numId="24">
    <w:abstractNumId w:val="20"/>
  </w:num>
  <w:num w:numId="25">
    <w:abstractNumId w:val="2"/>
  </w:num>
  <w:num w:numId="26">
    <w:abstractNumId w:val="21"/>
  </w:num>
  <w:num w:numId="27">
    <w:abstractNumId w:val="10"/>
  </w:num>
  <w:num w:numId="28">
    <w:abstractNumId w:val="11"/>
  </w:num>
  <w:num w:numId="29">
    <w:abstractNumId w:val="38"/>
  </w:num>
  <w:num w:numId="30">
    <w:abstractNumId w:val="14"/>
  </w:num>
  <w:num w:numId="31">
    <w:abstractNumId w:val="28"/>
  </w:num>
  <w:num w:numId="32">
    <w:abstractNumId w:val="35"/>
  </w:num>
  <w:num w:numId="33">
    <w:abstractNumId w:val="37"/>
  </w:num>
  <w:num w:numId="34">
    <w:abstractNumId w:val="41"/>
  </w:num>
  <w:num w:numId="35">
    <w:abstractNumId w:val="5"/>
  </w:num>
  <w:num w:numId="36">
    <w:abstractNumId w:val="4"/>
  </w:num>
  <w:num w:numId="37">
    <w:abstractNumId w:val="19"/>
  </w:num>
  <w:num w:numId="38">
    <w:abstractNumId w:val="33"/>
  </w:num>
  <w:num w:numId="39">
    <w:abstractNumId w:val="30"/>
  </w:num>
  <w:num w:numId="40">
    <w:abstractNumId w:val="23"/>
  </w:num>
  <w:num w:numId="41">
    <w:abstractNumId w:val="42"/>
  </w:num>
  <w:num w:numId="42">
    <w:abstractNumId w:val="8"/>
  </w:num>
  <w:num w:numId="43">
    <w:abstractNumId w:val="29"/>
  </w:num>
  <w:num w:numId="44">
    <w:abstractNumId w:val="3"/>
  </w:num>
  <w:num w:numId="45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75"/>
    <w:rsid w:val="00003676"/>
    <w:rsid w:val="00014685"/>
    <w:rsid w:val="00017E46"/>
    <w:rsid w:val="00021DB6"/>
    <w:rsid w:val="000269F5"/>
    <w:rsid w:val="00036A87"/>
    <w:rsid w:val="00036D9E"/>
    <w:rsid w:val="00042C4F"/>
    <w:rsid w:val="000475B3"/>
    <w:rsid w:val="000756CC"/>
    <w:rsid w:val="00076E18"/>
    <w:rsid w:val="0009750F"/>
    <w:rsid w:val="000A36A0"/>
    <w:rsid w:val="000B0646"/>
    <w:rsid w:val="000C40AA"/>
    <w:rsid w:val="000C71B1"/>
    <w:rsid w:val="000E6B45"/>
    <w:rsid w:val="000F280E"/>
    <w:rsid w:val="000F5E93"/>
    <w:rsid w:val="001023A6"/>
    <w:rsid w:val="0011217D"/>
    <w:rsid w:val="00120512"/>
    <w:rsid w:val="00125569"/>
    <w:rsid w:val="00131C45"/>
    <w:rsid w:val="00132EB3"/>
    <w:rsid w:val="00140B3C"/>
    <w:rsid w:val="0016020C"/>
    <w:rsid w:val="00161070"/>
    <w:rsid w:val="00175400"/>
    <w:rsid w:val="00184D75"/>
    <w:rsid w:val="001920CC"/>
    <w:rsid w:val="00192E32"/>
    <w:rsid w:val="001A52A0"/>
    <w:rsid w:val="001A5F53"/>
    <w:rsid w:val="001B4E7C"/>
    <w:rsid w:val="001B6889"/>
    <w:rsid w:val="001C36A9"/>
    <w:rsid w:val="001C7DC3"/>
    <w:rsid w:val="001D6EF7"/>
    <w:rsid w:val="001E357B"/>
    <w:rsid w:val="001E3FE4"/>
    <w:rsid w:val="001E6F4B"/>
    <w:rsid w:val="00201C98"/>
    <w:rsid w:val="002069A6"/>
    <w:rsid w:val="002137EE"/>
    <w:rsid w:val="00221BCF"/>
    <w:rsid w:val="00224537"/>
    <w:rsid w:val="0022543B"/>
    <w:rsid w:val="00232DEE"/>
    <w:rsid w:val="00241833"/>
    <w:rsid w:val="002468FF"/>
    <w:rsid w:val="00246A3F"/>
    <w:rsid w:val="002476BD"/>
    <w:rsid w:val="002561AB"/>
    <w:rsid w:val="002A1421"/>
    <w:rsid w:val="002C3523"/>
    <w:rsid w:val="002D23DC"/>
    <w:rsid w:val="002D4401"/>
    <w:rsid w:val="002D46E7"/>
    <w:rsid w:val="002F4ECC"/>
    <w:rsid w:val="003037A3"/>
    <w:rsid w:val="003108CC"/>
    <w:rsid w:val="0031236E"/>
    <w:rsid w:val="00320C8A"/>
    <w:rsid w:val="00327D14"/>
    <w:rsid w:val="003345FB"/>
    <w:rsid w:val="00335134"/>
    <w:rsid w:val="003374BA"/>
    <w:rsid w:val="00343C99"/>
    <w:rsid w:val="00347B3A"/>
    <w:rsid w:val="00366C0D"/>
    <w:rsid w:val="00367EA3"/>
    <w:rsid w:val="00382103"/>
    <w:rsid w:val="00383C0B"/>
    <w:rsid w:val="003B173E"/>
    <w:rsid w:val="003C6217"/>
    <w:rsid w:val="004317AC"/>
    <w:rsid w:val="004640E3"/>
    <w:rsid w:val="00464B61"/>
    <w:rsid w:val="00465539"/>
    <w:rsid w:val="00473286"/>
    <w:rsid w:val="004735AD"/>
    <w:rsid w:val="004816EC"/>
    <w:rsid w:val="00486DCE"/>
    <w:rsid w:val="00494513"/>
    <w:rsid w:val="00494839"/>
    <w:rsid w:val="004966F3"/>
    <w:rsid w:val="004A0281"/>
    <w:rsid w:val="004A1545"/>
    <w:rsid w:val="004A2905"/>
    <w:rsid w:val="004A65BA"/>
    <w:rsid w:val="004B2F36"/>
    <w:rsid w:val="004D0D60"/>
    <w:rsid w:val="004E3DA9"/>
    <w:rsid w:val="004F6889"/>
    <w:rsid w:val="005017EC"/>
    <w:rsid w:val="00510049"/>
    <w:rsid w:val="00521CB7"/>
    <w:rsid w:val="0052595D"/>
    <w:rsid w:val="005270DD"/>
    <w:rsid w:val="005351C8"/>
    <w:rsid w:val="005426FB"/>
    <w:rsid w:val="0055035C"/>
    <w:rsid w:val="00570ED1"/>
    <w:rsid w:val="005738BB"/>
    <w:rsid w:val="00577720"/>
    <w:rsid w:val="00580078"/>
    <w:rsid w:val="005830DB"/>
    <w:rsid w:val="005866C8"/>
    <w:rsid w:val="00590923"/>
    <w:rsid w:val="00593893"/>
    <w:rsid w:val="005A2695"/>
    <w:rsid w:val="005A4FBF"/>
    <w:rsid w:val="005A5EC4"/>
    <w:rsid w:val="005C04D1"/>
    <w:rsid w:val="005D3065"/>
    <w:rsid w:val="005E2F93"/>
    <w:rsid w:val="005E31A8"/>
    <w:rsid w:val="005F0C04"/>
    <w:rsid w:val="005F4FAF"/>
    <w:rsid w:val="005F7CD7"/>
    <w:rsid w:val="00603C11"/>
    <w:rsid w:val="00611E25"/>
    <w:rsid w:val="00622CEC"/>
    <w:rsid w:val="00626675"/>
    <w:rsid w:val="00627669"/>
    <w:rsid w:val="00635AA3"/>
    <w:rsid w:val="00651FEE"/>
    <w:rsid w:val="00656556"/>
    <w:rsid w:val="00662C4A"/>
    <w:rsid w:val="00670513"/>
    <w:rsid w:val="00686345"/>
    <w:rsid w:val="006B4316"/>
    <w:rsid w:val="006B5894"/>
    <w:rsid w:val="006C131A"/>
    <w:rsid w:val="006C6D19"/>
    <w:rsid w:val="006D1C89"/>
    <w:rsid w:val="006E291F"/>
    <w:rsid w:val="006E2BCA"/>
    <w:rsid w:val="006E3E96"/>
    <w:rsid w:val="006F1FCC"/>
    <w:rsid w:val="006F2DE4"/>
    <w:rsid w:val="006F7D7C"/>
    <w:rsid w:val="007074C3"/>
    <w:rsid w:val="00707DDE"/>
    <w:rsid w:val="00736AAD"/>
    <w:rsid w:val="0074472E"/>
    <w:rsid w:val="00747A8D"/>
    <w:rsid w:val="00756A25"/>
    <w:rsid w:val="0076353D"/>
    <w:rsid w:val="00775243"/>
    <w:rsid w:val="007A08FD"/>
    <w:rsid w:val="007A0DDE"/>
    <w:rsid w:val="007B1A94"/>
    <w:rsid w:val="007C611C"/>
    <w:rsid w:val="007D36F3"/>
    <w:rsid w:val="007D5CF6"/>
    <w:rsid w:val="007D5D27"/>
    <w:rsid w:val="007F74E1"/>
    <w:rsid w:val="00801136"/>
    <w:rsid w:val="00812B42"/>
    <w:rsid w:val="0081494B"/>
    <w:rsid w:val="0082240B"/>
    <w:rsid w:val="00864D64"/>
    <w:rsid w:val="00865B6F"/>
    <w:rsid w:val="00867241"/>
    <w:rsid w:val="00870091"/>
    <w:rsid w:val="00870A98"/>
    <w:rsid w:val="008757CC"/>
    <w:rsid w:val="00877BEB"/>
    <w:rsid w:val="0089188E"/>
    <w:rsid w:val="00897A6F"/>
    <w:rsid w:val="008A0C42"/>
    <w:rsid w:val="008D0B4F"/>
    <w:rsid w:val="008D5380"/>
    <w:rsid w:val="008E7ECD"/>
    <w:rsid w:val="008F4BDB"/>
    <w:rsid w:val="00911478"/>
    <w:rsid w:val="00916A57"/>
    <w:rsid w:val="00923A21"/>
    <w:rsid w:val="00923EE5"/>
    <w:rsid w:val="0093318C"/>
    <w:rsid w:val="009331B8"/>
    <w:rsid w:val="00937F77"/>
    <w:rsid w:val="00951983"/>
    <w:rsid w:val="00952811"/>
    <w:rsid w:val="00956C8D"/>
    <w:rsid w:val="00961F91"/>
    <w:rsid w:val="00966C56"/>
    <w:rsid w:val="00967F1F"/>
    <w:rsid w:val="009908B8"/>
    <w:rsid w:val="0099558D"/>
    <w:rsid w:val="009A0B1B"/>
    <w:rsid w:val="009B1501"/>
    <w:rsid w:val="009C52DB"/>
    <w:rsid w:val="009C6675"/>
    <w:rsid w:val="009D15E7"/>
    <w:rsid w:val="009D6FB9"/>
    <w:rsid w:val="009E1399"/>
    <w:rsid w:val="009E4A44"/>
    <w:rsid w:val="009F0539"/>
    <w:rsid w:val="009F0959"/>
    <w:rsid w:val="00A026A3"/>
    <w:rsid w:val="00A06F99"/>
    <w:rsid w:val="00A219CC"/>
    <w:rsid w:val="00A5151D"/>
    <w:rsid w:val="00A55213"/>
    <w:rsid w:val="00A556F9"/>
    <w:rsid w:val="00A55CAE"/>
    <w:rsid w:val="00A577AD"/>
    <w:rsid w:val="00A60E9F"/>
    <w:rsid w:val="00A65112"/>
    <w:rsid w:val="00A757C4"/>
    <w:rsid w:val="00A8036E"/>
    <w:rsid w:val="00A826C2"/>
    <w:rsid w:val="00A86B36"/>
    <w:rsid w:val="00A87F88"/>
    <w:rsid w:val="00AA0E9C"/>
    <w:rsid w:val="00AB0881"/>
    <w:rsid w:val="00AB1543"/>
    <w:rsid w:val="00AC041A"/>
    <w:rsid w:val="00AC2390"/>
    <w:rsid w:val="00AE185D"/>
    <w:rsid w:val="00AE6F2B"/>
    <w:rsid w:val="00B128EB"/>
    <w:rsid w:val="00B267A9"/>
    <w:rsid w:val="00B27CF1"/>
    <w:rsid w:val="00B40FCE"/>
    <w:rsid w:val="00B4118A"/>
    <w:rsid w:val="00B41BBF"/>
    <w:rsid w:val="00B5351B"/>
    <w:rsid w:val="00B77F03"/>
    <w:rsid w:val="00B95D9E"/>
    <w:rsid w:val="00B97755"/>
    <w:rsid w:val="00BB234C"/>
    <w:rsid w:val="00BC0C34"/>
    <w:rsid w:val="00BC3742"/>
    <w:rsid w:val="00BC741F"/>
    <w:rsid w:val="00BE2DF3"/>
    <w:rsid w:val="00BE75F1"/>
    <w:rsid w:val="00BF701E"/>
    <w:rsid w:val="00C110A1"/>
    <w:rsid w:val="00C2124F"/>
    <w:rsid w:val="00C2303D"/>
    <w:rsid w:val="00C250DA"/>
    <w:rsid w:val="00C30D61"/>
    <w:rsid w:val="00C34CCB"/>
    <w:rsid w:val="00C3527B"/>
    <w:rsid w:val="00C466BF"/>
    <w:rsid w:val="00C51E14"/>
    <w:rsid w:val="00C57267"/>
    <w:rsid w:val="00C645FA"/>
    <w:rsid w:val="00C674FD"/>
    <w:rsid w:val="00C8329E"/>
    <w:rsid w:val="00CB23F6"/>
    <w:rsid w:val="00CB72DF"/>
    <w:rsid w:val="00CC4229"/>
    <w:rsid w:val="00CC5423"/>
    <w:rsid w:val="00CD1E75"/>
    <w:rsid w:val="00CD2F13"/>
    <w:rsid w:val="00CF49A1"/>
    <w:rsid w:val="00D100F3"/>
    <w:rsid w:val="00D32868"/>
    <w:rsid w:val="00D33A5D"/>
    <w:rsid w:val="00D511C8"/>
    <w:rsid w:val="00D70933"/>
    <w:rsid w:val="00D80240"/>
    <w:rsid w:val="00D90D26"/>
    <w:rsid w:val="00DA2143"/>
    <w:rsid w:val="00DB17F5"/>
    <w:rsid w:val="00DB1E0D"/>
    <w:rsid w:val="00DB4438"/>
    <w:rsid w:val="00DB67DD"/>
    <w:rsid w:val="00DB6C37"/>
    <w:rsid w:val="00DB7B87"/>
    <w:rsid w:val="00DD35D3"/>
    <w:rsid w:val="00DE55AC"/>
    <w:rsid w:val="00E01FFD"/>
    <w:rsid w:val="00E030DA"/>
    <w:rsid w:val="00E044AE"/>
    <w:rsid w:val="00E16CF7"/>
    <w:rsid w:val="00E37235"/>
    <w:rsid w:val="00E37FDE"/>
    <w:rsid w:val="00E6705B"/>
    <w:rsid w:val="00E93258"/>
    <w:rsid w:val="00E935C6"/>
    <w:rsid w:val="00EA0800"/>
    <w:rsid w:val="00EA1F3B"/>
    <w:rsid w:val="00EA3638"/>
    <w:rsid w:val="00EA6235"/>
    <w:rsid w:val="00EA7DC1"/>
    <w:rsid w:val="00EC6B73"/>
    <w:rsid w:val="00ED09B2"/>
    <w:rsid w:val="00ED5633"/>
    <w:rsid w:val="00ED653A"/>
    <w:rsid w:val="00ED6588"/>
    <w:rsid w:val="00EF552E"/>
    <w:rsid w:val="00EF6C5F"/>
    <w:rsid w:val="00F20B0B"/>
    <w:rsid w:val="00F3636C"/>
    <w:rsid w:val="00F41FBE"/>
    <w:rsid w:val="00F42510"/>
    <w:rsid w:val="00F57AAB"/>
    <w:rsid w:val="00F57BE4"/>
    <w:rsid w:val="00F62171"/>
    <w:rsid w:val="00F744C6"/>
    <w:rsid w:val="00F755FD"/>
    <w:rsid w:val="00F80BA5"/>
    <w:rsid w:val="00F83617"/>
    <w:rsid w:val="00F87237"/>
    <w:rsid w:val="00F9503C"/>
    <w:rsid w:val="00FA4999"/>
    <w:rsid w:val="00FB0820"/>
    <w:rsid w:val="00FC180E"/>
    <w:rsid w:val="00FD0FC1"/>
    <w:rsid w:val="00FE2D51"/>
    <w:rsid w:val="00FE6C16"/>
    <w:rsid w:val="00FF00D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26279"/>
  <w15:docId w15:val="{846A26EB-EA21-4C73-A37A-80AF0CC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B6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9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9C"/>
    <w:rPr>
      <w:lang w:val="sq-AL"/>
    </w:rPr>
  </w:style>
  <w:style w:type="paragraph" w:styleId="Subtitle">
    <w:name w:val="Subtitle"/>
    <w:basedOn w:val="Normal"/>
    <w:next w:val="Normal"/>
    <w:link w:val="SubtitleChar"/>
    <w:qFormat/>
    <w:rsid w:val="005C04D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04D1"/>
    <w:rPr>
      <w:rFonts w:ascii="Cambria" w:eastAsia="Times New Roman" w:hAnsi="Cambria" w:cs="Times New Roman"/>
      <w:noProof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D1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3396-0B8C-42D1-B58A-B4570258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63</cp:revision>
  <cp:lastPrinted>2018-11-21T20:00:00Z</cp:lastPrinted>
  <dcterms:created xsi:type="dcterms:W3CDTF">2018-12-06T09:13:00Z</dcterms:created>
  <dcterms:modified xsi:type="dcterms:W3CDTF">2019-02-19T14:29:00Z</dcterms:modified>
</cp:coreProperties>
</file>