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1310"/>
        <w:gridCol w:w="6520"/>
        <w:gridCol w:w="1422"/>
      </w:tblGrid>
      <w:tr w:rsidR="00C77788" w:rsidRPr="009C6F1B" w:rsidTr="00B10A07">
        <w:trPr>
          <w:trHeight w:val="1069"/>
        </w:trPr>
        <w:tc>
          <w:tcPr>
            <w:tcW w:w="1310" w:type="dxa"/>
            <w:shd w:val="clear" w:color="auto" w:fill="auto"/>
          </w:tcPr>
          <w:p w:rsidR="00C77788" w:rsidRPr="009C6F1B" w:rsidRDefault="00C77788" w:rsidP="00B10A07">
            <w:r w:rsidRPr="009C6F1B">
              <w:rPr>
                <w:noProof/>
                <w:lang w:val="en-US" w:eastAsia="en-US"/>
              </w:rPr>
              <w:drawing>
                <wp:inline distT="0" distB="0" distL="0" distR="0">
                  <wp:extent cx="675640" cy="731520"/>
                  <wp:effectExtent l="19050" t="0" r="0" b="0"/>
                  <wp:docPr id="5" name="Picture 4" descr="logo e 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e 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shd w:val="clear" w:color="auto" w:fill="auto"/>
          </w:tcPr>
          <w:p w:rsidR="00C77788" w:rsidRPr="00C77788" w:rsidRDefault="00C77788" w:rsidP="00B10A07">
            <w:pPr>
              <w:tabs>
                <w:tab w:val="left" w:pos="6145"/>
              </w:tabs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C77788">
              <w:rPr>
                <w:rFonts w:ascii="Georgia" w:hAnsi="Georgia"/>
                <w:b/>
                <w:bCs/>
                <w:sz w:val="28"/>
                <w:szCs w:val="28"/>
              </w:rPr>
              <w:t>REPUBLIKA E KOSOVËS</w:t>
            </w:r>
          </w:p>
          <w:p w:rsidR="00C77788" w:rsidRPr="00C77788" w:rsidRDefault="00C77788" w:rsidP="00B10A07">
            <w:pPr>
              <w:tabs>
                <w:tab w:val="left" w:pos="6145"/>
              </w:tabs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C77788">
              <w:rPr>
                <w:rFonts w:ascii="Georgia" w:hAnsi="Georgia"/>
                <w:b/>
                <w:bCs/>
                <w:sz w:val="22"/>
                <w:szCs w:val="22"/>
              </w:rPr>
              <w:t>REPUBLIC OF KOSOVO-REPUBLIKA KOSOVA</w:t>
            </w:r>
          </w:p>
          <w:p w:rsidR="00C77788" w:rsidRPr="00C77788" w:rsidRDefault="00C77788" w:rsidP="00B10A07">
            <w:pPr>
              <w:tabs>
                <w:tab w:val="left" w:pos="6145"/>
              </w:tabs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C77788">
              <w:rPr>
                <w:rFonts w:ascii="Georgia" w:hAnsi="Georgia"/>
                <w:b/>
                <w:bCs/>
                <w:sz w:val="28"/>
                <w:szCs w:val="28"/>
              </w:rPr>
              <w:t>KUVENDI I KOMUNËS NË SUHAREKË</w:t>
            </w:r>
          </w:p>
          <w:p w:rsidR="00C77788" w:rsidRPr="0039302A" w:rsidRDefault="00C77788" w:rsidP="00B10A07">
            <w:pPr>
              <w:tabs>
                <w:tab w:val="left" w:pos="6145"/>
              </w:tabs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  <w:r w:rsidRPr="0039302A">
              <w:rPr>
                <w:rFonts w:ascii="Georgia" w:hAnsi="Georgia"/>
                <w:b/>
                <w:bCs/>
                <w:sz w:val="16"/>
                <w:szCs w:val="16"/>
              </w:rPr>
              <w:t>MUNICIPAL ASSEMBLY OF SUHAREKA-SKUPSTINA OPSTINE SUVA REKA</w:t>
            </w:r>
          </w:p>
        </w:tc>
        <w:tc>
          <w:tcPr>
            <w:tcW w:w="1422" w:type="dxa"/>
            <w:shd w:val="clear" w:color="auto" w:fill="auto"/>
          </w:tcPr>
          <w:p w:rsidR="00C77788" w:rsidRPr="009C6F1B" w:rsidRDefault="00C77788" w:rsidP="00B10A07">
            <w:pPr>
              <w:ind w:right="-370"/>
            </w:pPr>
            <w:r w:rsidRPr="009C6F1B"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48205</wp:posOffset>
                  </wp:positionH>
                  <wp:positionV relativeFrom="paragraph">
                    <wp:posOffset>0</wp:posOffset>
                  </wp:positionV>
                  <wp:extent cx="803082" cy="763325"/>
                  <wp:effectExtent l="0" t="0" r="0" b="0"/>
                  <wp:wrapNone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082" cy="763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77788" w:rsidRPr="009C6F1B" w:rsidRDefault="00C77788" w:rsidP="00C77788">
      <w:pPr>
        <w:pBdr>
          <w:bottom w:val="single" w:sz="12" w:space="0" w:color="auto"/>
        </w:pBdr>
        <w:jc w:val="both"/>
        <w:rPr>
          <w:rFonts w:ascii="Garamond" w:hAnsi="Garamond"/>
          <w:sz w:val="4"/>
          <w:szCs w:val="4"/>
        </w:rPr>
      </w:pPr>
    </w:p>
    <w:p w:rsidR="006A4C2F" w:rsidRPr="003F3C79" w:rsidRDefault="006A4C2F" w:rsidP="006A4C2F">
      <w:pPr>
        <w:jc w:val="both"/>
        <w:rPr>
          <w:b/>
        </w:rPr>
      </w:pPr>
    </w:p>
    <w:p w:rsidR="00C07170" w:rsidRPr="003F3C79" w:rsidRDefault="00C07170" w:rsidP="00395492">
      <w:pPr>
        <w:jc w:val="center"/>
        <w:rPr>
          <w:b/>
          <w:bCs/>
        </w:rPr>
      </w:pPr>
    </w:p>
    <w:p w:rsidR="00C07170" w:rsidRPr="003F3C79" w:rsidRDefault="00C07170" w:rsidP="00395492">
      <w:pPr>
        <w:jc w:val="center"/>
        <w:rPr>
          <w:b/>
          <w:bCs/>
        </w:rPr>
      </w:pPr>
    </w:p>
    <w:p w:rsidR="00C07170" w:rsidRPr="003F3C79" w:rsidRDefault="00C07170" w:rsidP="00395492">
      <w:pPr>
        <w:jc w:val="center"/>
        <w:rPr>
          <w:b/>
          <w:bCs/>
        </w:rPr>
      </w:pPr>
    </w:p>
    <w:p w:rsidR="00C07170" w:rsidRPr="003F3C79" w:rsidRDefault="00C07170" w:rsidP="00395492">
      <w:pPr>
        <w:jc w:val="center"/>
        <w:rPr>
          <w:b/>
          <w:bCs/>
        </w:rPr>
      </w:pPr>
    </w:p>
    <w:p w:rsidR="00C07170" w:rsidRPr="003F3C79" w:rsidRDefault="00C07170" w:rsidP="00395492">
      <w:pPr>
        <w:jc w:val="center"/>
        <w:rPr>
          <w:b/>
          <w:bCs/>
        </w:rPr>
      </w:pPr>
    </w:p>
    <w:p w:rsidR="00C07170" w:rsidRPr="00616928" w:rsidRDefault="00C07170" w:rsidP="00616928">
      <w:pPr>
        <w:rPr>
          <w:b/>
          <w:bCs/>
          <w:sz w:val="52"/>
          <w:szCs w:val="52"/>
        </w:rPr>
      </w:pPr>
    </w:p>
    <w:p w:rsidR="00395492" w:rsidRPr="00ED245F" w:rsidRDefault="00D65D9B" w:rsidP="00395492">
      <w:pPr>
        <w:jc w:val="center"/>
        <w:rPr>
          <w:rFonts w:ascii="Garamond" w:hAnsi="Garamond"/>
          <w:b/>
          <w:bCs/>
          <w:sz w:val="72"/>
          <w:szCs w:val="72"/>
        </w:rPr>
      </w:pPr>
      <w:r w:rsidRPr="00ED245F">
        <w:rPr>
          <w:rFonts w:ascii="Garamond" w:hAnsi="Garamond"/>
          <w:b/>
          <w:bCs/>
          <w:sz w:val="72"/>
          <w:szCs w:val="72"/>
        </w:rPr>
        <w:t>KOMUNA E SUHAREKËS</w:t>
      </w:r>
    </w:p>
    <w:p w:rsidR="00395492" w:rsidRPr="00ED245F" w:rsidRDefault="00395492" w:rsidP="00395492">
      <w:pPr>
        <w:jc w:val="center"/>
        <w:rPr>
          <w:rFonts w:ascii="Garamond" w:hAnsi="Garamond"/>
          <w:b/>
          <w:bCs/>
          <w:sz w:val="96"/>
          <w:szCs w:val="96"/>
        </w:rPr>
      </w:pPr>
    </w:p>
    <w:p w:rsidR="00395492" w:rsidRPr="00ED245F" w:rsidRDefault="008F0849" w:rsidP="008F0849">
      <w:pPr>
        <w:jc w:val="center"/>
        <w:rPr>
          <w:rFonts w:ascii="Garamond" w:hAnsi="Garamond"/>
          <w:b/>
          <w:bCs/>
          <w:sz w:val="72"/>
          <w:szCs w:val="72"/>
        </w:rPr>
      </w:pPr>
      <w:r w:rsidRPr="00ED245F">
        <w:rPr>
          <w:rFonts w:ascii="Garamond" w:hAnsi="Garamond"/>
          <w:b/>
          <w:bCs/>
          <w:sz w:val="72"/>
          <w:szCs w:val="72"/>
        </w:rPr>
        <w:t>DRAFT</w:t>
      </w:r>
    </w:p>
    <w:p w:rsidR="00395492" w:rsidRPr="00ED245F" w:rsidRDefault="00395492" w:rsidP="00395492">
      <w:pPr>
        <w:jc w:val="center"/>
        <w:rPr>
          <w:rFonts w:ascii="Garamond" w:hAnsi="Garamond"/>
          <w:b/>
          <w:bCs/>
          <w:sz w:val="72"/>
          <w:szCs w:val="72"/>
        </w:rPr>
      </w:pPr>
      <w:bookmarkStart w:id="0" w:name="_GoBack"/>
      <w:bookmarkEnd w:id="0"/>
    </w:p>
    <w:p w:rsidR="00ED245F" w:rsidRDefault="00395492" w:rsidP="00395492">
      <w:pPr>
        <w:jc w:val="center"/>
        <w:rPr>
          <w:rFonts w:ascii="Garamond" w:hAnsi="Garamond"/>
          <w:b/>
          <w:bCs/>
          <w:sz w:val="72"/>
          <w:szCs w:val="72"/>
        </w:rPr>
      </w:pPr>
      <w:r w:rsidRPr="00ED245F">
        <w:rPr>
          <w:rFonts w:ascii="Garamond" w:hAnsi="Garamond"/>
          <w:b/>
          <w:bCs/>
          <w:sz w:val="72"/>
          <w:szCs w:val="72"/>
        </w:rPr>
        <w:t>PLANI I V</w:t>
      </w:r>
      <w:r w:rsidR="008657FB" w:rsidRPr="00ED245F">
        <w:rPr>
          <w:rFonts w:ascii="Garamond" w:hAnsi="Garamond"/>
          <w:b/>
          <w:bCs/>
          <w:sz w:val="72"/>
          <w:szCs w:val="72"/>
        </w:rPr>
        <w:t xml:space="preserve">EPRIMIT </w:t>
      </w:r>
    </w:p>
    <w:p w:rsidR="00ED245F" w:rsidRDefault="00ED245F" w:rsidP="00395492">
      <w:pPr>
        <w:jc w:val="center"/>
        <w:rPr>
          <w:rFonts w:ascii="Garamond" w:hAnsi="Garamond"/>
          <w:b/>
          <w:bCs/>
          <w:sz w:val="72"/>
          <w:szCs w:val="72"/>
        </w:rPr>
      </w:pPr>
    </w:p>
    <w:p w:rsidR="00ED245F" w:rsidRDefault="008657FB" w:rsidP="00395492">
      <w:pPr>
        <w:jc w:val="center"/>
        <w:rPr>
          <w:rFonts w:ascii="Garamond" w:hAnsi="Garamond"/>
          <w:b/>
          <w:bCs/>
          <w:sz w:val="72"/>
          <w:szCs w:val="72"/>
        </w:rPr>
      </w:pPr>
      <w:r w:rsidRPr="00ED245F">
        <w:rPr>
          <w:rFonts w:ascii="Garamond" w:hAnsi="Garamond"/>
          <w:b/>
          <w:bCs/>
          <w:sz w:val="72"/>
          <w:szCs w:val="72"/>
        </w:rPr>
        <w:t>KUNDËR KORRUPSIONIT</w:t>
      </w:r>
    </w:p>
    <w:p w:rsidR="00ED245F" w:rsidRDefault="00ED245F" w:rsidP="00395492">
      <w:pPr>
        <w:jc w:val="center"/>
        <w:rPr>
          <w:rFonts w:ascii="Garamond" w:hAnsi="Garamond"/>
          <w:b/>
          <w:bCs/>
          <w:sz w:val="72"/>
          <w:szCs w:val="72"/>
        </w:rPr>
      </w:pPr>
    </w:p>
    <w:p w:rsidR="00395492" w:rsidRPr="00ED245F" w:rsidRDefault="002127CC" w:rsidP="00395492">
      <w:pPr>
        <w:jc w:val="center"/>
        <w:rPr>
          <w:rFonts w:ascii="Garamond" w:hAnsi="Garamond"/>
          <w:b/>
          <w:bCs/>
          <w:sz w:val="72"/>
          <w:szCs w:val="72"/>
        </w:rPr>
      </w:pPr>
      <w:r>
        <w:rPr>
          <w:rFonts w:ascii="Garamond" w:hAnsi="Garamond"/>
          <w:b/>
          <w:bCs/>
          <w:sz w:val="72"/>
          <w:szCs w:val="72"/>
        </w:rPr>
        <w:t xml:space="preserve"> 2019-2022</w:t>
      </w:r>
    </w:p>
    <w:p w:rsidR="00395492" w:rsidRPr="00ED245F" w:rsidRDefault="00395492" w:rsidP="00395492">
      <w:pPr>
        <w:jc w:val="center"/>
        <w:rPr>
          <w:rFonts w:ascii="Garamond" w:hAnsi="Garamond"/>
          <w:b/>
          <w:bCs/>
          <w:sz w:val="96"/>
          <w:szCs w:val="96"/>
        </w:rPr>
      </w:pPr>
    </w:p>
    <w:p w:rsidR="00395492" w:rsidRPr="00616928" w:rsidRDefault="00395492" w:rsidP="00395492">
      <w:pPr>
        <w:jc w:val="center"/>
        <w:rPr>
          <w:b/>
          <w:bCs/>
          <w:sz w:val="96"/>
          <w:szCs w:val="96"/>
        </w:rPr>
      </w:pPr>
    </w:p>
    <w:p w:rsidR="00395492" w:rsidRPr="003F3C79" w:rsidRDefault="00395492" w:rsidP="00395492">
      <w:pPr>
        <w:jc w:val="center"/>
        <w:rPr>
          <w:b/>
          <w:bCs/>
        </w:rPr>
      </w:pPr>
    </w:p>
    <w:p w:rsidR="00395492" w:rsidRPr="003F3C79" w:rsidRDefault="00395492" w:rsidP="00395492">
      <w:pPr>
        <w:jc w:val="center"/>
        <w:rPr>
          <w:b/>
          <w:bCs/>
        </w:rPr>
      </w:pPr>
    </w:p>
    <w:p w:rsidR="00395492" w:rsidRPr="003F3C79" w:rsidRDefault="00395492" w:rsidP="00395492">
      <w:pPr>
        <w:jc w:val="center"/>
        <w:rPr>
          <w:b/>
          <w:bCs/>
        </w:rPr>
      </w:pPr>
    </w:p>
    <w:p w:rsidR="00395492" w:rsidRPr="003F3C79" w:rsidRDefault="00395492" w:rsidP="00395492">
      <w:pPr>
        <w:jc w:val="center"/>
        <w:rPr>
          <w:b/>
          <w:bCs/>
        </w:rPr>
      </w:pPr>
    </w:p>
    <w:p w:rsidR="00ED245F" w:rsidRDefault="00ED245F" w:rsidP="00395492">
      <w:pPr>
        <w:rPr>
          <w:b/>
          <w:bCs/>
          <w:color w:val="0070C0"/>
        </w:rPr>
      </w:pPr>
    </w:p>
    <w:p w:rsidR="00395492" w:rsidRPr="00ED245F" w:rsidRDefault="00395492" w:rsidP="00395492">
      <w:pPr>
        <w:rPr>
          <w:rFonts w:ascii="Garamond" w:hAnsi="Garamond"/>
          <w:b/>
          <w:bCs/>
          <w:color w:val="0070C0"/>
          <w:sz w:val="26"/>
          <w:szCs w:val="26"/>
        </w:rPr>
      </w:pPr>
      <w:r w:rsidRPr="00ED245F">
        <w:rPr>
          <w:rFonts w:ascii="Garamond" w:hAnsi="Garamond"/>
          <w:b/>
          <w:bCs/>
          <w:color w:val="0070C0"/>
          <w:sz w:val="26"/>
          <w:szCs w:val="26"/>
        </w:rPr>
        <w:lastRenderedPageBreak/>
        <w:t xml:space="preserve">Përmbajtja </w:t>
      </w:r>
    </w:p>
    <w:p w:rsidR="00395492" w:rsidRPr="00ED245F" w:rsidRDefault="00395492" w:rsidP="00395492">
      <w:pPr>
        <w:rPr>
          <w:rFonts w:ascii="Garamond" w:hAnsi="Garamond"/>
          <w:b/>
          <w:bCs/>
          <w:color w:val="0070C0"/>
          <w:sz w:val="26"/>
          <w:szCs w:val="26"/>
        </w:rPr>
      </w:pPr>
    </w:p>
    <w:p w:rsidR="00395492" w:rsidRPr="00ED245F" w:rsidRDefault="00395492" w:rsidP="00395492">
      <w:pPr>
        <w:rPr>
          <w:rFonts w:ascii="Garamond" w:hAnsi="Garamond"/>
          <w:b/>
          <w:bCs/>
          <w:color w:val="0070C0"/>
          <w:sz w:val="26"/>
          <w:szCs w:val="26"/>
        </w:rPr>
      </w:pPr>
    </w:p>
    <w:p w:rsidR="00395492" w:rsidRPr="00ED245F" w:rsidRDefault="00395492" w:rsidP="00395492">
      <w:pPr>
        <w:pStyle w:val="Default"/>
        <w:rPr>
          <w:rFonts w:ascii="Garamond" w:hAnsi="Garamond" w:cs="Times New Roman"/>
          <w:sz w:val="26"/>
          <w:szCs w:val="26"/>
        </w:rPr>
      </w:pPr>
      <w:r w:rsidRPr="00ED245F">
        <w:rPr>
          <w:rFonts w:ascii="Garamond" w:hAnsi="Garamond" w:cs="Times New Roman"/>
          <w:b/>
          <w:bCs/>
          <w:sz w:val="26"/>
          <w:szCs w:val="26"/>
        </w:rPr>
        <w:t>1.Hyrje………</w:t>
      </w:r>
      <w:r w:rsidR="000E44B0">
        <w:rPr>
          <w:rFonts w:ascii="Garamond" w:hAnsi="Garamond" w:cs="Times New Roman"/>
          <w:b/>
          <w:bCs/>
          <w:sz w:val="26"/>
          <w:szCs w:val="26"/>
        </w:rPr>
        <w:t>…………………………………………………………………….</w:t>
      </w:r>
      <w:r w:rsidR="000E44B0">
        <w:rPr>
          <w:rFonts w:ascii="Garamond" w:hAnsi="Garamond" w:cs="Times New Roman"/>
          <w:b/>
          <w:bCs/>
          <w:sz w:val="26"/>
          <w:szCs w:val="26"/>
        </w:rPr>
        <w:tab/>
      </w:r>
      <w:r w:rsidR="00CA7C03" w:rsidRPr="00ED245F">
        <w:rPr>
          <w:rFonts w:ascii="Garamond" w:hAnsi="Garamond" w:cs="Times New Roman"/>
          <w:b/>
          <w:bCs/>
          <w:sz w:val="26"/>
          <w:szCs w:val="26"/>
        </w:rPr>
        <w:t>2</w:t>
      </w:r>
    </w:p>
    <w:p w:rsidR="00395492" w:rsidRPr="00ED245F" w:rsidRDefault="000E44B0" w:rsidP="00395492">
      <w:pPr>
        <w:pStyle w:val="Default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>2.Plani i v</w:t>
      </w:r>
      <w:r w:rsidR="00395492" w:rsidRPr="00ED245F">
        <w:rPr>
          <w:rFonts w:ascii="Garamond" w:hAnsi="Garamond" w:cs="Times New Roman"/>
          <w:b/>
          <w:bCs/>
          <w:sz w:val="26"/>
          <w:szCs w:val="26"/>
        </w:rPr>
        <w:t>eprimit kundër kor</w:t>
      </w:r>
      <w:r>
        <w:rPr>
          <w:rFonts w:ascii="Garamond" w:hAnsi="Garamond" w:cs="Times New Roman"/>
          <w:b/>
          <w:bCs/>
          <w:sz w:val="26"/>
          <w:szCs w:val="26"/>
        </w:rPr>
        <w:t>rupsionit………………………………………….</w:t>
      </w:r>
      <w:r>
        <w:rPr>
          <w:rFonts w:ascii="Garamond" w:hAnsi="Garamond" w:cs="Times New Roman"/>
          <w:b/>
          <w:bCs/>
          <w:sz w:val="26"/>
          <w:szCs w:val="26"/>
        </w:rPr>
        <w:tab/>
      </w:r>
      <w:r w:rsidR="00CA7C03" w:rsidRPr="00ED245F">
        <w:rPr>
          <w:rFonts w:ascii="Garamond" w:hAnsi="Garamond" w:cs="Times New Roman"/>
          <w:b/>
          <w:bCs/>
          <w:sz w:val="26"/>
          <w:szCs w:val="26"/>
        </w:rPr>
        <w:t>3</w:t>
      </w:r>
    </w:p>
    <w:p w:rsidR="00395492" w:rsidRPr="00ED245F" w:rsidRDefault="00395492" w:rsidP="00395492">
      <w:pPr>
        <w:pStyle w:val="Default"/>
        <w:rPr>
          <w:rFonts w:ascii="Garamond" w:hAnsi="Garamond" w:cs="Times New Roman"/>
          <w:sz w:val="26"/>
          <w:szCs w:val="26"/>
        </w:rPr>
      </w:pPr>
      <w:r w:rsidRPr="00ED245F">
        <w:rPr>
          <w:rFonts w:ascii="Garamond" w:hAnsi="Garamond" w:cs="Times New Roman"/>
          <w:b/>
          <w:bCs/>
          <w:sz w:val="26"/>
          <w:szCs w:val="26"/>
        </w:rPr>
        <w:t>3.Objektivat strategjike dh</w:t>
      </w:r>
      <w:r w:rsidR="000E44B0">
        <w:rPr>
          <w:rFonts w:ascii="Garamond" w:hAnsi="Garamond" w:cs="Times New Roman"/>
          <w:b/>
          <w:bCs/>
          <w:sz w:val="26"/>
          <w:szCs w:val="26"/>
        </w:rPr>
        <w:t>e masat……………………………………………...</w:t>
      </w:r>
      <w:r w:rsidR="000E44B0">
        <w:rPr>
          <w:rFonts w:ascii="Garamond" w:hAnsi="Garamond" w:cs="Times New Roman"/>
          <w:b/>
          <w:bCs/>
          <w:sz w:val="26"/>
          <w:szCs w:val="26"/>
        </w:rPr>
        <w:tab/>
      </w:r>
      <w:r w:rsidR="00CA7C03" w:rsidRPr="00ED245F">
        <w:rPr>
          <w:rFonts w:ascii="Garamond" w:hAnsi="Garamond" w:cs="Times New Roman"/>
          <w:b/>
          <w:bCs/>
          <w:sz w:val="26"/>
          <w:szCs w:val="26"/>
        </w:rPr>
        <w:t>3</w:t>
      </w:r>
    </w:p>
    <w:p w:rsidR="00395492" w:rsidRPr="00ED245F" w:rsidRDefault="00395492" w:rsidP="00395492">
      <w:pPr>
        <w:pStyle w:val="Default"/>
        <w:rPr>
          <w:rFonts w:ascii="Garamond" w:hAnsi="Garamond" w:cs="Times New Roman"/>
          <w:sz w:val="26"/>
          <w:szCs w:val="26"/>
        </w:rPr>
      </w:pPr>
      <w:r w:rsidRPr="00ED245F">
        <w:rPr>
          <w:rFonts w:ascii="Garamond" w:hAnsi="Garamond" w:cs="Times New Roman"/>
          <w:b/>
          <w:bCs/>
          <w:sz w:val="26"/>
          <w:szCs w:val="26"/>
        </w:rPr>
        <w:t>4.Objektivi strategjik I.</w:t>
      </w:r>
      <w:r w:rsidR="000E44B0">
        <w:rPr>
          <w:rFonts w:ascii="Garamond" w:hAnsi="Garamond" w:cs="Times New Roman"/>
          <w:b/>
          <w:bCs/>
          <w:sz w:val="26"/>
          <w:szCs w:val="26"/>
        </w:rPr>
        <w:t>..………………………………………………………....</w:t>
      </w:r>
      <w:r w:rsidR="000E44B0">
        <w:rPr>
          <w:rFonts w:ascii="Garamond" w:hAnsi="Garamond" w:cs="Times New Roman"/>
          <w:b/>
          <w:bCs/>
          <w:sz w:val="26"/>
          <w:szCs w:val="26"/>
        </w:rPr>
        <w:tab/>
      </w:r>
      <w:r w:rsidR="00CA7C03" w:rsidRPr="00ED245F">
        <w:rPr>
          <w:rFonts w:ascii="Garamond" w:hAnsi="Garamond" w:cs="Times New Roman"/>
          <w:b/>
          <w:bCs/>
          <w:sz w:val="26"/>
          <w:szCs w:val="26"/>
        </w:rPr>
        <w:t>3</w:t>
      </w:r>
    </w:p>
    <w:p w:rsidR="00395492" w:rsidRPr="00ED245F" w:rsidRDefault="00395492" w:rsidP="00395492">
      <w:pPr>
        <w:pStyle w:val="Default"/>
        <w:rPr>
          <w:rFonts w:ascii="Garamond" w:hAnsi="Garamond" w:cs="Times New Roman"/>
          <w:sz w:val="26"/>
          <w:szCs w:val="26"/>
        </w:rPr>
      </w:pPr>
      <w:r w:rsidRPr="00ED245F">
        <w:rPr>
          <w:rFonts w:ascii="Garamond" w:hAnsi="Garamond" w:cs="Times New Roman"/>
          <w:b/>
          <w:bCs/>
          <w:sz w:val="26"/>
          <w:szCs w:val="26"/>
        </w:rPr>
        <w:t>5. Masat që duhet të ndërmerren për zbatimin e objektivit strategjik I………</w:t>
      </w:r>
      <w:r w:rsidR="000E44B0">
        <w:rPr>
          <w:rFonts w:ascii="Garamond" w:hAnsi="Garamond" w:cs="Times New Roman"/>
          <w:b/>
          <w:bCs/>
          <w:sz w:val="26"/>
          <w:szCs w:val="26"/>
        </w:rPr>
        <w:tab/>
      </w:r>
      <w:r w:rsidR="00CA7C03" w:rsidRPr="00ED245F">
        <w:rPr>
          <w:rFonts w:ascii="Garamond" w:hAnsi="Garamond" w:cs="Times New Roman"/>
          <w:b/>
          <w:bCs/>
          <w:sz w:val="26"/>
          <w:szCs w:val="26"/>
        </w:rPr>
        <w:t>3</w:t>
      </w:r>
    </w:p>
    <w:p w:rsidR="00395492" w:rsidRPr="00ED245F" w:rsidRDefault="00395492" w:rsidP="00395492">
      <w:pPr>
        <w:pStyle w:val="Default"/>
        <w:rPr>
          <w:rFonts w:ascii="Garamond" w:hAnsi="Garamond" w:cs="Times New Roman"/>
          <w:sz w:val="26"/>
          <w:szCs w:val="26"/>
        </w:rPr>
      </w:pPr>
      <w:r w:rsidRPr="00ED245F">
        <w:rPr>
          <w:rFonts w:ascii="Garamond" w:hAnsi="Garamond" w:cs="Times New Roman"/>
          <w:b/>
          <w:bCs/>
          <w:sz w:val="26"/>
          <w:szCs w:val="26"/>
        </w:rPr>
        <w:t>6. Objektivi strategjik II</w:t>
      </w:r>
      <w:r w:rsidR="00BD3F2D" w:rsidRPr="00ED245F">
        <w:rPr>
          <w:rFonts w:ascii="Garamond" w:hAnsi="Garamond" w:cs="Times New Roman"/>
          <w:b/>
          <w:bCs/>
          <w:sz w:val="26"/>
          <w:szCs w:val="26"/>
        </w:rPr>
        <w:t>,</w:t>
      </w:r>
      <w:r w:rsidRPr="00ED245F">
        <w:rPr>
          <w:rFonts w:ascii="Garamond" w:hAnsi="Garamond" w:cs="Times New Roman"/>
          <w:b/>
          <w:bCs/>
          <w:sz w:val="26"/>
          <w:szCs w:val="26"/>
        </w:rPr>
        <w:t xml:space="preserve"> masat për zbatimi</w:t>
      </w:r>
      <w:r w:rsidR="000E44B0">
        <w:rPr>
          <w:rFonts w:ascii="Garamond" w:hAnsi="Garamond" w:cs="Times New Roman"/>
          <w:b/>
          <w:bCs/>
          <w:sz w:val="26"/>
          <w:szCs w:val="26"/>
        </w:rPr>
        <w:t>n e objektivit……………………..</w:t>
      </w:r>
      <w:r w:rsidR="000E44B0">
        <w:rPr>
          <w:rFonts w:ascii="Garamond" w:hAnsi="Garamond" w:cs="Times New Roman"/>
          <w:b/>
          <w:bCs/>
          <w:sz w:val="26"/>
          <w:szCs w:val="26"/>
        </w:rPr>
        <w:tab/>
      </w:r>
      <w:r w:rsidR="00CA7C03" w:rsidRPr="00ED245F">
        <w:rPr>
          <w:rFonts w:ascii="Garamond" w:hAnsi="Garamond" w:cs="Times New Roman"/>
          <w:b/>
          <w:bCs/>
          <w:sz w:val="26"/>
          <w:szCs w:val="26"/>
        </w:rPr>
        <w:t>4</w:t>
      </w:r>
    </w:p>
    <w:p w:rsidR="00395492" w:rsidRPr="00ED245F" w:rsidRDefault="00395492" w:rsidP="00395492">
      <w:pPr>
        <w:pStyle w:val="Default"/>
        <w:rPr>
          <w:rFonts w:ascii="Garamond" w:hAnsi="Garamond" w:cs="Times New Roman"/>
          <w:sz w:val="26"/>
          <w:szCs w:val="26"/>
        </w:rPr>
      </w:pPr>
      <w:r w:rsidRPr="00ED245F">
        <w:rPr>
          <w:rFonts w:ascii="Garamond" w:hAnsi="Garamond" w:cs="Times New Roman"/>
          <w:b/>
          <w:bCs/>
          <w:sz w:val="26"/>
          <w:szCs w:val="26"/>
        </w:rPr>
        <w:t xml:space="preserve">7. Kabineti i Kryetarit të </w:t>
      </w:r>
      <w:r w:rsidR="00CA7C03" w:rsidRPr="00ED245F">
        <w:rPr>
          <w:rFonts w:ascii="Garamond" w:hAnsi="Garamond" w:cs="Times New Roman"/>
          <w:b/>
          <w:bCs/>
          <w:sz w:val="26"/>
          <w:szCs w:val="26"/>
        </w:rPr>
        <w:t>Komunës……………………………………</w:t>
      </w:r>
      <w:r w:rsidR="000E44B0">
        <w:rPr>
          <w:rFonts w:ascii="Garamond" w:hAnsi="Garamond" w:cs="Times New Roman"/>
          <w:b/>
          <w:bCs/>
          <w:sz w:val="26"/>
          <w:szCs w:val="26"/>
        </w:rPr>
        <w:t>…………</w:t>
      </w:r>
      <w:r w:rsidR="000E44B0">
        <w:rPr>
          <w:rFonts w:ascii="Garamond" w:hAnsi="Garamond" w:cs="Times New Roman"/>
          <w:b/>
          <w:bCs/>
          <w:sz w:val="26"/>
          <w:szCs w:val="26"/>
        </w:rPr>
        <w:tab/>
      </w:r>
      <w:r w:rsidR="00CA7C03" w:rsidRPr="00ED245F">
        <w:rPr>
          <w:rFonts w:ascii="Garamond" w:hAnsi="Garamond" w:cs="Times New Roman"/>
          <w:b/>
          <w:bCs/>
          <w:sz w:val="26"/>
          <w:szCs w:val="26"/>
        </w:rPr>
        <w:t>4</w:t>
      </w:r>
    </w:p>
    <w:p w:rsidR="00395492" w:rsidRPr="00ED245F" w:rsidRDefault="00395492" w:rsidP="00395492">
      <w:pPr>
        <w:pStyle w:val="Default"/>
        <w:rPr>
          <w:rFonts w:ascii="Garamond" w:hAnsi="Garamond" w:cs="Times New Roman"/>
          <w:sz w:val="26"/>
          <w:szCs w:val="26"/>
        </w:rPr>
      </w:pPr>
      <w:r w:rsidRPr="00ED245F">
        <w:rPr>
          <w:rFonts w:ascii="Garamond" w:hAnsi="Garamond" w:cs="Times New Roman"/>
          <w:b/>
          <w:bCs/>
          <w:sz w:val="26"/>
          <w:szCs w:val="26"/>
        </w:rPr>
        <w:t>8. Sistemi i menaxhimit financiar, regjistrimi dhe men</w:t>
      </w:r>
      <w:r w:rsidR="000E44B0">
        <w:rPr>
          <w:rFonts w:ascii="Garamond" w:hAnsi="Garamond" w:cs="Times New Roman"/>
          <w:b/>
          <w:bCs/>
          <w:sz w:val="26"/>
          <w:szCs w:val="26"/>
        </w:rPr>
        <w:t>axhimi i aseteve……...</w:t>
      </w:r>
      <w:r w:rsidR="000E44B0">
        <w:rPr>
          <w:rFonts w:ascii="Garamond" w:hAnsi="Garamond" w:cs="Times New Roman"/>
          <w:b/>
          <w:bCs/>
          <w:sz w:val="26"/>
          <w:szCs w:val="26"/>
        </w:rPr>
        <w:tab/>
      </w:r>
      <w:r w:rsidR="00CA7C03" w:rsidRPr="00ED245F">
        <w:rPr>
          <w:rFonts w:ascii="Garamond" w:hAnsi="Garamond" w:cs="Times New Roman"/>
          <w:b/>
          <w:bCs/>
          <w:sz w:val="26"/>
          <w:szCs w:val="26"/>
        </w:rPr>
        <w:t>4</w:t>
      </w:r>
    </w:p>
    <w:p w:rsidR="00395492" w:rsidRPr="00ED245F" w:rsidRDefault="00395492" w:rsidP="00395492">
      <w:pPr>
        <w:pStyle w:val="Default"/>
        <w:rPr>
          <w:rFonts w:ascii="Garamond" w:hAnsi="Garamond" w:cs="Times New Roman"/>
          <w:sz w:val="26"/>
          <w:szCs w:val="26"/>
        </w:rPr>
      </w:pPr>
      <w:r w:rsidRPr="00ED245F">
        <w:rPr>
          <w:rFonts w:ascii="Garamond" w:hAnsi="Garamond" w:cs="Times New Roman"/>
          <w:b/>
          <w:bCs/>
          <w:sz w:val="26"/>
          <w:szCs w:val="26"/>
        </w:rPr>
        <w:t>9. Prokurimi publik</w:t>
      </w:r>
      <w:r w:rsidR="000E44B0">
        <w:rPr>
          <w:rFonts w:ascii="Garamond" w:hAnsi="Garamond" w:cs="Times New Roman"/>
          <w:b/>
          <w:bCs/>
          <w:sz w:val="26"/>
          <w:szCs w:val="26"/>
        </w:rPr>
        <w:t>……………………………………………………………….</w:t>
      </w:r>
      <w:r w:rsidR="000E44B0">
        <w:rPr>
          <w:rFonts w:ascii="Garamond" w:hAnsi="Garamond" w:cs="Times New Roman"/>
          <w:b/>
          <w:bCs/>
          <w:sz w:val="26"/>
          <w:szCs w:val="26"/>
        </w:rPr>
        <w:tab/>
      </w:r>
      <w:r w:rsidR="00CA7C03" w:rsidRPr="00ED245F">
        <w:rPr>
          <w:rFonts w:ascii="Garamond" w:hAnsi="Garamond" w:cs="Times New Roman"/>
          <w:b/>
          <w:bCs/>
          <w:sz w:val="26"/>
          <w:szCs w:val="26"/>
        </w:rPr>
        <w:t>4</w:t>
      </w:r>
    </w:p>
    <w:p w:rsidR="00395492" w:rsidRPr="00ED245F" w:rsidRDefault="00395492" w:rsidP="00395492">
      <w:pPr>
        <w:pStyle w:val="Default"/>
        <w:rPr>
          <w:rFonts w:ascii="Garamond" w:hAnsi="Garamond" w:cs="Times New Roman"/>
          <w:sz w:val="26"/>
          <w:szCs w:val="26"/>
        </w:rPr>
      </w:pPr>
      <w:r w:rsidRPr="00ED245F">
        <w:rPr>
          <w:rFonts w:ascii="Garamond" w:hAnsi="Garamond" w:cs="Times New Roman"/>
          <w:b/>
          <w:bCs/>
          <w:sz w:val="26"/>
          <w:szCs w:val="26"/>
        </w:rPr>
        <w:t>10.Menaxhimi dhe zhvillimi i burimeve n</w:t>
      </w:r>
      <w:r w:rsidR="000E44B0">
        <w:rPr>
          <w:rFonts w:ascii="Garamond" w:hAnsi="Garamond" w:cs="Times New Roman"/>
          <w:b/>
          <w:bCs/>
          <w:sz w:val="26"/>
          <w:szCs w:val="26"/>
        </w:rPr>
        <w:t>jerëzore……………………………....</w:t>
      </w:r>
      <w:r w:rsidR="000E44B0">
        <w:rPr>
          <w:rFonts w:ascii="Garamond" w:hAnsi="Garamond" w:cs="Times New Roman"/>
          <w:b/>
          <w:bCs/>
          <w:sz w:val="26"/>
          <w:szCs w:val="26"/>
        </w:rPr>
        <w:tab/>
      </w:r>
      <w:r w:rsidR="00CA7C03" w:rsidRPr="00ED245F">
        <w:rPr>
          <w:rFonts w:ascii="Garamond" w:hAnsi="Garamond" w:cs="Times New Roman"/>
          <w:b/>
          <w:bCs/>
          <w:sz w:val="26"/>
          <w:szCs w:val="26"/>
        </w:rPr>
        <w:t>5</w:t>
      </w:r>
    </w:p>
    <w:p w:rsidR="00395492" w:rsidRPr="00ED245F" w:rsidRDefault="00395492" w:rsidP="000E44B0">
      <w:pPr>
        <w:pStyle w:val="Default"/>
        <w:tabs>
          <w:tab w:val="left" w:pos="8640"/>
        </w:tabs>
        <w:rPr>
          <w:rFonts w:ascii="Garamond" w:hAnsi="Garamond" w:cs="Times New Roman"/>
          <w:sz w:val="26"/>
          <w:szCs w:val="26"/>
        </w:rPr>
      </w:pPr>
      <w:r w:rsidRPr="00ED245F">
        <w:rPr>
          <w:rFonts w:ascii="Garamond" w:hAnsi="Garamond" w:cs="Times New Roman"/>
          <w:b/>
          <w:bCs/>
          <w:sz w:val="26"/>
          <w:szCs w:val="26"/>
        </w:rPr>
        <w:t>11. Auditimi i brendshëm</w:t>
      </w:r>
      <w:r w:rsidR="00CA7C03" w:rsidRPr="00ED245F">
        <w:rPr>
          <w:rFonts w:ascii="Garamond" w:hAnsi="Garamond" w:cs="Times New Roman"/>
          <w:b/>
          <w:bCs/>
          <w:sz w:val="26"/>
          <w:szCs w:val="26"/>
        </w:rPr>
        <w:t xml:space="preserve"> ……………………</w:t>
      </w:r>
      <w:r w:rsidR="000E44B0">
        <w:rPr>
          <w:rFonts w:ascii="Garamond" w:hAnsi="Garamond" w:cs="Times New Roman"/>
          <w:b/>
          <w:bCs/>
          <w:sz w:val="26"/>
          <w:szCs w:val="26"/>
        </w:rPr>
        <w:t>……………………………………</w:t>
      </w:r>
      <w:r w:rsidR="000E44B0">
        <w:rPr>
          <w:rFonts w:ascii="Garamond" w:hAnsi="Garamond" w:cs="Times New Roman"/>
          <w:b/>
          <w:bCs/>
          <w:sz w:val="26"/>
          <w:szCs w:val="26"/>
        </w:rPr>
        <w:tab/>
      </w:r>
      <w:r w:rsidR="00CA7C03" w:rsidRPr="00ED245F">
        <w:rPr>
          <w:rFonts w:ascii="Garamond" w:hAnsi="Garamond" w:cs="Times New Roman"/>
          <w:b/>
          <w:bCs/>
          <w:sz w:val="26"/>
          <w:szCs w:val="26"/>
        </w:rPr>
        <w:t>5</w:t>
      </w:r>
    </w:p>
    <w:p w:rsidR="00395492" w:rsidRPr="00ED245F" w:rsidRDefault="00395492" w:rsidP="00395492">
      <w:pPr>
        <w:pStyle w:val="Default"/>
        <w:rPr>
          <w:rFonts w:ascii="Garamond" w:hAnsi="Garamond" w:cs="Times New Roman"/>
          <w:sz w:val="26"/>
          <w:szCs w:val="26"/>
        </w:rPr>
      </w:pPr>
      <w:r w:rsidRPr="00ED245F">
        <w:rPr>
          <w:rFonts w:ascii="Garamond" w:hAnsi="Garamond" w:cs="Times New Roman"/>
          <w:b/>
          <w:bCs/>
          <w:sz w:val="26"/>
          <w:szCs w:val="26"/>
        </w:rPr>
        <w:t>12. Shërbimet Publik</w:t>
      </w:r>
      <w:r w:rsidR="000E44B0">
        <w:rPr>
          <w:rFonts w:ascii="Garamond" w:hAnsi="Garamond" w:cs="Times New Roman"/>
          <w:b/>
          <w:bCs/>
          <w:sz w:val="26"/>
          <w:szCs w:val="26"/>
        </w:rPr>
        <w:t>e……………………………………………………………</w:t>
      </w:r>
      <w:r w:rsidR="000E44B0">
        <w:rPr>
          <w:rFonts w:ascii="Garamond" w:hAnsi="Garamond" w:cs="Times New Roman"/>
          <w:b/>
          <w:bCs/>
          <w:sz w:val="26"/>
          <w:szCs w:val="26"/>
        </w:rPr>
        <w:tab/>
      </w:r>
      <w:r w:rsidR="00CA7C03" w:rsidRPr="00ED245F">
        <w:rPr>
          <w:rFonts w:ascii="Garamond" w:hAnsi="Garamond" w:cs="Times New Roman"/>
          <w:b/>
          <w:bCs/>
          <w:sz w:val="26"/>
          <w:szCs w:val="26"/>
        </w:rPr>
        <w:t>6</w:t>
      </w:r>
    </w:p>
    <w:p w:rsidR="00395492" w:rsidRPr="00ED245F" w:rsidRDefault="00395492" w:rsidP="00395492">
      <w:pPr>
        <w:pStyle w:val="Default"/>
        <w:rPr>
          <w:rFonts w:ascii="Garamond" w:hAnsi="Garamond" w:cs="Times New Roman"/>
          <w:sz w:val="26"/>
          <w:szCs w:val="26"/>
        </w:rPr>
      </w:pPr>
      <w:r w:rsidRPr="00ED245F">
        <w:rPr>
          <w:rFonts w:ascii="Garamond" w:hAnsi="Garamond" w:cs="Times New Roman"/>
          <w:b/>
          <w:bCs/>
          <w:sz w:val="26"/>
          <w:szCs w:val="26"/>
        </w:rPr>
        <w:t>13. Kadastri …</w:t>
      </w:r>
      <w:r w:rsidR="000E44B0">
        <w:rPr>
          <w:rFonts w:ascii="Garamond" w:hAnsi="Garamond" w:cs="Times New Roman"/>
          <w:b/>
          <w:bCs/>
          <w:sz w:val="26"/>
          <w:szCs w:val="26"/>
        </w:rPr>
        <w:t>…………………………………………………………………….</w:t>
      </w:r>
      <w:r w:rsidR="000E44B0">
        <w:rPr>
          <w:rFonts w:ascii="Garamond" w:hAnsi="Garamond" w:cs="Times New Roman"/>
          <w:b/>
          <w:bCs/>
          <w:sz w:val="26"/>
          <w:szCs w:val="26"/>
        </w:rPr>
        <w:tab/>
      </w:r>
      <w:r w:rsidR="00CA7C03" w:rsidRPr="00ED245F">
        <w:rPr>
          <w:rFonts w:ascii="Garamond" w:hAnsi="Garamond" w:cs="Times New Roman"/>
          <w:b/>
          <w:bCs/>
          <w:sz w:val="26"/>
          <w:szCs w:val="26"/>
        </w:rPr>
        <w:t>6</w:t>
      </w:r>
    </w:p>
    <w:p w:rsidR="00395492" w:rsidRPr="00ED245F" w:rsidRDefault="00395492" w:rsidP="00395492">
      <w:pPr>
        <w:pStyle w:val="Default"/>
        <w:rPr>
          <w:rFonts w:ascii="Garamond" w:hAnsi="Garamond" w:cs="Times New Roman"/>
          <w:sz w:val="26"/>
          <w:szCs w:val="26"/>
        </w:rPr>
      </w:pPr>
      <w:r w:rsidRPr="00ED245F">
        <w:rPr>
          <w:rFonts w:ascii="Garamond" w:hAnsi="Garamond" w:cs="Times New Roman"/>
          <w:b/>
          <w:bCs/>
          <w:sz w:val="26"/>
          <w:szCs w:val="26"/>
        </w:rPr>
        <w:t>14. Inspektimet…………</w:t>
      </w:r>
      <w:r w:rsidR="000E44B0">
        <w:rPr>
          <w:rFonts w:ascii="Garamond" w:hAnsi="Garamond" w:cs="Times New Roman"/>
          <w:b/>
          <w:bCs/>
          <w:sz w:val="26"/>
          <w:szCs w:val="26"/>
        </w:rPr>
        <w:t>…………………………………………………………</w:t>
      </w:r>
      <w:r w:rsidR="000E44B0">
        <w:rPr>
          <w:rFonts w:ascii="Garamond" w:hAnsi="Garamond" w:cs="Times New Roman"/>
          <w:b/>
          <w:bCs/>
          <w:sz w:val="26"/>
          <w:szCs w:val="26"/>
        </w:rPr>
        <w:tab/>
      </w:r>
      <w:r w:rsidR="00CA7C03" w:rsidRPr="00ED245F">
        <w:rPr>
          <w:rFonts w:ascii="Garamond" w:hAnsi="Garamond" w:cs="Times New Roman"/>
          <w:b/>
          <w:bCs/>
          <w:sz w:val="26"/>
          <w:szCs w:val="26"/>
        </w:rPr>
        <w:t>6</w:t>
      </w:r>
    </w:p>
    <w:p w:rsidR="00395492" w:rsidRPr="00ED245F" w:rsidRDefault="00A256E9" w:rsidP="00395492">
      <w:pPr>
        <w:pStyle w:val="Default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 xml:space="preserve">15. Urbanizmi dhe </w:t>
      </w:r>
      <w:r w:rsidR="00395492" w:rsidRPr="00ED245F">
        <w:rPr>
          <w:rFonts w:ascii="Garamond" w:hAnsi="Garamond" w:cs="Times New Roman"/>
          <w:b/>
          <w:bCs/>
          <w:sz w:val="26"/>
          <w:szCs w:val="26"/>
        </w:rPr>
        <w:t xml:space="preserve">Planifikimi </w:t>
      </w:r>
      <w:r w:rsidR="000E44B0">
        <w:rPr>
          <w:rFonts w:ascii="Garamond" w:hAnsi="Garamond" w:cs="Times New Roman"/>
          <w:b/>
          <w:bCs/>
          <w:sz w:val="26"/>
          <w:szCs w:val="26"/>
        </w:rPr>
        <w:t>……………………………....</w:t>
      </w:r>
      <w:r>
        <w:rPr>
          <w:rFonts w:ascii="Garamond" w:hAnsi="Garamond" w:cs="Times New Roman"/>
          <w:b/>
          <w:bCs/>
          <w:sz w:val="26"/>
          <w:szCs w:val="26"/>
        </w:rPr>
        <w:t>............................</w:t>
      </w:r>
      <w:r w:rsidR="000E44B0">
        <w:rPr>
          <w:rFonts w:ascii="Garamond" w:hAnsi="Garamond" w:cs="Times New Roman"/>
          <w:b/>
          <w:bCs/>
          <w:sz w:val="26"/>
          <w:szCs w:val="26"/>
        </w:rPr>
        <w:tab/>
      </w:r>
      <w:r w:rsidR="00CA7C03" w:rsidRPr="00ED245F">
        <w:rPr>
          <w:rFonts w:ascii="Garamond" w:hAnsi="Garamond" w:cs="Times New Roman"/>
          <w:b/>
          <w:bCs/>
          <w:sz w:val="26"/>
          <w:szCs w:val="26"/>
        </w:rPr>
        <w:t>7</w:t>
      </w:r>
    </w:p>
    <w:p w:rsidR="00395492" w:rsidRPr="00ED245F" w:rsidRDefault="00395492" w:rsidP="000E44B0">
      <w:pPr>
        <w:pStyle w:val="Default"/>
        <w:ind w:right="998"/>
        <w:rPr>
          <w:rFonts w:ascii="Garamond" w:hAnsi="Garamond" w:cs="Times New Roman"/>
          <w:sz w:val="26"/>
          <w:szCs w:val="26"/>
        </w:rPr>
      </w:pPr>
      <w:r w:rsidRPr="00ED245F">
        <w:rPr>
          <w:rFonts w:ascii="Garamond" w:hAnsi="Garamond" w:cs="Times New Roman"/>
          <w:b/>
          <w:bCs/>
          <w:sz w:val="26"/>
          <w:szCs w:val="26"/>
        </w:rPr>
        <w:t>16. Bujqësia…………………</w:t>
      </w:r>
      <w:r w:rsidR="000E44B0">
        <w:rPr>
          <w:rFonts w:ascii="Garamond" w:hAnsi="Garamond" w:cs="Times New Roman"/>
          <w:b/>
          <w:bCs/>
          <w:sz w:val="26"/>
          <w:szCs w:val="26"/>
        </w:rPr>
        <w:t>……………………………………………………..</w:t>
      </w:r>
      <w:r w:rsidR="000E44B0">
        <w:rPr>
          <w:rFonts w:ascii="Garamond" w:hAnsi="Garamond" w:cs="Times New Roman"/>
          <w:b/>
          <w:bCs/>
          <w:sz w:val="26"/>
          <w:szCs w:val="26"/>
        </w:rPr>
        <w:tab/>
      </w:r>
      <w:r w:rsidR="00CA7C03" w:rsidRPr="00ED245F">
        <w:rPr>
          <w:rFonts w:ascii="Garamond" w:hAnsi="Garamond" w:cs="Times New Roman"/>
          <w:b/>
          <w:bCs/>
          <w:sz w:val="26"/>
          <w:szCs w:val="26"/>
        </w:rPr>
        <w:t>7</w:t>
      </w:r>
    </w:p>
    <w:p w:rsidR="00395492" w:rsidRPr="00ED245F" w:rsidRDefault="00395492" w:rsidP="00395492">
      <w:pPr>
        <w:pStyle w:val="Default"/>
        <w:rPr>
          <w:rFonts w:ascii="Garamond" w:hAnsi="Garamond" w:cs="Times New Roman"/>
          <w:sz w:val="26"/>
          <w:szCs w:val="26"/>
        </w:rPr>
      </w:pPr>
      <w:r w:rsidRPr="00ED245F">
        <w:rPr>
          <w:rFonts w:ascii="Garamond" w:hAnsi="Garamond" w:cs="Times New Roman"/>
          <w:b/>
          <w:bCs/>
          <w:sz w:val="26"/>
          <w:szCs w:val="26"/>
        </w:rPr>
        <w:t>17. Arsimi…………………</w:t>
      </w:r>
      <w:r w:rsidR="000E44B0">
        <w:rPr>
          <w:rFonts w:ascii="Garamond" w:hAnsi="Garamond" w:cs="Times New Roman"/>
          <w:b/>
          <w:bCs/>
          <w:sz w:val="26"/>
          <w:szCs w:val="26"/>
        </w:rPr>
        <w:t>………………………………………………………..</w:t>
      </w:r>
      <w:r w:rsidR="000E44B0">
        <w:rPr>
          <w:rFonts w:ascii="Garamond" w:hAnsi="Garamond" w:cs="Times New Roman"/>
          <w:b/>
          <w:bCs/>
          <w:sz w:val="26"/>
          <w:szCs w:val="26"/>
        </w:rPr>
        <w:tab/>
      </w:r>
      <w:r w:rsidR="00CA7C03" w:rsidRPr="00ED245F">
        <w:rPr>
          <w:rFonts w:ascii="Garamond" w:hAnsi="Garamond" w:cs="Times New Roman"/>
          <w:b/>
          <w:bCs/>
          <w:sz w:val="26"/>
          <w:szCs w:val="26"/>
        </w:rPr>
        <w:t>7</w:t>
      </w:r>
    </w:p>
    <w:p w:rsidR="00395492" w:rsidRPr="00ED245F" w:rsidRDefault="00395492" w:rsidP="00395492">
      <w:pPr>
        <w:pStyle w:val="Default"/>
        <w:rPr>
          <w:rFonts w:ascii="Garamond" w:hAnsi="Garamond" w:cs="Times New Roman"/>
          <w:sz w:val="26"/>
          <w:szCs w:val="26"/>
        </w:rPr>
      </w:pPr>
      <w:r w:rsidRPr="00ED245F">
        <w:rPr>
          <w:rFonts w:ascii="Garamond" w:hAnsi="Garamond" w:cs="Times New Roman"/>
          <w:b/>
          <w:bCs/>
          <w:sz w:val="26"/>
          <w:szCs w:val="26"/>
        </w:rPr>
        <w:t>18. Zhvillimi Ekonomik……</w:t>
      </w:r>
      <w:r w:rsidR="000E44B0">
        <w:rPr>
          <w:rFonts w:ascii="Garamond" w:hAnsi="Garamond" w:cs="Times New Roman"/>
          <w:b/>
          <w:bCs/>
          <w:sz w:val="26"/>
          <w:szCs w:val="26"/>
        </w:rPr>
        <w:t>……………………………………………………...</w:t>
      </w:r>
      <w:r w:rsidR="000E44B0">
        <w:rPr>
          <w:rFonts w:ascii="Garamond" w:hAnsi="Garamond" w:cs="Times New Roman"/>
          <w:b/>
          <w:bCs/>
          <w:sz w:val="26"/>
          <w:szCs w:val="26"/>
        </w:rPr>
        <w:tab/>
      </w:r>
      <w:r w:rsidR="00CA7C03" w:rsidRPr="00ED245F">
        <w:rPr>
          <w:rFonts w:ascii="Garamond" w:hAnsi="Garamond" w:cs="Times New Roman"/>
          <w:b/>
          <w:bCs/>
          <w:sz w:val="26"/>
          <w:szCs w:val="26"/>
        </w:rPr>
        <w:t>7</w:t>
      </w:r>
    </w:p>
    <w:p w:rsidR="00395492" w:rsidRPr="00ED245F" w:rsidRDefault="00395492" w:rsidP="00395492">
      <w:pPr>
        <w:pStyle w:val="Default"/>
        <w:rPr>
          <w:rFonts w:ascii="Garamond" w:hAnsi="Garamond" w:cs="Times New Roman"/>
          <w:sz w:val="26"/>
          <w:szCs w:val="26"/>
        </w:rPr>
      </w:pPr>
      <w:r w:rsidRPr="00ED245F">
        <w:rPr>
          <w:rFonts w:ascii="Garamond" w:hAnsi="Garamond" w:cs="Times New Roman"/>
          <w:b/>
          <w:bCs/>
          <w:sz w:val="26"/>
          <w:szCs w:val="26"/>
        </w:rPr>
        <w:t>29. Objektivi strategjik III masat për zbatimin e o</w:t>
      </w:r>
      <w:r w:rsidR="000E44B0">
        <w:rPr>
          <w:rFonts w:ascii="Garamond" w:hAnsi="Garamond" w:cs="Times New Roman"/>
          <w:b/>
          <w:bCs/>
          <w:sz w:val="26"/>
          <w:szCs w:val="26"/>
        </w:rPr>
        <w:t>bjektivit…………………......</w:t>
      </w:r>
      <w:r w:rsidR="000E44B0">
        <w:rPr>
          <w:rFonts w:ascii="Garamond" w:hAnsi="Garamond" w:cs="Times New Roman"/>
          <w:b/>
          <w:bCs/>
          <w:sz w:val="26"/>
          <w:szCs w:val="26"/>
        </w:rPr>
        <w:tab/>
      </w:r>
      <w:r w:rsidR="00CA7C03" w:rsidRPr="00ED245F">
        <w:rPr>
          <w:rFonts w:ascii="Garamond" w:hAnsi="Garamond" w:cs="Times New Roman"/>
          <w:b/>
          <w:bCs/>
          <w:sz w:val="26"/>
          <w:szCs w:val="26"/>
        </w:rPr>
        <w:t>8</w:t>
      </w:r>
    </w:p>
    <w:p w:rsidR="00395492" w:rsidRPr="00ED245F" w:rsidRDefault="00395492" w:rsidP="00395492">
      <w:pPr>
        <w:pStyle w:val="Default"/>
        <w:rPr>
          <w:rFonts w:ascii="Garamond" w:hAnsi="Garamond" w:cs="Times New Roman"/>
          <w:sz w:val="26"/>
          <w:szCs w:val="26"/>
        </w:rPr>
      </w:pPr>
      <w:r w:rsidRPr="00ED245F">
        <w:rPr>
          <w:rFonts w:ascii="Garamond" w:hAnsi="Garamond" w:cs="Times New Roman"/>
          <w:b/>
          <w:bCs/>
          <w:sz w:val="26"/>
          <w:szCs w:val="26"/>
        </w:rPr>
        <w:t>20.Koordinimi/ komunikimi me grupet e ndryshme të interesit………</w:t>
      </w:r>
      <w:r w:rsidR="000E44B0">
        <w:rPr>
          <w:rFonts w:ascii="Garamond" w:hAnsi="Garamond" w:cs="Times New Roman"/>
          <w:b/>
          <w:bCs/>
          <w:sz w:val="26"/>
          <w:szCs w:val="26"/>
        </w:rPr>
        <w:t>…….....</w:t>
      </w:r>
      <w:r w:rsidR="000E44B0">
        <w:rPr>
          <w:rFonts w:ascii="Garamond" w:hAnsi="Garamond" w:cs="Times New Roman"/>
          <w:b/>
          <w:bCs/>
          <w:sz w:val="26"/>
          <w:szCs w:val="26"/>
        </w:rPr>
        <w:tab/>
      </w:r>
      <w:r w:rsidR="00CA7C03" w:rsidRPr="00ED245F">
        <w:rPr>
          <w:rFonts w:ascii="Garamond" w:hAnsi="Garamond" w:cs="Times New Roman"/>
          <w:b/>
          <w:bCs/>
          <w:sz w:val="26"/>
          <w:szCs w:val="26"/>
        </w:rPr>
        <w:t>8</w:t>
      </w:r>
    </w:p>
    <w:p w:rsidR="00395492" w:rsidRPr="00ED245F" w:rsidRDefault="00395492" w:rsidP="00395492">
      <w:pPr>
        <w:rPr>
          <w:rFonts w:ascii="Garamond" w:hAnsi="Garamond"/>
          <w:b/>
          <w:bCs/>
          <w:sz w:val="26"/>
          <w:szCs w:val="26"/>
        </w:rPr>
      </w:pPr>
      <w:r w:rsidRPr="00ED245F">
        <w:rPr>
          <w:rFonts w:ascii="Garamond" w:hAnsi="Garamond"/>
          <w:b/>
          <w:bCs/>
          <w:sz w:val="26"/>
          <w:szCs w:val="26"/>
        </w:rPr>
        <w:t>21. Linjat telefonike ndihmëse kundër korrup</w:t>
      </w:r>
      <w:r w:rsidR="000E44B0">
        <w:rPr>
          <w:rFonts w:ascii="Garamond" w:hAnsi="Garamond"/>
          <w:b/>
          <w:bCs/>
          <w:sz w:val="26"/>
          <w:szCs w:val="26"/>
        </w:rPr>
        <w:t>sionit………………………….....</w:t>
      </w:r>
      <w:r w:rsidR="000E44B0">
        <w:rPr>
          <w:rFonts w:ascii="Garamond" w:hAnsi="Garamond"/>
          <w:b/>
          <w:bCs/>
          <w:sz w:val="26"/>
          <w:szCs w:val="26"/>
        </w:rPr>
        <w:tab/>
      </w:r>
      <w:r w:rsidR="00CA7C03" w:rsidRPr="00ED245F">
        <w:rPr>
          <w:rFonts w:ascii="Garamond" w:hAnsi="Garamond"/>
          <w:b/>
          <w:bCs/>
          <w:sz w:val="26"/>
          <w:szCs w:val="26"/>
        </w:rPr>
        <w:t>8</w:t>
      </w:r>
    </w:p>
    <w:p w:rsidR="00395492" w:rsidRPr="00ED245F" w:rsidRDefault="00395492" w:rsidP="00ED245F">
      <w:pPr>
        <w:rPr>
          <w:rFonts w:ascii="Garamond" w:hAnsi="Garamond"/>
          <w:b/>
          <w:bCs/>
          <w:sz w:val="26"/>
          <w:szCs w:val="26"/>
        </w:rPr>
      </w:pPr>
    </w:p>
    <w:p w:rsidR="00395492" w:rsidRPr="00ED245F" w:rsidRDefault="00395492" w:rsidP="00602A0C">
      <w:pPr>
        <w:pStyle w:val="Default"/>
        <w:numPr>
          <w:ilvl w:val="0"/>
          <w:numId w:val="19"/>
        </w:numPr>
        <w:rPr>
          <w:rFonts w:ascii="Garamond" w:hAnsi="Garamond" w:cs="Times New Roman"/>
          <w:b/>
          <w:bCs/>
          <w:sz w:val="26"/>
          <w:szCs w:val="26"/>
        </w:rPr>
      </w:pPr>
      <w:r w:rsidRPr="00ED245F">
        <w:rPr>
          <w:rFonts w:ascii="Garamond" w:hAnsi="Garamond" w:cs="Times New Roman"/>
          <w:b/>
          <w:bCs/>
          <w:sz w:val="26"/>
          <w:szCs w:val="26"/>
        </w:rPr>
        <w:t xml:space="preserve">HYRJE </w:t>
      </w:r>
    </w:p>
    <w:p w:rsidR="00602A0C" w:rsidRPr="00ED245F" w:rsidRDefault="00602A0C" w:rsidP="00602A0C">
      <w:pPr>
        <w:pStyle w:val="Default"/>
        <w:ind w:left="720"/>
        <w:rPr>
          <w:rFonts w:ascii="Garamond" w:hAnsi="Garamond" w:cs="Times New Roman"/>
          <w:sz w:val="26"/>
          <w:szCs w:val="26"/>
        </w:rPr>
      </w:pPr>
    </w:p>
    <w:p w:rsidR="00395492" w:rsidRPr="00ED245F" w:rsidRDefault="00395492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 w:rsidRPr="00ED245F">
        <w:rPr>
          <w:rFonts w:ascii="Garamond" w:hAnsi="Garamond" w:cs="Times New Roman"/>
          <w:sz w:val="26"/>
          <w:szCs w:val="26"/>
        </w:rPr>
        <w:t>Korrupsioni është një dukuri shumë</w:t>
      </w:r>
      <w:r w:rsidR="00A256E9">
        <w:rPr>
          <w:rFonts w:ascii="Garamond" w:hAnsi="Garamond" w:cs="Times New Roman"/>
          <w:sz w:val="26"/>
          <w:szCs w:val="26"/>
        </w:rPr>
        <w:t xml:space="preserve"> </w:t>
      </w:r>
      <w:r w:rsidRPr="00ED245F">
        <w:rPr>
          <w:rFonts w:ascii="Garamond" w:hAnsi="Garamond" w:cs="Times New Roman"/>
          <w:sz w:val="26"/>
          <w:szCs w:val="26"/>
        </w:rPr>
        <w:t>dimensionale dhe po aq i vjetër sa edhe njerëzimi dhe është një nga pengesat kryesore në rrugën e arritjes së zhvillimit të qëndrueshëm politik, ekonomik dhe social të një shteti.</w:t>
      </w:r>
    </w:p>
    <w:p w:rsidR="00395492" w:rsidRPr="00ED245F" w:rsidRDefault="00395492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 w:rsidRPr="00ED245F">
        <w:rPr>
          <w:rFonts w:ascii="Garamond" w:hAnsi="Garamond" w:cs="Times New Roman"/>
          <w:sz w:val="26"/>
          <w:szCs w:val="26"/>
        </w:rPr>
        <w:t>Parandalimi dhe lufta kundër korrupsionit është një de</w:t>
      </w:r>
      <w:r w:rsidR="00BD3F2D" w:rsidRPr="00ED245F">
        <w:rPr>
          <w:rFonts w:ascii="Garamond" w:hAnsi="Garamond" w:cs="Times New Roman"/>
          <w:sz w:val="26"/>
          <w:szCs w:val="26"/>
        </w:rPr>
        <w:t xml:space="preserve">tyrim që rrjedh </w:t>
      </w:r>
      <w:r w:rsidR="007C6AC3" w:rsidRPr="00ED245F">
        <w:rPr>
          <w:rFonts w:ascii="Garamond" w:hAnsi="Garamond" w:cs="Times New Roman"/>
          <w:sz w:val="26"/>
          <w:szCs w:val="26"/>
        </w:rPr>
        <w:t xml:space="preserve">edhe </w:t>
      </w:r>
      <w:r w:rsidR="00BD3F2D" w:rsidRPr="00ED245F">
        <w:rPr>
          <w:rFonts w:ascii="Garamond" w:hAnsi="Garamond" w:cs="Times New Roman"/>
          <w:sz w:val="26"/>
          <w:szCs w:val="26"/>
        </w:rPr>
        <w:t>nga anëtarësimi i</w:t>
      </w:r>
      <w:r w:rsidRPr="00ED245F">
        <w:rPr>
          <w:rFonts w:ascii="Garamond" w:hAnsi="Garamond" w:cs="Times New Roman"/>
          <w:sz w:val="26"/>
          <w:szCs w:val="26"/>
        </w:rPr>
        <w:t xml:space="preserve"> Kosovës në organizatat ndërkombëtare për luftën kundër korrupsionit, siç janë</w:t>
      </w:r>
      <w:r w:rsidR="007C6AC3" w:rsidRPr="00ED245F">
        <w:rPr>
          <w:rFonts w:ascii="Garamond" w:hAnsi="Garamond" w:cs="Times New Roman"/>
          <w:sz w:val="26"/>
          <w:szCs w:val="26"/>
        </w:rPr>
        <w:t>:</w:t>
      </w:r>
      <w:r w:rsidRPr="00ED245F">
        <w:rPr>
          <w:rFonts w:ascii="Garamond" w:hAnsi="Garamond" w:cs="Times New Roman"/>
          <w:sz w:val="26"/>
          <w:szCs w:val="26"/>
        </w:rPr>
        <w:t xml:space="preserve"> Konventa e Kombeve të Bashkuara kundër Korrupsionit, Konventa Penale kundër Korrupsionit e Këshillit të Evropës, Konven</w:t>
      </w:r>
      <w:r w:rsidR="007C6AC3" w:rsidRPr="00ED245F">
        <w:rPr>
          <w:rFonts w:ascii="Garamond" w:hAnsi="Garamond" w:cs="Times New Roman"/>
          <w:sz w:val="26"/>
          <w:szCs w:val="26"/>
        </w:rPr>
        <w:t>ta Civile kundër Korrupsionit e</w:t>
      </w:r>
      <w:r w:rsidRPr="00ED245F">
        <w:rPr>
          <w:rFonts w:ascii="Garamond" w:hAnsi="Garamond" w:cs="Times New Roman"/>
          <w:sz w:val="26"/>
          <w:szCs w:val="26"/>
        </w:rPr>
        <w:t xml:space="preserve"> Këshillit të Evropës dhe standardet </w:t>
      </w:r>
      <w:r w:rsidR="007C6AC3" w:rsidRPr="00ED245F">
        <w:rPr>
          <w:rFonts w:ascii="Garamond" w:hAnsi="Garamond" w:cs="Times New Roman"/>
          <w:sz w:val="26"/>
          <w:szCs w:val="26"/>
        </w:rPr>
        <w:t>e tjera kundër k</w:t>
      </w:r>
      <w:r w:rsidRPr="00ED245F">
        <w:rPr>
          <w:rFonts w:ascii="Garamond" w:hAnsi="Garamond" w:cs="Times New Roman"/>
          <w:sz w:val="26"/>
          <w:szCs w:val="26"/>
        </w:rPr>
        <w:t>orrupsionit.</w:t>
      </w:r>
    </w:p>
    <w:p w:rsidR="00395492" w:rsidRPr="00ED245F" w:rsidRDefault="00395492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 w:rsidRPr="00ED245F">
        <w:rPr>
          <w:rFonts w:ascii="Garamond" w:hAnsi="Garamond" w:cs="Times New Roman"/>
          <w:sz w:val="26"/>
          <w:szCs w:val="26"/>
        </w:rPr>
        <w:t xml:space="preserve">Kosova si edhe vendet e tjera të rajonit, vazhdon të përballet me vështirësi në sektorin e Sundimit të Ligjit dhe çështje të tjera që lidhen edhe me nivelin lokal. </w:t>
      </w:r>
    </w:p>
    <w:p w:rsidR="00395492" w:rsidRPr="00ED245F" w:rsidRDefault="00395492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 w:rsidRPr="00ED245F">
        <w:rPr>
          <w:rFonts w:ascii="Garamond" w:hAnsi="Garamond" w:cs="Times New Roman"/>
          <w:sz w:val="26"/>
          <w:szCs w:val="26"/>
        </w:rPr>
        <w:t xml:space="preserve">Korrupsioni në nivel lokal, po bëhet një nga prioritetet që kërkojnë vëmendje më të madhe. </w:t>
      </w:r>
    </w:p>
    <w:p w:rsidR="00395492" w:rsidRPr="00ED245F" w:rsidRDefault="00395492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 w:rsidRPr="00ED245F">
        <w:rPr>
          <w:rFonts w:ascii="Garamond" w:hAnsi="Garamond" w:cs="Times New Roman"/>
          <w:sz w:val="26"/>
          <w:szCs w:val="26"/>
        </w:rPr>
        <w:t>Hartimi i këtij dokumenti përveç</w:t>
      </w:r>
      <w:r w:rsidR="007C6AC3" w:rsidRPr="00ED245F">
        <w:rPr>
          <w:rFonts w:ascii="Garamond" w:hAnsi="Garamond" w:cs="Times New Roman"/>
          <w:sz w:val="26"/>
          <w:szCs w:val="26"/>
        </w:rPr>
        <w:t xml:space="preserve"> se</w:t>
      </w:r>
      <w:r w:rsidRPr="00ED245F">
        <w:rPr>
          <w:rFonts w:ascii="Garamond" w:hAnsi="Garamond" w:cs="Times New Roman"/>
          <w:sz w:val="26"/>
          <w:szCs w:val="26"/>
        </w:rPr>
        <w:t xml:space="preserve"> është i nevojshëm</w:t>
      </w:r>
      <w:r w:rsidR="007C6AC3" w:rsidRPr="00ED245F">
        <w:rPr>
          <w:rFonts w:ascii="Garamond" w:hAnsi="Garamond" w:cs="Times New Roman"/>
          <w:sz w:val="26"/>
          <w:szCs w:val="26"/>
        </w:rPr>
        <w:t>,</w:t>
      </w:r>
      <w:r w:rsidRPr="00ED245F">
        <w:rPr>
          <w:rFonts w:ascii="Garamond" w:hAnsi="Garamond" w:cs="Times New Roman"/>
          <w:sz w:val="26"/>
          <w:szCs w:val="26"/>
        </w:rPr>
        <w:t xml:space="preserve"> është edhe një obligim që rrjedh nga rekomandimet e MSA-së. </w:t>
      </w:r>
    </w:p>
    <w:p w:rsidR="00ED245F" w:rsidRPr="00ED245F" w:rsidRDefault="00395492" w:rsidP="00395492">
      <w:pPr>
        <w:jc w:val="both"/>
        <w:rPr>
          <w:rFonts w:ascii="Garamond" w:hAnsi="Garamond"/>
          <w:b/>
          <w:bCs/>
          <w:sz w:val="26"/>
          <w:szCs w:val="26"/>
        </w:rPr>
      </w:pPr>
      <w:r w:rsidRPr="00ED245F">
        <w:rPr>
          <w:rFonts w:ascii="Garamond" w:hAnsi="Garamond"/>
          <w:sz w:val="26"/>
          <w:szCs w:val="26"/>
        </w:rPr>
        <w:t>Qëllimi i këtij projekti është që të identifikojë të gjitha mundësitë brenda sektorëve të veçantë komunal që mund të parandalojnë shfaqjen e korrupsionit. Ky projekt është një hap drejt përmirësimit të përformimit</w:t>
      </w:r>
      <w:r w:rsidR="006E4F7A">
        <w:rPr>
          <w:rFonts w:ascii="Garamond" w:hAnsi="Garamond"/>
          <w:sz w:val="26"/>
          <w:szCs w:val="26"/>
        </w:rPr>
        <w:t xml:space="preserve"> </w:t>
      </w:r>
      <w:r w:rsidR="007C6AC3" w:rsidRPr="00ED245F">
        <w:rPr>
          <w:rFonts w:ascii="Garamond" w:hAnsi="Garamond"/>
          <w:sz w:val="26"/>
          <w:szCs w:val="26"/>
        </w:rPr>
        <w:t>të komunës dhe në funksion të</w:t>
      </w:r>
      <w:r w:rsidRPr="00ED245F">
        <w:rPr>
          <w:rFonts w:ascii="Garamond" w:hAnsi="Garamond"/>
          <w:sz w:val="26"/>
          <w:szCs w:val="26"/>
        </w:rPr>
        <w:t xml:space="preserve"> shërbime</w:t>
      </w:r>
      <w:r w:rsidR="007C6AC3" w:rsidRPr="00ED245F">
        <w:rPr>
          <w:rFonts w:ascii="Garamond" w:hAnsi="Garamond"/>
          <w:sz w:val="26"/>
          <w:szCs w:val="26"/>
        </w:rPr>
        <w:t>ve</w:t>
      </w:r>
      <w:r w:rsidRPr="00ED245F">
        <w:rPr>
          <w:rFonts w:ascii="Garamond" w:hAnsi="Garamond"/>
          <w:sz w:val="26"/>
          <w:szCs w:val="26"/>
        </w:rPr>
        <w:t xml:space="preserve"> më të mira për qytetarët, transparencë të veprimeve dhe përmirësimin e imazhit të vetë organizatës</w:t>
      </w:r>
      <w:r w:rsidR="00044ED8">
        <w:rPr>
          <w:rFonts w:ascii="Garamond" w:hAnsi="Garamond"/>
          <w:sz w:val="26"/>
          <w:szCs w:val="26"/>
        </w:rPr>
        <w:t xml:space="preserve"> buxhetore</w:t>
      </w:r>
      <w:r w:rsidRPr="00ED245F">
        <w:rPr>
          <w:rFonts w:ascii="Garamond" w:hAnsi="Garamond"/>
          <w:sz w:val="26"/>
          <w:szCs w:val="26"/>
        </w:rPr>
        <w:t>.</w:t>
      </w:r>
    </w:p>
    <w:p w:rsidR="00C44F27" w:rsidRPr="00ED245F" w:rsidRDefault="00C44F27" w:rsidP="00395492">
      <w:pPr>
        <w:pStyle w:val="Default"/>
        <w:jc w:val="both"/>
        <w:rPr>
          <w:rFonts w:ascii="Garamond" w:hAnsi="Garamond" w:cs="Times New Roman"/>
          <w:b/>
          <w:bCs/>
          <w:sz w:val="26"/>
          <w:szCs w:val="26"/>
        </w:rPr>
      </w:pPr>
    </w:p>
    <w:p w:rsidR="00395492" w:rsidRPr="00ED245F" w:rsidRDefault="00395492" w:rsidP="00395492">
      <w:pPr>
        <w:pStyle w:val="Default"/>
        <w:jc w:val="both"/>
        <w:rPr>
          <w:rFonts w:ascii="Garamond" w:hAnsi="Garamond" w:cs="Times New Roman"/>
          <w:b/>
          <w:bCs/>
          <w:sz w:val="26"/>
          <w:szCs w:val="26"/>
        </w:rPr>
      </w:pPr>
      <w:r w:rsidRPr="00ED245F">
        <w:rPr>
          <w:rFonts w:ascii="Garamond" w:hAnsi="Garamond" w:cs="Times New Roman"/>
          <w:b/>
          <w:bCs/>
          <w:sz w:val="26"/>
          <w:szCs w:val="26"/>
        </w:rPr>
        <w:t xml:space="preserve">2. PLANI I VEPRIMIT KUNDËR KORRUPSIONIT </w:t>
      </w:r>
    </w:p>
    <w:p w:rsidR="00395492" w:rsidRPr="00ED245F" w:rsidRDefault="00395492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</w:p>
    <w:p w:rsidR="00395492" w:rsidRPr="00ED245F" w:rsidRDefault="00395492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 w:rsidRPr="00ED245F">
        <w:rPr>
          <w:rFonts w:ascii="Garamond" w:hAnsi="Garamond" w:cs="Times New Roman"/>
          <w:sz w:val="26"/>
          <w:szCs w:val="26"/>
        </w:rPr>
        <w:t>2.1</w:t>
      </w:r>
      <w:r w:rsidR="001F2C4E" w:rsidRPr="00ED245F">
        <w:rPr>
          <w:rFonts w:ascii="Garamond" w:hAnsi="Garamond" w:cs="Times New Roman"/>
          <w:sz w:val="26"/>
          <w:szCs w:val="26"/>
        </w:rPr>
        <w:t xml:space="preserve">.  </w:t>
      </w:r>
      <w:r w:rsidRPr="00ED245F">
        <w:rPr>
          <w:rFonts w:ascii="Garamond" w:hAnsi="Garamond" w:cs="Times New Roman"/>
          <w:sz w:val="26"/>
          <w:szCs w:val="26"/>
        </w:rPr>
        <w:t xml:space="preserve"> Plani i Veprimit kundër korrupsionit është dokument strategjik, i cili tregon përkushtimin e Komunës në përmirësimin e mëtejmë të kontrolleve ekzistuese operacionale në spektrin e plotë të aktiviteteve të realizuara, duke përfshirë ofrimin e shërbimeve për qytetarët. </w:t>
      </w:r>
    </w:p>
    <w:p w:rsidR="00395492" w:rsidRPr="00ED245F" w:rsidRDefault="00395492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 w:rsidRPr="00ED245F">
        <w:rPr>
          <w:rFonts w:ascii="Garamond" w:hAnsi="Garamond" w:cs="Times New Roman"/>
          <w:sz w:val="26"/>
          <w:szCs w:val="26"/>
        </w:rPr>
        <w:lastRenderedPageBreak/>
        <w:t>2.2</w:t>
      </w:r>
      <w:r w:rsidR="001F2C4E" w:rsidRPr="00ED245F">
        <w:rPr>
          <w:rFonts w:ascii="Garamond" w:hAnsi="Garamond" w:cs="Times New Roman"/>
          <w:sz w:val="26"/>
          <w:szCs w:val="26"/>
        </w:rPr>
        <w:t xml:space="preserve">.   </w:t>
      </w:r>
      <w:r w:rsidR="007C6AC3" w:rsidRPr="00ED245F">
        <w:rPr>
          <w:rFonts w:ascii="Garamond" w:hAnsi="Garamond" w:cs="Times New Roman"/>
          <w:sz w:val="26"/>
          <w:szCs w:val="26"/>
        </w:rPr>
        <w:t xml:space="preserve"> Ky plan do të luaj</w:t>
      </w:r>
      <w:r w:rsidRPr="00ED245F">
        <w:rPr>
          <w:rFonts w:ascii="Garamond" w:hAnsi="Garamond" w:cs="Times New Roman"/>
          <w:sz w:val="26"/>
          <w:szCs w:val="26"/>
        </w:rPr>
        <w:t xml:space="preserve"> rol v</w:t>
      </w:r>
      <w:r w:rsidR="00A256E9">
        <w:rPr>
          <w:rFonts w:ascii="Garamond" w:hAnsi="Garamond" w:cs="Times New Roman"/>
          <w:sz w:val="26"/>
          <w:szCs w:val="26"/>
        </w:rPr>
        <w:t>endimtar për Komunën e Suharekës</w:t>
      </w:r>
      <w:r w:rsidRPr="00ED245F">
        <w:rPr>
          <w:rFonts w:ascii="Garamond" w:hAnsi="Garamond" w:cs="Times New Roman"/>
          <w:sz w:val="26"/>
          <w:szCs w:val="26"/>
        </w:rPr>
        <w:t xml:space="preserve">, për të: </w:t>
      </w:r>
    </w:p>
    <w:p w:rsidR="00395492" w:rsidRPr="00ED245F" w:rsidRDefault="00ED245F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b/>
          <w:sz w:val="26"/>
          <w:szCs w:val="26"/>
        </w:rPr>
        <w:t xml:space="preserve">2.2.1 </w:t>
      </w:r>
      <w:r w:rsidR="00395492" w:rsidRPr="00ED245F">
        <w:rPr>
          <w:rFonts w:ascii="Garamond" w:hAnsi="Garamond" w:cs="Times New Roman"/>
          <w:sz w:val="26"/>
          <w:szCs w:val="26"/>
        </w:rPr>
        <w:t xml:space="preserve">Rritur mundësinë e përmbushjes së objektivave organizative, duke reduktuar/eliminuar mundësitë për korrupsion dhe përmirësuar rezistencën organizative ndaj korrupsionit; </w:t>
      </w:r>
    </w:p>
    <w:p w:rsidR="00395492" w:rsidRPr="00ED245F" w:rsidRDefault="00ED245F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b/>
          <w:sz w:val="26"/>
          <w:szCs w:val="26"/>
        </w:rPr>
        <w:t xml:space="preserve">2.2.2 </w:t>
      </w:r>
      <w:r w:rsidR="00395492" w:rsidRPr="00ED245F">
        <w:rPr>
          <w:rFonts w:ascii="Garamond" w:hAnsi="Garamond" w:cs="Times New Roman"/>
          <w:sz w:val="26"/>
          <w:szCs w:val="26"/>
        </w:rPr>
        <w:t xml:space="preserve">Mbajtur fokusin mbi prioritetet, bazuar në identifikimin dhe vlerësimin e informuar të rrezikut që do të ndihmojë Komunën në shpërndarjen efektive të burimeve të kufizuara kundër korrupsionit që janë në dispozicion për përdorim sa më të mirë; </w:t>
      </w:r>
    </w:p>
    <w:p w:rsidR="00395492" w:rsidRPr="00ED245F" w:rsidRDefault="00ED245F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b/>
          <w:sz w:val="26"/>
          <w:szCs w:val="26"/>
        </w:rPr>
        <w:t xml:space="preserve">2.2.3 </w:t>
      </w:r>
      <w:r w:rsidR="00395492" w:rsidRPr="00ED245F">
        <w:rPr>
          <w:rFonts w:ascii="Garamond" w:hAnsi="Garamond" w:cs="Times New Roman"/>
          <w:sz w:val="26"/>
          <w:szCs w:val="26"/>
        </w:rPr>
        <w:t xml:space="preserve">Siguruar respektim me kërkesat përkatëse ligjore dhe procedurale dhe </w:t>
      </w:r>
      <w:r w:rsidR="007C6AC3" w:rsidRPr="00ED245F">
        <w:rPr>
          <w:rFonts w:ascii="Garamond" w:hAnsi="Garamond" w:cs="Times New Roman"/>
          <w:sz w:val="26"/>
          <w:szCs w:val="26"/>
        </w:rPr>
        <w:t xml:space="preserve">me </w:t>
      </w:r>
      <w:r w:rsidR="00395492" w:rsidRPr="00ED245F">
        <w:rPr>
          <w:rFonts w:ascii="Garamond" w:hAnsi="Garamond" w:cs="Times New Roman"/>
          <w:sz w:val="26"/>
          <w:szCs w:val="26"/>
        </w:rPr>
        <w:t xml:space="preserve">standardet kryesore ndërkombëtare të menaxhimit; </w:t>
      </w:r>
    </w:p>
    <w:p w:rsidR="00395492" w:rsidRPr="00ED245F" w:rsidRDefault="00ED245F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b/>
          <w:sz w:val="26"/>
          <w:szCs w:val="26"/>
        </w:rPr>
        <w:t xml:space="preserve">2.2.4 </w:t>
      </w:r>
      <w:r w:rsidR="00395492" w:rsidRPr="00ED245F">
        <w:rPr>
          <w:rFonts w:ascii="Garamond" w:hAnsi="Garamond" w:cs="Times New Roman"/>
          <w:sz w:val="26"/>
          <w:szCs w:val="26"/>
        </w:rPr>
        <w:t>Përmirësuar besimin e palëve të jashtme dhe të brendshme të interesit dhe për t`iu përgjigjur kërkesave dhe pritjeve të tyre në lidhje me performancën e Komunës</w:t>
      </w:r>
      <w:r w:rsidR="00395492" w:rsidRPr="00ED245F">
        <w:rPr>
          <w:rFonts w:ascii="Garamond" w:hAnsi="Garamond" w:cs="Times New Roman"/>
          <w:sz w:val="26"/>
          <w:szCs w:val="26"/>
          <w:lang w:val="en-US"/>
        </w:rPr>
        <w:t>;</w:t>
      </w:r>
    </w:p>
    <w:p w:rsidR="00395492" w:rsidRPr="00ED245F" w:rsidRDefault="00395492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 w:rsidRPr="00ED245F">
        <w:rPr>
          <w:rFonts w:ascii="Garamond" w:hAnsi="Garamond" w:cs="Times New Roman"/>
          <w:sz w:val="26"/>
          <w:szCs w:val="26"/>
        </w:rPr>
        <w:t>2.3</w:t>
      </w:r>
      <w:r w:rsidR="001F2C4E" w:rsidRPr="00ED245F">
        <w:rPr>
          <w:rFonts w:ascii="Garamond" w:hAnsi="Garamond" w:cs="Times New Roman"/>
          <w:sz w:val="26"/>
          <w:szCs w:val="26"/>
        </w:rPr>
        <w:t xml:space="preserve">.    </w:t>
      </w:r>
      <w:r w:rsidRPr="00ED245F">
        <w:rPr>
          <w:rFonts w:ascii="Garamond" w:hAnsi="Garamond" w:cs="Times New Roman"/>
          <w:sz w:val="26"/>
          <w:szCs w:val="26"/>
        </w:rPr>
        <w:t>Ne besojmë se përmes zhvillimit dhe zbatimit të</w:t>
      </w:r>
      <w:r w:rsidR="00A256E9">
        <w:rPr>
          <w:rFonts w:ascii="Garamond" w:hAnsi="Garamond" w:cs="Times New Roman"/>
          <w:sz w:val="26"/>
          <w:szCs w:val="26"/>
        </w:rPr>
        <w:t xml:space="preserve"> këtij Plani, Komuna e Suharekës</w:t>
      </w:r>
      <w:r w:rsidRPr="00ED245F">
        <w:rPr>
          <w:rFonts w:ascii="Garamond" w:hAnsi="Garamond" w:cs="Times New Roman"/>
          <w:sz w:val="26"/>
          <w:szCs w:val="26"/>
        </w:rPr>
        <w:t xml:space="preserve"> do të jetë në pozitë më të mirë që të sigurojë realizimin efektiv, efikas dhe etik të rezultateve të synuara, duke përfshirë përmirësimin e shërbimeve publike dhe rritjen e kënaqësisë të palëve të interesit. </w:t>
      </w:r>
    </w:p>
    <w:p w:rsidR="00481A5F" w:rsidRPr="00ED245F" w:rsidRDefault="00481A5F" w:rsidP="00395492">
      <w:pPr>
        <w:pStyle w:val="Default"/>
        <w:jc w:val="both"/>
        <w:rPr>
          <w:rFonts w:ascii="Garamond" w:hAnsi="Garamond" w:cs="Times New Roman"/>
          <w:b/>
          <w:bCs/>
          <w:sz w:val="26"/>
          <w:szCs w:val="26"/>
        </w:rPr>
      </w:pPr>
    </w:p>
    <w:p w:rsidR="00395492" w:rsidRPr="00ED245F" w:rsidRDefault="00395492" w:rsidP="00395492">
      <w:pPr>
        <w:pStyle w:val="Default"/>
        <w:jc w:val="both"/>
        <w:rPr>
          <w:rFonts w:ascii="Garamond" w:hAnsi="Garamond" w:cs="Times New Roman"/>
          <w:b/>
          <w:bCs/>
          <w:sz w:val="26"/>
          <w:szCs w:val="26"/>
        </w:rPr>
      </w:pPr>
      <w:r w:rsidRPr="00ED245F">
        <w:rPr>
          <w:rFonts w:ascii="Garamond" w:hAnsi="Garamond" w:cs="Times New Roman"/>
          <w:b/>
          <w:bCs/>
          <w:sz w:val="26"/>
          <w:szCs w:val="26"/>
        </w:rPr>
        <w:t xml:space="preserve">3. OBJEKTIVAT STRATEGJIKE DHE MASAT </w:t>
      </w:r>
    </w:p>
    <w:p w:rsidR="00395492" w:rsidRPr="00ED245F" w:rsidRDefault="00395492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</w:p>
    <w:p w:rsidR="00395492" w:rsidRPr="00ED245F" w:rsidRDefault="00A256E9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Aktualisht, Komuna e Suharekës</w:t>
      </w:r>
      <w:r w:rsidR="00395492" w:rsidRPr="00ED245F">
        <w:rPr>
          <w:rFonts w:ascii="Garamond" w:hAnsi="Garamond" w:cs="Times New Roman"/>
          <w:sz w:val="26"/>
          <w:szCs w:val="26"/>
        </w:rPr>
        <w:t xml:space="preserve"> është duke kaluar në një proces intensiv të zhvillimit, dokumentimit dhe zbatimit të sistemit të Menaxhimit të Cilësisë, në përputhje me standardet ndërkombëtare</w:t>
      </w:r>
      <w:r w:rsidR="00395492" w:rsidRPr="00ED245F">
        <w:rPr>
          <w:rFonts w:ascii="Garamond" w:hAnsi="Garamond" w:cs="Times New Roman"/>
          <w:b/>
          <w:bCs/>
          <w:sz w:val="26"/>
          <w:szCs w:val="26"/>
        </w:rPr>
        <w:t xml:space="preserve">. </w:t>
      </w:r>
    </w:p>
    <w:p w:rsidR="00395492" w:rsidRPr="00ED245F" w:rsidRDefault="00395492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 w:rsidRPr="00ED245F">
        <w:rPr>
          <w:rFonts w:ascii="Garamond" w:hAnsi="Garamond" w:cs="Times New Roman"/>
          <w:sz w:val="26"/>
          <w:szCs w:val="26"/>
        </w:rPr>
        <w:t>Në hap</w:t>
      </w:r>
      <w:r w:rsidR="00A256E9">
        <w:rPr>
          <w:rFonts w:ascii="Garamond" w:hAnsi="Garamond" w:cs="Times New Roman"/>
          <w:sz w:val="26"/>
          <w:szCs w:val="26"/>
        </w:rPr>
        <w:t>at e ardhshëm, Komuna e Suharekës</w:t>
      </w:r>
      <w:r w:rsidRPr="00ED245F">
        <w:rPr>
          <w:rFonts w:ascii="Garamond" w:hAnsi="Garamond" w:cs="Times New Roman"/>
          <w:sz w:val="26"/>
          <w:szCs w:val="26"/>
        </w:rPr>
        <w:t xml:space="preserve"> do t`i përforcojë masat për parandalimin e korrupsionit duke u përqendruar në obje</w:t>
      </w:r>
      <w:r w:rsidR="007C6AC3" w:rsidRPr="00ED245F">
        <w:rPr>
          <w:rFonts w:ascii="Garamond" w:hAnsi="Garamond" w:cs="Times New Roman"/>
          <w:sz w:val="26"/>
          <w:szCs w:val="26"/>
        </w:rPr>
        <w:t>ktivat strategjike si më poshtë.</w:t>
      </w:r>
    </w:p>
    <w:p w:rsidR="00481A5F" w:rsidRPr="00ED245F" w:rsidRDefault="00481A5F" w:rsidP="00395492">
      <w:pPr>
        <w:pStyle w:val="Default"/>
        <w:jc w:val="both"/>
        <w:rPr>
          <w:rFonts w:ascii="Garamond" w:hAnsi="Garamond" w:cs="Times New Roman"/>
          <w:b/>
          <w:bCs/>
          <w:sz w:val="26"/>
          <w:szCs w:val="26"/>
        </w:rPr>
      </w:pPr>
    </w:p>
    <w:p w:rsidR="00395492" w:rsidRPr="00ED245F" w:rsidRDefault="00A256E9" w:rsidP="00395492">
      <w:pPr>
        <w:pStyle w:val="Default"/>
        <w:jc w:val="both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>4. OBJEKTIVI STRATEGJIK -</w:t>
      </w:r>
      <w:r w:rsidR="00395492" w:rsidRPr="00ED245F">
        <w:rPr>
          <w:rFonts w:ascii="Garamond" w:hAnsi="Garamond" w:cs="Times New Roman"/>
          <w:b/>
          <w:bCs/>
          <w:sz w:val="26"/>
          <w:szCs w:val="26"/>
        </w:rPr>
        <w:t>I-</w:t>
      </w:r>
    </w:p>
    <w:p w:rsidR="00395492" w:rsidRPr="00ED245F" w:rsidRDefault="00395492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</w:p>
    <w:p w:rsidR="00395492" w:rsidRPr="00ED245F" w:rsidRDefault="00395492" w:rsidP="00395492">
      <w:pPr>
        <w:jc w:val="both"/>
        <w:rPr>
          <w:rFonts w:ascii="Garamond" w:hAnsi="Garamond"/>
          <w:b/>
          <w:bCs/>
          <w:sz w:val="26"/>
          <w:szCs w:val="26"/>
        </w:rPr>
      </w:pPr>
      <w:r w:rsidRPr="00ED245F">
        <w:rPr>
          <w:rFonts w:ascii="Garamond" w:hAnsi="Garamond"/>
          <w:sz w:val="26"/>
          <w:szCs w:val="26"/>
        </w:rPr>
        <w:t>Forcimi i rezistencës ndaj shkeljeve korruptive, dhe rritja e efikasitetit, efektivitetit</w:t>
      </w:r>
      <w:r w:rsidR="007C6AC3" w:rsidRPr="00ED245F">
        <w:rPr>
          <w:rFonts w:ascii="Garamond" w:hAnsi="Garamond"/>
          <w:sz w:val="26"/>
          <w:szCs w:val="26"/>
        </w:rPr>
        <w:t xml:space="preserve"> si</w:t>
      </w:r>
      <w:r w:rsidRPr="00ED245F">
        <w:rPr>
          <w:rFonts w:ascii="Garamond" w:hAnsi="Garamond"/>
          <w:sz w:val="26"/>
          <w:szCs w:val="26"/>
        </w:rPr>
        <w:t xml:space="preserve"> dhe transparencës së</w:t>
      </w:r>
      <w:r w:rsidR="007C6AC3" w:rsidRPr="00ED245F">
        <w:rPr>
          <w:rFonts w:ascii="Garamond" w:hAnsi="Garamond"/>
          <w:sz w:val="26"/>
          <w:szCs w:val="26"/>
        </w:rPr>
        <w:t xml:space="preserve"> sistemit te</w:t>
      </w:r>
      <w:r w:rsidRPr="00ED245F">
        <w:rPr>
          <w:rFonts w:ascii="Garamond" w:hAnsi="Garamond"/>
          <w:sz w:val="26"/>
          <w:szCs w:val="26"/>
        </w:rPr>
        <w:t>rësor të menaxhimit komunal</w:t>
      </w:r>
      <w:r w:rsidR="00A256E9">
        <w:rPr>
          <w:rFonts w:ascii="Garamond" w:hAnsi="Garamond"/>
          <w:sz w:val="26"/>
          <w:szCs w:val="26"/>
        </w:rPr>
        <w:t>.</w:t>
      </w:r>
      <w:r w:rsidRPr="00ED245F">
        <w:rPr>
          <w:rFonts w:ascii="Garamond" w:hAnsi="Garamond"/>
          <w:sz w:val="26"/>
          <w:szCs w:val="26"/>
        </w:rPr>
        <w:t xml:space="preserve"> </w:t>
      </w:r>
    </w:p>
    <w:p w:rsidR="00481A5F" w:rsidRPr="00ED245F" w:rsidRDefault="00481A5F" w:rsidP="00ED245F">
      <w:pPr>
        <w:pStyle w:val="Default"/>
        <w:rPr>
          <w:rFonts w:ascii="Garamond" w:hAnsi="Garamond" w:cs="Times New Roman"/>
          <w:b/>
          <w:bCs/>
          <w:sz w:val="26"/>
          <w:szCs w:val="26"/>
        </w:rPr>
      </w:pPr>
    </w:p>
    <w:p w:rsidR="00395492" w:rsidRPr="00ED245F" w:rsidRDefault="00395492" w:rsidP="00ED245F">
      <w:pPr>
        <w:pStyle w:val="Default"/>
        <w:rPr>
          <w:rFonts w:ascii="Garamond" w:hAnsi="Garamond" w:cs="Times New Roman"/>
          <w:sz w:val="26"/>
          <w:szCs w:val="26"/>
        </w:rPr>
      </w:pPr>
      <w:r w:rsidRPr="00ED245F">
        <w:rPr>
          <w:rFonts w:ascii="Garamond" w:hAnsi="Garamond" w:cs="Times New Roman"/>
          <w:b/>
          <w:bCs/>
          <w:sz w:val="26"/>
          <w:szCs w:val="26"/>
        </w:rPr>
        <w:t>5. MASAT QË DUHET TË NDËRME</w:t>
      </w:r>
      <w:r w:rsidR="00A256E9">
        <w:rPr>
          <w:rFonts w:ascii="Garamond" w:hAnsi="Garamond" w:cs="Times New Roman"/>
          <w:b/>
          <w:bCs/>
          <w:sz w:val="26"/>
          <w:szCs w:val="26"/>
        </w:rPr>
        <w:t>RREN PËR ZBATIMIN E OBJEKTIVIT –</w:t>
      </w:r>
      <w:r w:rsidR="00ED245F" w:rsidRPr="00ED245F">
        <w:rPr>
          <w:rFonts w:ascii="Garamond" w:hAnsi="Garamond" w:cs="Times New Roman"/>
          <w:b/>
          <w:bCs/>
          <w:sz w:val="26"/>
          <w:szCs w:val="26"/>
        </w:rPr>
        <w:t>I</w:t>
      </w:r>
      <w:r w:rsidR="00A256E9">
        <w:rPr>
          <w:rFonts w:ascii="Garamond" w:hAnsi="Garamond" w:cs="Times New Roman"/>
          <w:b/>
          <w:bCs/>
          <w:sz w:val="26"/>
          <w:szCs w:val="26"/>
        </w:rPr>
        <w:t>-</w:t>
      </w:r>
    </w:p>
    <w:p w:rsidR="00481A5F" w:rsidRPr="00ED245F" w:rsidRDefault="00481A5F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</w:p>
    <w:p w:rsidR="00395492" w:rsidRPr="00ED245F" w:rsidRDefault="00395492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 w:rsidRPr="00ED245F">
        <w:rPr>
          <w:rFonts w:ascii="Garamond" w:hAnsi="Garamond" w:cs="Times New Roman"/>
          <w:sz w:val="26"/>
          <w:szCs w:val="26"/>
        </w:rPr>
        <w:t>5.1</w:t>
      </w:r>
      <w:r w:rsidR="00ED245F">
        <w:rPr>
          <w:rFonts w:ascii="Garamond" w:hAnsi="Garamond" w:cs="Times New Roman"/>
          <w:sz w:val="26"/>
          <w:szCs w:val="26"/>
        </w:rPr>
        <w:t xml:space="preserve">. </w:t>
      </w:r>
      <w:r w:rsidRPr="00ED245F">
        <w:rPr>
          <w:rFonts w:ascii="Garamond" w:hAnsi="Garamond" w:cs="Times New Roman"/>
          <w:sz w:val="26"/>
          <w:szCs w:val="26"/>
        </w:rPr>
        <w:t xml:space="preserve">Të përcaktohet përgjegjësia dhe autoriteti për mbikëqyrjen e zbatimit të planit të veprimit kundër korrupsionit që duhet të përbëhet nga zyrtarë që kanë kompetenca, autoritet dhe pavarësi të duhur. </w:t>
      </w:r>
    </w:p>
    <w:p w:rsidR="00395492" w:rsidRPr="00ED245F" w:rsidRDefault="00395492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 w:rsidRPr="00ED245F">
        <w:rPr>
          <w:rFonts w:ascii="Garamond" w:hAnsi="Garamond" w:cs="Times New Roman"/>
          <w:sz w:val="26"/>
          <w:szCs w:val="26"/>
        </w:rPr>
        <w:t>5.2</w:t>
      </w:r>
      <w:r w:rsidR="00ED245F">
        <w:rPr>
          <w:rFonts w:ascii="Garamond" w:hAnsi="Garamond" w:cs="Times New Roman"/>
          <w:sz w:val="26"/>
          <w:szCs w:val="26"/>
        </w:rPr>
        <w:t xml:space="preserve">. </w:t>
      </w:r>
      <w:r w:rsidRPr="00ED245F">
        <w:rPr>
          <w:rFonts w:ascii="Garamond" w:hAnsi="Garamond" w:cs="Times New Roman"/>
          <w:sz w:val="26"/>
          <w:szCs w:val="26"/>
        </w:rPr>
        <w:t xml:space="preserve">Të mbahen trajnime përkatëse për nëpunësit civil me qëllim të ngritjes së vetëdijes në favor të zbatimit të </w:t>
      </w:r>
      <w:r w:rsidR="006E4F7A">
        <w:rPr>
          <w:rFonts w:ascii="Garamond" w:hAnsi="Garamond" w:cs="Times New Roman"/>
          <w:sz w:val="26"/>
          <w:szCs w:val="26"/>
        </w:rPr>
        <w:t xml:space="preserve"> këtij </w:t>
      </w:r>
      <w:r w:rsidRPr="00ED245F">
        <w:rPr>
          <w:rFonts w:ascii="Garamond" w:hAnsi="Garamond" w:cs="Times New Roman"/>
          <w:sz w:val="26"/>
          <w:szCs w:val="26"/>
        </w:rPr>
        <w:t>Planit</w:t>
      </w:r>
      <w:r w:rsidR="006E4F7A">
        <w:rPr>
          <w:rFonts w:ascii="Garamond" w:hAnsi="Garamond" w:cs="Times New Roman"/>
          <w:sz w:val="26"/>
          <w:szCs w:val="26"/>
        </w:rPr>
        <w:t xml:space="preserve"> të veprimit</w:t>
      </w:r>
      <w:r w:rsidRPr="00ED245F">
        <w:rPr>
          <w:rFonts w:ascii="Garamond" w:hAnsi="Garamond" w:cs="Times New Roman"/>
          <w:sz w:val="26"/>
          <w:szCs w:val="26"/>
        </w:rPr>
        <w:t xml:space="preserve">. </w:t>
      </w:r>
    </w:p>
    <w:p w:rsidR="00395492" w:rsidRPr="00ED245F" w:rsidRDefault="00395492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 w:rsidRPr="00ED245F">
        <w:rPr>
          <w:rFonts w:ascii="Garamond" w:hAnsi="Garamond" w:cs="Times New Roman"/>
          <w:sz w:val="26"/>
          <w:szCs w:val="26"/>
        </w:rPr>
        <w:t>5.3</w:t>
      </w:r>
      <w:r w:rsidR="00ED245F">
        <w:rPr>
          <w:rFonts w:ascii="Garamond" w:hAnsi="Garamond" w:cs="Times New Roman"/>
          <w:sz w:val="26"/>
          <w:szCs w:val="26"/>
        </w:rPr>
        <w:t xml:space="preserve">. </w:t>
      </w:r>
      <w:r w:rsidRPr="00ED245F">
        <w:rPr>
          <w:rFonts w:ascii="Garamond" w:hAnsi="Garamond" w:cs="Times New Roman"/>
          <w:sz w:val="26"/>
          <w:szCs w:val="26"/>
        </w:rPr>
        <w:t>Të sigurohet që organogrami-struktura organizative në adm</w:t>
      </w:r>
      <w:r w:rsidR="000C744C">
        <w:rPr>
          <w:rFonts w:ascii="Garamond" w:hAnsi="Garamond" w:cs="Times New Roman"/>
          <w:sz w:val="26"/>
          <w:szCs w:val="26"/>
        </w:rPr>
        <w:t>inistratën komunale të Suharekës të</w:t>
      </w:r>
      <w:r w:rsidRPr="00ED245F">
        <w:rPr>
          <w:rFonts w:ascii="Garamond" w:hAnsi="Garamond" w:cs="Times New Roman"/>
          <w:sz w:val="26"/>
          <w:szCs w:val="26"/>
        </w:rPr>
        <w:t xml:space="preserve"> </w:t>
      </w:r>
      <w:r w:rsidR="007C6AC3" w:rsidRPr="00ED245F">
        <w:rPr>
          <w:rFonts w:ascii="Garamond" w:hAnsi="Garamond" w:cs="Times New Roman"/>
          <w:sz w:val="26"/>
          <w:szCs w:val="26"/>
        </w:rPr>
        <w:t>mbulon qartazi</w:t>
      </w:r>
      <w:r w:rsidRPr="00ED245F">
        <w:rPr>
          <w:rFonts w:ascii="Garamond" w:hAnsi="Garamond" w:cs="Times New Roman"/>
          <w:sz w:val="26"/>
          <w:szCs w:val="26"/>
        </w:rPr>
        <w:t xml:space="preserve"> dhe në mënyrë gjithëpërfshirëse pozitat</w:t>
      </w:r>
      <w:r w:rsidR="007C6AC3" w:rsidRPr="00ED245F">
        <w:rPr>
          <w:rFonts w:ascii="Garamond" w:hAnsi="Garamond" w:cs="Times New Roman"/>
          <w:sz w:val="26"/>
          <w:szCs w:val="26"/>
        </w:rPr>
        <w:t xml:space="preserve"> dhe përgjegjësitë përkatëse,</w:t>
      </w:r>
      <w:r w:rsidRPr="00ED245F">
        <w:rPr>
          <w:rFonts w:ascii="Garamond" w:hAnsi="Garamond" w:cs="Times New Roman"/>
          <w:sz w:val="26"/>
          <w:szCs w:val="26"/>
        </w:rPr>
        <w:t xml:space="preserve"> linjat e llogaridhënies për të arritur transparencën dhe efikasitetin maksimal të operacioneve. </w:t>
      </w:r>
    </w:p>
    <w:p w:rsidR="00395492" w:rsidRPr="00ED245F" w:rsidRDefault="00395492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 w:rsidRPr="00ED245F">
        <w:rPr>
          <w:rFonts w:ascii="Garamond" w:hAnsi="Garamond" w:cs="Times New Roman"/>
          <w:sz w:val="26"/>
          <w:szCs w:val="26"/>
        </w:rPr>
        <w:t>5.4</w:t>
      </w:r>
      <w:r w:rsidR="00ED245F">
        <w:rPr>
          <w:rFonts w:ascii="Garamond" w:hAnsi="Garamond" w:cs="Times New Roman"/>
          <w:sz w:val="26"/>
          <w:szCs w:val="26"/>
        </w:rPr>
        <w:t xml:space="preserve">. </w:t>
      </w:r>
      <w:r w:rsidRPr="00ED245F">
        <w:rPr>
          <w:rFonts w:ascii="Garamond" w:hAnsi="Garamond" w:cs="Times New Roman"/>
          <w:sz w:val="26"/>
          <w:szCs w:val="26"/>
        </w:rPr>
        <w:t xml:space="preserve">Të planifikohen dhe të realizohen anketa të kënaqshmërisë së palëve të interesit si dhe kontrolle të atypëratyshme. </w:t>
      </w:r>
    </w:p>
    <w:p w:rsidR="00C07170" w:rsidRPr="00ED245F" w:rsidRDefault="00C07170" w:rsidP="00395492">
      <w:pPr>
        <w:pStyle w:val="Default"/>
        <w:jc w:val="both"/>
        <w:rPr>
          <w:rFonts w:ascii="Garamond" w:hAnsi="Garamond" w:cs="Times New Roman"/>
          <w:b/>
          <w:bCs/>
          <w:sz w:val="26"/>
          <w:szCs w:val="26"/>
        </w:rPr>
      </w:pPr>
    </w:p>
    <w:p w:rsidR="00395492" w:rsidRPr="00ED245F" w:rsidRDefault="000C744C" w:rsidP="00395492">
      <w:pPr>
        <w:pStyle w:val="Default"/>
        <w:jc w:val="both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>6. OBJEKTIVI STRATEGJIK -II -</w:t>
      </w:r>
      <w:r w:rsidR="00395492" w:rsidRPr="00ED245F">
        <w:rPr>
          <w:rFonts w:ascii="Garamond" w:hAnsi="Garamond" w:cs="Times New Roman"/>
          <w:b/>
          <w:bCs/>
          <w:sz w:val="26"/>
          <w:szCs w:val="26"/>
        </w:rPr>
        <w:t xml:space="preserve">MASAT PËR ZBATIMIN E OBJEKTIVIT </w:t>
      </w:r>
    </w:p>
    <w:p w:rsidR="00395492" w:rsidRPr="00ED245F" w:rsidRDefault="00395492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</w:p>
    <w:p w:rsidR="00395492" w:rsidRPr="00ED245F" w:rsidRDefault="00395492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 w:rsidRPr="00ED245F">
        <w:rPr>
          <w:rFonts w:ascii="Garamond" w:hAnsi="Garamond" w:cs="Times New Roman"/>
          <w:sz w:val="26"/>
          <w:szCs w:val="26"/>
        </w:rPr>
        <w:t>6.1</w:t>
      </w:r>
      <w:r w:rsidR="000C744C">
        <w:rPr>
          <w:rFonts w:ascii="Garamond" w:hAnsi="Garamond" w:cs="Times New Roman"/>
          <w:sz w:val="26"/>
          <w:szCs w:val="26"/>
        </w:rPr>
        <w:t xml:space="preserve">. </w:t>
      </w:r>
      <w:r w:rsidRPr="00ED245F">
        <w:rPr>
          <w:rFonts w:ascii="Garamond" w:hAnsi="Garamond" w:cs="Times New Roman"/>
          <w:sz w:val="26"/>
          <w:szCs w:val="26"/>
        </w:rPr>
        <w:t xml:space="preserve">Rritja e rezistencës ndaj veprimeve të ndryshme të korrupsionit përmes fuqizimit të kontrolleve operacionale me rrezik të lartë të menaxhimit dhe të mbështetjes. </w:t>
      </w:r>
    </w:p>
    <w:p w:rsidR="00395492" w:rsidRPr="00ED245F" w:rsidRDefault="00395492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 w:rsidRPr="00ED245F">
        <w:rPr>
          <w:rFonts w:ascii="Garamond" w:hAnsi="Garamond" w:cs="Times New Roman"/>
          <w:sz w:val="26"/>
          <w:szCs w:val="26"/>
        </w:rPr>
        <w:t>6.2</w:t>
      </w:r>
      <w:r w:rsidR="000C744C">
        <w:rPr>
          <w:rFonts w:ascii="Garamond" w:hAnsi="Garamond" w:cs="Times New Roman"/>
          <w:sz w:val="26"/>
          <w:szCs w:val="26"/>
        </w:rPr>
        <w:t xml:space="preserve">. </w:t>
      </w:r>
      <w:r w:rsidRPr="00ED245F">
        <w:rPr>
          <w:rFonts w:ascii="Garamond" w:hAnsi="Garamond" w:cs="Times New Roman"/>
          <w:sz w:val="26"/>
          <w:szCs w:val="26"/>
        </w:rPr>
        <w:t xml:space="preserve">Të gjitha organet e Administratës Komunale </w:t>
      </w:r>
      <w:r w:rsidR="007C6AC3" w:rsidRPr="00ED245F">
        <w:rPr>
          <w:rFonts w:ascii="Garamond" w:hAnsi="Garamond" w:cs="Times New Roman"/>
          <w:sz w:val="26"/>
          <w:szCs w:val="26"/>
        </w:rPr>
        <w:t>në</w:t>
      </w:r>
      <w:r w:rsidR="000C744C">
        <w:rPr>
          <w:rFonts w:ascii="Garamond" w:hAnsi="Garamond" w:cs="Times New Roman"/>
          <w:sz w:val="26"/>
          <w:szCs w:val="26"/>
        </w:rPr>
        <w:t xml:space="preserve"> Komunën e Suharekës</w:t>
      </w:r>
      <w:r w:rsidRPr="00ED245F">
        <w:rPr>
          <w:rFonts w:ascii="Garamond" w:hAnsi="Garamond" w:cs="Times New Roman"/>
          <w:sz w:val="26"/>
          <w:szCs w:val="26"/>
        </w:rPr>
        <w:t xml:space="preserve"> duhet të jenë të përkushtuara maksimalisht dhe të ndërmarrin veprime për luftimin e korrupsionit. </w:t>
      </w:r>
    </w:p>
    <w:p w:rsidR="00C07170" w:rsidRPr="00ED245F" w:rsidRDefault="000C744C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 xml:space="preserve">6.3  </w:t>
      </w:r>
      <w:r w:rsidR="00395492" w:rsidRPr="00ED245F">
        <w:rPr>
          <w:rFonts w:ascii="Garamond" w:hAnsi="Garamond" w:cs="Times New Roman"/>
          <w:sz w:val="26"/>
          <w:szCs w:val="26"/>
        </w:rPr>
        <w:t xml:space="preserve">Në kuadër të këtij objektivi kemi përfshirë disa nga organet e administratës të cilat mund të lëndohen nga korrupsioni si dhe masat që duhet të ndërmerren për eliminimin e kësaj dukurie negative. </w:t>
      </w:r>
    </w:p>
    <w:p w:rsidR="00481A5F" w:rsidRPr="00ED245F" w:rsidRDefault="00481A5F" w:rsidP="00395492">
      <w:pPr>
        <w:pStyle w:val="Default"/>
        <w:jc w:val="both"/>
        <w:rPr>
          <w:rFonts w:ascii="Garamond" w:hAnsi="Garamond" w:cs="Times New Roman"/>
          <w:b/>
          <w:bCs/>
          <w:sz w:val="26"/>
          <w:szCs w:val="26"/>
        </w:rPr>
      </w:pPr>
    </w:p>
    <w:p w:rsidR="00395492" w:rsidRPr="00ED245F" w:rsidRDefault="00395492" w:rsidP="00395492">
      <w:pPr>
        <w:pStyle w:val="Default"/>
        <w:jc w:val="both"/>
        <w:rPr>
          <w:rFonts w:ascii="Garamond" w:hAnsi="Garamond" w:cs="Times New Roman"/>
          <w:b/>
          <w:bCs/>
          <w:sz w:val="26"/>
          <w:szCs w:val="26"/>
        </w:rPr>
      </w:pPr>
      <w:r w:rsidRPr="00ED245F">
        <w:rPr>
          <w:rFonts w:ascii="Garamond" w:hAnsi="Garamond" w:cs="Times New Roman"/>
          <w:b/>
          <w:bCs/>
          <w:sz w:val="26"/>
          <w:szCs w:val="26"/>
        </w:rPr>
        <w:lastRenderedPageBreak/>
        <w:t xml:space="preserve">7. KABINETI I KRYETARIT TË KOMUNËS </w:t>
      </w:r>
    </w:p>
    <w:p w:rsidR="00395492" w:rsidRPr="00ED245F" w:rsidRDefault="00395492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</w:p>
    <w:p w:rsidR="00395492" w:rsidRPr="00ED245F" w:rsidRDefault="00395492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 w:rsidRPr="00ED245F">
        <w:rPr>
          <w:rFonts w:ascii="Garamond" w:hAnsi="Garamond" w:cs="Times New Roman"/>
          <w:sz w:val="26"/>
          <w:szCs w:val="26"/>
        </w:rPr>
        <w:t>7.1</w:t>
      </w:r>
      <w:r w:rsidR="000C744C">
        <w:rPr>
          <w:rFonts w:ascii="Garamond" w:hAnsi="Garamond" w:cs="Times New Roman"/>
          <w:sz w:val="26"/>
          <w:szCs w:val="26"/>
        </w:rPr>
        <w:tab/>
      </w:r>
      <w:r w:rsidRPr="00ED245F">
        <w:rPr>
          <w:rFonts w:ascii="Garamond" w:hAnsi="Garamond" w:cs="Times New Roman"/>
          <w:sz w:val="26"/>
          <w:szCs w:val="26"/>
        </w:rPr>
        <w:t>Është veçanërisht e rëndësishme që menaxhmenti i lartë ta mbajë rolin udhëheqës si dhe të ndërmarrë hapa ko</w:t>
      </w:r>
      <w:r w:rsidR="007C6AC3" w:rsidRPr="00ED245F">
        <w:rPr>
          <w:rFonts w:ascii="Garamond" w:hAnsi="Garamond" w:cs="Times New Roman"/>
          <w:sz w:val="26"/>
          <w:szCs w:val="26"/>
        </w:rPr>
        <w:t>nkret për të koordinuar politik</w:t>
      </w:r>
      <w:r w:rsidRPr="00ED245F">
        <w:rPr>
          <w:rFonts w:ascii="Garamond" w:hAnsi="Garamond" w:cs="Times New Roman"/>
          <w:sz w:val="26"/>
          <w:szCs w:val="26"/>
        </w:rPr>
        <w:t>bërjen dhe ofrimin e shërbimeve të pushtetit lokal për t`i eliminuar situatat në të cilat pol</w:t>
      </w:r>
      <w:r w:rsidR="007C6AC3" w:rsidRPr="00ED245F">
        <w:rPr>
          <w:rFonts w:ascii="Garamond" w:hAnsi="Garamond" w:cs="Times New Roman"/>
          <w:sz w:val="26"/>
          <w:szCs w:val="26"/>
        </w:rPr>
        <w:t>itikat e ndryshme minojnë njëra-</w:t>
      </w:r>
      <w:r w:rsidRPr="00ED245F">
        <w:rPr>
          <w:rFonts w:ascii="Garamond" w:hAnsi="Garamond" w:cs="Times New Roman"/>
          <w:sz w:val="26"/>
          <w:szCs w:val="26"/>
        </w:rPr>
        <w:t xml:space="preserve">tjetrën dhe të cilat krijojnë qasje jo të plotë për qytetarët në shërbime. </w:t>
      </w:r>
    </w:p>
    <w:p w:rsidR="00395492" w:rsidRPr="00ED245F" w:rsidRDefault="00395492" w:rsidP="00395492">
      <w:pPr>
        <w:jc w:val="both"/>
        <w:rPr>
          <w:rFonts w:ascii="Garamond" w:hAnsi="Garamond"/>
          <w:sz w:val="26"/>
          <w:szCs w:val="26"/>
        </w:rPr>
      </w:pPr>
      <w:r w:rsidRPr="00ED245F">
        <w:rPr>
          <w:rFonts w:ascii="Garamond" w:hAnsi="Garamond"/>
          <w:sz w:val="26"/>
          <w:szCs w:val="26"/>
        </w:rPr>
        <w:t>7.2</w:t>
      </w:r>
      <w:r w:rsidR="000C744C">
        <w:rPr>
          <w:rFonts w:ascii="Garamond" w:hAnsi="Garamond"/>
          <w:sz w:val="26"/>
          <w:szCs w:val="26"/>
        </w:rPr>
        <w:tab/>
      </w:r>
      <w:r w:rsidRPr="00ED245F">
        <w:rPr>
          <w:rFonts w:ascii="Garamond" w:hAnsi="Garamond"/>
          <w:sz w:val="26"/>
          <w:szCs w:val="26"/>
        </w:rPr>
        <w:t xml:space="preserve">Të krijohet të mirëmbahet dhe përmirësohet vazhdimisht një sistem digjital i komunikimit të brendshëm duke përdorur infrastrukturën e TI për të mundësuar shërbim më efikas të të dhënave </w:t>
      </w:r>
      <w:r w:rsidR="00474D9D">
        <w:rPr>
          <w:rFonts w:ascii="Garamond" w:hAnsi="Garamond"/>
          <w:sz w:val="26"/>
          <w:szCs w:val="26"/>
        </w:rPr>
        <w:t>dhe të komunikimit m</w:t>
      </w:r>
      <w:r w:rsidR="007C6AC3" w:rsidRPr="00ED245F">
        <w:rPr>
          <w:rFonts w:ascii="Garamond" w:hAnsi="Garamond"/>
          <w:sz w:val="26"/>
          <w:szCs w:val="26"/>
        </w:rPr>
        <w:t>e</w:t>
      </w:r>
      <w:r w:rsidRPr="00ED245F">
        <w:rPr>
          <w:rFonts w:ascii="Garamond" w:hAnsi="Garamond"/>
          <w:sz w:val="26"/>
          <w:szCs w:val="26"/>
        </w:rPr>
        <w:t xml:space="preserve"> të gjitha njësitë.</w:t>
      </w:r>
    </w:p>
    <w:p w:rsidR="00395492" w:rsidRPr="00ED245F" w:rsidRDefault="00395492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 w:rsidRPr="00ED245F">
        <w:rPr>
          <w:rFonts w:ascii="Garamond" w:hAnsi="Garamond" w:cs="Times New Roman"/>
          <w:sz w:val="26"/>
          <w:szCs w:val="26"/>
        </w:rPr>
        <w:t>7.3</w:t>
      </w:r>
      <w:r w:rsidR="000C744C">
        <w:rPr>
          <w:rFonts w:ascii="Garamond" w:hAnsi="Garamond" w:cs="Times New Roman"/>
          <w:sz w:val="26"/>
          <w:szCs w:val="26"/>
        </w:rPr>
        <w:tab/>
      </w:r>
      <w:r w:rsidRPr="00ED245F">
        <w:rPr>
          <w:rFonts w:ascii="Garamond" w:hAnsi="Garamond" w:cs="Times New Roman"/>
          <w:sz w:val="26"/>
          <w:szCs w:val="26"/>
        </w:rPr>
        <w:t xml:space="preserve">Të rritet llogaridhënia dhe efikasiteti i shërbimeve si dhe të zbatohet një sistem elektronik i menaxhimit të dokumenteve i cili do të lejojë ndarjen elektronike dhe monitorimin e dokumenteve, përpunimin elektronik të peticioneve dhe të ngjashme. </w:t>
      </w:r>
    </w:p>
    <w:p w:rsidR="00395492" w:rsidRPr="00ED245F" w:rsidRDefault="00395492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 w:rsidRPr="00ED245F">
        <w:rPr>
          <w:rFonts w:ascii="Garamond" w:hAnsi="Garamond" w:cs="Times New Roman"/>
          <w:sz w:val="26"/>
          <w:szCs w:val="26"/>
        </w:rPr>
        <w:t>7.4</w:t>
      </w:r>
      <w:r w:rsidR="000C744C">
        <w:rPr>
          <w:rFonts w:ascii="Garamond" w:hAnsi="Garamond" w:cs="Times New Roman"/>
          <w:sz w:val="26"/>
          <w:szCs w:val="26"/>
        </w:rPr>
        <w:tab/>
      </w:r>
      <w:r w:rsidRPr="00ED245F">
        <w:rPr>
          <w:rFonts w:ascii="Garamond" w:hAnsi="Garamond" w:cs="Times New Roman"/>
          <w:sz w:val="26"/>
          <w:szCs w:val="26"/>
        </w:rPr>
        <w:t xml:space="preserve">Të rritet transparenca dhe llogaridhënia në raport me palët si dhe të emërohet një zyrtar i veçantë i cili do të ngarkohet me monitorimin e ankesave dhe zgjidhjen e tyre. </w:t>
      </w:r>
    </w:p>
    <w:p w:rsidR="00481A5F" w:rsidRPr="00ED245F" w:rsidRDefault="00481A5F" w:rsidP="00395492">
      <w:pPr>
        <w:pStyle w:val="Default"/>
        <w:jc w:val="both"/>
        <w:rPr>
          <w:rFonts w:ascii="Garamond" w:hAnsi="Garamond" w:cs="Times New Roman"/>
          <w:b/>
          <w:bCs/>
          <w:sz w:val="26"/>
          <w:szCs w:val="26"/>
        </w:rPr>
      </w:pPr>
    </w:p>
    <w:p w:rsidR="00395492" w:rsidRPr="00ED245F" w:rsidRDefault="00395492" w:rsidP="00395492">
      <w:pPr>
        <w:pStyle w:val="Default"/>
        <w:jc w:val="both"/>
        <w:rPr>
          <w:rFonts w:ascii="Garamond" w:hAnsi="Garamond" w:cs="Times New Roman"/>
          <w:b/>
          <w:bCs/>
          <w:sz w:val="26"/>
          <w:szCs w:val="26"/>
        </w:rPr>
      </w:pPr>
      <w:r w:rsidRPr="00ED245F">
        <w:rPr>
          <w:rFonts w:ascii="Garamond" w:hAnsi="Garamond" w:cs="Times New Roman"/>
          <w:b/>
          <w:bCs/>
          <w:sz w:val="26"/>
          <w:szCs w:val="26"/>
        </w:rPr>
        <w:t xml:space="preserve">8. SISTEMI I MENAXHIMIT FINANCIAR REGJISTRIMI DHE MENAXHIMI I ASETEVE </w:t>
      </w:r>
    </w:p>
    <w:p w:rsidR="00395492" w:rsidRPr="00ED245F" w:rsidRDefault="00395492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</w:p>
    <w:p w:rsidR="00395492" w:rsidRPr="00ED245F" w:rsidRDefault="00395492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 w:rsidRPr="00ED245F">
        <w:rPr>
          <w:rFonts w:ascii="Garamond" w:hAnsi="Garamond" w:cs="Times New Roman"/>
          <w:sz w:val="26"/>
          <w:szCs w:val="26"/>
        </w:rPr>
        <w:t>8.1</w:t>
      </w:r>
      <w:r w:rsidR="000C744C">
        <w:rPr>
          <w:rFonts w:ascii="Garamond" w:hAnsi="Garamond" w:cs="Times New Roman"/>
          <w:sz w:val="26"/>
          <w:szCs w:val="26"/>
        </w:rPr>
        <w:tab/>
      </w:r>
      <w:r w:rsidRPr="00ED245F">
        <w:rPr>
          <w:rFonts w:ascii="Garamond" w:hAnsi="Garamond" w:cs="Times New Roman"/>
          <w:sz w:val="26"/>
          <w:szCs w:val="26"/>
        </w:rPr>
        <w:t>Të zhvillohen procedura gjithëpërfshirëse të brendshme për menaxhimin e buxhetit</w:t>
      </w:r>
      <w:r w:rsidR="006E4F7A">
        <w:rPr>
          <w:rFonts w:ascii="Garamond" w:hAnsi="Garamond" w:cs="Times New Roman"/>
          <w:sz w:val="26"/>
          <w:szCs w:val="26"/>
        </w:rPr>
        <w:t>.</w:t>
      </w:r>
      <w:r w:rsidRPr="00ED245F">
        <w:rPr>
          <w:rFonts w:ascii="Garamond" w:hAnsi="Garamond" w:cs="Times New Roman"/>
          <w:sz w:val="26"/>
          <w:szCs w:val="26"/>
        </w:rPr>
        <w:t xml:space="preserve"> </w:t>
      </w:r>
    </w:p>
    <w:p w:rsidR="00395492" w:rsidRPr="00ED245F" w:rsidRDefault="00395492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 w:rsidRPr="00ED245F">
        <w:rPr>
          <w:rFonts w:ascii="Garamond" w:hAnsi="Garamond" w:cs="Times New Roman"/>
          <w:sz w:val="26"/>
          <w:szCs w:val="26"/>
        </w:rPr>
        <w:t>8.2</w:t>
      </w:r>
      <w:r w:rsidR="000C744C">
        <w:rPr>
          <w:rFonts w:ascii="Garamond" w:hAnsi="Garamond" w:cs="Times New Roman"/>
          <w:sz w:val="26"/>
          <w:szCs w:val="26"/>
        </w:rPr>
        <w:tab/>
      </w:r>
      <w:r w:rsidRPr="00ED245F">
        <w:rPr>
          <w:rFonts w:ascii="Garamond" w:hAnsi="Garamond" w:cs="Times New Roman"/>
          <w:sz w:val="26"/>
          <w:szCs w:val="26"/>
        </w:rPr>
        <w:t>Të ndërtohen/fuqizohen kapacitetet profesionale adekuate të stafit përmes trajnimeve</w:t>
      </w:r>
      <w:r w:rsidR="006E4F7A">
        <w:rPr>
          <w:rFonts w:ascii="Garamond" w:hAnsi="Garamond" w:cs="Times New Roman"/>
          <w:sz w:val="26"/>
          <w:szCs w:val="26"/>
        </w:rPr>
        <w:t>.</w:t>
      </w:r>
      <w:r w:rsidRPr="00ED245F">
        <w:rPr>
          <w:rFonts w:ascii="Garamond" w:hAnsi="Garamond" w:cs="Times New Roman"/>
          <w:sz w:val="26"/>
          <w:szCs w:val="26"/>
        </w:rPr>
        <w:t xml:space="preserve"> </w:t>
      </w:r>
    </w:p>
    <w:p w:rsidR="00395492" w:rsidRPr="00ED245F" w:rsidRDefault="000C744C" w:rsidP="006E4F7A">
      <w:pPr>
        <w:pStyle w:val="Default"/>
        <w:ind w:left="720" w:hanging="720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8.3</w:t>
      </w:r>
      <w:r>
        <w:rPr>
          <w:rFonts w:ascii="Garamond" w:hAnsi="Garamond" w:cs="Times New Roman"/>
          <w:sz w:val="26"/>
          <w:szCs w:val="26"/>
        </w:rPr>
        <w:tab/>
      </w:r>
      <w:r w:rsidR="00395492" w:rsidRPr="00ED245F">
        <w:rPr>
          <w:rFonts w:ascii="Garamond" w:hAnsi="Garamond" w:cs="Times New Roman"/>
          <w:sz w:val="26"/>
          <w:szCs w:val="26"/>
        </w:rPr>
        <w:t xml:space="preserve">Të parandalohet përvetësimi i paligjshëm i aseteve, të kompletohet, mirëmbahet dhe përditësohet rregullisht regjistri i aseteve dhe i njëjti të monitorohet në baza mujore. </w:t>
      </w:r>
    </w:p>
    <w:p w:rsidR="00871506" w:rsidRDefault="00395492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 w:rsidRPr="00ED245F">
        <w:rPr>
          <w:rFonts w:ascii="Garamond" w:hAnsi="Garamond" w:cs="Times New Roman"/>
          <w:sz w:val="26"/>
          <w:szCs w:val="26"/>
        </w:rPr>
        <w:t>8.4</w:t>
      </w:r>
      <w:r w:rsidR="000C744C">
        <w:rPr>
          <w:rFonts w:ascii="Garamond" w:hAnsi="Garamond" w:cs="Times New Roman"/>
          <w:sz w:val="26"/>
          <w:szCs w:val="26"/>
        </w:rPr>
        <w:tab/>
      </w:r>
      <w:r w:rsidRPr="00ED245F">
        <w:rPr>
          <w:rFonts w:ascii="Garamond" w:hAnsi="Garamond" w:cs="Times New Roman"/>
          <w:sz w:val="26"/>
          <w:szCs w:val="26"/>
        </w:rPr>
        <w:t xml:space="preserve">Të lejohen </w:t>
      </w:r>
      <w:r w:rsidR="007C6AC3" w:rsidRPr="00ED245F">
        <w:rPr>
          <w:rFonts w:ascii="Garamond" w:hAnsi="Garamond" w:cs="Times New Roman"/>
          <w:sz w:val="26"/>
          <w:szCs w:val="26"/>
        </w:rPr>
        <w:t>auditime të rregullta dhe ad-hoc</w:t>
      </w:r>
      <w:r w:rsidRPr="00ED245F">
        <w:rPr>
          <w:rFonts w:ascii="Garamond" w:hAnsi="Garamond" w:cs="Times New Roman"/>
          <w:sz w:val="26"/>
          <w:szCs w:val="26"/>
        </w:rPr>
        <w:t xml:space="preserve"> në regjistrimin e pronës. </w:t>
      </w:r>
    </w:p>
    <w:p w:rsidR="00395492" w:rsidRPr="00ED245F" w:rsidRDefault="00871506" w:rsidP="00B77966">
      <w:pPr>
        <w:pStyle w:val="Default"/>
        <w:ind w:left="720" w:hanging="720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8.5</w:t>
      </w:r>
      <w:r>
        <w:rPr>
          <w:rFonts w:ascii="Garamond" w:hAnsi="Garamond" w:cs="Times New Roman"/>
          <w:sz w:val="26"/>
          <w:szCs w:val="26"/>
        </w:rPr>
        <w:tab/>
      </w:r>
      <w:r w:rsidR="00395492" w:rsidRPr="00ED245F">
        <w:rPr>
          <w:rFonts w:ascii="Garamond" w:hAnsi="Garamond" w:cs="Times New Roman"/>
          <w:sz w:val="26"/>
          <w:szCs w:val="26"/>
        </w:rPr>
        <w:t>Të rritet kontrolli mbi regjistrimin e p</w:t>
      </w:r>
      <w:r w:rsidR="007C6AC3" w:rsidRPr="00ED245F">
        <w:rPr>
          <w:rFonts w:ascii="Garamond" w:hAnsi="Garamond" w:cs="Times New Roman"/>
          <w:sz w:val="26"/>
          <w:szCs w:val="26"/>
        </w:rPr>
        <w:t>ronave duke lejuar kontrolle ad-hoc</w:t>
      </w:r>
      <w:r w:rsidR="00395492" w:rsidRPr="00ED245F">
        <w:rPr>
          <w:rFonts w:ascii="Garamond" w:hAnsi="Garamond" w:cs="Times New Roman"/>
          <w:sz w:val="26"/>
          <w:szCs w:val="26"/>
        </w:rPr>
        <w:t xml:space="preserve"> mbi të njëjtën pikë për të verifikuar nëse regjistrimi është i plotë, i saktë dhe i drejtë. </w:t>
      </w:r>
    </w:p>
    <w:p w:rsidR="00395492" w:rsidRPr="00ED245F" w:rsidRDefault="00871506" w:rsidP="00B77966">
      <w:pPr>
        <w:pStyle w:val="Default"/>
        <w:ind w:left="720" w:hanging="720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8.6</w:t>
      </w:r>
      <w:r w:rsidR="000C744C">
        <w:rPr>
          <w:rFonts w:ascii="Garamond" w:hAnsi="Garamond" w:cs="Times New Roman"/>
          <w:sz w:val="26"/>
          <w:szCs w:val="26"/>
        </w:rPr>
        <w:tab/>
      </w:r>
      <w:r w:rsidR="00395492" w:rsidRPr="00ED245F">
        <w:rPr>
          <w:rFonts w:ascii="Garamond" w:hAnsi="Garamond" w:cs="Times New Roman"/>
          <w:sz w:val="26"/>
          <w:szCs w:val="26"/>
        </w:rPr>
        <w:t>Të aplikohen masa mbrojtëse ndaj keqpërdorimeve eventuale të automjeteve zyrtare për përfitim personal duke mo</w:t>
      </w:r>
      <w:r w:rsidR="000C744C">
        <w:rPr>
          <w:rFonts w:ascii="Garamond" w:hAnsi="Garamond" w:cs="Times New Roman"/>
          <w:sz w:val="26"/>
          <w:szCs w:val="26"/>
        </w:rPr>
        <w:t>nitoruar regjistrat e evidencës</w:t>
      </w:r>
      <w:r w:rsidR="00395492" w:rsidRPr="00ED245F">
        <w:rPr>
          <w:rFonts w:ascii="Garamond" w:hAnsi="Garamond" w:cs="Times New Roman"/>
          <w:sz w:val="26"/>
          <w:szCs w:val="26"/>
        </w:rPr>
        <w:t>,</w:t>
      </w:r>
      <w:r w:rsidR="000C744C">
        <w:rPr>
          <w:rFonts w:ascii="Garamond" w:hAnsi="Garamond" w:cs="Times New Roman"/>
          <w:sz w:val="26"/>
          <w:szCs w:val="26"/>
        </w:rPr>
        <w:t xml:space="preserve"> </w:t>
      </w:r>
      <w:r w:rsidR="00395492" w:rsidRPr="00ED245F">
        <w:rPr>
          <w:rFonts w:ascii="Garamond" w:hAnsi="Garamond" w:cs="Times New Roman"/>
          <w:b/>
          <w:bCs/>
          <w:sz w:val="26"/>
          <w:szCs w:val="26"/>
        </w:rPr>
        <w:t xml:space="preserve">GPS </w:t>
      </w:r>
      <w:r w:rsidR="00395492" w:rsidRPr="00ED245F">
        <w:rPr>
          <w:rFonts w:ascii="Garamond" w:hAnsi="Garamond" w:cs="Times New Roman"/>
          <w:sz w:val="26"/>
          <w:szCs w:val="26"/>
        </w:rPr>
        <w:t>dhe ditarët e evidencës.</w:t>
      </w:r>
    </w:p>
    <w:p w:rsidR="00481A5F" w:rsidRPr="00ED245F" w:rsidRDefault="00481A5F" w:rsidP="00395492">
      <w:pPr>
        <w:pStyle w:val="Default"/>
        <w:jc w:val="both"/>
        <w:rPr>
          <w:rFonts w:ascii="Garamond" w:hAnsi="Garamond" w:cs="Times New Roman"/>
          <w:b/>
          <w:bCs/>
          <w:sz w:val="26"/>
          <w:szCs w:val="26"/>
        </w:rPr>
      </w:pPr>
    </w:p>
    <w:p w:rsidR="00395492" w:rsidRPr="00ED245F" w:rsidRDefault="00395492" w:rsidP="00395492">
      <w:pPr>
        <w:pStyle w:val="Default"/>
        <w:jc w:val="both"/>
        <w:rPr>
          <w:rFonts w:ascii="Garamond" w:hAnsi="Garamond" w:cs="Times New Roman"/>
          <w:b/>
          <w:bCs/>
          <w:sz w:val="26"/>
          <w:szCs w:val="26"/>
        </w:rPr>
      </w:pPr>
      <w:r w:rsidRPr="00ED245F">
        <w:rPr>
          <w:rFonts w:ascii="Garamond" w:hAnsi="Garamond" w:cs="Times New Roman"/>
          <w:b/>
          <w:bCs/>
          <w:sz w:val="26"/>
          <w:szCs w:val="26"/>
        </w:rPr>
        <w:t xml:space="preserve">9. PROKURIMI PUBLIK </w:t>
      </w:r>
    </w:p>
    <w:p w:rsidR="00395492" w:rsidRPr="00ED245F" w:rsidRDefault="00395492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</w:p>
    <w:p w:rsidR="00395492" w:rsidRPr="00ED245F" w:rsidRDefault="00395492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 w:rsidRPr="00ED245F">
        <w:rPr>
          <w:rFonts w:ascii="Garamond" w:hAnsi="Garamond" w:cs="Times New Roman"/>
          <w:sz w:val="26"/>
          <w:szCs w:val="26"/>
        </w:rPr>
        <w:t>9.1</w:t>
      </w:r>
      <w:r w:rsidR="000C744C">
        <w:rPr>
          <w:rFonts w:ascii="Garamond" w:hAnsi="Garamond" w:cs="Times New Roman"/>
          <w:sz w:val="26"/>
          <w:szCs w:val="26"/>
        </w:rPr>
        <w:tab/>
      </w:r>
      <w:r w:rsidRPr="00ED245F">
        <w:rPr>
          <w:rFonts w:ascii="Garamond" w:hAnsi="Garamond" w:cs="Times New Roman"/>
          <w:sz w:val="26"/>
          <w:szCs w:val="26"/>
        </w:rPr>
        <w:t xml:space="preserve">Nga të gjitha </w:t>
      </w:r>
      <w:r w:rsidR="007C6AC3" w:rsidRPr="00ED245F">
        <w:rPr>
          <w:rFonts w:ascii="Garamond" w:hAnsi="Garamond" w:cs="Times New Roman"/>
          <w:sz w:val="26"/>
          <w:szCs w:val="26"/>
        </w:rPr>
        <w:t>aktivitetet e pushtetit lokal, p</w:t>
      </w:r>
      <w:r w:rsidRPr="00ED245F">
        <w:rPr>
          <w:rFonts w:ascii="Garamond" w:hAnsi="Garamond" w:cs="Times New Roman"/>
          <w:sz w:val="26"/>
          <w:szCs w:val="26"/>
        </w:rPr>
        <w:t>rokurimi publik është një ndër aspektet më të cenueshme ndaj korrupsionit</w:t>
      </w:r>
      <w:r w:rsidR="007C6AC3" w:rsidRPr="00ED245F">
        <w:rPr>
          <w:rFonts w:ascii="Garamond" w:hAnsi="Garamond" w:cs="Times New Roman"/>
          <w:sz w:val="26"/>
          <w:szCs w:val="26"/>
        </w:rPr>
        <w:t>,</w:t>
      </w:r>
      <w:r w:rsidRPr="00ED245F">
        <w:rPr>
          <w:rFonts w:ascii="Garamond" w:hAnsi="Garamond" w:cs="Times New Roman"/>
          <w:sz w:val="26"/>
          <w:szCs w:val="26"/>
        </w:rPr>
        <w:t xml:space="preserve"> meqë bashkëveprimi i drejtpërdrejtë privat-publik paraqet mundësi fitimprurëse për fitim të paligjshëm. </w:t>
      </w:r>
    </w:p>
    <w:p w:rsidR="00395492" w:rsidRPr="00ED245F" w:rsidRDefault="00395492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 w:rsidRPr="00ED245F">
        <w:rPr>
          <w:rFonts w:ascii="Garamond" w:hAnsi="Garamond" w:cs="Times New Roman"/>
          <w:sz w:val="26"/>
          <w:szCs w:val="26"/>
        </w:rPr>
        <w:t>9.2</w:t>
      </w:r>
      <w:r w:rsidR="000C744C">
        <w:rPr>
          <w:rFonts w:ascii="Garamond" w:hAnsi="Garamond" w:cs="Times New Roman"/>
          <w:sz w:val="26"/>
          <w:szCs w:val="26"/>
        </w:rPr>
        <w:tab/>
      </w:r>
      <w:r w:rsidRPr="00ED245F">
        <w:rPr>
          <w:rFonts w:ascii="Garamond" w:hAnsi="Garamond" w:cs="Times New Roman"/>
          <w:sz w:val="26"/>
          <w:szCs w:val="26"/>
        </w:rPr>
        <w:t>Nga arsyet e cekura në paragrafin paraprak</w:t>
      </w:r>
      <w:r w:rsidR="007C6AC3" w:rsidRPr="00ED245F">
        <w:rPr>
          <w:rFonts w:ascii="Garamond" w:hAnsi="Garamond" w:cs="Times New Roman"/>
          <w:sz w:val="26"/>
          <w:szCs w:val="26"/>
        </w:rPr>
        <w:t>,</w:t>
      </w:r>
      <w:r w:rsidRPr="00ED245F">
        <w:rPr>
          <w:rFonts w:ascii="Garamond" w:hAnsi="Garamond" w:cs="Times New Roman"/>
          <w:sz w:val="26"/>
          <w:szCs w:val="26"/>
        </w:rPr>
        <w:t xml:space="preserve"> duhet të ndërmerren masa, që të sigurohet transparencë optimale nëpër tërë procesin e prokurimit publik si në vijim: </w:t>
      </w:r>
    </w:p>
    <w:p w:rsidR="00395492" w:rsidRPr="00ED245F" w:rsidRDefault="000C744C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9.3</w:t>
      </w:r>
      <w:r>
        <w:rPr>
          <w:rFonts w:ascii="Garamond" w:hAnsi="Garamond" w:cs="Times New Roman"/>
          <w:sz w:val="26"/>
          <w:szCs w:val="26"/>
        </w:rPr>
        <w:tab/>
      </w:r>
      <w:r w:rsidR="00395492" w:rsidRPr="00ED245F">
        <w:rPr>
          <w:rFonts w:ascii="Garamond" w:hAnsi="Garamond" w:cs="Times New Roman"/>
          <w:sz w:val="26"/>
          <w:szCs w:val="26"/>
        </w:rPr>
        <w:t>Të ndërtohet/forcohet kapaciteti i stafit për përgatitjen e specifikimeve të tenderit</w:t>
      </w:r>
      <w:r w:rsidR="00B77966">
        <w:rPr>
          <w:rFonts w:ascii="Garamond" w:hAnsi="Garamond" w:cs="Times New Roman"/>
          <w:sz w:val="26"/>
          <w:szCs w:val="26"/>
        </w:rPr>
        <w:t>.</w:t>
      </w:r>
      <w:r w:rsidR="00395492" w:rsidRPr="00ED245F">
        <w:rPr>
          <w:rFonts w:ascii="Garamond" w:hAnsi="Garamond" w:cs="Times New Roman"/>
          <w:sz w:val="26"/>
          <w:szCs w:val="26"/>
        </w:rPr>
        <w:t xml:space="preserve"> </w:t>
      </w:r>
    </w:p>
    <w:p w:rsidR="00395492" w:rsidRPr="00ED245F" w:rsidRDefault="000C744C" w:rsidP="00395492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9.4</w:t>
      </w:r>
      <w:r>
        <w:rPr>
          <w:rFonts w:ascii="Garamond" w:hAnsi="Garamond"/>
          <w:sz w:val="26"/>
          <w:szCs w:val="26"/>
        </w:rPr>
        <w:tab/>
      </w:r>
      <w:r w:rsidR="00395492" w:rsidRPr="00ED245F">
        <w:rPr>
          <w:rFonts w:ascii="Garamond" w:hAnsi="Garamond"/>
          <w:sz w:val="26"/>
          <w:szCs w:val="26"/>
        </w:rPr>
        <w:t>Të krijohet dhe të mirëmbahet një bazë elektronike e specifikimeve për të lehtësuar përgatitjen e tenderëve të ardhshëm.</w:t>
      </w:r>
    </w:p>
    <w:p w:rsidR="00395492" w:rsidRPr="00ED245F" w:rsidRDefault="000C744C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9.5</w:t>
      </w:r>
      <w:r>
        <w:rPr>
          <w:rFonts w:ascii="Garamond" w:hAnsi="Garamond" w:cs="Times New Roman"/>
          <w:sz w:val="26"/>
          <w:szCs w:val="26"/>
        </w:rPr>
        <w:tab/>
      </w:r>
      <w:r w:rsidR="00395492" w:rsidRPr="00ED245F">
        <w:rPr>
          <w:rFonts w:ascii="Garamond" w:hAnsi="Garamond" w:cs="Times New Roman"/>
          <w:sz w:val="26"/>
          <w:szCs w:val="26"/>
        </w:rPr>
        <w:t xml:space="preserve">Kur është e mundur, të aplikohet dhe përforcohet praktika e rotacionit të stafit në prokurimet publike dhe njësi kontraktuese për të shmangur marrëdhëniet e mundshme korruptuese. </w:t>
      </w:r>
    </w:p>
    <w:p w:rsidR="00395492" w:rsidRPr="00ED245F" w:rsidRDefault="000C744C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9.6</w:t>
      </w:r>
      <w:r>
        <w:rPr>
          <w:rFonts w:ascii="Garamond" w:hAnsi="Garamond" w:cs="Times New Roman"/>
          <w:sz w:val="26"/>
          <w:szCs w:val="26"/>
        </w:rPr>
        <w:tab/>
      </w:r>
      <w:r w:rsidR="00395492" w:rsidRPr="00ED245F">
        <w:rPr>
          <w:rFonts w:ascii="Garamond" w:hAnsi="Garamond" w:cs="Times New Roman"/>
          <w:sz w:val="26"/>
          <w:szCs w:val="26"/>
        </w:rPr>
        <w:t>Të forcohen procedurat/praktikat për kontrollet e cilësisë mbi zbatimin e kontratave përmes intensifikimit të kontrolleve ad-</w:t>
      </w:r>
      <w:r w:rsidR="007C6AC3" w:rsidRPr="00ED245F">
        <w:rPr>
          <w:rFonts w:ascii="Garamond" w:hAnsi="Garamond" w:cs="Times New Roman"/>
          <w:sz w:val="26"/>
          <w:szCs w:val="26"/>
        </w:rPr>
        <w:t>hoc</w:t>
      </w:r>
      <w:r w:rsidR="00395492" w:rsidRPr="00ED245F">
        <w:rPr>
          <w:rFonts w:ascii="Garamond" w:hAnsi="Garamond" w:cs="Times New Roman"/>
          <w:sz w:val="26"/>
          <w:szCs w:val="26"/>
        </w:rPr>
        <w:t xml:space="preserve">, duke përdorur komisione sipas nevojës dhe kërkesa më të rrepta për dokumentimin e kontrolleve të cilësisë dhe pranimit të rezultateve. </w:t>
      </w:r>
    </w:p>
    <w:p w:rsidR="00481A5F" w:rsidRPr="00ED245F" w:rsidRDefault="000C744C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9.7</w:t>
      </w:r>
      <w:r>
        <w:rPr>
          <w:rFonts w:ascii="Garamond" w:hAnsi="Garamond" w:cs="Times New Roman"/>
          <w:sz w:val="26"/>
          <w:szCs w:val="26"/>
        </w:rPr>
        <w:tab/>
      </w:r>
      <w:r w:rsidR="00395492" w:rsidRPr="00ED245F">
        <w:rPr>
          <w:rFonts w:ascii="Garamond" w:hAnsi="Garamond" w:cs="Times New Roman"/>
          <w:sz w:val="26"/>
          <w:szCs w:val="26"/>
        </w:rPr>
        <w:t>Të forcohen mekanizmat e llogaridhënies dhe kontrollit</w:t>
      </w:r>
      <w:r w:rsidR="007C6AC3" w:rsidRPr="00ED245F">
        <w:rPr>
          <w:rFonts w:ascii="Garamond" w:hAnsi="Garamond" w:cs="Times New Roman"/>
          <w:sz w:val="26"/>
          <w:szCs w:val="26"/>
        </w:rPr>
        <w:t xml:space="preserve"> (</w:t>
      </w:r>
      <w:r w:rsidR="00395492" w:rsidRPr="00ED245F">
        <w:rPr>
          <w:rFonts w:ascii="Garamond" w:hAnsi="Garamond" w:cs="Times New Roman"/>
          <w:sz w:val="26"/>
          <w:szCs w:val="26"/>
        </w:rPr>
        <w:t xml:space="preserve">p.sh kontrollit dhe auditimit të brendshëm, si dhe sistemet e shqyrtimit), në varësi të vlerës, kompleksitetit dhe ndjeshmërisë së prokurimit publik. </w:t>
      </w:r>
    </w:p>
    <w:p w:rsidR="00481A5F" w:rsidRDefault="00481A5F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</w:p>
    <w:p w:rsidR="00B77966" w:rsidRDefault="00B77966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</w:p>
    <w:p w:rsidR="00B77966" w:rsidRPr="00ED245F" w:rsidRDefault="00B77966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</w:p>
    <w:p w:rsidR="00395492" w:rsidRPr="00ED245F" w:rsidRDefault="00395492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 w:rsidRPr="00ED245F">
        <w:rPr>
          <w:rFonts w:ascii="Garamond" w:hAnsi="Garamond" w:cs="Times New Roman"/>
          <w:b/>
          <w:bCs/>
          <w:sz w:val="26"/>
          <w:szCs w:val="26"/>
        </w:rPr>
        <w:lastRenderedPageBreak/>
        <w:t>10. MENAXHIMI DHE ZHVILLIMI I BURIMEVE NJERËZORE</w:t>
      </w:r>
    </w:p>
    <w:p w:rsidR="00395492" w:rsidRPr="00ED245F" w:rsidRDefault="00395492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</w:p>
    <w:p w:rsidR="00395492" w:rsidRPr="00ED245F" w:rsidRDefault="00395492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 w:rsidRPr="00ED245F">
        <w:rPr>
          <w:rFonts w:ascii="Garamond" w:hAnsi="Garamond" w:cs="Times New Roman"/>
          <w:sz w:val="26"/>
          <w:szCs w:val="26"/>
        </w:rPr>
        <w:t>10.1</w:t>
      </w:r>
      <w:r w:rsidR="000C744C">
        <w:rPr>
          <w:rFonts w:ascii="Garamond" w:hAnsi="Garamond" w:cs="Times New Roman"/>
          <w:sz w:val="26"/>
          <w:szCs w:val="26"/>
        </w:rPr>
        <w:tab/>
        <w:t>T</w:t>
      </w:r>
      <w:r w:rsidRPr="00ED245F">
        <w:rPr>
          <w:rFonts w:ascii="Garamond" w:hAnsi="Garamond" w:cs="Times New Roman"/>
          <w:sz w:val="26"/>
          <w:szCs w:val="26"/>
        </w:rPr>
        <w:t xml:space="preserve">ë avancohen më tutje proceset e rekrutimit dhe përzgjedhjes përmes zhvillimit të një procedure të brendshme të qartë dhe gjithëpërfshirëse për rekrutimin dhe përzgjedhjen dhe duke siguruar se rekrutimi dhe përzgjedhja i referohen kritereve të qarta dhe transparente të përzgjedhjes për të parandaluar favorizimet dhe nepotizmin. </w:t>
      </w:r>
    </w:p>
    <w:p w:rsidR="00395492" w:rsidRPr="00ED245F" w:rsidRDefault="00395492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 w:rsidRPr="00ED245F">
        <w:rPr>
          <w:rFonts w:ascii="Garamond" w:hAnsi="Garamond" w:cs="Times New Roman"/>
          <w:sz w:val="26"/>
          <w:szCs w:val="26"/>
        </w:rPr>
        <w:t>10.2</w:t>
      </w:r>
      <w:r w:rsidR="000C744C">
        <w:rPr>
          <w:rFonts w:ascii="Garamond" w:hAnsi="Garamond" w:cs="Times New Roman"/>
          <w:sz w:val="26"/>
          <w:szCs w:val="26"/>
        </w:rPr>
        <w:tab/>
      </w:r>
      <w:r w:rsidRPr="00ED245F">
        <w:rPr>
          <w:rFonts w:ascii="Garamond" w:hAnsi="Garamond" w:cs="Times New Roman"/>
          <w:sz w:val="26"/>
          <w:szCs w:val="26"/>
        </w:rPr>
        <w:t xml:space="preserve">Brenda një afati sa më të shkurtër kohor të shqyrtohet mundësia për krijimin e një sistemi elektronik për rekrutimin që do të siguronte gjurmë të qarta të auditimit dhe do të minimizonte mundësitë për abuzim. </w:t>
      </w:r>
    </w:p>
    <w:p w:rsidR="00395492" w:rsidRPr="00ED245F" w:rsidRDefault="00395492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 w:rsidRPr="00ED245F">
        <w:rPr>
          <w:rFonts w:ascii="Garamond" w:hAnsi="Garamond" w:cs="Times New Roman"/>
          <w:sz w:val="26"/>
          <w:szCs w:val="26"/>
        </w:rPr>
        <w:t>10.3</w:t>
      </w:r>
      <w:r w:rsidR="000C744C">
        <w:rPr>
          <w:rFonts w:ascii="Garamond" w:hAnsi="Garamond" w:cs="Times New Roman"/>
          <w:sz w:val="26"/>
          <w:szCs w:val="26"/>
        </w:rPr>
        <w:tab/>
      </w:r>
      <w:r w:rsidRPr="00ED245F">
        <w:rPr>
          <w:rFonts w:ascii="Garamond" w:hAnsi="Garamond" w:cs="Times New Roman"/>
          <w:sz w:val="26"/>
          <w:szCs w:val="26"/>
        </w:rPr>
        <w:t xml:space="preserve">Të merret në konsideratë mundësia për të përfshirë një vëzhgues të pavarur, jashtë komunës, në panelin përzgjedhës. </w:t>
      </w:r>
    </w:p>
    <w:p w:rsidR="00F3418D" w:rsidRDefault="00395492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 w:rsidRPr="00ED245F">
        <w:rPr>
          <w:rFonts w:ascii="Garamond" w:hAnsi="Garamond" w:cs="Times New Roman"/>
          <w:sz w:val="26"/>
          <w:szCs w:val="26"/>
        </w:rPr>
        <w:t>10.4</w:t>
      </w:r>
      <w:r w:rsidR="000C744C">
        <w:rPr>
          <w:rFonts w:ascii="Garamond" w:hAnsi="Garamond" w:cs="Times New Roman"/>
          <w:sz w:val="26"/>
          <w:szCs w:val="26"/>
        </w:rPr>
        <w:tab/>
      </w:r>
      <w:r w:rsidRPr="00ED245F">
        <w:rPr>
          <w:rFonts w:ascii="Garamond" w:hAnsi="Garamond" w:cs="Times New Roman"/>
          <w:sz w:val="26"/>
          <w:szCs w:val="26"/>
        </w:rPr>
        <w:t xml:space="preserve">Të verifikohen kualifikimet e kandidatëve për punë, si pjesë e aplikimit të tyre për pozitë para emërimit. </w:t>
      </w:r>
    </w:p>
    <w:p w:rsidR="00395492" w:rsidRPr="00ED245F" w:rsidRDefault="00F3418D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10.5</w:t>
      </w:r>
      <w:r>
        <w:rPr>
          <w:rFonts w:ascii="Garamond" w:hAnsi="Garamond" w:cs="Times New Roman"/>
          <w:sz w:val="26"/>
          <w:szCs w:val="26"/>
        </w:rPr>
        <w:tab/>
      </w:r>
      <w:r w:rsidR="00395492" w:rsidRPr="00ED245F">
        <w:rPr>
          <w:rFonts w:ascii="Garamond" w:hAnsi="Garamond" w:cs="Times New Roman"/>
          <w:sz w:val="26"/>
          <w:szCs w:val="26"/>
        </w:rPr>
        <w:t>Të informohen të gjithë kandidatët, në mënyrë të qartë</w:t>
      </w:r>
      <w:r w:rsidR="007C6AC3" w:rsidRPr="00ED245F">
        <w:rPr>
          <w:rFonts w:ascii="Garamond" w:hAnsi="Garamond" w:cs="Times New Roman"/>
          <w:sz w:val="26"/>
          <w:szCs w:val="26"/>
        </w:rPr>
        <w:t>,</w:t>
      </w:r>
      <w:r w:rsidR="00395492" w:rsidRPr="00ED245F">
        <w:rPr>
          <w:rFonts w:ascii="Garamond" w:hAnsi="Garamond" w:cs="Times New Roman"/>
          <w:sz w:val="26"/>
          <w:szCs w:val="26"/>
        </w:rPr>
        <w:t xml:space="preserve"> se kualifikimet e rrejshme çojnë në shkarkimin dhe /ose ndjekje penale për vepra përkatëse. </w:t>
      </w:r>
    </w:p>
    <w:p w:rsidR="00B77966" w:rsidRDefault="00F3418D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10.6</w:t>
      </w:r>
      <w:r w:rsidR="000C744C">
        <w:rPr>
          <w:rFonts w:ascii="Garamond" w:hAnsi="Garamond" w:cs="Times New Roman"/>
          <w:sz w:val="26"/>
          <w:szCs w:val="26"/>
        </w:rPr>
        <w:tab/>
      </w:r>
      <w:r w:rsidR="00395492" w:rsidRPr="00ED245F">
        <w:rPr>
          <w:rFonts w:ascii="Garamond" w:hAnsi="Garamond" w:cs="Times New Roman"/>
          <w:sz w:val="26"/>
          <w:szCs w:val="26"/>
        </w:rPr>
        <w:t xml:space="preserve">Të sigurohet që përshkrimet e vendeve të punës përkufizojnë qartas dhe në mënyrë gjithpërfshirëse përgjegjësitë individuale në pajtim me rregulloret përkatëse për organizimin e brendshëm dhe sistematizimin e punëve, të sigurohet që ato të bëhen të njohura për të gjithë stafin. </w:t>
      </w:r>
    </w:p>
    <w:p w:rsidR="00395492" w:rsidRPr="00ED245F" w:rsidRDefault="00F3418D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10.7</w:t>
      </w:r>
      <w:r w:rsidR="00B77966">
        <w:rPr>
          <w:rFonts w:ascii="Garamond" w:hAnsi="Garamond" w:cs="Times New Roman"/>
          <w:sz w:val="26"/>
          <w:szCs w:val="26"/>
        </w:rPr>
        <w:tab/>
      </w:r>
      <w:r w:rsidR="00395492" w:rsidRPr="00ED245F">
        <w:rPr>
          <w:rFonts w:ascii="Garamond" w:hAnsi="Garamond" w:cs="Times New Roman"/>
          <w:sz w:val="26"/>
          <w:szCs w:val="26"/>
        </w:rPr>
        <w:t xml:space="preserve">Rishikimi i detyrave dhe </w:t>
      </w:r>
      <w:r w:rsidR="00292DBA" w:rsidRPr="00ED245F">
        <w:rPr>
          <w:rFonts w:ascii="Garamond" w:hAnsi="Garamond" w:cs="Times New Roman"/>
          <w:sz w:val="26"/>
          <w:szCs w:val="26"/>
        </w:rPr>
        <w:t xml:space="preserve">i </w:t>
      </w:r>
      <w:r w:rsidR="00395492" w:rsidRPr="00ED245F">
        <w:rPr>
          <w:rFonts w:ascii="Garamond" w:hAnsi="Garamond" w:cs="Times New Roman"/>
          <w:sz w:val="26"/>
          <w:szCs w:val="26"/>
        </w:rPr>
        <w:t>përgjegjësive të të gjitha pozitave për të siguruar kontroll adekuat të përgjegjësisë, profesionalizmit dhe integritetit</w:t>
      </w:r>
      <w:r w:rsidR="00292DBA" w:rsidRPr="00ED245F">
        <w:rPr>
          <w:rFonts w:ascii="Garamond" w:hAnsi="Garamond" w:cs="Times New Roman"/>
          <w:sz w:val="26"/>
          <w:szCs w:val="26"/>
        </w:rPr>
        <w:t>.</w:t>
      </w:r>
    </w:p>
    <w:p w:rsidR="00395492" w:rsidRPr="00ED245F" w:rsidRDefault="00F3418D" w:rsidP="00395492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10.8</w:t>
      </w:r>
      <w:r w:rsidR="000C744C">
        <w:rPr>
          <w:rFonts w:ascii="Garamond" w:hAnsi="Garamond"/>
          <w:sz w:val="26"/>
          <w:szCs w:val="26"/>
        </w:rPr>
        <w:tab/>
      </w:r>
      <w:r w:rsidR="00395492" w:rsidRPr="00ED245F">
        <w:rPr>
          <w:rFonts w:ascii="Garamond" w:hAnsi="Garamond"/>
          <w:sz w:val="26"/>
          <w:szCs w:val="26"/>
        </w:rPr>
        <w:t>Të ndërmerren masa për identifikim</w:t>
      </w:r>
      <w:r w:rsidR="00292DBA" w:rsidRPr="00ED245F">
        <w:rPr>
          <w:rFonts w:ascii="Garamond" w:hAnsi="Garamond"/>
          <w:sz w:val="26"/>
          <w:szCs w:val="26"/>
        </w:rPr>
        <w:t>in</w:t>
      </w:r>
      <w:r w:rsidR="00395492" w:rsidRPr="00ED245F">
        <w:rPr>
          <w:rFonts w:ascii="Garamond" w:hAnsi="Garamond"/>
          <w:sz w:val="26"/>
          <w:szCs w:val="26"/>
        </w:rPr>
        <w:t xml:space="preserve"> e situatave ku stafi, përmes lidhjeve familjare apo të tjera, mund të mos parandalojë apo raportojë veprimet e ndryshme korruptive.</w:t>
      </w:r>
    </w:p>
    <w:p w:rsidR="00395492" w:rsidRPr="00ED245F" w:rsidRDefault="00F3418D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10.9</w:t>
      </w:r>
      <w:r w:rsidR="000C744C">
        <w:rPr>
          <w:rFonts w:ascii="Garamond" w:hAnsi="Garamond" w:cs="Times New Roman"/>
          <w:sz w:val="26"/>
          <w:szCs w:val="26"/>
        </w:rPr>
        <w:tab/>
      </w:r>
      <w:r w:rsidR="00395492" w:rsidRPr="00ED245F">
        <w:rPr>
          <w:rFonts w:ascii="Garamond" w:hAnsi="Garamond" w:cs="Times New Roman"/>
          <w:sz w:val="26"/>
          <w:szCs w:val="26"/>
        </w:rPr>
        <w:t xml:space="preserve">Të rritet transparenca e menaxhimit të udhëtimeve zyrtare. </w:t>
      </w:r>
    </w:p>
    <w:p w:rsidR="00395492" w:rsidRPr="00ED245F" w:rsidRDefault="00F3418D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10.10</w:t>
      </w:r>
      <w:r w:rsidR="000C744C">
        <w:rPr>
          <w:rFonts w:ascii="Garamond" w:hAnsi="Garamond" w:cs="Times New Roman"/>
          <w:sz w:val="26"/>
          <w:szCs w:val="26"/>
        </w:rPr>
        <w:tab/>
      </w:r>
      <w:r w:rsidR="00395492" w:rsidRPr="00ED245F">
        <w:rPr>
          <w:rFonts w:ascii="Garamond" w:hAnsi="Garamond" w:cs="Times New Roman"/>
          <w:sz w:val="26"/>
          <w:szCs w:val="26"/>
        </w:rPr>
        <w:t xml:space="preserve">Të përditësohet sistemi aktual i vlerësimit të stafit në pajtim me rregulloret në fuqi. </w:t>
      </w:r>
    </w:p>
    <w:p w:rsidR="00395492" w:rsidRPr="00ED245F" w:rsidRDefault="00F3418D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10.11</w:t>
      </w:r>
      <w:r w:rsidR="000C744C">
        <w:rPr>
          <w:rFonts w:ascii="Garamond" w:hAnsi="Garamond" w:cs="Times New Roman"/>
          <w:sz w:val="26"/>
          <w:szCs w:val="26"/>
        </w:rPr>
        <w:tab/>
      </w:r>
      <w:r w:rsidR="00395492" w:rsidRPr="00ED245F">
        <w:rPr>
          <w:rFonts w:ascii="Garamond" w:hAnsi="Garamond" w:cs="Times New Roman"/>
          <w:sz w:val="26"/>
          <w:szCs w:val="26"/>
        </w:rPr>
        <w:t>Të përmirësohet sistemi aktual i menaxhimit të trajnim</w:t>
      </w:r>
      <w:r w:rsidR="000C744C">
        <w:rPr>
          <w:rFonts w:ascii="Garamond" w:hAnsi="Garamond" w:cs="Times New Roman"/>
          <w:sz w:val="26"/>
          <w:szCs w:val="26"/>
        </w:rPr>
        <w:t>eve për ta rritur efektivitetin</w:t>
      </w:r>
      <w:r w:rsidR="00395492" w:rsidRPr="00ED245F">
        <w:rPr>
          <w:rFonts w:ascii="Garamond" w:hAnsi="Garamond" w:cs="Times New Roman"/>
          <w:sz w:val="26"/>
          <w:szCs w:val="26"/>
        </w:rPr>
        <w:t xml:space="preserve">, efikasitetin dhe transparencën e saj. </w:t>
      </w:r>
    </w:p>
    <w:p w:rsidR="00395492" w:rsidRPr="00ED245F" w:rsidRDefault="00F3418D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10.12</w:t>
      </w:r>
      <w:r w:rsidR="000C744C">
        <w:rPr>
          <w:rFonts w:ascii="Garamond" w:hAnsi="Garamond" w:cs="Times New Roman"/>
          <w:sz w:val="26"/>
          <w:szCs w:val="26"/>
        </w:rPr>
        <w:tab/>
      </w:r>
      <w:r w:rsidR="00395492" w:rsidRPr="00ED245F">
        <w:rPr>
          <w:rFonts w:ascii="Garamond" w:hAnsi="Garamond" w:cs="Times New Roman"/>
          <w:sz w:val="26"/>
          <w:szCs w:val="26"/>
        </w:rPr>
        <w:t xml:space="preserve">Të sigurohen trajnime profesionale adekuate të stafit punues në Sektorin e personelit si dhe trajnime adekuate për menaxhmentin e lartë dhe të mesëm. </w:t>
      </w:r>
    </w:p>
    <w:p w:rsidR="001F2C4E" w:rsidRPr="00ED245F" w:rsidRDefault="001F2C4E" w:rsidP="00395492">
      <w:pPr>
        <w:pStyle w:val="Default"/>
        <w:jc w:val="both"/>
        <w:rPr>
          <w:rFonts w:ascii="Garamond" w:hAnsi="Garamond" w:cs="Times New Roman"/>
          <w:b/>
          <w:bCs/>
          <w:sz w:val="26"/>
          <w:szCs w:val="26"/>
        </w:rPr>
      </w:pPr>
    </w:p>
    <w:p w:rsidR="00395492" w:rsidRPr="00ED245F" w:rsidRDefault="00395492" w:rsidP="00395492">
      <w:pPr>
        <w:pStyle w:val="Default"/>
        <w:jc w:val="both"/>
        <w:rPr>
          <w:rFonts w:ascii="Garamond" w:hAnsi="Garamond" w:cs="Times New Roman"/>
          <w:b/>
          <w:bCs/>
          <w:sz w:val="26"/>
          <w:szCs w:val="26"/>
        </w:rPr>
      </w:pPr>
      <w:r w:rsidRPr="00ED245F">
        <w:rPr>
          <w:rFonts w:ascii="Garamond" w:hAnsi="Garamond" w:cs="Times New Roman"/>
          <w:b/>
          <w:bCs/>
          <w:sz w:val="26"/>
          <w:szCs w:val="26"/>
        </w:rPr>
        <w:t xml:space="preserve">11. AUDITIMI I BRENDSHËM </w:t>
      </w:r>
    </w:p>
    <w:p w:rsidR="00395492" w:rsidRPr="00ED245F" w:rsidRDefault="00395492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</w:p>
    <w:p w:rsidR="00B77966" w:rsidRDefault="00395492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 w:rsidRPr="00ED245F">
        <w:rPr>
          <w:rFonts w:ascii="Garamond" w:hAnsi="Garamond" w:cs="Times New Roman"/>
          <w:sz w:val="26"/>
          <w:szCs w:val="26"/>
        </w:rPr>
        <w:t>11.1</w:t>
      </w:r>
      <w:r w:rsidR="000C744C">
        <w:rPr>
          <w:rFonts w:ascii="Garamond" w:hAnsi="Garamond" w:cs="Times New Roman"/>
          <w:sz w:val="26"/>
          <w:szCs w:val="26"/>
        </w:rPr>
        <w:tab/>
      </w:r>
      <w:r w:rsidRPr="00ED245F">
        <w:rPr>
          <w:rFonts w:ascii="Garamond" w:hAnsi="Garamond" w:cs="Times New Roman"/>
          <w:sz w:val="26"/>
          <w:szCs w:val="26"/>
        </w:rPr>
        <w:t xml:space="preserve">Të rishikohet rrjedha e procesit në kuadër të njësisë së auditimit për t`i identifikuar mundësitë për përmirësim të efektivitetit, efikasitetit dhe transparencës. </w:t>
      </w:r>
    </w:p>
    <w:p w:rsidR="00395492" w:rsidRPr="00ED245F" w:rsidRDefault="00B77966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11.2</w:t>
      </w:r>
      <w:r>
        <w:rPr>
          <w:rFonts w:ascii="Garamond" w:hAnsi="Garamond" w:cs="Times New Roman"/>
          <w:sz w:val="26"/>
          <w:szCs w:val="26"/>
        </w:rPr>
        <w:tab/>
      </w:r>
      <w:r w:rsidR="00395492" w:rsidRPr="00ED245F">
        <w:rPr>
          <w:rFonts w:ascii="Garamond" w:hAnsi="Garamond" w:cs="Times New Roman"/>
          <w:sz w:val="26"/>
          <w:szCs w:val="26"/>
        </w:rPr>
        <w:t>Nëse është e nevojshme dhe e realizueshme, të ristrukturohet funksionimi i njësisë së auditimit</w:t>
      </w:r>
      <w:r w:rsidR="00292DBA" w:rsidRPr="00ED245F">
        <w:rPr>
          <w:rFonts w:ascii="Garamond" w:hAnsi="Garamond" w:cs="Times New Roman"/>
          <w:sz w:val="26"/>
          <w:szCs w:val="26"/>
        </w:rPr>
        <w:t>.</w:t>
      </w:r>
    </w:p>
    <w:p w:rsidR="00395492" w:rsidRPr="00ED245F" w:rsidRDefault="00B77966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11.3</w:t>
      </w:r>
      <w:r w:rsidR="000C744C">
        <w:rPr>
          <w:rFonts w:ascii="Garamond" w:hAnsi="Garamond" w:cs="Times New Roman"/>
          <w:sz w:val="26"/>
          <w:szCs w:val="26"/>
        </w:rPr>
        <w:tab/>
      </w:r>
      <w:r w:rsidR="00395492" w:rsidRPr="00ED245F">
        <w:rPr>
          <w:rFonts w:ascii="Garamond" w:hAnsi="Garamond" w:cs="Times New Roman"/>
          <w:sz w:val="26"/>
          <w:szCs w:val="26"/>
        </w:rPr>
        <w:t xml:space="preserve">Të trajtohet menaxhimi i rrezikut, veprimet specifike të kontrollit, planifikimi i auditimit të brendshëm, resurset e auditimit të brendshëm, vlerësimi i brendshëm i përformancës së auditimit dhe sigurimit të cilësisë. </w:t>
      </w:r>
    </w:p>
    <w:p w:rsidR="00395492" w:rsidRPr="00ED245F" w:rsidRDefault="00B77966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11.4</w:t>
      </w:r>
      <w:r w:rsidR="000C744C">
        <w:rPr>
          <w:rFonts w:ascii="Garamond" w:hAnsi="Garamond" w:cs="Times New Roman"/>
          <w:sz w:val="26"/>
          <w:szCs w:val="26"/>
        </w:rPr>
        <w:tab/>
      </w:r>
      <w:r w:rsidR="00395492" w:rsidRPr="00ED245F">
        <w:rPr>
          <w:rFonts w:ascii="Garamond" w:hAnsi="Garamond" w:cs="Times New Roman"/>
          <w:sz w:val="26"/>
          <w:szCs w:val="26"/>
        </w:rPr>
        <w:t xml:space="preserve">Të sigurohet planifikimi efektiv i auditimit sipas rezultatateve të vlerësimit të rrezikut. </w:t>
      </w:r>
    </w:p>
    <w:p w:rsidR="00395492" w:rsidRPr="00ED245F" w:rsidRDefault="00B77966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11.5</w:t>
      </w:r>
      <w:r w:rsidR="000C744C">
        <w:rPr>
          <w:rFonts w:ascii="Garamond" w:hAnsi="Garamond" w:cs="Times New Roman"/>
          <w:sz w:val="26"/>
          <w:szCs w:val="26"/>
        </w:rPr>
        <w:tab/>
      </w:r>
      <w:r w:rsidR="00395492" w:rsidRPr="00ED245F">
        <w:rPr>
          <w:rFonts w:ascii="Garamond" w:hAnsi="Garamond" w:cs="Times New Roman"/>
          <w:sz w:val="26"/>
          <w:szCs w:val="26"/>
        </w:rPr>
        <w:t xml:space="preserve">Të fuqizohen kapacitetet e njësive dhe të rritet profesionalizmi i ekipit të auditimit. Për këtë qëllim të krijohet dhe të zbatohet një program trajnimi për auditorët dhe /ose të merren parasysh mundësitë e trajnimit të ofruara nga IKAP dhe ofruesit e tjerë të trajnimeve të specializuara. </w:t>
      </w:r>
    </w:p>
    <w:p w:rsidR="00395492" w:rsidRPr="00ED245F" w:rsidRDefault="00B77966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11.6</w:t>
      </w:r>
      <w:r w:rsidR="000C744C">
        <w:rPr>
          <w:rFonts w:ascii="Garamond" w:hAnsi="Garamond" w:cs="Times New Roman"/>
          <w:sz w:val="26"/>
          <w:szCs w:val="26"/>
        </w:rPr>
        <w:tab/>
      </w:r>
      <w:r w:rsidR="00395492" w:rsidRPr="00ED245F">
        <w:rPr>
          <w:rFonts w:ascii="Garamond" w:hAnsi="Garamond" w:cs="Times New Roman"/>
          <w:sz w:val="26"/>
          <w:szCs w:val="26"/>
        </w:rPr>
        <w:t>Të rritet shpeshtësia dhe shumëllojshmëria e auditimeve, të rriten auditimet e rastit (të paplanifikuara, të papritura)</w:t>
      </w:r>
      <w:r w:rsidR="00292DBA" w:rsidRPr="00ED245F">
        <w:rPr>
          <w:rFonts w:ascii="Garamond" w:hAnsi="Garamond" w:cs="Times New Roman"/>
          <w:sz w:val="26"/>
          <w:szCs w:val="26"/>
        </w:rPr>
        <w:t>.</w:t>
      </w:r>
    </w:p>
    <w:p w:rsidR="00395492" w:rsidRPr="00ED245F" w:rsidRDefault="00B77966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11.7</w:t>
      </w:r>
      <w:r w:rsidR="000C744C">
        <w:rPr>
          <w:rFonts w:ascii="Garamond" w:hAnsi="Garamond" w:cs="Times New Roman"/>
          <w:sz w:val="26"/>
          <w:szCs w:val="26"/>
        </w:rPr>
        <w:tab/>
      </w:r>
      <w:r w:rsidR="00395492" w:rsidRPr="00ED245F">
        <w:rPr>
          <w:rFonts w:ascii="Garamond" w:hAnsi="Garamond" w:cs="Times New Roman"/>
          <w:sz w:val="26"/>
          <w:szCs w:val="26"/>
        </w:rPr>
        <w:t xml:space="preserve">Të rritet kontrolli mbi zbatimin e gjetjeve/rekomandimeve të auditimeve. </w:t>
      </w:r>
    </w:p>
    <w:p w:rsidR="00395492" w:rsidRPr="00ED245F" w:rsidRDefault="00B77966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11.8</w:t>
      </w:r>
      <w:r w:rsidR="000C744C">
        <w:rPr>
          <w:rFonts w:ascii="Garamond" w:hAnsi="Garamond" w:cs="Times New Roman"/>
          <w:sz w:val="26"/>
          <w:szCs w:val="26"/>
        </w:rPr>
        <w:tab/>
      </w:r>
      <w:r w:rsidR="00395492" w:rsidRPr="00ED245F">
        <w:rPr>
          <w:rFonts w:ascii="Garamond" w:hAnsi="Garamond" w:cs="Times New Roman"/>
          <w:sz w:val="26"/>
          <w:szCs w:val="26"/>
        </w:rPr>
        <w:t xml:space="preserve">Të lejohet publikimi i rezultateve për ta fuqizuar fokusin parandalues. </w:t>
      </w:r>
    </w:p>
    <w:p w:rsidR="00C07170" w:rsidRDefault="00C07170" w:rsidP="00395492">
      <w:pPr>
        <w:pStyle w:val="Default"/>
        <w:jc w:val="both"/>
        <w:rPr>
          <w:rFonts w:ascii="Garamond" w:hAnsi="Garamond" w:cs="Times New Roman"/>
          <w:b/>
          <w:bCs/>
          <w:sz w:val="26"/>
          <w:szCs w:val="26"/>
        </w:rPr>
      </w:pPr>
    </w:p>
    <w:p w:rsidR="00B77966" w:rsidRDefault="00B77966" w:rsidP="00395492">
      <w:pPr>
        <w:pStyle w:val="Default"/>
        <w:jc w:val="both"/>
        <w:rPr>
          <w:rFonts w:ascii="Garamond" w:hAnsi="Garamond" w:cs="Times New Roman"/>
          <w:b/>
          <w:bCs/>
          <w:sz w:val="26"/>
          <w:szCs w:val="26"/>
        </w:rPr>
      </w:pPr>
    </w:p>
    <w:p w:rsidR="00B77966" w:rsidRPr="00ED245F" w:rsidRDefault="00B77966" w:rsidP="00395492">
      <w:pPr>
        <w:pStyle w:val="Default"/>
        <w:jc w:val="both"/>
        <w:rPr>
          <w:rFonts w:ascii="Garamond" w:hAnsi="Garamond" w:cs="Times New Roman"/>
          <w:b/>
          <w:bCs/>
          <w:sz w:val="26"/>
          <w:szCs w:val="26"/>
        </w:rPr>
      </w:pPr>
    </w:p>
    <w:p w:rsidR="00395492" w:rsidRPr="00ED245F" w:rsidRDefault="00395492" w:rsidP="00395492">
      <w:pPr>
        <w:pStyle w:val="Default"/>
        <w:jc w:val="both"/>
        <w:rPr>
          <w:rFonts w:ascii="Garamond" w:hAnsi="Garamond" w:cs="Times New Roman"/>
          <w:b/>
          <w:bCs/>
          <w:sz w:val="26"/>
          <w:szCs w:val="26"/>
        </w:rPr>
      </w:pPr>
      <w:r w:rsidRPr="00ED245F">
        <w:rPr>
          <w:rFonts w:ascii="Garamond" w:hAnsi="Garamond" w:cs="Times New Roman"/>
          <w:b/>
          <w:bCs/>
          <w:sz w:val="26"/>
          <w:szCs w:val="26"/>
        </w:rPr>
        <w:t xml:space="preserve">12. SHËRBIMET PUBLIKE </w:t>
      </w:r>
    </w:p>
    <w:p w:rsidR="00395492" w:rsidRPr="00ED245F" w:rsidRDefault="00395492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</w:p>
    <w:p w:rsidR="00E3098B" w:rsidRDefault="00395492" w:rsidP="00395492">
      <w:pPr>
        <w:jc w:val="both"/>
        <w:rPr>
          <w:rFonts w:ascii="Garamond" w:hAnsi="Garamond"/>
          <w:sz w:val="26"/>
          <w:szCs w:val="26"/>
        </w:rPr>
      </w:pPr>
      <w:r w:rsidRPr="00ED245F">
        <w:rPr>
          <w:rFonts w:ascii="Garamond" w:hAnsi="Garamond"/>
          <w:sz w:val="26"/>
          <w:szCs w:val="26"/>
        </w:rPr>
        <w:t>12.1</w:t>
      </w:r>
      <w:r w:rsidR="000C744C">
        <w:rPr>
          <w:rFonts w:ascii="Garamond" w:hAnsi="Garamond"/>
          <w:sz w:val="26"/>
          <w:szCs w:val="26"/>
        </w:rPr>
        <w:tab/>
      </w:r>
      <w:r w:rsidRPr="00ED245F">
        <w:rPr>
          <w:rFonts w:ascii="Garamond" w:hAnsi="Garamond"/>
          <w:sz w:val="26"/>
          <w:szCs w:val="26"/>
        </w:rPr>
        <w:t xml:space="preserve">Të rishikohet rrjedha e procesit në sektorin e shërbimeve publike për t`i identifikuar mundësitë për përmirësimin e efektivitetit, efikasitetit dhe transparencës. </w:t>
      </w:r>
    </w:p>
    <w:p w:rsidR="00395492" w:rsidRPr="00E3098B" w:rsidRDefault="00E3098B" w:rsidP="00395492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12.2</w:t>
      </w:r>
      <w:r>
        <w:rPr>
          <w:rFonts w:ascii="Garamond" w:hAnsi="Garamond"/>
          <w:sz w:val="26"/>
          <w:szCs w:val="26"/>
        </w:rPr>
        <w:tab/>
      </w:r>
      <w:r w:rsidR="00395492" w:rsidRPr="00ED245F">
        <w:rPr>
          <w:rFonts w:ascii="Garamond" w:hAnsi="Garamond"/>
          <w:sz w:val="26"/>
          <w:szCs w:val="26"/>
        </w:rPr>
        <w:t>Nëse është e nevojshme dhe e realizueshme, të ristrukturohet funksionimi i njësisë së shërbimeve publike.</w:t>
      </w:r>
    </w:p>
    <w:p w:rsidR="00E3098B" w:rsidRDefault="00E3098B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12.3</w:t>
      </w:r>
      <w:r w:rsidR="000C744C">
        <w:rPr>
          <w:rFonts w:ascii="Garamond" w:hAnsi="Garamond" w:cs="Times New Roman"/>
          <w:sz w:val="26"/>
          <w:szCs w:val="26"/>
        </w:rPr>
        <w:tab/>
      </w:r>
      <w:r w:rsidR="00395492" w:rsidRPr="00ED245F">
        <w:rPr>
          <w:rFonts w:ascii="Garamond" w:hAnsi="Garamond" w:cs="Times New Roman"/>
          <w:sz w:val="26"/>
          <w:szCs w:val="26"/>
        </w:rPr>
        <w:t>Të institucionalizohet dhe mirëmbahet një sistem i strukturuar i raportimit të rregullt periodik për zbatimin e detyrave dhe projekteve në bazë të planeve përkatëse të punës.</w:t>
      </w:r>
    </w:p>
    <w:p w:rsidR="00395492" w:rsidRPr="00ED245F" w:rsidRDefault="00E3098B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12.4</w:t>
      </w:r>
      <w:r>
        <w:rPr>
          <w:rFonts w:ascii="Garamond" w:hAnsi="Garamond" w:cs="Times New Roman"/>
          <w:sz w:val="26"/>
          <w:szCs w:val="26"/>
        </w:rPr>
        <w:tab/>
      </w:r>
      <w:r w:rsidR="00395492" w:rsidRPr="00ED245F">
        <w:rPr>
          <w:rFonts w:ascii="Garamond" w:hAnsi="Garamond" w:cs="Times New Roman"/>
          <w:sz w:val="26"/>
          <w:szCs w:val="26"/>
        </w:rPr>
        <w:t xml:space="preserve"> Të rritet numri dhe cilësia e trajnimeve për të siguruar që mangësitë e trajnimeve janë mbuluar mirë. </w:t>
      </w:r>
    </w:p>
    <w:p w:rsidR="00395492" w:rsidRPr="00ED245F" w:rsidRDefault="00E3098B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12.5</w:t>
      </w:r>
      <w:r w:rsidR="000C744C">
        <w:rPr>
          <w:rFonts w:ascii="Garamond" w:hAnsi="Garamond" w:cs="Times New Roman"/>
          <w:sz w:val="26"/>
          <w:szCs w:val="26"/>
        </w:rPr>
        <w:tab/>
      </w:r>
      <w:r w:rsidR="00395492" w:rsidRPr="00ED245F">
        <w:rPr>
          <w:rFonts w:ascii="Garamond" w:hAnsi="Garamond" w:cs="Times New Roman"/>
          <w:sz w:val="26"/>
          <w:szCs w:val="26"/>
        </w:rPr>
        <w:t>Të minimizohen mundësitë e kontakteve të drejtpërdrejta të palëve të interesuara me zyrtarët dh</w:t>
      </w:r>
      <w:r w:rsidR="00292DBA" w:rsidRPr="00ED245F">
        <w:rPr>
          <w:rFonts w:ascii="Garamond" w:hAnsi="Garamond" w:cs="Times New Roman"/>
          <w:sz w:val="26"/>
          <w:szCs w:val="26"/>
        </w:rPr>
        <w:t>e të zbatohet ndarja e detyrave</w:t>
      </w:r>
      <w:r w:rsidR="00395492" w:rsidRPr="00ED245F">
        <w:rPr>
          <w:rFonts w:ascii="Garamond" w:hAnsi="Garamond" w:cs="Times New Roman"/>
          <w:sz w:val="26"/>
          <w:szCs w:val="26"/>
        </w:rPr>
        <w:t xml:space="preserve">. </w:t>
      </w:r>
    </w:p>
    <w:p w:rsidR="00395492" w:rsidRPr="00ED245F" w:rsidRDefault="00E3098B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12.6</w:t>
      </w:r>
      <w:r w:rsidR="000C744C">
        <w:rPr>
          <w:rFonts w:ascii="Garamond" w:hAnsi="Garamond" w:cs="Times New Roman"/>
          <w:sz w:val="26"/>
          <w:szCs w:val="26"/>
        </w:rPr>
        <w:tab/>
      </w:r>
      <w:r w:rsidR="00395492" w:rsidRPr="00ED245F">
        <w:rPr>
          <w:rFonts w:ascii="Garamond" w:hAnsi="Garamond" w:cs="Times New Roman"/>
          <w:sz w:val="26"/>
          <w:szCs w:val="26"/>
        </w:rPr>
        <w:t xml:space="preserve">Të rritet planifikimi duke mundësuar vendosjen e prioriteteve, në bazë të kritereve dhe procedurave të qarta. </w:t>
      </w:r>
    </w:p>
    <w:p w:rsidR="00395492" w:rsidRPr="00ED245F" w:rsidRDefault="00E3098B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12.7</w:t>
      </w:r>
      <w:r w:rsidR="000C744C">
        <w:rPr>
          <w:rFonts w:ascii="Garamond" w:hAnsi="Garamond" w:cs="Times New Roman"/>
          <w:sz w:val="26"/>
          <w:szCs w:val="26"/>
        </w:rPr>
        <w:tab/>
      </w:r>
      <w:r w:rsidR="00395492" w:rsidRPr="00ED245F">
        <w:rPr>
          <w:rFonts w:ascii="Garamond" w:hAnsi="Garamond" w:cs="Times New Roman"/>
          <w:sz w:val="26"/>
          <w:szCs w:val="26"/>
        </w:rPr>
        <w:t xml:space="preserve">Të krijohet një organ për mbikëqyrjen e projekteve para se të hyjnë në fazën e prokurimit. </w:t>
      </w:r>
    </w:p>
    <w:p w:rsidR="00395492" w:rsidRPr="00ED245F" w:rsidRDefault="00E3098B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12.8</w:t>
      </w:r>
      <w:r w:rsidR="000C744C">
        <w:rPr>
          <w:rFonts w:ascii="Garamond" w:hAnsi="Garamond" w:cs="Times New Roman"/>
          <w:sz w:val="26"/>
          <w:szCs w:val="26"/>
        </w:rPr>
        <w:tab/>
      </w:r>
      <w:r w:rsidR="00395492" w:rsidRPr="00ED245F">
        <w:rPr>
          <w:rFonts w:ascii="Garamond" w:hAnsi="Garamond" w:cs="Times New Roman"/>
          <w:sz w:val="26"/>
          <w:szCs w:val="26"/>
        </w:rPr>
        <w:t xml:space="preserve">Të rritet profesionalizmi i stafit të përfshirë në hartimin e specifikimeve teknike dhe të sigurohet një monitorim i vazhdueshëm dhe kontroll i cilësisë së përshkrimeve të hartuara teknike. </w:t>
      </w:r>
    </w:p>
    <w:p w:rsidR="00395492" w:rsidRPr="00ED245F" w:rsidRDefault="00E3098B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12.9</w:t>
      </w:r>
      <w:r w:rsidR="000C744C">
        <w:rPr>
          <w:rFonts w:ascii="Garamond" w:hAnsi="Garamond" w:cs="Times New Roman"/>
          <w:sz w:val="26"/>
          <w:szCs w:val="26"/>
        </w:rPr>
        <w:tab/>
      </w:r>
      <w:r w:rsidR="00395492" w:rsidRPr="00ED245F">
        <w:rPr>
          <w:rFonts w:ascii="Garamond" w:hAnsi="Garamond" w:cs="Times New Roman"/>
          <w:sz w:val="26"/>
          <w:szCs w:val="26"/>
        </w:rPr>
        <w:t>Të raportohet lidhur me mospërputhjet në sistemin ligjor përkatësisht akteve komunale me ato qendrore</w:t>
      </w:r>
      <w:r w:rsidR="00292DBA" w:rsidRPr="00ED245F">
        <w:rPr>
          <w:rFonts w:ascii="Garamond" w:hAnsi="Garamond" w:cs="Times New Roman"/>
          <w:sz w:val="26"/>
          <w:szCs w:val="26"/>
        </w:rPr>
        <w:t>,</w:t>
      </w:r>
      <w:r w:rsidR="00395492" w:rsidRPr="00ED245F">
        <w:rPr>
          <w:rFonts w:ascii="Garamond" w:hAnsi="Garamond" w:cs="Times New Roman"/>
          <w:sz w:val="26"/>
          <w:szCs w:val="26"/>
        </w:rPr>
        <w:t xml:space="preserve"> në mënyrë që të nisen ndryshimet e plotësimet e nevojshme të akteve nënligjore.</w:t>
      </w:r>
    </w:p>
    <w:p w:rsidR="001F2C4E" w:rsidRPr="00ED245F" w:rsidRDefault="001F2C4E" w:rsidP="00395492">
      <w:pPr>
        <w:pStyle w:val="Default"/>
        <w:jc w:val="both"/>
        <w:rPr>
          <w:rFonts w:ascii="Garamond" w:hAnsi="Garamond" w:cs="Times New Roman"/>
          <w:b/>
          <w:bCs/>
          <w:sz w:val="26"/>
          <w:szCs w:val="26"/>
        </w:rPr>
      </w:pPr>
    </w:p>
    <w:p w:rsidR="00395492" w:rsidRPr="00ED245F" w:rsidRDefault="00395492" w:rsidP="00395492">
      <w:pPr>
        <w:pStyle w:val="Default"/>
        <w:jc w:val="both"/>
        <w:rPr>
          <w:rFonts w:ascii="Garamond" w:hAnsi="Garamond" w:cs="Times New Roman"/>
          <w:b/>
          <w:bCs/>
          <w:sz w:val="26"/>
          <w:szCs w:val="26"/>
        </w:rPr>
      </w:pPr>
      <w:r w:rsidRPr="00ED245F">
        <w:rPr>
          <w:rFonts w:ascii="Garamond" w:hAnsi="Garamond" w:cs="Times New Roman"/>
          <w:b/>
          <w:bCs/>
          <w:sz w:val="26"/>
          <w:szCs w:val="26"/>
        </w:rPr>
        <w:t xml:space="preserve">13. KADASTRI </w:t>
      </w:r>
    </w:p>
    <w:p w:rsidR="00395492" w:rsidRPr="00ED245F" w:rsidRDefault="00395492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</w:p>
    <w:p w:rsidR="00395492" w:rsidRPr="00ED245F" w:rsidRDefault="00395492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 w:rsidRPr="00ED245F">
        <w:rPr>
          <w:rFonts w:ascii="Garamond" w:hAnsi="Garamond" w:cs="Times New Roman"/>
          <w:sz w:val="26"/>
          <w:szCs w:val="26"/>
        </w:rPr>
        <w:t>13.1</w:t>
      </w:r>
      <w:r w:rsidR="000C744C">
        <w:rPr>
          <w:rFonts w:ascii="Garamond" w:hAnsi="Garamond" w:cs="Times New Roman"/>
          <w:sz w:val="26"/>
          <w:szCs w:val="26"/>
        </w:rPr>
        <w:tab/>
      </w:r>
      <w:r w:rsidRPr="00ED245F">
        <w:rPr>
          <w:rFonts w:ascii="Garamond" w:hAnsi="Garamond" w:cs="Times New Roman"/>
          <w:sz w:val="26"/>
          <w:szCs w:val="26"/>
        </w:rPr>
        <w:t xml:space="preserve">Të sigurohen trajnime adekuate profesionale për udhëzimet e reja ose kornizat për matjet kadastrale. </w:t>
      </w:r>
    </w:p>
    <w:p w:rsidR="00395492" w:rsidRPr="00ED245F" w:rsidRDefault="00395492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 w:rsidRPr="00ED245F">
        <w:rPr>
          <w:rFonts w:ascii="Garamond" w:hAnsi="Garamond" w:cs="Times New Roman"/>
          <w:sz w:val="26"/>
          <w:szCs w:val="26"/>
        </w:rPr>
        <w:t>13.2</w:t>
      </w:r>
      <w:r w:rsidR="000C744C">
        <w:rPr>
          <w:rFonts w:ascii="Garamond" w:hAnsi="Garamond" w:cs="Times New Roman"/>
          <w:sz w:val="26"/>
          <w:szCs w:val="26"/>
        </w:rPr>
        <w:tab/>
      </w:r>
      <w:r w:rsidRPr="00ED245F">
        <w:rPr>
          <w:rFonts w:ascii="Garamond" w:hAnsi="Garamond" w:cs="Times New Roman"/>
          <w:sz w:val="26"/>
          <w:szCs w:val="26"/>
        </w:rPr>
        <w:t>Të forcohen mekanizmat e kontrollit, duke përfshirë operacionet ad-</w:t>
      </w:r>
      <w:r w:rsidR="00292DBA" w:rsidRPr="00ED245F">
        <w:rPr>
          <w:rFonts w:ascii="Garamond" w:hAnsi="Garamond" w:cs="Times New Roman"/>
          <w:sz w:val="26"/>
          <w:szCs w:val="26"/>
        </w:rPr>
        <w:t>hoc</w:t>
      </w:r>
      <w:r w:rsidRPr="00ED245F">
        <w:rPr>
          <w:rFonts w:ascii="Garamond" w:hAnsi="Garamond" w:cs="Times New Roman"/>
          <w:sz w:val="26"/>
          <w:szCs w:val="26"/>
        </w:rPr>
        <w:t xml:space="preserve"> dhe të klientit të fshehtë. </w:t>
      </w:r>
    </w:p>
    <w:p w:rsidR="00395492" w:rsidRPr="00ED245F" w:rsidRDefault="00395492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 w:rsidRPr="00ED245F">
        <w:rPr>
          <w:rFonts w:ascii="Garamond" w:hAnsi="Garamond" w:cs="Times New Roman"/>
          <w:sz w:val="26"/>
          <w:szCs w:val="26"/>
        </w:rPr>
        <w:t>13.3</w:t>
      </w:r>
      <w:r w:rsidR="000C744C">
        <w:rPr>
          <w:rFonts w:ascii="Garamond" w:hAnsi="Garamond" w:cs="Times New Roman"/>
          <w:sz w:val="26"/>
          <w:szCs w:val="26"/>
        </w:rPr>
        <w:tab/>
      </w:r>
      <w:r w:rsidRPr="00ED245F">
        <w:rPr>
          <w:rFonts w:ascii="Garamond" w:hAnsi="Garamond" w:cs="Times New Roman"/>
          <w:sz w:val="26"/>
          <w:szCs w:val="26"/>
        </w:rPr>
        <w:t>Të forcohen mekanizmat e kontrollit të brendshëm, d.m.th te zyrtarët e pranimit, recepcion,</w:t>
      </w:r>
      <w:r w:rsidR="00292DBA" w:rsidRPr="00ED245F">
        <w:rPr>
          <w:rFonts w:ascii="Garamond" w:hAnsi="Garamond" w:cs="Times New Roman"/>
          <w:sz w:val="26"/>
          <w:szCs w:val="26"/>
        </w:rPr>
        <w:t xml:space="preserve"> regjistrim</w:t>
      </w:r>
      <w:r w:rsidRPr="00ED245F">
        <w:rPr>
          <w:rFonts w:ascii="Garamond" w:hAnsi="Garamond" w:cs="Times New Roman"/>
          <w:sz w:val="26"/>
          <w:szCs w:val="26"/>
        </w:rPr>
        <w:t xml:space="preserve"> dhe ç</w:t>
      </w:r>
      <w:r w:rsidR="00292DBA" w:rsidRPr="00ED245F">
        <w:rPr>
          <w:rFonts w:ascii="Garamond" w:hAnsi="Garamond" w:cs="Times New Roman"/>
          <w:sz w:val="26"/>
          <w:szCs w:val="26"/>
        </w:rPr>
        <w:t>’</w:t>
      </w:r>
      <w:r w:rsidRPr="00ED245F">
        <w:rPr>
          <w:rFonts w:ascii="Garamond" w:hAnsi="Garamond" w:cs="Times New Roman"/>
          <w:sz w:val="26"/>
          <w:szCs w:val="26"/>
        </w:rPr>
        <w:t xml:space="preserve">regjistrim të hipotekave. </w:t>
      </w:r>
    </w:p>
    <w:p w:rsidR="00395492" w:rsidRPr="00ED245F" w:rsidRDefault="00395492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 w:rsidRPr="00ED245F">
        <w:rPr>
          <w:rFonts w:ascii="Garamond" w:hAnsi="Garamond" w:cs="Times New Roman"/>
          <w:sz w:val="26"/>
          <w:szCs w:val="26"/>
        </w:rPr>
        <w:t>13.4</w:t>
      </w:r>
      <w:r w:rsidR="000C744C">
        <w:rPr>
          <w:rFonts w:ascii="Garamond" w:hAnsi="Garamond" w:cs="Times New Roman"/>
          <w:sz w:val="26"/>
          <w:szCs w:val="26"/>
        </w:rPr>
        <w:tab/>
      </w:r>
      <w:r w:rsidRPr="00ED245F">
        <w:rPr>
          <w:rFonts w:ascii="Garamond" w:hAnsi="Garamond" w:cs="Times New Roman"/>
          <w:sz w:val="26"/>
          <w:szCs w:val="26"/>
        </w:rPr>
        <w:t xml:space="preserve">Të forcohen mekanizmat e ankesave publike </w:t>
      </w:r>
    </w:p>
    <w:p w:rsidR="00395492" w:rsidRPr="00ED245F" w:rsidRDefault="000C744C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13.5</w:t>
      </w:r>
      <w:r>
        <w:rPr>
          <w:rFonts w:ascii="Garamond" w:hAnsi="Garamond" w:cs="Times New Roman"/>
          <w:sz w:val="26"/>
          <w:szCs w:val="26"/>
        </w:rPr>
        <w:tab/>
      </w:r>
      <w:r w:rsidR="00395492" w:rsidRPr="00ED245F">
        <w:rPr>
          <w:rFonts w:ascii="Garamond" w:hAnsi="Garamond" w:cs="Times New Roman"/>
          <w:sz w:val="26"/>
          <w:szCs w:val="26"/>
        </w:rPr>
        <w:t xml:space="preserve">Të ndërmerren masa ndaj nëpunësve civil të cilët i tejkalojnë afatet ligjore për kryerjen e lëndëve. </w:t>
      </w:r>
    </w:p>
    <w:p w:rsidR="00395492" w:rsidRPr="00ED245F" w:rsidRDefault="00395492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 w:rsidRPr="00ED245F">
        <w:rPr>
          <w:rFonts w:ascii="Garamond" w:hAnsi="Garamond" w:cs="Times New Roman"/>
          <w:sz w:val="26"/>
          <w:szCs w:val="26"/>
        </w:rPr>
        <w:t>13.6</w:t>
      </w:r>
      <w:r w:rsidR="000C744C">
        <w:rPr>
          <w:rFonts w:ascii="Garamond" w:hAnsi="Garamond" w:cs="Times New Roman"/>
          <w:sz w:val="26"/>
          <w:szCs w:val="26"/>
        </w:rPr>
        <w:tab/>
      </w:r>
      <w:r w:rsidRPr="00ED245F">
        <w:rPr>
          <w:rFonts w:ascii="Garamond" w:hAnsi="Garamond" w:cs="Times New Roman"/>
          <w:sz w:val="26"/>
          <w:szCs w:val="26"/>
        </w:rPr>
        <w:t xml:space="preserve">Të mbikëqyret në mënyrë përmanente ecuria mbi pagesën e taksave administrative dhe tarifave dhe pagesës së tatimit në pronë të cilat duhet t`i bashkëngjiten dokumentacionit. </w:t>
      </w:r>
    </w:p>
    <w:p w:rsidR="00395492" w:rsidRPr="00ED245F" w:rsidRDefault="00395492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 w:rsidRPr="00ED245F">
        <w:rPr>
          <w:rFonts w:ascii="Garamond" w:hAnsi="Garamond" w:cs="Times New Roman"/>
          <w:sz w:val="26"/>
          <w:szCs w:val="26"/>
        </w:rPr>
        <w:t>13.7</w:t>
      </w:r>
      <w:r w:rsidR="000C744C">
        <w:rPr>
          <w:rFonts w:ascii="Garamond" w:hAnsi="Garamond" w:cs="Times New Roman"/>
          <w:sz w:val="26"/>
          <w:szCs w:val="26"/>
        </w:rPr>
        <w:tab/>
      </w:r>
      <w:r w:rsidRPr="00ED245F">
        <w:rPr>
          <w:rFonts w:ascii="Garamond" w:hAnsi="Garamond" w:cs="Times New Roman"/>
          <w:sz w:val="26"/>
          <w:szCs w:val="26"/>
        </w:rPr>
        <w:t>Të mos kërkohen dokumente nga palët më</w:t>
      </w:r>
      <w:r w:rsidR="00292DBA" w:rsidRPr="00ED245F">
        <w:rPr>
          <w:rFonts w:ascii="Garamond" w:hAnsi="Garamond" w:cs="Times New Roman"/>
          <w:sz w:val="26"/>
          <w:szCs w:val="26"/>
        </w:rPr>
        <w:t xml:space="preserve"> tepër sesa ato që kërkohen me l</w:t>
      </w:r>
      <w:r w:rsidRPr="00ED245F">
        <w:rPr>
          <w:rFonts w:ascii="Garamond" w:hAnsi="Garamond" w:cs="Times New Roman"/>
          <w:sz w:val="26"/>
          <w:szCs w:val="26"/>
        </w:rPr>
        <w:t xml:space="preserve">igj apo akte nënligjore. </w:t>
      </w:r>
    </w:p>
    <w:p w:rsidR="00395492" w:rsidRPr="00ED245F" w:rsidRDefault="00395492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 w:rsidRPr="00ED245F">
        <w:rPr>
          <w:rFonts w:ascii="Garamond" w:hAnsi="Garamond" w:cs="Times New Roman"/>
          <w:sz w:val="26"/>
          <w:szCs w:val="26"/>
        </w:rPr>
        <w:t>13.8</w:t>
      </w:r>
      <w:r w:rsidR="000C744C">
        <w:rPr>
          <w:rFonts w:ascii="Garamond" w:hAnsi="Garamond" w:cs="Times New Roman"/>
          <w:sz w:val="26"/>
          <w:szCs w:val="26"/>
        </w:rPr>
        <w:tab/>
      </w:r>
      <w:r w:rsidRPr="00ED245F">
        <w:rPr>
          <w:rFonts w:ascii="Garamond" w:hAnsi="Garamond" w:cs="Times New Roman"/>
          <w:sz w:val="26"/>
          <w:szCs w:val="26"/>
        </w:rPr>
        <w:t>Të njoftohen me shkrim palët për dokumentet që i mungojnë kërkesës</w:t>
      </w:r>
      <w:r w:rsidR="00292DBA" w:rsidRPr="00ED245F">
        <w:rPr>
          <w:rFonts w:ascii="Garamond" w:hAnsi="Garamond" w:cs="Times New Roman"/>
          <w:sz w:val="26"/>
          <w:szCs w:val="26"/>
        </w:rPr>
        <w:t>.</w:t>
      </w:r>
    </w:p>
    <w:p w:rsidR="00395492" w:rsidRPr="00ED245F" w:rsidRDefault="00395492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 w:rsidRPr="00ED245F">
        <w:rPr>
          <w:rFonts w:ascii="Garamond" w:hAnsi="Garamond" w:cs="Times New Roman"/>
          <w:sz w:val="26"/>
          <w:szCs w:val="26"/>
        </w:rPr>
        <w:t>13.9</w:t>
      </w:r>
      <w:r w:rsidR="009D4F60">
        <w:rPr>
          <w:rFonts w:ascii="Garamond" w:hAnsi="Garamond" w:cs="Times New Roman"/>
          <w:sz w:val="26"/>
          <w:szCs w:val="26"/>
        </w:rPr>
        <w:tab/>
      </w:r>
      <w:r w:rsidRPr="00ED245F">
        <w:rPr>
          <w:rFonts w:ascii="Garamond" w:hAnsi="Garamond" w:cs="Times New Roman"/>
          <w:sz w:val="26"/>
          <w:szCs w:val="26"/>
        </w:rPr>
        <w:t xml:space="preserve">Të respektohet parimi i zgjidhjes së kërkesave sipas radhës së parashtrimit të kërkesave. </w:t>
      </w:r>
    </w:p>
    <w:p w:rsidR="001F2C4E" w:rsidRPr="00ED245F" w:rsidRDefault="001F2C4E" w:rsidP="00395492">
      <w:pPr>
        <w:pStyle w:val="Default"/>
        <w:jc w:val="both"/>
        <w:rPr>
          <w:rFonts w:ascii="Garamond" w:hAnsi="Garamond" w:cs="Times New Roman"/>
          <w:b/>
          <w:bCs/>
          <w:sz w:val="26"/>
          <w:szCs w:val="26"/>
        </w:rPr>
      </w:pPr>
    </w:p>
    <w:p w:rsidR="00395492" w:rsidRPr="00ED245F" w:rsidRDefault="00395492" w:rsidP="00395492">
      <w:pPr>
        <w:pStyle w:val="Default"/>
        <w:jc w:val="both"/>
        <w:rPr>
          <w:rFonts w:ascii="Garamond" w:hAnsi="Garamond" w:cs="Times New Roman"/>
          <w:b/>
          <w:bCs/>
          <w:sz w:val="26"/>
          <w:szCs w:val="26"/>
        </w:rPr>
      </w:pPr>
      <w:r w:rsidRPr="00ED245F">
        <w:rPr>
          <w:rFonts w:ascii="Garamond" w:hAnsi="Garamond" w:cs="Times New Roman"/>
          <w:b/>
          <w:bCs/>
          <w:sz w:val="26"/>
          <w:szCs w:val="26"/>
        </w:rPr>
        <w:t xml:space="preserve">14. INSPEKTIMET </w:t>
      </w:r>
    </w:p>
    <w:p w:rsidR="00395492" w:rsidRPr="00ED245F" w:rsidRDefault="00395492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</w:p>
    <w:p w:rsidR="00395492" w:rsidRPr="00ED245F" w:rsidRDefault="00395492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 w:rsidRPr="00ED245F">
        <w:rPr>
          <w:rFonts w:ascii="Garamond" w:hAnsi="Garamond" w:cs="Times New Roman"/>
          <w:sz w:val="26"/>
          <w:szCs w:val="26"/>
        </w:rPr>
        <w:t>14.1</w:t>
      </w:r>
      <w:r w:rsidR="009D4F60">
        <w:rPr>
          <w:rFonts w:ascii="Garamond" w:hAnsi="Garamond" w:cs="Times New Roman"/>
          <w:sz w:val="26"/>
          <w:szCs w:val="26"/>
        </w:rPr>
        <w:tab/>
      </w:r>
      <w:r w:rsidRPr="00ED245F">
        <w:rPr>
          <w:rFonts w:ascii="Garamond" w:hAnsi="Garamond" w:cs="Times New Roman"/>
          <w:sz w:val="26"/>
          <w:szCs w:val="26"/>
        </w:rPr>
        <w:t xml:space="preserve">Të përmirësohet i tërë menaxhimi i funksionit të inspektimeve për ta rritur efektivitetin, llogaridhënien dhe transparencën dhe në këtë mënyrë të rritet rezistenca ndaj shkeljeve të korrupsionit. </w:t>
      </w:r>
    </w:p>
    <w:p w:rsidR="009D4F60" w:rsidRDefault="00395492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 w:rsidRPr="00ED245F">
        <w:rPr>
          <w:rFonts w:ascii="Garamond" w:hAnsi="Garamond" w:cs="Times New Roman"/>
          <w:sz w:val="26"/>
          <w:szCs w:val="26"/>
        </w:rPr>
        <w:t>14.2</w:t>
      </w:r>
      <w:r w:rsidR="009D4F60">
        <w:rPr>
          <w:rFonts w:ascii="Garamond" w:hAnsi="Garamond" w:cs="Times New Roman"/>
          <w:sz w:val="26"/>
          <w:szCs w:val="26"/>
        </w:rPr>
        <w:tab/>
      </w:r>
      <w:r w:rsidRPr="00ED245F">
        <w:rPr>
          <w:rFonts w:ascii="Garamond" w:hAnsi="Garamond" w:cs="Times New Roman"/>
          <w:sz w:val="26"/>
          <w:szCs w:val="26"/>
        </w:rPr>
        <w:t xml:space="preserve">Të ndahen burime adekuate për funksionimin e inspektimit. </w:t>
      </w:r>
    </w:p>
    <w:p w:rsidR="009D4F60" w:rsidRDefault="009D4F60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14.3</w:t>
      </w:r>
      <w:r>
        <w:rPr>
          <w:rFonts w:ascii="Garamond" w:hAnsi="Garamond" w:cs="Times New Roman"/>
          <w:sz w:val="26"/>
          <w:szCs w:val="26"/>
        </w:rPr>
        <w:tab/>
      </w:r>
      <w:r w:rsidR="00395492" w:rsidRPr="00ED245F">
        <w:rPr>
          <w:rFonts w:ascii="Garamond" w:hAnsi="Garamond" w:cs="Times New Roman"/>
          <w:sz w:val="26"/>
          <w:szCs w:val="26"/>
        </w:rPr>
        <w:t xml:space="preserve">Të sigurohet profesionalizmi i stafit nëpërmjet shqyrtimit të kujdesshëm të zbrazëtirave ekzistuese të kapaciteteve. </w:t>
      </w:r>
    </w:p>
    <w:p w:rsidR="00395492" w:rsidRPr="00ED245F" w:rsidRDefault="009D4F60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lastRenderedPageBreak/>
        <w:t>14.4</w:t>
      </w:r>
      <w:r>
        <w:rPr>
          <w:rFonts w:ascii="Garamond" w:hAnsi="Garamond" w:cs="Times New Roman"/>
          <w:sz w:val="26"/>
          <w:szCs w:val="26"/>
        </w:rPr>
        <w:tab/>
      </w:r>
      <w:r w:rsidR="00395492" w:rsidRPr="00ED245F">
        <w:rPr>
          <w:rFonts w:ascii="Garamond" w:hAnsi="Garamond" w:cs="Times New Roman"/>
          <w:sz w:val="26"/>
          <w:szCs w:val="26"/>
        </w:rPr>
        <w:t>Kur është e mundur të zbatohet parimi i rotacionit për të shmangur paraqitjen dhe forcimin e marrëdhënieve korruptuese, të shqyrtohen mundësitë për rritjen e stimulimeve të punës në sistemin aktual të shpërblimeve.</w:t>
      </w:r>
    </w:p>
    <w:p w:rsidR="00395492" w:rsidRPr="00ED245F" w:rsidRDefault="00395492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</w:p>
    <w:p w:rsidR="00395492" w:rsidRPr="00ED245F" w:rsidRDefault="009D4F60" w:rsidP="00395492">
      <w:pPr>
        <w:pStyle w:val="Default"/>
        <w:jc w:val="both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>15. URBANIZMI</w:t>
      </w:r>
      <w:r w:rsidR="00395492" w:rsidRPr="00ED245F">
        <w:rPr>
          <w:rFonts w:ascii="Garamond" w:hAnsi="Garamond" w:cs="Times New Roman"/>
          <w:b/>
          <w:bCs/>
          <w:sz w:val="26"/>
          <w:szCs w:val="26"/>
        </w:rPr>
        <w:t xml:space="preserve"> </w:t>
      </w:r>
      <w:r w:rsidRPr="00ED245F">
        <w:rPr>
          <w:rFonts w:ascii="Garamond" w:hAnsi="Garamond" w:cs="Times New Roman"/>
          <w:b/>
          <w:bCs/>
          <w:sz w:val="26"/>
          <w:szCs w:val="26"/>
        </w:rPr>
        <w:t xml:space="preserve">DHE </w:t>
      </w:r>
      <w:r w:rsidR="00395492" w:rsidRPr="00ED245F">
        <w:rPr>
          <w:rFonts w:ascii="Garamond" w:hAnsi="Garamond" w:cs="Times New Roman"/>
          <w:b/>
          <w:bCs/>
          <w:sz w:val="26"/>
          <w:szCs w:val="26"/>
        </w:rPr>
        <w:t xml:space="preserve">PLANIFIKIMI </w:t>
      </w:r>
    </w:p>
    <w:p w:rsidR="00395492" w:rsidRPr="00ED245F" w:rsidRDefault="00395492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</w:p>
    <w:p w:rsidR="00395492" w:rsidRPr="00ED245F" w:rsidRDefault="00395492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 w:rsidRPr="00ED245F">
        <w:rPr>
          <w:rFonts w:ascii="Garamond" w:hAnsi="Garamond" w:cs="Times New Roman"/>
          <w:sz w:val="26"/>
          <w:szCs w:val="26"/>
        </w:rPr>
        <w:t>15.1</w:t>
      </w:r>
      <w:r w:rsidR="009D4F60">
        <w:rPr>
          <w:rFonts w:ascii="Garamond" w:hAnsi="Garamond" w:cs="Times New Roman"/>
          <w:sz w:val="26"/>
          <w:szCs w:val="26"/>
        </w:rPr>
        <w:tab/>
      </w:r>
      <w:r w:rsidRPr="00ED245F">
        <w:rPr>
          <w:rFonts w:ascii="Garamond" w:hAnsi="Garamond" w:cs="Times New Roman"/>
          <w:sz w:val="26"/>
          <w:szCs w:val="26"/>
        </w:rPr>
        <w:t>Të fuqizohet sistemi i planifikimit, të instucionalizohet planifikimi afatmesëm për t`i lidhur prioritetet dhe për të parandaluar vendimet ad -</w:t>
      </w:r>
      <w:r w:rsidR="00292DBA" w:rsidRPr="00ED245F">
        <w:rPr>
          <w:rFonts w:ascii="Garamond" w:hAnsi="Garamond" w:cs="Times New Roman"/>
          <w:sz w:val="26"/>
          <w:szCs w:val="26"/>
        </w:rPr>
        <w:t>hoc</w:t>
      </w:r>
      <w:r w:rsidRPr="00ED245F">
        <w:rPr>
          <w:rFonts w:ascii="Garamond" w:hAnsi="Garamond" w:cs="Times New Roman"/>
          <w:sz w:val="26"/>
          <w:szCs w:val="26"/>
        </w:rPr>
        <w:t xml:space="preserve">. </w:t>
      </w:r>
    </w:p>
    <w:p w:rsidR="00395492" w:rsidRPr="00ED245F" w:rsidRDefault="00395492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 w:rsidRPr="00ED245F">
        <w:rPr>
          <w:rFonts w:ascii="Garamond" w:hAnsi="Garamond" w:cs="Times New Roman"/>
          <w:sz w:val="26"/>
          <w:szCs w:val="26"/>
        </w:rPr>
        <w:t>15.2</w:t>
      </w:r>
      <w:r w:rsidR="009D4F60">
        <w:rPr>
          <w:rFonts w:ascii="Garamond" w:hAnsi="Garamond" w:cs="Times New Roman"/>
          <w:sz w:val="26"/>
          <w:szCs w:val="26"/>
        </w:rPr>
        <w:t>.</w:t>
      </w:r>
      <w:r w:rsidR="009D4F60">
        <w:rPr>
          <w:rFonts w:ascii="Garamond" w:hAnsi="Garamond" w:cs="Times New Roman"/>
          <w:sz w:val="26"/>
          <w:szCs w:val="26"/>
        </w:rPr>
        <w:tab/>
      </w:r>
      <w:r w:rsidRPr="00ED245F">
        <w:rPr>
          <w:rFonts w:ascii="Garamond" w:hAnsi="Garamond" w:cs="Times New Roman"/>
          <w:sz w:val="26"/>
          <w:szCs w:val="26"/>
        </w:rPr>
        <w:t xml:space="preserve">Të fuqizohen mekanizmat e kontrollit. </w:t>
      </w:r>
    </w:p>
    <w:p w:rsidR="00395492" w:rsidRPr="00ED245F" w:rsidRDefault="00395492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 w:rsidRPr="00ED245F">
        <w:rPr>
          <w:rFonts w:ascii="Garamond" w:hAnsi="Garamond" w:cs="Times New Roman"/>
          <w:sz w:val="26"/>
          <w:szCs w:val="26"/>
        </w:rPr>
        <w:t>15.3</w:t>
      </w:r>
      <w:r w:rsidR="009D4F60">
        <w:rPr>
          <w:rFonts w:ascii="Garamond" w:hAnsi="Garamond" w:cs="Times New Roman"/>
          <w:sz w:val="26"/>
          <w:szCs w:val="26"/>
        </w:rPr>
        <w:tab/>
      </w:r>
      <w:r w:rsidRPr="00ED245F">
        <w:rPr>
          <w:rFonts w:ascii="Garamond" w:hAnsi="Garamond" w:cs="Times New Roman"/>
          <w:sz w:val="26"/>
          <w:szCs w:val="26"/>
        </w:rPr>
        <w:t>Të sigurohet që planet detale u</w:t>
      </w:r>
      <w:r w:rsidR="001F3BDD">
        <w:rPr>
          <w:rFonts w:ascii="Garamond" w:hAnsi="Garamond" w:cs="Times New Roman"/>
          <w:sz w:val="26"/>
          <w:szCs w:val="26"/>
        </w:rPr>
        <w:t>rbane (planet rregulluese hollsishme</w:t>
      </w:r>
      <w:r w:rsidRPr="00ED245F">
        <w:rPr>
          <w:rFonts w:ascii="Garamond" w:hAnsi="Garamond" w:cs="Times New Roman"/>
          <w:sz w:val="26"/>
          <w:szCs w:val="26"/>
        </w:rPr>
        <w:t>) në zonat e ndërtimit të përpilohen nga kompani projektuese të licencuara dhe profesionale</w:t>
      </w:r>
      <w:r w:rsidR="00292DBA" w:rsidRPr="00ED245F">
        <w:rPr>
          <w:rFonts w:ascii="Garamond" w:hAnsi="Garamond" w:cs="Times New Roman"/>
          <w:sz w:val="26"/>
          <w:szCs w:val="26"/>
        </w:rPr>
        <w:t>.</w:t>
      </w:r>
    </w:p>
    <w:p w:rsidR="00395492" w:rsidRPr="00ED245F" w:rsidRDefault="00395492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 w:rsidRPr="00ED245F">
        <w:rPr>
          <w:rFonts w:ascii="Garamond" w:hAnsi="Garamond" w:cs="Times New Roman"/>
          <w:sz w:val="26"/>
          <w:szCs w:val="26"/>
        </w:rPr>
        <w:t>15.4</w:t>
      </w:r>
      <w:r w:rsidR="009D4F60">
        <w:rPr>
          <w:rFonts w:ascii="Garamond" w:hAnsi="Garamond" w:cs="Times New Roman"/>
          <w:sz w:val="26"/>
          <w:szCs w:val="26"/>
        </w:rPr>
        <w:tab/>
      </w:r>
      <w:r w:rsidRPr="00ED245F">
        <w:rPr>
          <w:rFonts w:ascii="Garamond" w:hAnsi="Garamond" w:cs="Times New Roman"/>
          <w:sz w:val="26"/>
          <w:szCs w:val="26"/>
        </w:rPr>
        <w:t>Organizimi i dëgjimeve publike për çdo ndryshim të planeve rregulluese urbane</w:t>
      </w:r>
      <w:r w:rsidR="00292DBA" w:rsidRPr="00ED245F">
        <w:rPr>
          <w:rFonts w:ascii="Garamond" w:hAnsi="Garamond" w:cs="Times New Roman"/>
          <w:sz w:val="26"/>
          <w:szCs w:val="26"/>
        </w:rPr>
        <w:t>.</w:t>
      </w:r>
    </w:p>
    <w:p w:rsidR="00395492" w:rsidRPr="00ED245F" w:rsidRDefault="00395492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 w:rsidRPr="00ED245F">
        <w:rPr>
          <w:rFonts w:ascii="Garamond" w:hAnsi="Garamond" w:cs="Times New Roman"/>
          <w:sz w:val="26"/>
          <w:szCs w:val="26"/>
        </w:rPr>
        <w:t>15.5</w:t>
      </w:r>
      <w:r w:rsidR="009D4F60">
        <w:rPr>
          <w:rFonts w:ascii="Garamond" w:hAnsi="Garamond" w:cs="Times New Roman"/>
          <w:sz w:val="26"/>
          <w:szCs w:val="26"/>
        </w:rPr>
        <w:tab/>
      </w:r>
      <w:r w:rsidRPr="00ED245F">
        <w:rPr>
          <w:rFonts w:ascii="Garamond" w:hAnsi="Garamond" w:cs="Times New Roman"/>
          <w:sz w:val="26"/>
          <w:szCs w:val="26"/>
        </w:rPr>
        <w:t>Të rritet transparenca e planifikimit urban dhe rural</w:t>
      </w:r>
      <w:r w:rsidR="00292DBA" w:rsidRPr="00ED245F">
        <w:rPr>
          <w:rFonts w:ascii="Garamond" w:hAnsi="Garamond" w:cs="Times New Roman"/>
          <w:sz w:val="26"/>
          <w:szCs w:val="26"/>
        </w:rPr>
        <w:t>.</w:t>
      </w:r>
    </w:p>
    <w:p w:rsidR="00395492" w:rsidRPr="00ED245F" w:rsidRDefault="00395492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 w:rsidRPr="00ED245F">
        <w:rPr>
          <w:rFonts w:ascii="Garamond" w:hAnsi="Garamond" w:cs="Times New Roman"/>
          <w:sz w:val="26"/>
          <w:szCs w:val="26"/>
        </w:rPr>
        <w:t>15.6</w:t>
      </w:r>
      <w:r w:rsidR="009D4F60">
        <w:rPr>
          <w:rFonts w:ascii="Garamond" w:hAnsi="Garamond" w:cs="Times New Roman"/>
          <w:sz w:val="26"/>
          <w:szCs w:val="26"/>
        </w:rPr>
        <w:tab/>
      </w:r>
      <w:r w:rsidR="00292DBA" w:rsidRPr="00ED245F">
        <w:rPr>
          <w:rFonts w:ascii="Garamond" w:hAnsi="Garamond" w:cs="Times New Roman"/>
          <w:sz w:val="26"/>
          <w:szCs w:val="26"/>
        </w:rPr>
        <w:t>Në procedurë</w:t>
      </w:r>
      <w:r w:rsidRPr="00ED245F">
        <w:rPr>
          <w:rFonts w:ascii="Garamond" w:hAnsi="Garamond" w:cs="Times New Roman"/>
          <w:sz w:val="26"/>
          <w:szCs w:val="26"/>
        </w:rPr>
        <w:t xml:space="preserve"> të zgjidhjes së lëndëve nga nëpunësit civil, të mos kërkojnë dokumente nga palët më</w:t>
      </w:r>
      <w:r w:rsidR="00292DBA" w:rsidRPr="00ED245F">
        <w:rPr>
          <w:rFonts w:ascii="Garamond" w:hAnsi="Garamond" w:cs="Times New Roman"/>
          <w:sz w:val="26"/>
          <w:szCs w:val="26"/>
        </w:rPr>
        <w:t xml:space="preserve"> tepër sesa ato që kërkohen me l</w:t>
      </w:r>
      <w:r w:rsidRPr="00ED245F">
        <w:rPr>
          <w:rFonts w:ascii="Garamond" w:hAnsi="Garamond" w:cs="Times New Roman"/>
          <w:sz w:val="26"/>
          <w:szCs w:val="26"/>
        </w:rPr>
        <w:t>igj apo akte nënligjore si dhe të njoftohen me shkrim palët për dokumentet që i mungojnë kërkesës</w:t>
      </w:r>
      <w:r w:rsidR="00292DBA" w:rsidRPr="00ED245F">
        <w:rPr>
          <w:rFonts w:ascii="Garamond" w:hAnsi="Garamond" w:cs="Times New Roman"/>
          <w:sz w:val="26"/>
          <w:szCs w:val="26"/>
        </w:rPr>
        <w:t>.</w:t>
      </w:r>
    </w:p>
    <w:p w:rsidR="00395492" w:rsidRPr="00ED245F" w:rsidRDefault="00395492" w:rsidP="00395492">
      <w:pPr>
        <w:jc w:val="both"/>
        <w:rPr>
          <w:rFonts w:ascii="Garamond" w:hAnsi="Garamond"/>
          <w:sz w:val="26"/>
          <w:szCs w:val="26"/>
        </w:rPr>
      </w:pPr>
      <w:r w:rsidRPr="00ED245F">
        <w:rPr>
          <w:rFonts w:ascii="Garamond" w:hAnsi="Garamond"/>
          <w:sz w:val="26"/>
          <w:szCs w:val="26"/>
        </w:rPr>
        <w:t>15.6</w:t>
      </w:r>
      <w:r w:rsidR="009D4F60">
        <w:rPr>
          <w:rFonts w:ascii="Garamond" w:hAnsi="Garamond"/>
          <w:sz w:val="26"/>
          <w:szCs w:val="26"/>
        </w:rPr>
        <w:tab/>
      </w:r>
      <w:r w:rsidRPr="00ED245F">
        <w:rPr>
          <w:rFonts w:ascii="Garamond" w:hAnsi="Garamond"/>
          <w:sz w:val="26"/>
          <w:szCs w:val="26"/>
        </w:rPr>
        <w:t>Të respektohet parimi i zgjidhjes së kërkesave sipas radhës së parashtrimit të kërkesave.</w:t>
      </w:r>
    </w:p>
    <w:p w:rsidR="001F2C4E" w:rsidRPr="00ED245F" w:rsidRDefault="001F2C4E" w:rsidP="00395492">
      <w:pPr>
        <w:pStyle w:val="Default"/>
        <w:jc w:val="both"/>
        <w:rPr>
          <w:rFonts w:ascii="Garamond" w:hAnsi="Garamond" w:cs="Times New Roman"/>
          <w:b/>
          <w:bCs/>
          <w:sz w:val="26"/>
          <w:szCs w:val="26"/>
        </w:rPr>
      </w:pPr>
    </w:p>
    <w:p w:rsidR="00395492" w:rsidRPr="00ED245F" w:rsidRDefault="00395492" w:rsidP="00395492">
      <w:pPr>
        <w:pStyle w:val="Default"/>
        <w:jc w:val="both"/>
        <w:rPr>
          <w:rFonts w:ascii="Garamond" w:hAnsi="Garamond" w:cs="Times New Roman"/>
          <w:b/>
          <w:bCs/>
          <w:sz w:val="26"/>
          <w:szCs w:val="26"/>
        </w:rPr>
      </w:pPr>
      <w:r w:rsidRPr="00ED245F">
        <w:rPr>
          <w:rFonts w:ascii="Garamond" w:hAnsi="Garamond" w:cs="Times New Roman"/>
          <w:b/>
          <w:bCs/>
          <w:sz w:val="26"/>
          <w:szCs w:val="26"/>
        </w:rPr>
        <w:t>16. BUJQËSIA</w:t>
      </w:r>
    </w:p>
    <w:p w:rsidR="001F2C4E" w:rsidRPr="00ED245F" w:rsidRDefault="001F2C4E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</w:p>
    <w:p w:rsidR="00395492" w:rsidRPr="00ED245F" w:rsidRDefault="00395492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 w:rsidRPr="00ED245F">
        <w:rPr>
          <w:rFonts w:ascii="Garamond" w:hAnsi="Garamond" w:cs="Times New Roman"/>
          <w:sz w:val="26"/>
          <w:szCs w:val="26"/>
        </w:rPr>
        <w:t>16.1</w:t>
      </w:r>
      <w:r w:rsidR="009D4F60">
        <w:rPr>
          <w:rFonts w:ascii="Garamond" w:hAnsi="Garamond" w:cs="Times New Roman"/>
          <w:sz w:val="26"/>
          <w:szCs w:val="26"/>
        </w:rPr>
        <w:tab/>
      </w:r>
      <w:r w:rsidRPr="00ED245F">
        <w:rPr>
          <w:rFonts w:ascii="Garamond" w:hAnsi="Garamond" w:cs="Times New Roman"/>
          <w:sz w:val="26"/>
          <w:szCs w:val="26"/>
        </w:rPr>
        <w:t xml:space="preserve">Të rishikohet rrjedha e procesit në njësinë e bujqësisë për të analizuar se ku janë të mbingarkuara proceset dhe ku mund të thjeshtohen, të zhvillohet një procedure adekuate e brendshme /kritere të qarta që trajtojnë rreziqet kryesore në sektorin e bujqësisë. </w:t>
      </w:r>
    </w:p>
    <w:p w:rsidR="00395492" w:rsidRPr="00ED245F" w:rsidRDefault="00395492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 w:rsidRPr="00ED245F">
        <w:rPr>
          <w:rFonts w:ascii="Garamond" w:hAnsi="Garamond" w:cs="Times New Roman"/>
          <w:sz w:val="26"/>
          <w:szCs w:val="26"/>
        </w:rPr>
        <w:t>16.2</w:t>
      </w:r>
      <w:r w:rsidR="009D4F60">
        <w:rPr>
          <w:rFonts w:ascii="Garamond" w:hAnsi="Garamond" w:cs="Times New Roman"/>
          <w:sz w:val="26"/>
          <w:szCs w:val="26"/>
        </w:rPr>
        <w:tab/>
      </w:r>
      <w:r w:rsidRPr="00ED245F">
        <w:rPr>
          <w:rFonts w:ascii="Garamond" w:hAnsi="Garamond" w:cs="Times New Roman"/>
          <w:sz w:val="26"/>
          <w:szCs w:val="26"/>
        </w:rPr>
        <w:t>Të sigurohen trajnime adekuate të stafit</w:t>
      </w:r>
      <w:r w:rsidR="00292DBA" w:rsidRPr="00ED245F">
        <w:rPr>
          <w:rFonts w:ascii="Garamond" w:hAnsi="Garamond" w:cs="Times New Roman"/>
          <w:sz w:val="26"/>
          <w:szCs w:val="26"/>
        </w:rPr>
        <w:t>.</w:t>
      </w:r>
    </w:p>
    <w:p w:rsidR="00395492" w:rsidRPr="00ED245F" w:rsidRDefault="00395492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 w:rsidRPr="00ED245F">
        <w:rPr>
          <w:rFonts w:ascii="Garamond" w:hAnsi="Garamond" w:cs="Times New Roman"/>
          <w:sz w:val="26"/>
          <w:szCs w:val="26"/>
        </w:rPr>
        <w:t>16.3</w:t>
      </w:r>
      <w:r w:rsidR="009D4F60">
        <w:rPr>
          <w:rFonts w:ascii="Garamond" w:hAnsi="Garamond" w:cs="Times New Roman"/>
          <w:sz w:val="26"/>
          <w:szCs w:val="26"/>
        </w:rPr>
        <w:tab/>
      </w:r>
      <w:r w:rsidRPr="00ED245F">
        <w:rPr>
          <w:rFonts w:ascii="Garamond" w:hAnsi="Garamond" w:cs="Times New Roman"/>
          <w:sz w:val="26"/>
          <w:szCs w:val="26"/>
        </w:rPr>
        <w:t>Të përmirësohet sistemi i koordinimit dhe komunikimit</w:t>
      </w:r>
      <w:r w:rsidR="00292DBA" w:rsidRPr="00ED245F">
        <w:rPr>
          <w:rFonts w:ascii="Garamond" w:hAnsi="Garamond" w:cs="Times New Roman"/>
          <w:sz w:val="26"/>
          <w:szCs w:val="26"/>
        </w:rPr>
        <w:t>.</w:t>
      </w:r>
    </w:p>
    <w:p w:rsidR="001F2C4E" w:rsidRPr="00ED245F" w:rsidRDefault="001F2C4E" w:rsidP="00395492">
      <w:pPr>
        <w:pStyle w:val="Default"/>
        <w:jc w:val="both"/>
        <w:rPr>
          <w:rFonts w:ascii="Garamond" w:hAnsi="Garamond" w:cs="Times New Roman"/>
          <w:b/>
          <w:bCs/>
          <w:sz w:val="26"/>
          <w:szCs w:val="26"/>
        </w:rPr>
      </w:pPr>
    </w:p>
    <w:p w:rsidR="00395492" w:rsidRPr="00ED245F" w:rsidRDefault="00395492" w:rsidP="00395492">
      <w:pPr>
        <w:pStyle w:val="Default"/>
        <w:jc w:val="both"/>
        <w:rPr>
          <w:rFonts w:ascii="Garamond" w:hAnsi="Garamond" w:cs="Times New Roman"/>
          <w:b/>
          <w:bCs/>
          <w:sz w:val="26"/>
          <w:szCs w:val="26"/>
        </w:rPr>
      </w:pPr>
      <w:r w:rsidRPr="00ED245F">
        <w:rPr>
          <w:rFonts w:ascii="Garamond" w:hAnsi="Garamond" w:cs="Times New Roman"/>
          <w:b/>
          <w:bCs/>
          <w:sz w:val="26"/>
          <w:szCs w:val="26"/>
        </w:rPr>
        <w:t xml:space="preserve">17. ARSIMI </w:t>
      </w:r>
    </w:p>
    <w:p w:rsidR="00395492" w:rsidRPr="00ED245F" w:rsidRDefault="00395492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</w:p>
    <w:p w:rsidR="00395492" w:rsidRPr="00ED245F" w:rsidRDefault="00395492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 w:rsidRPr="00ED245F">
        <w:rPr>
          <w:rFonts w:ascii="Garamond" w:hAnsi="Garamond" w:cs="Times New Roman"/>
          <w:sz w:val="26"/>
          <w:szCs w:val="26"/>
        </w:rPr>
        <w:t>17.1</w:t>
      </w:r>
      <w:r w:rsidR="009D4F60">
        <w:rPr>
          <w:rFonts w:ascii="Garamond" w:hAnsi="Garamond" w:cs="Times New Roman"/>
          <w:sz w:val="26"/>
          <w:szCs w:val="26"/>
        </w:rPr>
        <w:tab/>
      </w:r>
      <w:r w:rsidRPr="00ED245F">
        <w:rPr>
          <w:rFonts w:ascii="Garamond" w:hAnsi="Garamond" w:cs="Times New Roman"/>
          <w:sz w:val="26"/>
          <w:szCs w:val="26"/>
        </w:rPr>
        <w:t>Të rishikohen procedurat operacionale për rekrutimin e stafit në sektorin e arsimit</w:t>
      </w:r>
      <w:r w:rsidR="00292DBA" w:rsidRPr="00ED245F">
        <w:rPr>
          <w:rFonts w:ascii="Garamond" w:hAnsi="Garamond" w:cs="Times New Roman"/>
          <w:sz w:val="26"/>
          <w:szCs w:val="26"/>
        </w:rPr>
        <w:t>.</w:t>
      </w:r>
    </w:p>
    <w:p w:rsidR="00395492" w:rsidRPr="00ED245F" w:rsidRDefault="00395492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 w:rsidRPr="00ED245F">
        <w:rPr>
          <w:rFonts w:ascii="Garamond" w:hAnsi="Garamond" w:cs="Times New Roman"/>
          <w:sz w:val="26"/>
          <w:szCs w:val="26"/>
        </w:rPr>
        <w:t>17.2</w:t>
      </w:r>
      <w:r w:rsidR="009D4F60">
        <w:rPr>
          <w:rFonts w:ascii="Garamond" w:hAnsi="Garamond" w:cs="Times New Roman"/>
          <w:sz w:val="26"/>
          <w:szCs w:val="26"/>
        </w:rPr>
        <w:tab/>
      </w:r>
      <w:r w:rsidRPr="00ED245F">
        <w:rPr>
          <w:rFonts w:ascii="Garamond" w:hAnsi="Garamond" w:cs="Times New Roman"/>
          <w:sz w:val="26"/>
          <w:szCs w:val="26"/>
        </w:rPr>
        <w:t xml:space="preserve">Të shqyrtohet mundësia për përfshirjen e OJQ-ve, palëve të tjera të jashtme në komisionet intervistuese, të rritet transparenca e procesit të intervistës, të shtohet publikimi i rezultateve të përzgjedhjes. </w:t>
      </w:r>
    </w:p>
    <w:p w:rsidR="00395492" w:rsidRPr="00ED245F" w:rsidRDefault="00395492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 w:rsidRPr="00ED245F">
        <w:rPr>
          <w:rFonts w:ascii="Garamond" w:hAnsi="Garamond" w:cs="Times New Roman"/>
          <w:sz w:val="26"/>
          <w:szCs w:val="26"/>
        </w:rPr>
        <w:t>17.3</w:t>
      </w:r>
      <w:r w:rsidR="009D4F60">
        <w:rPr>
          <w:rFonts w:ascii="Garamond" w:hAnsi="Garamond" w:cs="Times New Roman"/>
          <w:sz w:val="26"/>
          <w:szCs w:val="26"/>
        </w:rPr>
        <w:tab/>
      </w:r>
      <w:r w:rsidRPr="00ED245F">
        <w:rPr>
          <w:rFonts w:ascii="Garamond" w:hAnsi="Garamond" w:cs="Times New Roman"/>
          <w:sz w:val="26"/>
          <w:szCs w:val="26"/>
        </w:rPr>
        <w:t>Të bashkëpunohet dhe të mbahen kontakte të vazhdueshme me Ministrinë e Arsimit pë</w:t>
      </w:r>
      <w:r w:rsidR="00063752">
        <w:rPr>
          <w:rFonts w:ascii="Garamond" w:hAnsi="Garamond" w:cs="Times New Roman"/>
          <w:sz w:val="26"/>
          <w:szCs w:val="26"/>
        </w:rPr>
        <w:t xml:space="preserve">r të marrë udhëzime shtesë për aktet nënligjore </w:t>
      </w:r>
      <w:r w:rsidRPr="00ED245F">
        <w:rPr>
          <w:rFonts w:ascii="Garamond" w:hAnsi="Garamond" w:cs="Times New Roman"/>
          <w:sz w:val="26"/>
          <w:szCs w:val="26"/>
        </w:rPr>
        <w:t xml:space="preserve">në fuqi. </w:t>
      </w:r>
    </w:p>
    <w:p w:rsidR="00395492" w:rsidRPr="00ED245F" w:rsidRDefault="009D4F60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17.4</w:t>
      </w:r>
      <w:r>
        <w:rPr>
          <w:rFonts w:ascii="Garamond" w:hAnsi="Garamond" w:cs="Times New Roman"/>
          <w:sz w:val="26"/>
          <w:szCs w:val="26"/>
        </w:rPr>
        <w:tab/>
      </w:r>
      <w:r w:rsidR="00395492" w:rsidRPr="00ED245F">
        <w:rPr>
          <w:rFonts w:ascii="Garamond" w:hAnsi="Garamond" w:cs="Times New Roman"/>
          <w:sz w:val="26"/>
          <w:szCs w:val="26"/>
        </w:rPr>
        <w:t>Përmes krijimit të grupeve punuese të inicohen ndryshime dhe pl</w:t>
      </w:r>
      <w:r w:rsidR="00292DBA" w:rsidRPr="00ED245F">
        <w:rPr>
          <w:rFonts w:ascii="Garamond" w:hAnsi="Garamond" w:cs="Times New Roman"/>
          <w:sz w:val="26"/>
          <w:szCs w:val="26"/>
        </w:rPr>
        <w:t>otësime në r</w:t>
      </w:r>
      <w:r w:rsidR="00395492" w:rsidRPr="00ED245F">
        <w:rPr>
          <w:rFonts w:ascii="Garamond" w:hAnsi="Garamond" w:cs="Times New Roman"/>
          <w:sz w:val="26"/>
          <w:szCs w:val="26"/>
        </w:rPr>
        <w:t xml:space="preserve">regulloret përkatëse për të rritur njëtrajtshmërinë dhe efektivitetin. </w:t>
      </w:r>
    </w:p>
    <w:p w:rsidR="001F2C4E" w:rsidRPr="00ED245F" w:rsidRDefault="001F2C4E" w:rsidP="00395492">
      <w:pPr>
        <w:pStyle w:val="Default"/>
        <w:jc w:val="both"/>
        <w:rPr>
          <w:rFonts w:ascii="Garamond" w:hAnsi="Garamond" w:cs="Times New Roman"/>
          <w:b/>
          <w:bCs/>
          <w:sz w:val="26"/>
          <w:szCs w:val="26"/>
        </w:rPr>
      </w:pPr>
    </w:p>
    <w:p w:rsidR="00395492" w:rsidRPr="00ED245F" w:rsidRDefault="00395492" w:rsidP="00395492">
      <w:pPr>
        <w:pStyle w:val="Default"/>
        <w:jc w:val="both"/>
        <w:rPr>
          <w:rFonts w:ascii="Garamond" w:hAnsi="Garamond" w:cs="Times New Roman"/>
          <w:b/>
          <w:bCs/>
          <w:sz w:val="26"/>
          <w:szCs w:val="26"/>
        </w:rPr>
      </w:pPr>
      <w:r w:rsidRPr="00ED245F">
        <w:rPr>
          <w:rFonts w:ascii="Garamond" w:hAnsi="Garamond" w:cs="Times New Roman"/>
          <w:b/>
          <w:bCs/>
          <w:sz w:val="26"/>
          <w:szCs w:val="26"/>
        </w:rPr>
        <w:t>18. ZHVILLIMI EKONOMIK</w:t>
      </w:r>
    </w:p>
    <w:p w:rsidR="00395492" w:rsidRPr="00ED245F" w:rsidRDefault="00395492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</w:p>
    <w:p w:rsidR="00395492" w:rsidRPr="00ED245F" w:rsidRDefault="00395492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 w:rsidRPr="00ED245F">
        <w:rPr>
          <w:rFonts w:ascii="Garamond" w:hAnsi="Garamond" w:cs="Times New Roman"/>
          <w:sz w:val="26"/>
          <w:szCs w:val="26"/>
        </w:rPr>
        <w:t>18.1</w:t>
      </w:r>
      <w:r w:rsidR="009D4F60">
        <w:rPr>
          <w:rFonts w:ascii="Garamond" w:hAnsi="Garamond" w:cs="Times New Roman"/>
          <w:sz w:val="26"/>
          <w:szCs w:val="26"/>
        </w:rPr>
        <w:tab/>
      </w:r>
      <w:r w:rsidRPr="00ED245F">
        <w:rPr>
          <w:rFonts w:ascii="Garamond" w:hAnsi="Garamond" w:cs="Times New Roman"/>
          <w:sz w:val="26"/>
          <w:szCs w:val="26"/>
        </w:rPr>
        <w:t xml:space="preserve">Rishikimi i mundësisë për të përcaktuar një kornizë të duhur për ekonomi të qëndrueshme lokale. </w:t>
      </w:r>
    </w:p>
    <w:p w:rsidR="00395492" w:rsidRPr="00ED245F" w:rsidRDefault="00395492" w:rsidP="00395492">
      <w:pPr>
        <w:jc w:val="both"/>
        <w:rPr>
          <w:rFonts w:ascii="Garamond" w:hAnsi="Garamond"/>
          <w:sz w:val="26"/>
          <w:szCs w:val="26"/>
        </w:rPr>
      </w:pPr>
      <w:r w:rsidRPr="00ED245F">
        <w:rPr>
          <w:rFonts w:ascii="Garamond" w:hAnsi="Garamond"/>
          <w:sz w:val="26"/>
          <w:szCs w:val="26"/>
        </w:rPr>
        <w:t>18.2</w:t>
      </w:r>
      <w:r w:rsidR="009D4F60">
        <w:rPr>
          <w:rFonts w:ascii="Garamond" w:hAnsi="Garamond"/>
          <w:sz w:val="26"/>
          <w:szCs w:val="26"/>
        </w:rPr>
        <w:tab/>
      </w:r>
      <w:r w:rsidRPr="00ED245F">
        <w:rPr>
          <w:rFonts w:ascii="Garamond" w:hAnsi="Garamond"/>
          <w:sz w:val="26"/>
          <w:szCs w:val="26"/>
        </w:rPr>
        <w:t>Rishikimi i mundësisë dhe kapaciteteve të stafit për hartim të politikave të zhvillimit ekonomik, si dhe propozimeve për masat e zhvillimit komunal ekonomik.</w:t>
      </w:r>
    </w:p>
    <w:p w:rsidR="00395492" w:rsidRPr="00ED245F" w:rsidRDefault="00395492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 w:rsidRPr="00ED245F">
        <w:rPr>
          <w:rFonts w:ascii="Garamond" w:hAnsi="Garamond" w:cs="Times New Roman"/>
          <w:sz w:val="26"/>
          <w:szCs w:val="26"/>
        </w:rPr>
        <w:t>18.3</w:t>
      </w:r>
      <w:r w:rsidR="009D4F60">
        <w:rPr>
          <w:rFonts w:ascii="Garamond" w:hAnsi="Garamond" w:cs="Times New Roman"/>
          <w:sz w:val="26"/>
          <w:szCs w:val="26"/>
        </w:rPr>
        <w:tab/>
      </w:r>
      <w:r w:rsidRPr="00ED245F">
        <w:rPr>
          <w:rFonts w:ascii="Garamond" w:hAnsi="Garamond" w:cs="Times New Roman"/>
          <w:sz w:val="26"/>
          <w:szCs w:val="26"/>
        </w:rPr>
        <w:t xml:space="preserve">Rishikimi i hartimit të politikave vjetore të turizmit dhe propozimi i masave për të nxitur sektorin privat që t`i përmbush objektivat e politikës së zhvillimit të turizmit. </w:t>
      </w:r>
    </w:p>
    <w:p w:rsidR="00395492" w:rsidRPr="00ED245F" w:rsidRDefault="009D4F60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18.4</w:t>
      </w:r>
      <w:r>
        <w:rPr>
          <w:rFonts w:ascii="Garamond" w:hAnsi="Garamond" w:cs="Times New Roman"/>
          <w:sz w:val="26"/>
          <w:szCs w:val="26"/>
        </w:rPr>
        <w:tab/>
      </w:r>
      <w:r w:rsidR="00395492" w:rsidRPr="00ED245F">
        <w:rPr>
          <w:rFonts w:ascii="Garamond" w:hAnsi="Garamond" w:cs="Times New Roman"/>
          <w:sz w:val="26"/>
          <w:szCs w:val="26"/>
        </w:rPr>
        <w:t>Monitorimi i bizneseve të cilat mund të kërkojnë përparësi më të mëdha se sa kanë të drejtë, në mënyrë që të sigurohet një nivel më i lartë i përgjegjësisë dhe transparencës.</w:t>
      </w:r>
    </w:p>
    <w:p w:rsidR="001F2C4E" w:rsidRDefault="001F2C4E" w:rsidP="00395492">
      <w:pPr>
        <w:pStyle w:val="Default"/>
        <w:jc w:val="both"/>
        <w:rPr>
          <w:rFonts w:ascii="Garamond" w:hAnsi="Garamond" w:cs="Times New Roman"/>
          <w:b/>
          <w:bCs/>
          <w:sz w:val="26"/>
          <w:szCs w:val="26"/>
        </w:rPr>
      </w:pPr>
    </w:p>
    <w:p w:rsidR="00E029C2" w:rsidRDefault="00E029C2" w:rsidP="00395492">
      <w:pPr>
        <w:pStyle w:val="Default"/>
        <w:jc w:val="both"/>
        <w:rPr>
          <w:rFonts w:ascii="Garamond" w:hAnsi="Garamond" w:cs="Times New Roman"/>
          <w:b/>
          <w:bCs/>
          <w:sz w:val="26"/>
          <w:szCs w:val="26"/>
        </w:rPr>
      </w:pPr>
    </w:p>
    <w:p w:rsidR="00E029C2" w:rsidRPr="00ED245F" w:rsidRDefault="00E029C2" w:rsidP="00395492">
      <w:pPr>
        <w:pStyle w:val="Default"/>
        <w:jc w:val="both"/>
        <w:rPr>
          <w:rFonts w:ascii="Garamond" w:hAnsi="Garamond" w:cs="Times New Roman"/>
          <w:b/>
          <w:bCs/>
          <w:sz w:val="26"/>
          <w:szCs w:val="26"/>
        </w:rPr>
      </w:pPr>
    </w:p>
    <w:p w:rsidR="00395492" w:rsidRPr="00ED245F" w:rsidRDefault="00395492" w:rsidP="00395492">
      <w:pPr>
        <w:pStyle w:val="Default"/>
        <w:jc w:val="both"/>
        <w:rPr>
          <w:rFonts w:ascii="Garamond" w:hAnsi="Garamond" w:cs="Times New Roman"/>
          <w:b/>
          <w:bCs/>
          <w:sz w:val="26"/>
          <w:szCs w:val="26"/>
        </w:rPr>
      </w:pPr>
      <w:r w:rsidRPr="00ED245F">
        <w:rPr>
          <w:rFonts w:ascii="Garamond" w:hAnsi="Garamond" w:cs="Times New Roman"/>
          <w:b/>
          <w:bCs/>
          <w:sz w:val="26"/>
          <w:szCs w:val="26"/>
        </w:rPr>
        <w:lastRenderedPageBreak/>
        <w:t xml:space="preserve">19. OBJEKTIVI STRATEGJIK III- MASAT PËR ZBATIMIN E OBJEKTIVIT </w:t>
      </w:r>
    </w:p>
    <w:p w:rsidR="00395492" w:rsidRPr="00ED245F" w:rsidRDefault="00395492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</w:p>
    <w:p w:rsidR="00395492" w:rsidRPr="00ED245F" w:rsidRDefault="00395492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 w:rsidRPr="00ED245F">
        <w:rPr>
          <w:rFonts w:ascii="Garamond" w:hAnsi="Garamond" w:cs="Times New Roman"/>
          <w:sz w:val="26"/>
          <w:szCs w:val="26"/>
        </w:rPr>
        <w:t>19.1</w:t>
      </w:r>
      <w:r w:rsidR="009D4F60">
        <w:rPr>
          <w:rFonts w:ascii="Garamond" w:hAnsi="Garamond" w:cs="Times New Roman"/>
          <w:sz w:val="26"/>
          <w:szCs w:val="26"/>
        </w:rPr>
        <w:tab/>
      </w:r>
      <w:r w:rsidRPr="00ED245F">
        <w:rPr>
          <w:rFonts w:ascii="Garamond" w:hAnsi="Garamond" w:cs="Times New Roman"/>
          <w:sz w:val="26"/>
          <w:szCs w:val="26"/>
        </w:rPr>
        <w:t>Ndërtimi/fuqizimi i mekanizmave të konsultimeve dhe komunik</w:t>
      </w:r>
      <w:r w:rsidR="003F3C79" w:rsidRPr="00ED245F">
        <w:rPr>
          <w:rFonts w:ascii="Garamond" w:hAnsi="Garamond" w:cs="Times New Roman"/>
          <w:sz w:val="26"/>
          <w:szCs w:val="26"/>
        </w:rPr>
        <w:t>im</w:t>
      </w:r>
      <w:r w:rsidRPr="00ED245F">
        <w:rPr>
          <w:rFonts w:ascii="Garamond" w:hAnsi="Garamond" w:cs="Times New Roman"/>
          <w:sz w:val="26"/>
          <w:szCs w:val="26"/>
        </w:rPr>
        <w:t xml:space="preserve">eve me publikun. </w:t>
      </w:r>
    </w:p>
    <w:p w:rsidR="00395492" w:rsidRPr="00ED245F" w:rsidRDefault="009D4F60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19.2</w:t>
      </w:r>
      <w:r>
        <w:rPr>
          <w:rFonts w:ascii="Garamond" w:hAnsi="Garamond" w:cs="Times New Roman"/>
          <w:sz w:val="26"/>
          <w:szCs w:val="26"/>
        </w:rPr>
        <w:tab/>
      </w:r>
      <w:r w:rsidR="00395492" w:rsidRPr="00ED245F">
        <w:rPr>
          <w:rFonts w:ascii="Garamond" w:hAnsi="Garamond" w:cs="Times New Roman"/>
          <w:sz w:val="26"/>
          <w:szCs w:val="26"/>
        </w:rPr>
        <w:t xml:space="preserve">Të mundësohet pjesëmarrja e qytetarëve, palëve të interesit në proceset komunale të vendimmarrjes strategjike dhe normative, si dhe monitorimin dhe mbikëqyrjen e politikave komunale. </w:t>
      </w:r>
    </w:p>
    <w:p w:rsidR="00395492" w:rsidRPr="00ED245F" w:rsidRDefault="00395492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 w:rsidRPr="00ED245F">
        <w:rPr>
          <w:rFonts w:ascii="Garamond" w:hAnsi="Garamond" w:cs="Times New Roman"/>
          <w:sz w:val="26"/>
          <w:szCs w:val="26"/>
        </w:rPr>
        <w:t>19</w:t>
      </w:r>
      <w:r w:rsidR="009D4F60">
        <w:rPr>
          <w:rFonts w:ascii="Garamond" w:hAnsi="Garamond" w:cs="Times New Roman"/>
          <w:sz w:val="26"/>
          <w:szCs w:val="26"/>
        </w:rPr>
        <w:t>.3</w:t>
      </w:r>
      <w:r w:rsidR="009D4F60">
        <w:rPr>
          <w:rFonts w:ascii="Garamond" w:hAnsi="Garamond" w:cs="Times New Roman"/>
          <w:sz w:val="26"/>
          <w:szCs w:val="26"/>
        </w:rPr>
        <w:tab/>
      </w:r>
      <w:r w:rsidRPr="00ED245F">
        <w:rPr>
          <w:rFonts w:ascii="Garamond" w:hAnsi="Garamond" w:cs="Times New Roman"/>
          <w:sz w:val="26"/>
          <w:szCs w:val="26"/>
        </w:rPr>
        <w:t>Të rritet efektiviteti i konsultimeve me akterët e jashtëm, (qytetarët lokal, grupet e ndryshme të interesit) në zhvillimin e politikave strategjike, rregulloreve dhe buxhetit komunal duke përgatitur një politikë të përfshirjes të akterëve kyç në punën e Komunës, duke renditur kanalet/masat e ndryshme për nxitjen e pjesëmarrjes domethënëse publike në proceset k</w:t>
      </w:r>
      <w:r w:rsidR="003F3C79" w:rsidRPr="00ED245F">
        <w:rPr>
          <w:rFonts w:ascii="Garamond" w:hAnsi="Garamond" w:cs="Times New Roman"/>
          <w:sz w:val="26"/>
          <w:szCs w:val="26"/>
        </w:rPr>
        <w:t>yçe ( p.sh publikimi i projekt-r</w:t>
      </w:r>
      <w:r w:rsidRPr="00ED245F">
        <w:rPr>
          <w:rFonts w:ascii="Garamond" w:hAnsi="Garamond" w:cs="Times New Roman"/>
          <w:sz w:val="26"/>
          <w:szCs w:val="26"/>
        </w:rPr>
        <w:t>re</w:t>
      </w:r>
      <w:r w:rsidR="003F3C79" w:rsidRPr="00ED245F">
        <w:rPr>
          <w:rFonts w:ascii="Garamond" w:hAnsi="Garamond" w:cs="Times New Roman"/>
          <w:sz w:val="26"/>
          <w:szCs w:val="26"/>
        </w:rPr>
        <w:t>gulloreve në faqen e internetit</w:t>
      </w:r>
      <w:r w:rsidRPr="00ED245F">
        <w:rPr>
          <w:rFonts w:ascii="Garamond" w:hAnsi="Garamond" w:cs="Times New Roman"/>
          <w:sz w:val="26"/>
          <w:szCs w:val="26"/>
        </w:rPr>
        <w:t>, inicimi i diskutimeve publike dhe grupeve të fokusit për planifikimin dhe monitorimin e</w:t>
      </w:r>
      <w:r w:rsidR="003F3C79" w:rsidRPr="00ED245F">
        <w:rPr>
          <w:rFonts w:ascii="Garamond" w:hAnsi="Garamond" w:cs="Times New Roman"/>
          <w:sz w:val="26"/>
          <w:szCs w:val="26"/>
        </w:rPr>
        <w:t xml:space="preserve"> realizimit të buxhetit komunal</w:t>
      </w:r>
      <w:r w:rsidRPr="00ED245F">
        <w:rPr>
          <w:rFonts w:ascii="Garamond" w:hAnsi="Garamond" w:cs="Times New Roman"/>
          <w:sz w:val="26"/>
          <w:szCs w:val="26"/>
        </w:rPr>
        <w:t xml:space="preserve">, forume në internet për të diskutuar projekt – strategjitë dhe rregulloret etj. </w:t>
      </w:r>
    </w:p>
    <w:p w:rsidR="00395492" w:rsidRPr="00ED245F" w:rsidRDefault="009D4F60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19.4</w:t>
      </w:r>
      <w:r>
        <w:rPr>
          <w:rFonts w:ascii="Garamond" w:hAnsi="Garamond" w:cs="Times New Roman"/>
          <w:sz w:val="26"/>
          <w:szCs w:val="26"/>
        </w:rPr>
        <w:tab/>
      </w:r>
      <w:r w:rsidR="00395492" w:rsidRPr="00ED245F">
        <w:rPr>
          <w:rFonts w:ascii="Garamond" w:hAnsi="Garamond" w:cs="Times New Roman"/>
          <w:sz w:val="26"/>
          <w:szCs w:val="26"/>
        </w:rPr>
        <w:t>Të sigurohen që ko</w:t>
      </w:r>
      <w:r w:rsidR="003F3C79" w:rsidRPr="00ED245F">
        <w:rPr>
          <w:rFonts w:ascii="Garamond" w:hAnsi="Garamond" w:cs="Times New Roman"/>
          <w:sz w:val="26"/>
          <w:szCs w:val="26"/>
        </w:rPr>
        <w:t>nsultimet me akterët përkatës të cilat</w:t>
      </w:r>
      <w:r w:rsidR="00395492" w:rsidRPr="00ED245F">
        <w:rPr>
          <w:rFonts w:ascii="Garamond" w:hAnsi="Garamond" w:cs="Times New Roman"/>
          <w:sz w:val="26"/>
          <w:szCs w:val="26"/>
        </w:rPr>
        <w:t xml:space="preserve"> do të ndërmerren dhe dorëzimi i parashtresave janë shqyrtuar me kujdes para lëshimit të dokumenteve kyçe të planifikimit strategjik dhe dokum</w:t>
      </w:r>
      <w:r w:rsidR="00E029C2">
        <w:rPr>
          <w:rFonts w:ascii="Garamond" w:hAnsi="Garamond" w:cs="Times New Roman"/>
          <w:sz w:val="26"/>
          <w:szCs w:val="26"/>
        </w:rPr>
        <w:t>enteve të politikave të komunës</w:t>
      </w:r>
      <w:r w:rsidR="003F3C79" w:rsidRPr="00ED245F">
        <w:rPr>
          <w:rFonts w:ascii="Garamond" w:hAnsi="Garamond" w:cs="Times New Roman"/>
          <w:sz w:val="26"/>
          <w:szCs w:val="26"/>
        </w:rPr>
        <w:t xml:space="preserve"> (</w:t>
      </w:r>
      <w:r w:rsidR="00395492" w:rsidRPr="00ED245F">
        <w:rPr>
          <w:rFonts w:ascii="Garamond" w:hAnsi="Garamond" w:cs="Times New Roman"/>
          <w:sz w:val="26"/>
          <w:szCs w:val="26"/>
        </w:rPr>
        <w:t xml:space="preserve">strategjia e Komunës, Buxheti i Komunës). </w:t>
      </w:r>
    </w:p>
    <w:p w:rsidR="00395492" w:rsidRPr="00ED245F" w:rsidRDefault="009D4F60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19.5</w:t>
      </w:r>
      <w:r>
        <w:rPr>
          <w:rFonts w:ascii="Garamond" w:hAnsi="Garamond" w:cs="Times New Roman"/>
          <w:sz w:val="26"/>
          <w:szCs w:val="26"/>
        </w:rPr>
        <w:tab/>
      </w:r>
      <w:r w:rsidR="00395492" w:rsidRPr="00ED245F">
        <w:rPr>
          <w:rFonts w:ascii="Garamond" w:hAnsi="Garamond" w:cs="Times New Roman"/>
          <w:sz w:val="26"/>
          <w:szCs w:val="26"/>
        </w:rPr>
        <w:t xml:space="preserve">Të shqyrtohet mundësia për themelimin e grupeve teknike të punës të menaxhimin të rrezikut me pjesëmarrje të jashtme (p.sh profesionistë, organizata profesionale, përfaqësues të shoqërisë civile) në fushat e ndjeshme të korrupsionit (p.sh përgatitja e specifikimeve të tenderit etj). </w:t>
      </w:r>
    </w:p>
    <w:p w:rsidR="00395492" w:rsidRPr="00ED245F" w:rsidRDefault="009D4F60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19.6</w:t>
      </w:r>
      <w:r>
        <w:rPr>
          <w:rFonts w:ascii="Garamond" w:hAnsi="Garamond" w:cs="Times New Roman"/>
          <w:sz w:val="26"/>
          <w:szCs w:val="26"/>
        </w:rPr>
        <w:tab/>
      </w:r>
      <w:r w:rsidR="003F3C79" w:rsidRPr="00ED245F">
        <w:rPr>
          <w:rFonts w:ascii="Garamond" w:hAnsi="Garamond" w:cs="Times New Roman"/>
          <w:sz w:val="26"/>
          <w:szCs w:val="26"/>
        </w:rPr>
        <w:t>Kërkohet nga drejtorët e d</w:t>
      </w:r>
      <w:r w:rsidR="00395492" w:rsidRPr="00ED245F">
        <w:rPr>
          <w:rFonts w:ascii="Garamond" w:hAnsi="Garamond" w:cs="Times New Roman"/>
          <w:sz w:val="26"/>
          <w:szCs w:val="26"/>
        </w:rPr>
        <w:t>rejtorive, shërbyesit civil</w:t>
      </w:r>
      <w:r w:rsidR="00063752">
        <w:rPr>
          <w:rFonts w:ascii="Garamond" w:hAnsi="Garamond" w:cs="Times New Roman"/>
          <w:sz w:val="26"/>
          <w:szCs w:val="26"/>
        </w:rPr>
        <w:t>,</w:t>
      </w:r>
      <w:r w:rsidR="00395492" w:rsidRPr="00ED245F">
        <w:rPr>
          <w:rFonts w:ascii="Garamond" w:hAnsi="Garamond" w:cs="Times New Roman"/>
          <w:sz w:val="26"/>
          <w:szCs w:val="26"/>
        </w:rPr>
        <w:t xml:space="preserve"> stafi</w:t>
      </w:r>
      <w:r w:rsidR="00E029C2">
        <w:rPr>
          <w:rFonts w:ascii="Garamond" w:hAnsi="Garamond" w:cs="Times New Roman"/>
          <w:sz w:val="26"/>
          <w:szCs w:val="26"/>
        </w:rPr>
        <w:t xml:space="preserve"> mjekësor </w:t>
      </w:r>
      <w:r w:rsidR="00063752" w:rsidRPr="00ED245F">
        <w:rPr>
          <w:rFonts w:ascii="Garamond" w:hAnsi="Garamond" w:cs="Times New Roman"/>
          <w:sz w:val="26"/>
          <w:szCs w:val="26"/>
        </w:rPr>
        <w:t>dhe</w:t>
      </w:r>
      <w:r w:rsidR="00063752">
        <w:rPr>
          <w:rFonts w:ascii="Garamond" w:hAnsi="Garamond" w:cs="Times New Roman"/>
          <w:sz w:val="26"/>
          <w:szCs w:val="26"/>
        </w:rPr>
        <w:t xml:space="preserve"> stafi arsimor </w:t>
      </w:r>
      <w:r w:rsidR="00E029C2">
        <w:rPr>
          <w:rFonts w:ascii="Garamond" w:hAnsi="Garamond" w:cs="Times New Roman"/>
          <w:sz w:val="26"/>
          <w:szCs w:val="26"/>
        </w:rPr>
        <w:t>në Komunën e Suhar</w:t>
      </w:r>
      <w:r w:rsidR="00063752">
        <w:rPr>
          <w:rFonts w:ascii="Garamond" w:hAnsi="Garamond" w:cs="Times New Roman"/>
          <w:sz w:val="26"/>
          <w:szCs w:val="26"/>
        </w:rPr>
        <w:t>e</w:t>
      </w:r>
      <w:r w:rsidR="00E029C2">
        <w:rPr>
          <w:rFonts w:ascii="Garamond" w:hAnsi="Garamond" w:cs="Times New Roman"/>
          <w:sz w:val="26"/>
          <w:szCs w:val="26"/>
        </w:rPr>
        <w:t>kës,</w:t>
      </w:r>
      <w:r w:rsidR="00395492" w:rsidRPr="00ED245F">
        <w:rPr>
          <w:rFonts w:ascii="Garamond" w:hAnsi="Garamond" w:cs="Times New Roman"/>
          <w:sz w:val="26"/>
          <w:szCs w:val="26"/>
        </w:rPr>
        <w:t xml:space="preserve"> të jenë më efektiv dhe efikas në interes publik ku theksohet nevoja për institucion të hapur, në veçanti me vendimmarrjen dhe të drejtat e qytetarëve për të p</w:t>
      </w:r>
      <w:r w:rsidR="003F3C79" w:rsidRPr="00ED245F">
        <w:rPr>
          <w:rFonts w:ascii="Garamond" w:hAnsi="Garamond" w:cs="Times New Roman"/>
          <w:sz w:val="26"/>
          <w:szCs w:val="26"/>
        </w:rPr>
        <w:t>asur qasje në informata publike.</w:t>
      </w:r>
    </w:p>
    <w:p w:rsidR="00395492" w:rsidRPr="00ED245F" w:rsidRDefault="009D4F60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19.7</w:t>
      </w:r>
      <w:r>
        <w:rPr>
          <w:rFonts w:ascii="Garamond" w:hAnsi="Garamond" w:cs="Times New Roman"/>
          <w:sz w:val="26"/>
          <w:szCs w:val="26"/>
        </w:rPr>
        <w:tab/>
      </w:r>
      <w:r w:rsidR="00395492" w:rsidRPr="00ED245F">
        <w:rPr>
          <w:rFonts w:ascii="Garamond" w:hAnsi="Garamond" w:cs="Times New Roman"/>
          <w:sz w:val="26"/>
          <w:szCs w:val="26"/>
        </w:rPr>
        <w:t>Kërkohet rregulla praktike për respektimin dhe zbatimin e parimeve në integritetin institucional dhe personal</w:t>
      </w:r>
      <w:r w:rsidR="003F3C79" w:rsidRPr="00ED245F">
        <w:rPr>
          <w:rFonts w:ascii="Garamond" w:hAnsi="Garamond" w:cs="Times New Roman"/>
          <w:sz w:val="26"/>
          <w:szCs w:val="26"/>
        </w:rPr>
        <w:t>.</w:t>
      </w:r>
    </w:p>
    <w:p w:rsidR="00395492" w:rsidRPr="00ED245F" w:rsidRDefault="00395492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</w:p>
    <w:p w:rsidR="00395492" w:rsidRPr="00ED245F" w:rsidRDefault="00395492" w:rsidP="00395492">
      <w:pPr>
        <w:pStyle w:val="Default"/>
        <w:jc w:val="both"/>
        <w:rPr>
          <w:rFonts w:ascii="Garamond" w:hAnsi="Garamond" w:cs="Times New Roman"/>
          <w:b/>
          <w:bCs/>
          <w:sz w:val="26"/>
          <w:szCs w:val="26"/>
        </w:rPr>
      </w:pPr>
      <w:r w:rsidRPr="00ED245F">
        <w:rPr>
          <w:rFonts w:ascii="Garamond" w:hAnsi="Garamond" w:cs="Times New Roman"/>
          <w:b/>
          <w:bCs/>
          <w:sz w:val="26"/>
          <w:szCs w:val="26"/>
        </w:rPr>
        <w:t xml:space="preserve">20. Koordinimi/komunikimi me grupet kyçe të palëve të interesit </w:t>
      </w:r>
    </w:p>
    <w:p w:rsidR="00395492" w:rsidRPr="00ED245F" w:rsidRDefault="00395492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</w:p>
    <w:p w:rsidR="00395492" w:rsidRPr="00ED245F" w:rsidRDefault="00395492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 w:rsidRPr="00ED245F">
        <w:rPr>
          <w:rFonts w:ascii="Garamond" w:hAnsi="Garamond" w:cs="Times New Roman"/>
          <w:sz w:val="26"/>
          <w:szCs w:val="26"/>
        </w:rPr>
        <w:t>20.1</w:t>
      </w:r>
      <w:r w:rsidR="009D4F60">
        <w:rPr>
          <w:rFonts w:ascii="Garamond" w:hAnsi="Garamond" w:cs="Times New Roman"/>
          <w:sz w:val="26"/>
          <w:szCs w:val="26"/>
        </w:rPr>
        <w:tab/>
      </w:r>
      <w:r w:rsidRPr="00ED245F">
        <w:rPr>
          <w:rFonts w:ascii="Garamond" w:hAnsi="Garamond" w:cs="Times New Roman"/>
          <w:sz w:val="26"/>
          <w:szCs w:val="26"/>
        </w:rPr>
        <w:t xml:space="preserve">Të përmirësohet faqja e internetit me informata përkatëse në lidhje me politikat, masat dhe arritjet. </w:t>
      </w:r>
    </w:p>
    <w:p w:rsidR="00395492" w:rsidRPr="00ED245F" w:rsidRDefault="00395492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 w:rsidRPr="00ED245F">
        <w:rPr>
          <w:rFonts w:ascii="Garamond" w:hAnsi="Garamond" w:cs="Times New Roman"/>
          <w:sz w:val="26"/>
          <w:szCs w:val="26"/>
        </w:rPr>
        <w:t>20.2</w:t>
      </w:r>
      <w:r w:rsidR="009D4F60">
        <w:rPr>
          <w:rFonts w:ascii="Garamond" w:hAnsi="Garamond" w:cs="Times New Roman"/>
          <w:sz w:val="26"/>
          <w:szCs w:val="26"/>
        </w:rPr>
        <w:tab/>
      </w:r>
      <w:r w:rsidRPr="00ED245F">
        <w:rPr>
          <w:rFonts w:ascii="Garamond" w:hAnsi="Garamond" w:cs="Times New Roman"/>
          <w:sz w:val="26"/>
          <w:szCs w:val="26"/>
        </w:rPr>
        <w:t xml:space="preserve">Të rritet niveli i bashkëpunimit </w:t>
      </w:r>
      <w:r w:rsidR="003F3C79" w:rsidRPr="00ED245F">
        <w:rPr>
          <w:rFonts w:ascii="Garamond" w:hAnsi="Garamond" w:cs="Times New Roman"/>
          <w:sz w:val="26"/>
          <w:szCs w:val="26"/>
        </w:rPr>
        <w:t xml:space="preserve">me: </w:t>
      </w:r>
      <w:r w:rsidRPr="00ED245F">
        <w:rPr>
          <w:rFonts w:ascii="Garamond" w:hAnsi="Garamond" w:cs="Times New Roman"/>
          <w:sz w:val="26"/>
          <w:szCs w:val="26"/>
        </w:rPr>
        <w:t>Asosacionin e Komunave të Kosovës,</w:t>
      </w:r>
      <w:r w:rsidR="003F3C79" w:rsidRPr="00ED245F">
        <w:rPr>
          <w:rFonts w:ascii="Garamond" w:hAnsi="Garamond" w:cs="Times New Roman"/>
          <w:sz w:val="26"/>
          <w:szCs w:val="26"/>
        </w:rPr>
        <w:t xml:space="preserve"> Ministrinë e Administrimit të Pushtetit L</w:t>
      </w:r>
      <w:r w:rsidRPr="00ED245F">
        <w:rPr>
          <w:rFonts w:ascii="Garamond" w:hAnsi="Garamond" w:cs="Times New Roman"/>
          <w:sz w:val="26"/>
          <w:szCs w:val="26"/>
        </w:rPr>
        <w:t>okal për një angazhim të përbash</w:t>
      </w:r>
      <w:r w:rsidR="003F3C79" w:rsidRPr="00ED245F">
        <w:rPr>
          <w:rFonts w:ascii="Garamond" w:hAnsi="Garamond" w:cs="Times New Roman"/>
          <w:sz w:val="26"/>
          <w:szCs w:val="26"/>
        </w:rPr>
        <w:t>kët kundër korrupsionit</w:t>
      </w:r>
      <w:r w:rsidRPr="00ED245F">
        <w:rPr>
          <w:rFonts w:ascii="Garamond" w:hAnsi="Garamond" w:cs="Times New Roman"/>
          <w:sz w:val="26"/>
          <w:szCs w:val="26"/>
        </w:rPr>
        <w:t xml:space="preserve">. </w:t>
      </w:r>
    </w:p>
    <w:p w:rsidR="00395492" w:rsidRPr="00ED245F" w:rsidRDefault="00395492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  <w:r w:rsidRPr="00ED245F">
        <w:rPr>
          <w:rFonts w:ascii="Garamond" w:hAnsi="Garamond" w:cs="Times New Roman"/>
          <w:sz w:val="26"/>
          <w:szCs w:val="26"/>
        </w:rPr>
        <w:t>20.3</w:t>
      </w:r>
      <w:r w:rsidR="009D4F60">
        <w:rPr>
          <w:rFonts w:ascii="Garamond" w:hAnsi="Garamond" w:cs="Times New Roman"/>
          <w:sz w:val="26"/>
          <w:szCs w:val="26"/>
        </w:rPr>
        <w:tab/>
      </w:r>
      <w:r w:rsidRPr="00ED245F">
        <w:rPr>
          <w:rFonts w:ascii="Garamond" w:hAnsi="Garamond" w:cs="Times New Roman"/>
          <w:sz w:val="26"/>
          <w:szCs w:val="26"/>
        </w:rPr>
        <w:t xml:space="preserve">Të shqyrtohen mundësitë për përfshirjen konstruktive të shoqërisë civile lokale, bizneseve dhe mediave në aktivitetet kundër korrupsionit të udhëhequra nga Komuna. </w:t>
      </w:r>
    </w:p>
    <w:p w:rsidR="001F2C4E" w:rsidRPr="00ED245F" w:rsidRDefault="001F2C4E" w:rsidP="00395492">
      <w:pPr>
        <w:pStyle w:val="Default"/>
        <w:jc w:val="both"/>
        <w:rPr>
          <w:rFonts w:ascii="Garamond" w:hAnsi="Garamond" w:cs="Times New Roman"/>
          <w:b/>
          <w:bCs/>
          <w:sz w:val="26"/>
          <w:szCs w:val="26"/>
        </w:rPr>
      </w:pPr>
    </w:p>
    <w:p w:rsidR="00395492" w:rsidRPr="00ED245F" w:rsidRDefault="00395492" w:rsidP="00395492">
      <w:pPr>
        <w:pStyle w:val="Default"/>
        <w:jc w:val="both"/>
        <w:rPr>
          <w:rFonts w:ascii="Garamond" w:hAnsi="Garamond" w:cs="Times New Roman"/>
          <w:b/>
          <w:bCs/>
          <w:sz w:val="26"/>
          <w:szCs w:val="26"/>
        </w:rPr>
      </w:pPr>
      <w:r w:rsidRPr="00ED245F">
        <w:rPr>
          <w:rFonts w:ascii="Garamond" w:hAnsi="Garamond" w:cs="Times New Roman"/>
          <w:b/>
          <w:bCs/>
          <w:sz w:val="26"/>
          <w:szCs w:val="26"/>
        </w:rPr>
        <w:t>21. Linjat telefonike ndihmëse kundër korrupsionit</w:t>
      </w:r>
    </w:p>
    <w:p w:rsidR="00395492" w:rsidRPr="00ED245F" w:rsidRDefault="00395492" w:rsidP="00395492">
      <w:pPr>
        <w:pStyle w:val="Default"/>
        <w:jc w:val="both"/>
        <w:rPr>
          <w:rFonts w:ascii="Garamond" w:hAnsi="Garamond" w:cs="Times New Roman"/>
          <w:sz w:val="26"/>
          <w:szCs w:val="26"/>
        </w:rPr>
      </w:pPr>
    </w:p>
    <w:p w:rsidR="00E029C2" w:rsidRDefault="00395492" w:rsidP="00395492">
      <w:pPr>
        <w:jc w:val="both"/>
        <w:rPr>
          <w:rFonts w:ascii="Garamond" w:hAnsi="Garamond"/>
          <w:sz w:val="26"/>
          <w:szCs w:val="26"/>
        </w:rPr>
      </w:pPr>
      <w:r w:rsidRPr="00ED245F">
        <w:rPr>
          <w:rFonts w:ascii="Garamond" w:hAnsi="Garamond"/>
          <w:sz w:val="26"/>
          <w:szCs w:val="26"/>
        </w:rPr>
        <w:t xml:space="preserve">Të sigurohet funsionimi efektiv i një linje të sigurt telefonike kundër korrupsionit për qytetarët dhe bizneset, për t`i siguruar Komunës një kanal të besuar për raportimin e shkeljeve të korrupsionit. </w:t>
      </w:r>
    </w:p>
    <w:p w:rsidR="00395492" w:rsidRPr="00ED245F" w:rsidRDefault="00395492" w:rsidP="00395492">
      <w:pPr>
        <w:jc w:val="both"/>
        <w:rPr>
          <w:rFonts w:ascii="Garamond" w:hAnsi="Garamond"/>
          <w:b/>
          <w:bCs/>
          <w:sz w:val="26"/>
          <w:szCs w:val="26"/>
        </w:rPr>
      </w:pPr>
      <w:r w:rsidRPr="00ED245F">
        <w:rPr>
          <w:rFonts w:ascii="Garamond" w:hAnsi="Garamond"/>
          <w:sz w:val="26"/>
          <w:szCs w:val="26"/>
        </w:rPr>
        <w:t>Të garantohet siguria e përdoruesve, ofrimi në kohë i informatave për ankuesit dhe integrimi i rezultateve në sistemin e menaxhimit përmes analizës së synuar të të dhënave dhe masave përkatëse korrigjuese.</w:t>
      </w:r>
    </w:p>
    <w:p w:rsidR="00395492" w:rsidRPr="00ED245F" w:rsidRDefault="00395492" w:rsidP="00395492">
      <w:pPr>
        <w:jc w:val="both"/>
        <w:rPr>
          <w:rFonts w:ascii="Garamond" w:hAnsi="Garamond"/>
          <w:b/>
          <w:bCs/>
          <w:sz w:val="26"/>
          <w:szCs w:val="26"/>
        </w:rPr>
      </w:pPr>
    </w:p>
    <w:p w:rsidR="00395492" w:rsidRPr="00ED245F" w:rsidRDefault="00395492" w:rsidP="00395492">
      <w:pPr>
        <w:jc w:val="both"/>
        <w:rPr>
          <w:rFonts w:ascii="Garamond" w:hAnsi="Garamond"/>
          <w:b/>
          <w:bCs/>
          <w:sz w:val="26"/>
          <w:szCs w:val="26"/>
        </w:rPr>
      </w:pPr>
    </w:p>
    <w:p w:rsidR="00395492" w:rsidRPr="00ED245F" w:rsidRDefault="00395492" w:rsidP="00395492">
      <w:pPr>
        <w:jc w:val="both"/>
        <w:rPr>
          <w:rFonts w:ascii="Garamond" w:hAnsi="Garamond"/>
          <w:b/>
          <w:bCs/>
          <w:sz w:val="26"/>
          <w:szCs w:val="26"/>
        </w:rPr>
      </w:pPr>
    </w:p>
    <w:p w:rsidR="00CF13BE" w:rsidRPr="00ED245F" w:rsidRDefault="00CF13BE" w:rsidP="00852F84">
      <w:pPr>
        <w:rPr>
          <w:rFonts w:ascii="Garamond" w:hAnsi="Garamond"/>
          <w:b/>
          <w:sz w:val="26"/>
          <w:szCs w:val="26"/>
        </w:rPr>
      </w:pPr>
    </w:p>
    <w:sectPr w:rsidR="00CF13BE" w:rsidRPr="00ED245F" w:rsidSect="00ED245F">
      <w:footerReference w:type="default" r:id="rId10"/>
      <w:footerReference w:type="first" r:id="rId11"/>
      <w:pgSz w:w="11906" w:h="16838" w:code="9"/>
      <w:pgMar w:top="1267" w:right="922" w:bottom="806" w:left="1166" w:header="706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B89" w:rsidRDefault="00923B89" w:rsidP="00217EE6">
      <w:r>
        <w:separator/>
      </w:r>
    </w:p>
  </w:endnote>
  <w:endnote w:type="continuationSeparator" w:id="1">
    <w:p w:rsidR="00923B89" w:rsidRDefault="00923B89" w:rsidP="00217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40146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ED245F" w:rsidRDefault="00ED245F">
            <w:pPr>
              <w:pStyle w:val="Footer"/>
              <w:jc w:val="right"/>
            </w:pPr>
            <w:r w:rsidRPr="00ED245F">
              <w:rPr>
                <w:sz w:val="20"/>
                <w:szCs w:val="20"/>
              </w:rPr>
              <w:t xml:space="preserve">Faqe </w:t>
            </w:r>
            <w:r w:rsidR="0007086E" w:rsidRPr="00ED245F">
              <w:rPr>
                <w:b/>
                <w:sz w:val="20"/>
                <w:szCs w:val="20"/>
              </w:rPr>
              <w:fldChar w:fldCharType="begin"/>
            </w:r>
            <w:r w:rsidRPr="00ED245F">
              <w:rPr>
                <w:b/>
                <w:sz w:val="20"/>
                <w:szCs w:val="20"/>
              </w:rPr>
              <w:instrText xml:space="preserve"> PAGE </w:instrText>
            </w:r>
            <w:r w:rsidR="0007086E" w:rsidRPr="00ED245F">
              <w:rPr>
                <w:b/>
                <w:sz w:val="20"/>
                <w:szCs w:val="20"/>
              </w:rPr>
              <w:fldChar w:fldCharType="separate"/>
            </w:r>
            <w:r w:rsidR="0016099E">
              <w:rPr>
                <w:b/>
                <w:noProof/>
                <w:sz w:val="20"/>
                <w:szCs w:val="20"/>
              </w:rPr>
              <w:t>8</w:t>
            </w:r>
            <w:r w:rsidR="0007086E" w:rsidRPr="00ED245F">
              <w:rPr>
                <w:b/>
                <w:sz w:val="20"/>
                <w:szCs w:val="20"/>
              </w:rPr>
              <w:fldChar w:fldCharType="end"/>
            </w:r>
            <w:r w:rsidRPr="00ED245F">
              <w:rPr>
                <w:sz w:val="20"/>
                <w:szCs w:val="20"/>
              </w:rPr>
              <w:t xml:space="preserve"> nga </w:t>
            </w:r>
            <w:r w:rsidR="0007086E" w:rsidRPr="00ED245F">
              <w:rPr>
                <w:b/>
                <w:sz w:val="20"/>
                <w:szCs w:val="20"/>
              </w:rPr>
              <w:fldChar w:fldCharType="begin"/>
            </w:r>
            <w:r w:rsidRPr="00ED245F">
              <w:rPr>
                <w:b/>
                <w:sz w:val="20"/>
                <w:szCs w:val="20"/>
              </w:rPr>
              <w:instrText xml:space="preserve"> NUMPAGES  </w:instrText>
            </w:r>
            <w:r w:rsidR="0007086E" w:rsidRPr="00ED245F">
              <w:rPr>
                <w:b/>
                <w:sz w:val="20"/>
                <w:szCs w:val="20"/>
              </w:rPr>
              <w:fldChar w:fldCharType="separate"/>
            </w:r>
            <w:r w:rsidR="0016099E">
              <w:rPr>
                <w:b/>
                <w:noProof/>
                <w:sz w:val="20"/>
                <w:szCs w:val="20"/>
              </w:rPr>
              <w:t>8</w:t>
            </w:r>
            <w:r w:rsidR="0007086E" w:rsidRPr="00ED245F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DD2AD5" w:rsidRDefault="00DD2A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27012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2AD5" w:rsidRDefault="0007086E">
        <w:pPr>
          <w:pStyle w:val="Footer"/>
          <w:jc w:val="right"/>
        </w:pPr>
        <w:r>
          <w:fldChar w:fldCharType="begin"/>
        </w:r>
        <w:r w:rsidR="00DD2AD5">
          <w:instrText>PAGE   \* MERGEFORMAT</w:instrText>
        </w:r>
        <w:r>
          <w:fldChar w:fldCharType="separate"/>
        </w:r>
        <w:r w:rsidR="00DD2A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2AD5" w:rsidRDefault="00DD2A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B89" w:rsidRDefault="00923B89" w:rsidP="00217EE6">
      <w:r>
        <w:separator/>
      </w:r>
    </w:p>
  </w:footnote>
  <w:footnote w:type="continuationSeparator" w:id="1">
    <w:p w:rsidR="00923B89" w:rsidRDefault="00923B89" w:rsidP="00217E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6CB3"/>
    <w:multiLevelType w:val="hybridMultilevel"/>
    <w:tmpl w:val="5CB2B30E"/>
    <w:lvl w:ilvl="0" w:tplc="7D548FD4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065B01BD"/>
    <w:multiLevelType w:val="hybridMultilevel"/>
    <w:tmpl w:val="BD74B114"/>
    <w:lvl w:ilvl="0" w:tplc="36CEC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D47EA"/>
    <w:multiLevelType w:val="hybridMultilevel"/>
    <w:tmpl w:val="8892CBF2"/>
    <w:lvl w:ilvl="0" w:tplc="8064FE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05A5C"/>
    <w:multiLevelType w:val="hybridMultilevel"/>
    <w:tmpl w:val="7E224742"/>
    <w:lvl w:ilvl="0" w:tplc="9B6290C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6834A5"/>
    <w:multiLevelType w:val="multilevel"/>
    <w:tmpl w:val="564657D0"/>
    <w:lvl w:ilvl="0">
      <w:start w:val="1"/>
      <w:numFmt w:val="decimal"/>
      <w:lvlText w:val="%1."/>
      <w:lvlJc w:val="left"/>
      <w:pPr>
        <w:ind w:left="945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0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385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105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1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90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98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70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785" w:hanging="1800"/>
      </w:pPr>
      <w:rPr>
        <w:rFonts w:hint="default"/>
        <w:b w:val="0"/>
      </w:rPr>
    </w:lvl>
  </w:abstractNum>
  <w:abstractNum w:abstractNumId="5">
    <w:nsid w:val="29F67AF1"/>
    <w:multiLevelType w:val="hybridMultilevel"/>
    <w:tmpl w:val="4F7CC364"/>
    <w:lvl w:ilvl="0" w:tplc="FFA8880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BD07DB"/>
    <w:multiLevelType w:val="hybridMultilevel"/>
    <w:tmpl w:val="3BF48FF2"/>
    <w:lvl w:ilvl="0" w:tplc="9B7AFC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F1CF8"/>
    <w:multiLevelType w:val="hybridMultilevel"/>
    <w:tmpl w:val="78086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D18CF"/>
    <w:multiLevelType w:val="hybridMultilevel"/>
    <w:tmpl w:val="5F26A7CE"/>
    <w:lvl w:ilvl="0" w:tplc="59CE9C9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9E51FEF"/>
    <w:multiLevelType w:val="hybridMultilevel"/>
    <w:tmpl w:val="BEAA2098"/>
    <w:lvl w:ilvl="0" w:tplc="BD58610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FC292E"/>
    <w:multiLevelType w:val="hybridMultilevel"/>
    <w:tmpl w:val="12CC69A2"/>
    <w:lvl w:ilvl="0" w:tplc="8FB4634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B4778AC"/>
    <w:multiLevelType w:val="hybridMultilevel"/>
    <w:tmpl w:val="C6E0F2F6"/>
    <w:lvl w:ilvl="0" w:tplc="F5CAF79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BED589F"/>
    <w:multiLevelType w:val="hybridMultilevel"/>
    <w:tmpl w:val="A1664ACA"/>
    <w:lvl w:ilvl="0" w:tplc="FCE440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2B43B5"/>
    <w:multiLevelType w:val="hybridMultilevel"/>
    <w:tmpl w:val="2070CB90"/>
    <w:lvl w:ilvl="0" w:tplc="A0D0E53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86A7790"/>
    <w:multiLevelType w:val="hybridMultilevel"/>
    <w:tmpl w:val="9EA0FB3A"/>
    <w:lvl w:ilvl="0" w:tplc="36B8A984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6E74BC"/>
    <w:multiLevelType w:val="hybridMultilevel"/>
    <w:tmpl w:val="0F30087E"/>
    <w:lvl w:ilvl="0" w:tplc="CFEAE63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DB86A04"/>
    <w:multiLevelType w:val="hybridMultilevel"/>
    <w:tmpl w:val="C4545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CB5580"/>
    <w:multiLevelType w:val="hybridMultilevel"/>
    <w:tmpl w:val="355462A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565D90"/>
    <w:multiLevelType w:val="hybridMultilevel"/>
    <w:tmpl w:val="012A00E8"/>
    <w:lvl w:ilvl="0" w:tplc="1F24E90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18"/>
  </w:num>
  <w:num w:numId="5">
    <w:abstractNumId w:val="15"/>
  </w:num>
  <w:num w:numId="6">
    <w:abstractNumId w:val="3"/>
  </w:num>
  <w:num w:numId="7">
    <w:abstractNumId w:val="5"/>
  </w:num>
  <w:num w:numId="8">
    <w:abstractNumId w:val="6"/>
  </w:num>
  <w:num w:numId="9">
    <w:abstractNumId w:val="11"/>
  </w:num>
  <w:num w:numId="10">
    <w:abstractNumId w:val="0"/>
  </w:num>
  <w:num w:numId="11">
    <w:abstractNumId w:val="9"/>
  </w:num>
  <w:num w:numId="12">
    <w:abstractNumId w:val="12"/>
  </w:num>
  <w:num w:numId="13">
    <w:abstractNumId w:val="16"/>
  </w:num>
  <w:num w:numId="14">
    <w:abstractNumId w:val="1"/>
  </w:num>
  <w:num w:numId="15">
    <w:abstractNumId w:val="14"/>
  </w:num>
  <w:num w:numId="16">
    <w:abstractNumId w:val="2"/>
  </w:num>
  <w:num w:numId="17">
    <w:abstractNumId w:val="4"/>
  </w:num>
  <w:num w:numId="18">
    <w:abstractNumId w:val="7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353F88"/>
    <w:rsid w:val="00004DC6"/>
    <w:rsid w:val="00005CB1"/>
    <w:rsid w:val="00006AA0"/>
    <w:rsid w:val="000164C8"/>
    <w:rsid w:val="000203BF"/>
    <w:rsid w:val="000210E2"/>
    <w:rsid w:val="00024DC4"/>
    <w:rsid w:val="00025F5B"/>
    <w:rsid w:val="00027A64"/>
    <w:rsid w:val="00027AB7"/>
    <w:rsid w:val="000301BC"/>
    <w:rsid w:val="00030607"/>
    <w:rsid w:val="000308D6"/>
    <w:rsid w:val="00031AB5"/>
    <w:rsid w:val="00032630"/>
    <w:rsid w:val="00035B75"/>
    <w:rsid w:val="00036A57"/>
    <w:rsid w:val="000400B0"/>
    <w:rsid w:val="00041871"/>
    <w:rsid w:val="00044ED8"/>
    <w:rsid w:val="00045603"/>
    <w:rsid w:val="0004568F"/>
    <w:rsid w:val="000465EB"/>
    <w:rsid w:val="000535FD"/>
    <w:rsid w:val="00053753"/>
    <w:rsid w:val="00054160"/>
    <w:rsid w:val="00055138"/>
    <w:rsid w:val="00057D21"/>
    <w:rsid w:val="00061DDC"/>
    <w:rsid w:val="00063752"/>
    <w:rsid w:val="00066E19"/>
    <w:rsid w:val="000701AA"/>
    <w:rsid w:val="0007086E"/>
    <w:rsid w:val="00073C8E"/>
    <w:rsid w:val="000761C7"/>
    <w:rsid w:val="000771F2"/>
    <w:rsid w:val="000818D0"/>
    <w:rsid w:val="000847D1"/>
    <w:rsid w:val="0008550C"/>
    <w:rsid w:val="0008695B"/>
    <w:rsid w:val="00086FB4"/>
    <w:rsid w:val="000906DD"/>
    <w:rsid w:val="00094702"/>
    <w:rsid w:val="00094C15"/>
    <w:rsid w:val="00095723"/>
    <w:rsid w:val="00096346"/>
    <w:rsid w:val="000A2E3B"/>
    <w:rsid w:val="000A5BAB"/>
    <w:rsid w:val="000A6D45"/>
    <w:rsid w:val="000A7696"/>
    <w:rsid w:val="000A769E"/>
    <w:rsid w:val="000B2017"/>
    <w:rsid w:val="000B23D6"/>
    <w:rsid w:val="000B6DE1"/>
    <w:rsid w:val="000B7B95"/>
    <w:rsid w:val="000C127C"/>
    <w:rsid w:val="000C1B5F"/>
    <w:rsid w:val="000C25D6"/>
    <w:rsid w:val="000C3093"/>
    <w:rsid w:val="000C4554"/>
    <w:rsid w:val="000C5627"/>
    <w:rsid w:val="000C6DEC"/>
    <w:rsid w:val="000C744C"/>
    <w:rsid w:val="000D18FC"/>
    <w:rsid w:val="000D34E1"/>
    <w:rsid w:val="000D438E"/>
    <w:rsid w:val="000D49F8"/>
    <w:rsid w:val="000D5765"/>
    <w:rsid w:val="000E44B0"/>
    <w:rsid w:val="000E4BDA"/>
    <w:rsid w:val="000E6911"/>
    <w:rsid w:val="000E73B8"/>
    <w:rsid w:val="000E78F0"/>
    <w:rsid w:val="000E7E26"/>
    <w:rsid w:val="000F2A9A"/>
    <w:rsid w:val="000F405A"/>
    <w:rsid w:val="000F5E53"/>
    <w:rsid w:val="000F74AC"/>
    <w:rsid w:val="000F7C02"/>
    <w:rsid w:val="00100C47"/>
    <w:rsid w:val="00100F1E"/>
    <w:rsid w:val="0010424C"/>
    <w:rsid w:val="00107B0B"/>
    <w:rsid w:val="00110058"/>
    <w:rsid w:val="00121A69"/>
    <w:rsid w:val="001229F2"/>
    <w:rsid w:val="00123F57"/>
    <w:rsid w:val="00123FE9"/>
    <w:rsid w:val="0013557D"/>
    <w:rsid w:val="00151625"/>
    <w:rsid w:val="00153FCB"/>
    <w:rsid w:val="00154170"/>
    <w:rsid w:val="00155ED2"/>
    <w:rsid w:val="00156E94"/>
    <w:rsid w:val="0016099E"/>
    <w:rsid w:val="00160B1F"/>
    <w:rsid w:val="001626CB"/>
    <w:rsid w:val="00163A0B"/>
    <w:rsid w:val="00166295"/>
    <w:rsid w:val="00166477"/>
    <w:rsid w:val="00173615"/>
    <w:rsid w:val="00173D93"/>
    <w:rsid w:val="001773B5"/>
    <w:rsid w:val="00177B1D"/>
    <w:rsid w:val="00180BD7"/>
    <w:rsid w:val="00181C07"/>
    <w:rsid w:val="001830D8"/>
    <w:rsid w:val="00183322"/>
    <w:rsid w:val="00184084"/>
    <w:rsid w:val="00186E09"/>
    <w:rsid w:val="001961E4"/>
    <w:rsid w:val="001A4F1D"/>
    <w:rsid w:val="001A6717"/>
    <w:rsid w:val="001B2F54"/>
    <w:rsid w:val="001B5281"/>
    <w:rsid w:val="001B73CB"/>
    <w:rsid w:val="001C1204"/>
    <w:rsid w:val="001C2CFB"/>
    <w:rsid w:val="001C462B"/>
    <w:rsid w:val="001C6653"/>
    <w:rsid w:val="001D1897"/>
    <w:rsid w:val="001D34AE"/>
    <w:rsid w:val="001D39E0"/>
    <w:rsid w:val="001D3A08"/>
    <w:rsid w:val="001D3EC3"/>
    <w:rsid w:val="001D796B"/>
    <w:rsid w:val="001E085F"/>
    <w:rsid w:val="001E0A33"/>
    <w:rsid w:val="001E3138"/>
    <w:rsid w:val="001E4C46"/>
    <w:rsid w:val="001E618F"/>
    <w:rsid w:val="001F2A59"/>
    <w:rsid w:val="001F2C4E"/>
    <w:rsid w:val="001F3BDD"/>
    <w:rsid w:val="001F6DE8"/>
    <w:rsid w:val="001F7081"/>
    <w:rsid w:val="002012D7"/>
    <w:rsid w:val="00204767"/>
    <w:rsid w:val="00206039"/>
    <w:rsid w:val="002061B9"/>
    <w:rsid w:val="0020738B"/>
    <w:rsid w:val="002075F1"/>
    <w:rsid w:val="0021070B"/>
    <w:rsid w:val="00210ADE"/>
    <w:rsid w:val="002127CC"/>
    <w:rsid w:val="0021319C"/>
    <w:rsid w:val="00217142"/>
    <w:rsid w:val="00217A49"/>
    <w:rsid w:val="00217EE6"/>
    <w:rsid w:val="00217FA7"/>
    <w:rsid w:val="002230B6"/>
    <w:rsid w:val="00224F1B"/>
    <w:rsid w:val="00230CA3"/>
    <w:rsid w:val="00231463"/>
    <w:rsid w:val="0023180C"/>
    <w:rsid w:val="00235259"/>
    <w:rsid w:val="0024065C"/>
    <w:rsid w:val="002540E4"/>
    <w:rsid w:val="0025483D"/>
    <w:rsid w:val="00254A94"/>
    <w:rsid w:val="00257CA2"/>
    <w:rsid w:val="00260CD3"/>
    <w:rsid w:val="002622FA"/>
    <w:rsid w:val="0026255F"/>
    <w:rsid w:val="00262BA1"/>
    <w:rsid w:val="00264DF6"/>
    <w:rsid w:val="00265BE2"/>
    <w:rsid w:val="00265EEC"/>
    <w:rsid w:val="00267995"/>
    <w:rsid w:val="00271116"/>
    <w:rsid w:val="002722F4"/>
    <w:rsid w:val="0027291B"/>
    <w:rsid w:val="00274D5C"/>
    <w:rsid w:val="00275105"/>
    <w:rsid w:val="00282FC3"/>
    <w:rsid w:val="002874FF"/>
    <w:rsid w:val="002904EE"/>
    <w:rsid w:val="00290942"/>
    <w:rsid w:val="0029108D"/>
    <w:rsid w:val="00292DBA"/>
    <w:rsid w:val="002979C0"/>
    <w:rsid w:val="002B284C"/>
    <w:rsid w:val="002B4022"/>
    <w:rsid w:val="002B4E1F"/>
    <w:rsid w:val="002B64E3"/>
    <w:rsid w:val="002D0573"/>
    <w:rsid w:val="002D2536"/>
    <w:rsid w:val="002D3104"/>
    <w:rsid w:val="002D3E0B"/>
    <w:rsid w:val="002D464C"/>
    <w:rsid w:val="002D584F"/>
    <w:rsid w:val="002D5B5A"/>
    <w:rsid w:val="002E28AF"/>
    <w:rsid w:val="002E39CB"/>
    <w:rsid w:val="002E3E1A"/>
    <w:rsid w:val="002E3EA2"/>
    <w:rsid w:val="002E7089"/>
    <w:rsid w:val="002F25E7"/>
    <w:rsid w:val="002F4BF7"/>
    <w:rsid w:val="0030235E"/>
    <w:rsid w:val="003036AB"/>
    <w:rsid w:val="003045FE"/>
    <w:rsid w:val="00307987"/>
    <w:rsid w:val="00313444"/>
    <w:rsid w:val="00313D94"/>
    <w:rsid w:val="00314202"/>
    <w:rsid w:val="00314568"/>
    <w:rsid w:val="00314C98"/>
    <w:rsid w:val="00315A1E"/>
    <w:rsid w:val="003207A4"/>
    <w:rsid w:val="00320E66"/>
    <w:rsid w:val="00321290"/>
    <w:rsid w:val="003219E6"/>
    <w:rsid w:val="00321A58"/>
    <w:rsid w:val="00323276"/>
    <w:rsid w:val="00323FA7"/>
    <w:rsid w:val="0032538B"/>
    <w:rsid w:val="00327A1A"/>
    <w:rsid w:val="00332245"/>
    <w:rsid w:val="00333D25"/>
    <w:rsid w:val="00336C36"/>
    <w:rsid w:val="00337120"/>
    <w:rsid w:val="00342CC1"/>
    <w:rsid w:val="003437D5"/>
    <w:rsid w:val="00353E6D"/>
    <w:rsid w:val="00353F01"/>
    <w:rsid w:val="00353F88"/>
    <w:rsid w:val="0035424B"/>
    <w:rsid w:val="0035441B"/>
    <w:rsid w:val="0035767F"/>
    <w:rsid w:val="00357B08"/>
    <w:rsid w:val="003629C0"/>
    <w:rsid w:val="00362B8C"/>
    <w:rsid w:val="00363BC6"/>
    <w:rsid w:val="00364B50"/>
    <w:rsid w:val="00367A14"/>
    <w:rsid w:val="00370631"/>
    <w:rsid w:val="0037214B"/>
    <w:rsid w:val="00372710"/>
    <w:rsid w:val="00374316"/>
    <w:rsid w:val="00377041"/>
    <w:rsid w:val="00377234"/>
    <w:rsid w:val="0038136F"/>
    <w:rsid w:val="00383030"/>
    <w:rsid w:val="00383380"/>
    <w:rsid w:val="00386BF1"/>
    <w:rsid w:val="00390C9D"/>
    <w:rsid w:val="003921A7"/>
    <w:rsid w:val="00393629"/>
    <w:rsid w:val="003943DC"/>
    <w:rsid w:val="00394615"/>
    <w:rsid w:val="00394D29"/>
    <w:rsid w:val="00395492"/>
    <w:rsid w:val="00395F29"/>
    <w:rsid w:val="003A215C"/>
    <w:rsid w:val="003A4DF2"/>
    <w:rsid w:val="003A52D1"/>
    <w:rsid w:val="003B1504"/>
    <w:rsid w:val="003B1E8C"/>
    <w:rsid w:val="003B1F8A"/>
    <w:rsid w:val="003B2D62"/>
    <w:rsid w:val="003B3A4A"/>
    <w:rsid w:val="003C4ED6"/>
    <w:rsid w:val="003C791E"/>
    <w:rsid w:val="003D0035"/>
    <w:rsid w:val="003D2845"/>
    <w:rsid w:val="003D2ADD"/>
    <w:rsid w:val="003D3F3F"/>
    <w:rsid w:val="003D65E3"/>
    <w:rsid w:val="003D67C9"/>
    <w:rsid w:val="003E4209"/>
    <w:rsid w:val="003E5819"/>
    <w:rsid w:val="003E5D43"/>
    <w:rsid w:val="003E6B8E"/>
    <w:rsid w:val="003E714E"/>
    <w:rsid w:val="003F03E8"/>
    <w:rsid w:val="003F2755"/>
    <w:rsid w:val="003F3C79"/>
    <w:rsid w:val="00404EEE"/>
    <w:rsid w:val="004055A8"/>
    <w:rsid w:val="00406494"/>
    <w:rsid w:val="004069FA"/>
    <w:rsid w:val="00412D04"/>
    <w:rsid w:val="00412D2A"/>
    <w:rsid w:val="00414921"/>
    <w:rsid w:val="00414CCA"/>
    <w:rsid w:val="0041685D"/>
    <w:rsid w:val="00417BFD"/>
    <w:rsid w:val="00420790"/>
    <w:rsid w:val="00420CAF"/>
    <w:rsid w:val="00421086"/>
    <w:rsid w:val="00421780"/>
    <w:rsid w:val="0042252E"/>
    <w:rsid w:val="004238AE"/>
    <w:rsid w:val="00425442"/>
    <w:rsid w:val="00426AAB"/>
    <w:rsid w:val="00431D7E"/>
    <w:rsid w:val="00432419"/>
    <w:rsid w:val="00433A76"/>
    <w:rsid w:val="00433BC2"/>
    <w:rsid w:val="0043432E"/>
    <w:rsid w:val="004401ED"/>
    <w:rsid w:val="004422AC"/>
    <w:rsid w:val="00442E0D"/>
    <w:rsid w:val="004438E1"/>
    <w:rsid w:val="00446FF9"/>
    <w:rsid w:val="00447872"/>
    <w:rsid w:val="0045198C"/>
    <w:rsid w:val="00451A88"/>
    <w:rsid w:val="00453A83"/>
    <w:rsid w:val="004561FC"/>
    <w:rsid w:val="004562BA"/>
    <w:rsid w:val="00456660"/>
    <w:rsid w:val="00460525"/>
    <w:rsid w:val="00462510"/>
    <w:rsid w:val="004626DF"/>
    <w:rsid w:val="00463270"/>
    <w:rsid w:val="004645EC"/>
    <w:rsid w:val="00466183"/>
    <w:rsid w:val="00470D1A"/>
    <w:rsid w:val="0047469F"/>
    <w:rsid w:val="004746C2"/>
    <w:rsid w:val="00474D9D"/>
    <w:rsid w:val="004756B3"/>
    <w:rsid w:val="00476186"/>
    <w:rsid w:val="00476B73"/>
    <w:rsid w:val="0047766B"/>
    <w:rsid w:val="00481A5F"/>
    <w:rsid w:val="00482047"/>
    <w:rsid w:val="00482913"/>
    <w:rsid w:val="00485648"/>
    <w:rsid w:val="00486DAF"/>
    <w:rsid w:val="004870B3"/>
    <w:rsid w:val="004873B7"/>
    <w:rsid w:val="00491040"/>
    <w:rsid w:val="0049230B"/>
    <w:rsid w:val="00492AC4"/>
    <w:rsid w:val="00492D82"/>
    <w:rsid w:val="00494496"/>
    <w:rsid w:val="00496040"/>
    <w:rsid w:val="004A11A4"/>
    <w:rsid w:val="004A27AA"/>
    <w:rsid w:val="004A3F67"/>
    <w:rsid w:val="004A5633"/>
    <w:rsid w:val="004A5950"/>
    <w:rsid w:val="004A615C"/>
    <w:rsid w:val="004A74F0"/>
    <w:rsid w:val="004B6A76"/>
    <w:rsid w:val="004C0A4E"/>
    <w:rsid w:val="004C54BB"/>
    <w:rsid w:val="004C7690"/>
    <w:rsid w:val="004D02B4"/>
    <w:rsid w:val="004D1B61"/>
    <w:rsid w:val="004D2BED"/>
    <w:rsid w:val="004D31C1"/>
    <w:rsid w:val="004D3405"/>
    <w:rsid w:val="004D4326"/>
    <w:rsid w:val="004D72B5"/>
    <w:rsid w:val="004E1B1A"/>
    <w:rsid w:val="004E4246"/>
    <w:rsid w:val="004E4D5A"/>
    <w:rsid w:val="004E52BE"/>
    <w:rsid w:val="004E6988"/>
    <w:rsid w:val="004E775A"/>
    <w:rsid w:val="004F136D"/>
    <w:rsid w:val="004F3D6F"/>
    <w:rsid w:val="004F6630"/>
    <w:rsid w:val="00502FC9"/>
    <w:rsid w:val="0050399A"/>
    <w:rsid w:val="0050486F"/>
    <w:rsid w:val="0051139B"/>
    <w:rsid w:val="00512F27"/>
    <w:rsid w:val="00513080"/>
    <w:rsid w:val="005130D2"/>
    <w:rsid w:val="005147B0"/>
    <w:rsid w:val="00515A1D"/>
    <w:rsid w:val="005168E1"/>
    <w:rsid w:val="00520110"/>
    <w:rsid w:val="00521728"/>
    <w:rsid w:val="005218BC"/>
    <w:rsid w:val="005234B8"/>
    <w:rsid w:val="00526A5A"/>
    <w:rsid w:val="00526CFC"/>
    <w:rsid w:val="005302C0"/>
    <w:rsid w:val="00530E93"/>
    <w:rsid w:val="00531802"/>
    <w:rsid w:val="005325F7"/>
    <w:rsid w:val="0053422C"/>
    <w:rsid w:val="005347B9"/>
    <w:rsid w:val="00535C68"/>
    <w:rsid w:val="00537598"/>
    <w:rsid w:val="005376C5"/>
    <w:rsid w:val="00542669"/>
    <w:rsid w:val="00543235"/>
    <w:rsid w:val="005467B3"/>
    <w:rsid w:val="00550517"/>
    <w:rsid w:val="005524D6"/>
    <w:rsid w:val="005525B9"/>
    <w:rsid w:val="00553716"/>
    <w:rsid w:val="00555B13"/>
    <w:rsid w:val="00555E0E"/>
    <w:rsid w:val="00556DF1"/>
    <w:rsid w:val="00562287"/>
    <w:rsid w:val="005634F7"/>
    <w:rsid w:val="00567BB6"/>
    <w:rsid w:val="00574591"/>
    <w:rsid w:val="0057668A"/>
    <w:rsid w:val="00581B66"/>
    <w:rsid w:val="00584764"/>
    <w:rsid w:val="00585286"/>
    <w:rsid w:val="00587601"/>
    <w:rsid w:val="005932B7"/>
    <w:rsid w:val="00594D07"/>
    <w:rsid w:val="00595C30"/>
    <w:rsid w:val="00595E76"/>
    <w:rsid w:val="00595EA3"/>
    <w:rsid w:val="00596656"/>
    <w:rsid w:val="005A2525"/>
    <w:rsid w:val="005A3D13"/>
    <w:rsid w:val="005B40FB"/>
    <w:rsid w:val="005B685B"/>
    <w:rsid w:val="005B7B6F"/>
    <w:rsid w:val="005C0240"/>
    <w:rsid w:val="005C531B"/>
    <w:rsid w:val="005C592E"/>
    <w:rsid w:val="005C6594"/>
    <w:rsid w:val="005C7214"/>
    <w:rsid w:val="005C7E6C"/>
    <w:rsid w:val="005D0A08"/>
    <w:rsid w:val="005D2260"/>
    <w:rsid w:val="005D5053"/>
    <w:rsid w:val="005D5CF1"/>
    <w:rsid w:val="005E7180"/>
    <w:rsid w:val="005F3447"/>
    <w:rsid w:val="005F3ADE"/>
    <w:rsid w:val="005F40A1"/>
    <w:rsid w:val="00600CEB"/>
    <w:rsid w:val="00600E08"/>
    <w:rsid w:val="00601EE8"/>
    <w:rsid w:val="006025CA"/>
    <w:rsid w:val="00602A0C"/>
    <w:rsid w:val="00605925"/>
    <w:rsid w:val="00607D3C"/>
    <w:rsid w:val="00614BF1"/>
    <w:rsid w:val="00616928"/>
    <w:rsid w:val="00624DA4"/>
    <w:rsid w:val="00625EF5"/>
    <w:rsid w:val="006270C4"/>
    <w:rsid w:val="00631209"/>
    <w:rsid w:val="00631A11"/>
    <w:rsid w:val="00631A53"/>
    <w:rsid w:val="006333CD"/>
    <w:rsid w:val="00635857"/>
    <w:rsid w:val="0063593D"/>
    <w:rsid w:val="00640C9D"/>
    <w:rsid w:val="00643A3E"/>
    <w:rsid w:val="0064485A"/>
    <w:rsid w:val="00645411"/>
    <w:rsid w:val="0064665A"/>
    <w:rsid w:val="006478D1"/>
    <w:rsid w:val="006575C2"/>
    <w:rsid w:val="00660EE2"/>
    <w:rsid w:val="00661031"/>
    <w:rsid w:val="006620D6"/>
    <w:rsid w:val="0066480C"/>
    <w:rsid w:val="0066568A"/>
    <w:rsid w:val="00666F0F"/>
    <w:rsid w:val="0067097D"/>
    <w:rsid w:val="00671F31"/>
    <w:rsid w:val="0067553F"/>
    <w:rsid w:val="00675A4E"/>
    <w:rsid w:val="00675C3E"/>
    <w:rsid w:val="00675FEC"/>
    <w:rsid w:val="00676C2A"/>
    <w:rsid w:val="00677DE4"/>
    <w:rsid w:val="0068562E"/>
    <w:rsid w:val="00685F7D"/>
    <w:rsid w:val="0068712F"/>
    <w:rsid w:val="00697DC9"/>
    <w:rsid w:val="006A3CF8"/>
    <w:rsid w:val="006A43EA"/>
    <w:rsid w:val="006A4BE1"/>
    <w:rsid w:val="006A4C2F"/>
    <w:rsid w:val="006A5AD5"/>
    <w:rsid w:val="006B142C"/>
    <w:rsid w:val="006B6149"/>
    <w:rsid w:val="006C0767"/>
    <w:rsid w:val="006C2C86"/>
    <w:rsid w:val="006C5BB0"/>
    <w:rsid w:val="006D07C9"/>
    <w:rsid w:val="006D240B"/>
    <w:rsid w:val="006D51B6"/>
    <w:rsid w:val="006D5F46"/>
    <w:rsid w:val="006D734C"/>
    <w:rsid w:val="006E074B"/>
    <w:rsid w:val="006E1B91"/>
    <w:rsid w:val="006E4F7A"/>
    <w:rsid w:val="006E50A5"/>
    <w:rsid w:val="006E51A1"/>
    <w:rsid w:val="006E5D53"/>
    <w:rsid w:val="006E68E9"/>
    <w:rsid w:val="006F0864"/>
    <w:rsid w:val="006F0986"/>
    <w:rsid w:val="006F0B61"/>
    <w:rsid w:val="006F3594"/>
    <w:rsid w:val="006F3F2B"/>
    <w:rsid w:val="006F6B1B"/>
    <w:rsid w:val="00702403"/>
    <w:rsid w:val="007029A8"/>
    <w:rsid w:val="00705F87"/>
    <w:rsid w:val="007069BB"/>
    <w:rsid w:val="00712317"/>
    <w:rsid w:val="007132AE"/>
    <w:rsid w:val="00714011"/>
    <w:rsid w:val="00714B6D"/>
    <w:rsid w:val="00717D66"/>
    <w:rsid w:val="0072023E"/>
    <w:rsid w:val="00720F70"/>
    <w:rsid w:val="007219BE"/>
    <w:rsid w:val="00725BB1"/>
    <w:rsid w:val="007273C0"/>
    <w:rsid w:val="007273DA"/>
    <w:rsid w:val="0072771D"/>
    <w:rsid w:val="00733A5A"/>
    <w:rsid w:val="007354D5"/>
    <w:rsid w:val="007357B1"/>
    <w:rsid w:val="00742216"/>
    <w:rsid w:val="00743310"/>
    <w:rsid w:val="00745E2F"/>
    <w:rsid w:val="007471BB"/>
    <w:rsid w:val="00747E72"/>
    <w:rsid w:val="007553BA"/>
    <w:rsid w:val="007608DC"/>
    <w:rsid w:val="00762EDC"/>
    <w:rsid w:val="00763134"/>
    <w:rsid w:val="00765390"/>
    <w:rsid w:val="007656FE"/>
    <w:rsid w:val="007668BF"/>
    <w:rsid w:val="00767F97"/>
    <w:rsid w:val="00772F32"/>
    <w:rsid w:val="00773D86"/>
    <w:rsid w:val="00774AF6"/>
    <w:rsid w:val="0078292D"/>
    <w:rsid w:val="00784476"/>
    <w:rsid w:val="007846D9"/>
    <w:rsid w:val="00785B09"/>
    <w:rsid w:val="00787471"/>
    <w:rsid w:val="00792D6A"/>
    <w:rsid w:val="007A06A2"/>
    <w:rsid w:val="007A2B0A"/>
    <w:rsid w:val="007A3BDE"/>
    <w:rsid w:val="007A78FB"/>
    <w:rsid w:val="007A7D92"/>
    <w:rsid w:val="007B1723"/>
    <w:rsid w:val="007C095D"/>
    <w:rsid w:val="007C1191"/>
    <w:rsid w:val="007C1ECD"/>
    <w:rsid w:val="007C3B2D"/>
    <w:rsid w:val="007C6AC3"/>
    <w:rsid w:val="007C70FF"/>
    <w:rsid w:val="007C7B2A"/>
    <w:rsid w:val="007D4447"/>
    <w:rsid w:val="007D4510"/>
    <w:rsid w:val="007D5531"/>
    <w:rsid w:val="007D6FE8"/>
    <w:rsid w:val="007D7515"/>
    <w:rsid w:val="007E02C6"/>
    <w:rsid w:val="007E0BE6"/>
    <w:rsid w:val="007E12F2"/>
    <w:rsid w:val="007F1A05"/>
    <w:rsid w:val="007F329A"/>
    <w:rsid w:val="007F3903"/>
    <w:rsid w:val="007F64DC"/>
    <w:rsid w:val="007F7387"/>
    <w:rsid w:val="00805F41"/>
    <w:rsid w:val="00810EB0"/>
    <w:rsid w:val="008157F9"/>
    <w:rsid w:val="008204E4"/>
    <w:rsid w:val="00825422"/>
    <w:rsid w:val="008271C7"/>
    <w:rsid w:val="008302B8"/>
    <w:rsid w:val="008321DE"/>
    <w:rsid w:val="008336ED"/>
    <w:rsid w:val="00834E74"/>
    <w:rsid w:val="00835983"/>
    <w:rsid w:val="00840AB2"/>
    <w:rsid w:val="00841867"/>
    <w:rsid w:val="00841CEB"/>
    <w:rsid w:val="00842528"/>
    <w:rsid w:val="00845035"/>
    <w:rsid w:val="00845645"/>
    <w:rsid w:val="00845B8A"/>
    <w:rsid w:val="00845DA7"/>
    <w:rsid w:val="00846333"/>
    <w:rsid w:val="008467E4"/>
    <w:rsid w:val="00850CF4"/>
    <w:rsid w:val="00852F84"/>
    <w:rsid w:val="008657FB"/>
    <w:rsid w:val="00871506"/>
    <w:rsid w:val="00871718"/>
    <w:rsid w:val="00872BFA"/>
    <w:rsid w:val="00876649"/>
    <w:rsid w:val="0088174C"/>
    <w:rsid w:val="00887BED"/>
    <w:rsid w:val="00887FAA"/>
    <w:rsid w:val="00892F59"/>
    <w:rsid w:val="00896B90"/>
    <w:rsid w:val="008A129C"/>
    <w:rsid w:val="008A55AC"/>
    <w:rsid w:val="008B0666"/>
    <w:rsid w:val="008B2C0A"/>
    <w:rsid w:val="008B540E"/>
    <w:rsid w:val="008C0C07"/>
    <w:rsid w:val="008C7B6E"/>
    <w:rsid w:val="008D01B7"/>
    <w:rsid w:val="008D5E0C"/>
    <w:rsid w:val="008E540F"/>
    <w:rsid w:val="008E6A01"/>
    <w:rsid w:val="008F0342"/>
    <w:rsid w:val="008F0849"/>
    <w:rsid w:val="008F4F65"/>
    <w:rsid w:val="008F68D0"/>
    <w:rsid w:val="008F6C51"/>
    <w:rsid w:val="009011AB"/>
    <w:rsid w:val="009013C9"/>
    <w:rsid w:val="009021EB"/>
    <w:rsid w:val="0090310A"/>
    <w:rsid w:val="0090433A"/>
    <w:rsid w:val="0090664A"/>
    <w:rsid w:val="009074C1"/>
    <w:rsid w:val="009076F8"/>
    <w:rsid w:val="00911E03"/>
    <w:rsid w:val="00912621"/>
    <w:rsid w:val="00914659"/>
    <w:rsid w:val="009162F5"/>
    <w:rsid w:val="00917461"/>
    <w:rsid w:val="00921FD3"/>
    <w:rsid w:val="0092233B"/>
    <w:rsid w:val="00923B89"/>
    <w:rsid w:val="00926DC0"/>
    <w:rsid w:val="009316D7"/>
    <w:rsid w:val="00932C02"/>
    <w:rsid w:val="00942CA6"/>
    <w:rsid w:val="00943F9A"/>
    <w:rsid w:val="009447E3"/>
    <w:rsid w:val="00945B01"/>
    <w:rsid w:val="00953B88"/>
    <w:rsid w:val="0095492D"/>
    <w:rsid w:val="00962028"/>
    <w:rsid w:val="00962130"/>
    <w:rsid w:val="00962AB0"/>
    <w:rsid w:val="00963F25"/>
    <w:rsid w:val="009646FE"/>
    <w:rsid w:val="0096579F"/>
    <w:rsid w:val="00965FD1"/>
    <w:rsid w:val="00970A35"/>
    <w:rsid w:val="00971C94"/>
    <w:rsid w:val="009728C9"/>
    <w:rsid w:val="00973B25"/>
    <w:rsid w:val="00976731"/>
    <w:rsid w:val="00976E3B"/>
    <w:rsid w:val="009771B5"/>
    <w:rsid w:val="00983414"/>
    <w:rsid w:val="0098406E"/>
    <w:rsid w:val="009867C3"/>
    <w:rsid w:val="00991410"/>
    <w:rsid w:val="00991469"/>
    <w:rsid w:val="00991856"/>
    <w:rsid w:val="00991A40"/>
    <w:rsid w:val="00991F18"/>
    <w:rsid w:val="00991FD8"/>
    <w:rsid w:val="0099264F"/>
    <w:rsid w:val="00992937"/>
    <w:rsid w:val="0099709D"/>
    <w:rsid w:val="009A0C6F"/>
    <w:rsid w:val="009A596A"/>
    <w:rsid w:val="009A6F41"/>
    <w:rsid w:val="009B1BD4"/>
    <w:rsid w:val="009B40E1"/>
    <w:rsid w:val="009B41CA"/>
    <w:rsid w:val="009B6882"/>
    <w:rsid w:val="009C0D34"/>
    <w:rsid w:val="009C1AD8"/>
    <w:rsid w:val="009C2684"/>
    <w:rsid w:val="009C2810"/>
    <w:rsid w:val="009C6B5F"/>
    <w:rsid w:val="009D1E4C"/>
    <w:rsid w:val="009D4F60"/>
    <w:rsid w:val="009D7658"/>
    <w:rsid w:val="009E075C"/>
    <w:rsid w:val="009E542D"/>
    <w:rsid w:val="009E7A2B"/>
    <w:rsid w:val="009F1469"/>
    <w:rsid w:val="009F50B8"/>
    <w:rsid w:val="009F73FA"/>
    <w:rsid w:val="00A0080D"/>
    <w:rsid w:val="00A017D9"/>
    <w:rsid w:val="00A066C3"/>
    <w:rsid w:val="00A06905"/>
    <w:rsid w:val="00A12344"/>
    <w:rsid w:val="00A13F0F"/>
    <w:rsid w:val="00A16349"/>
    <w:rsid w:val="00A20A5D"/>
    <w:rsid w:val="00A2292B"/>
    <w:rsid w:val="00A256E9"/>
    <w:rsid w:val="00A26CD4"/>
    <w:rsid w:val="00A31CE9"/>
    <w:rsid w:val="00A335CE"/>
    <w:rsid w:val="00A339AA"/>
    <w:rsid w:val="00A35753"/>
    <w:rsid w:val="00A36204"/>
    <w:rsid w:val="00A41854"/>
    <w:rsid w:val="00A41F31"/>
    <w:rsid w:val="00A41F58"/>
    <w:rsid w:val="00A4375E"/>
    <w:rsid w:val="00A45A1B"/>
    <w:rsid w:val="00A47DC6"/>
    <w:rsid w:val="00A51546"/>
    <w:rsid w:val="00A51DF1"/>
    <w:rsid w:val="00A53B10"/>
    <w:rsid w:val="00A546F0"/>
    <w:rsid w:val="00A54E1B"/>
    <w:rsid w:val="00A556DD"/>
    <w:rsid w:val="00A55996"/>
    <w:rsid w:val="00A559F7"/>
    <w:rsid w:val="00A56B5F"/>
    <w:rsid w:val="00A63927"/>
    <w:rsid w:val="00A64790"/>
    <w:rsid w:val="00A64A5C"/>
    <w:rsid w:val="00A6535E"/>
    <w:rsid w:val="00A6571F"/>
    <w:rsid w:val="00A72B31"/>
    <w:rsid w:val="00A76F8C"/>
    <w:rsid w:val="00A814F5"/>
    <w:rsid w:val="00A81709"/>
    <w:rsid w:val="00A82F8C"/>
    <w:rsid w:val="00A84055"/>
    <w:rsid w:val="00A857D8"/>
    <w:rsid w:val="00A87B36"/>
    <w:rsid w:val="00A93EBA"/>
    <w:rsid w:val="00AA0829"/>
    <w:rsid w:val="00AA1F44"/>
    <w:rsid w:val="00AA4ACE"/>
    <w:rsid w:val="00AA4DFE"/>
    <w:rsid w:val="00AA6CBF"/>
    <w:rsid w:val="00AA6D8F"/>
    <w:rsid w:val="00AA75BC"/>
    <w:rsid w:val="00AA7E54"/>
    <w:rsid w:val="00AB1241"/>
    <w:rsid w:val="00AB3C66"/>
    <w:rsid w:val="00AB3FE3"/>
    <w:rsid w:val="00AB485C"/>
    <w:rsid w:val="00AC1D4E"/>
    <w:rsid w:val="00AC3885"/>
    <w:rsid w:val="00AC3979"/>
    <w:rsid w:val="00AD01CC"/>
    <w:rsid w:val="00AD2D46"/>
    <w:rsid w:val="00AD430E"/>
    <w:rsid w:val="00AD54C0"/>
    <w:rsid w:val="00AE0EDD"/>
    <w:rsid w:val="00AE2626"/>
    <w:rsid w:val="00AE38F7"/>
    <w:rsid w:val="00AE4AEA"/>
    <w:rsid w:val="00AE4B58"/>
    <w:rsid w:val="00AE6DE0"/>
    <w:rsid w:val="00AF1F0F"/>
    <w:rsid w:val="00AF277D"/>
    <w:rsid w:val="00AF531D"/>
    <w:rsid w:val="00AF6A4A"/>
    <w:rsid w:val="00B00F5A"/>
    <w:rsid w:val="00B00F6E"/>
    <w:rsid w:val="00B01B9B"/>
    <w:rsid w:val="00B01DAB"/>
    <w:rsid w:val="00B0320B"/>
    <w:rsid w:val="00B03A00"/>
    <w:rsid w:val="00B055C1"/>
    <w:rsid w:val="00B06508"/>
    <w:rsid w:val="00B077F6"/>
    <w:rsid w:val="00B1596F"/>
    <w:rsid w:val="00B209F6"/>
    <w:rsid w:val="00B267AC"/>
    <w:rsid w:val="00B3153D"/>
    <w:rsid w:val="00B32372"/>
    <w:rsid w:val="00B3453B"/>
    <w:rsid w:val="00B36CD7"/>
    <w:rsid w:val="00B4023B"/>
    <w:rsid w:val="00B41100"/>
    <w:rsid w:val="00B4123D"/>
    <w:rsid w:val="00B4200D"/>
    <w:rsid w:val="00B42891"/>
    <w:rsid w:val="00B42E22"/>
    <w:rsid w:val="00B433D1"/>
    <w:rsid w:val="00B4367B"/>
    <w:rsid w:val="00B44F28"/>
    <w:rsid w:val="00B46051"/>
    <w:rsid w:val="00B466D3"/>
    <w:rsid w:val="00B50BF4"/>
    <w:rsid w:val="00B50C20"/>
    <w:rsid w:val="00B5380F"/>
    <w:rsid w:val="00B556E4"/>
    <w:rsid w:val="00B563DC"/>
    <w:rsid w:val="00B606FA"/>
    <w:rsid w:val="00B615EF"/>
    <w:rsid w:val="00B64F46"/>
    <w:rsid w:val="00B67BF4"/>
    <w:rsid w:val="00B67F54"/>
    <w:rsid w:val="00B70AE4"/>
    <w:rsid w:val="00B72827"/>
    <w:rsid w:val="00B72EE6"/>
    <w:rsid w:val="00B736D4"/>
    <w:rsid w:val="00B76E38"/>
    <w:rsid w:val="00B77966"/>
    <w:rsid w:val="00B77CB1"/>
    <w:rsid w:val="00B803F7"/>
    <w:rsid w:val="00B810EB"/>
    <w:rsid w:val="00B82A20"/>
    <w:rsid w:val="00B84600"/>
    <w:rsid w:val="00B85696"/>
    <w:rsid w:val="00B85DEE"/>
    <w:rsid w:val="00B85F86"/>
    <w:rsid w:val="00B92043"/>
    <w:rsid w:val="00B92203"/>
    <w:rsid w:val="00B929C7"/>
    <w:rsid w:val="00B93079"/>
    <w:rsid w:val="00B94260"/>
    <w:rsid w:val="00B9525B"/>
    <w:rsid w:val="00B95448"/>
    <w:rsid w:val="00B968D1"/>
    <w:rsid w:val="00BA074F"/>
    <w:rsid w:val="00BA5FAB"/>
    <w:rsid w:val="00BB3AB1"/>
    <w:rsid w:val="00BB7255"/>
    <w:rsid w:val="00BB7F0B"/>
    <w:rsid w:val="00BC2D24"/>
    <w:rsid w:val="00BC2E4A"/>
    <w:rsid w:val="00BC2F00"/>
    <w:rsid w:val="00BC5C4B"/>
    <w:rsid w:val="00BC7ACD"/>
    <w:rsid w:val="00BD22DE"/>
    <w:rsid w:val="00BD3F2D"/>
    <w:rsid w:val="00BD5BD1"/>
    <w:rsid w:val="00BD73A9"/>
    <w:rsid w:val="00BE0416"/>
    <w:rsid w:val="00BE50C0"/>
    <w:rsid w:val="00BE5216"/>
    <w:rsid w:val="00BE528B"/>
    <w:rsid w:val="00BE6E94"/>
    <w:rsid w:val="00BF0A69"/>
    <w:rsid w:val="00BF2A10"/>
    <w:rsid w:val="00BF2DFD"/>
    <w:rsid w:val="00BF3A3C"/>
    <w:rsid w:val="00BF5E60"/>
    <w:rsid w:val="00BF6C28"/>
    <w:rsid w:val="00BF7C6C"/>
    <w:rsid w:val="00C02078"/>
    <w:rsid w:val="00C05DF4"/>
    <w:rsid w:val="00C07170"/>
    <w:rsid w:val="00C1310D"/>
    <w:rsid w:val="00C131FC"/>
    <w:rsid w:val="00C13E2F"/>
    <w:rsid w:val="00C20DA2"/>
    <w:rsid w:val="00C21101"/>
    <w:rsid w:val="00C22E67"/>
    <w:rsid w:val="00C2467C"/>
    <w:rsid w:val="00C273F3"/>
    <w:rsid w:val="00C30E70"/>
    <w:rsid w:val="00C341FB"/>
    <w:rsid w:val="00C34D49"/>
    <w:rsid w:val="00C4018A"/>
    <w:rsid w:val="00C40430"/>
    <w:rsid w:val="00C44F27"/>
    <w:rsid w:val="00C538C4"/>
    <w:rsid w:val="00C53D6A"/>
    <w:rsid w:val="00C5473D"/>
    <w:rsid w:val="00C609FF"/>
    <w:rsid w:val="00C614FE"/>
    <w:rsid w:val="00C66071"/>
    <w:rsid w:val="00C67685"/>
    <w:rsid w:val="00C72D58"/>
    <w:rsid w:val="00C75EC9"/>
    <w:rsid w:val="00C7694A"/>
    <w:rsid w:val="00C77788"/>
    <w:rsid w:val="00C80FC3"/>
    <w:rsid w:val="00C8125D"/>
    <w:rsid w:val="00C87F05"/>
    <w:rsid w:val="00C90296"/>
    <w:rsid w:val="00C92AAF"/>
    <w:rsid w:val="00C9752D"/>
    <w:rsid w:val="00C97D99"/>
    <w:rsid w:val="00CA236C"/>
    <w:rsid w:val="00CA3F75"/>
    <w:rsid w:val="00CA4F2C"/>
    <w:rsid w:val="00CA7055"/>
    <w:rsid w:val="00CA7349"/>
    <w:rsid w:val="00CA7C03"/>
    <w:rsid w:val="00CB2AF6"/>
    <w:rsid w:val="00CB36FA"/>
    <w:rsid w:val="00CB3815"/>
    <w:rsid w:val="00CB44A0"/>
    <w:rsid w:val="00CB640D"/>
    <w:rsid w:val="00CB6C8D"/>
    <w:rsid w:val="00CC007E"/>
    <w:rsid w:val="00CC241E"/>
    <w:rsid w:val="00CC25A3"/>
    <w:rsid w:val="00CC4D10"/>
    <w:rsid w:val="00CC683F"/>
    <w:rsid w:val="00CC6C2D"/>
    <w:rsid w:val="00CC78C7"/>
    <w:rsid w:val="00CD0FB5"/>
    <w:rsid w:val="00CD2760"/>
    <w:rsid w:val="00CD2AA7"/>
    <w:rsid w:val="00CE1727"/>
    <w:rsid w:val="00CE1F65"/>
    <w:rsid w:val="00CE7D7D"/>
    <w:rsid w:val="00CF0552"/>
    <w:rsid w:val="00CF0730"/>
    <w:rsid w:val="00CF1310"/>
    <w:rsid w:val="00CF13BE"/>
    <w:rsid w:val="00CF212E"/>
    <w:rsid w:val="00CF2CCF"/>
    <w:rsid w:val="00CF359C"/>
    <w:rsid w:val="00CF371C"/>
    <w:rsid w:val="00CF7E72"/>
    <w:rsid w:val="00D00AF8"/>
    <w:rsid w:val="00D0153F"/>
    <w:rsid w:val="00D055F4"/>
    <w:rsid w:val="00D0638B"/>
    <w:rsid w:val="00D06B40"/>
    <w:rsid w:val="00D0761D"/>
    <w:rsid w:val="00D0788B"/>
    <w:rsid w:val="00D10542"/>
    <w:rsid w:val="00D15FC3"/>
    <w:rsid w:val="00D20B67"/>
    <w:rsid w:val="00D21CBD"/>
    <w:rsid w:val="00D21D5A"/>
    <w:rsid w:val="00D23DAB"/>
    <w:rsid w:val="00D247DF"/>
    <w:rsid w:val="00D301D9"/>
    <w:rsid w:val="00D3254E"/>
    <w:rsid w:val="00D33C29"/>
    <w:rsid w:val="00D34C42"/>
    <w:rsid w:val="00D35FBF"/>
    <w:rsid w:val="00D400FA"/>
    <w:rsid w:val="00D401B1"/>
    <w:rsid w:val="00D4300B"/>
    <w:rsid w:val="00D433D6"/>
    <w:rsid w:val="00D50075"/>
    <w:rsid w:val="00D538AD"/>
    <w:rsid w:val="00D61891"/>
    <w:rsid w:val="00D61A68"/>
    <w:rsid w:val="00D622DF"/>
    <w:rsid w:val="00D63490"/>
    <w:rsid w:val="00D645C2"/>
    <w:rsid w:val="00D64A73"/>
    <w:rsid w:val="00D65D9B"/>
    <w:rsid w:val="00D66156"/>
    <w:rsid w:val="00D729D9"/>
    <w:rsid w:val="00D752B5"/>
    <w:rsid w:val="00D76627"/>
    <w:rsid w:val="00D80209"/>
    <w:rsid w:val="00D80936"/>
    <w:rsid w:val="00D81971"/>
    <w:rsid w:val="00D82CA7"/>
    <w:rsid w:val="00D85696"/>
    <w:rsid w:val="00D93F88"/>
    <w:rsid w:val="00D950F7"/>
    <w:rsid w:val="00D9716A"/>
    <w:rsid w:val="00DB2D3C"/>
    <w:rsid w:val="00DB3765"/>
    <w:rsid w:val="00DC24F3"/>
    <w:rsid w:val="00DC332B"/>
    <w:rsid w:val="00DC42C2"/>
    <w:rsid w:val="00DC493D"/>
    <w:rsid w:val="00DC6699"/>
    <w:rsid w:val="00DD0A6B"/>
    <w:rsid w:val="00DD108C"/>
    <w:rsid w:val="00DD12D5"/>
    <w:rsid w:val="00DD1FB2"/>
    <w:rsid w:val="00DD2AD5"/>
    <w:rsid w:val="00DD31AF"/>
    <w:rsid w:val="00DD5139"/>
    <w:rsid w:val="00DD6750"/>
    <w:rsid w:val="00DE0837"/>
    <w:rsid w:val="00DE35E9"/>
    <w:rsid w:val="00DE432C"/>
    <w:rsid w:val="00DE5006"/>
    <w:rsid w:val="00DE53FD"/>
    <w:rsid w:val="00DF0D44"/>
    <w:rsid w:val="00DF20D9"/>
    <w:rsid w:val="00E029C2"/>
    <w:rsid w:val="00E06609"/>
    <w:rsid w:val="00E07E64"/>
    <w:rsid w:val="00E124C8"/>
    <w:rsid w:val="00E1267A"/>
    <w:rsid w:val="00E14E5F"/>
    <w:rsid w:val="00E1506B"/>
    <w:rsid w:val="00E1554F"/>
    <w:rsid w:val="00E1757E"/>
    <w:rsid w:val="00E17FD8"/>
    <w:rsid w:val="00E20E7E"/>
    <w:rsid w:val="00E21242"/>
    <w:rsid w:val="00E239C3"/>
    <w:rsid w:val="00E30929"/>
    <w:rsid w:val="00E3098B"/>
    <w:rsid w:val="00E30FA6"/>
    <w:rsid w:val="00E31A8F"/>
    <w:rsid w:val="00E33808"/>
    <w:rsid w:val="00E3723F"/>
    <w:rsid w:val="00E40637"/>
    <w:rsid w:val="00E42A1C"/>
    <w:rsid w:val="00E44773"/>
    <w:rsid w:val="00E46671"/>
    <w:rsid w:val="00E561C7"/>
    <w:rsid w:val="00E57952"/>
    <w:rsid w:val="00E605B2"/>
    <w:rsid w:val="00E60845"/>
    <w:rsid w:val="00E618E9"/>
    <w:rsid w:val="00E61FDC"/>
    <w:rsid w:val="00E62615"/>
    <w:rsid w:val="00E629C6"/>
    <w:rsid w:val="00E64791"/>
    <w:rsid w:val="00E64E79"/>
    <w:rsid w:val="00E70F5C"/>
    <w:rsid w:val="00E71E85"/>
    <w:rsid w:val="00E7263E"/>
    <w:rsid w:val="00E72DE4"/>
    <w:rsid w:val="00E7768F"/>
    <w:rsid w:val="00E779D4"/>
    <w:rsid w:val="00E8269F"/>
    <w:rsid w:val="00E8566C"/>
    <w:rsid w:val="00E85F15"/>
    <w:rsid w:val="00E86CF3"/>
    <w:rsid w:val="00E90447"/>
    <w:rsid w:val="00E92540"/>
    <w:rsid w:val="00E955AC"/>
    <w:rsid w:val="00E95E21"/>
    <w:rsid w:val="00EA05B6"/>
    <w:rsid w:val="00EA28F2"/>
    <w:rsid w:val="00EA2B91"/>
    <w:rsid w:val="00EA3259"/>
    <w:rsid w:val="00EA4A9C"/>
    <w:rsid w:val="00EA6035"/>
    <w:rsid w:val="00EB0CC4"/>
    <w:rsid w:val="00EB199F"/>
    <w:rsid w:val="00EB3199"/>
    <w:rsid w:val="00EB3849"/>
    <w:rsid w:val="00EB50B6"/>
    <w:rsid w:val="00EB559A"/>
    <w:rsid w:val="00EB7228"/>
    <w:rsid w:val="00EC08BF"/>
    <w:rsid w:val="00EC14C5"/>
    <w:rsid w:val="00EC41CA"/>
    <w:rsid w:val="00EC5342"/>
    <w:rsid w:val="00EC6D8E"/>
    <w:rsid w:val="00ED093D"/>
    <w:rsid w:val="00ED245F"/>
    <w:rsid w:val="00ED4A08"/>
    <w:rsid w:val="00ED78ED"/>
    <w:rsid w:val="00EE722D"/>
    <w:rsid w:val="00EE7BC6"/>
    <w:rsid w:val="00EE7F02"/>
    <w:rsid w:val="00EF3CBD"/>
    <w:rsid w:val="00EF4A73"/>
    <w:rsid w:val="00F037AE"/>
    <w:rsid w:val="00F04ED5"/>
    <w:rsid w:val="00F06CB2"/>
    <w:rsid w:val="00F07DED"/>
    <w:rsid w:val="00F12979"/>
    <w:rsid w:val="00F14452"/>
    <w:rsid w:val="00F14BC4"/>
    <w:rsid w:val="00F17FF3"/>
    <w:rsid w:val="00F22B2A"/>
    <w:rsid w:val="00F22D67"/>
    <w:rsid w:val="00F23F68"/>
    <w:rsid w:val="00F23FDB"/>
    <w:rsid w:val="00F265C3"/>
    <w:rsid w:val="00F31D3A"/>
    <w:rsid w:val="00F33FAF"/>
    <w:rsid w:val="00F3418D"/>
    <w:rsid w:val="00F34495"/>
    <w:rsid w:val="00F34846"/>
    <w:rsid w:val="00F4029D"/>
    <w:rsid w:val="00F434D2"/>
    <w:rsid w:val="00F4578E"/>
    <w:rsid w:val="00F54C9F"/>
    <w:rsid w:val="00F5595D"/>
    <w:rsid w:val="00F5618E"/>
    <w:rsid w:val="00F572A7"/>
    <w:rsid w:val="00F62E4B"/>
    <w:rsid w:val="00F63551"/>
    <w:rsid w:val="00F66739"/>
    <w:rsid w:val="00F6682A"/>
    <w:rsid w:val="00F70069"/>
    <w:rsid w:val="00F71799"/>
    <w:rsid w:val="00F736C0"/>
    <w:rsid w:val="00F73DE6"/>
    <w:rsid w:val="00F7700A"/>
    <w:rsid w:val="00F77113"/>
    <w:rsid w:val="00F80E75"/>
    <w:rsid w:val="00F85660"/>
    <w:rsid w:val="00F866F3"/>
    <w:rsid w:val="00F9037C"/>
    <w:rsid w:val="00F91532"/>
    <w:rsid w:val="00F91926"/>
    <w:rsid w:val="00F92C05"/>
    <w:rsid w:val="00F971E3"/>
    <w:rsid w:val="00F97F88"/>
    <w:rsid w:val="00F97FA0"/>
    <w:rsid w:val="00FA084C"/>
    <w:rsid w:val="00FA0EE2"/>
    <w:rsid w:val="00FA26C4"/>
    <w:rsid w:val="00FA2E83"/>
    <w:rsid w:val="00FA47E1"/>
    <w:rsid w:val="00FB4086"/>
    <w:rsid w:val="00FD06A0"/>
    <w:rsid w:val="00FD19E2"/>
    <w:rsid w:val="00FD76EF"/>
    <w:rsid w:val="00FD7BBC"/>
    <w:rsid w:val="00FE18D0"/>
    <w:rsid w:val="00FE2784"/>
    <w:rsid w:val="00FE2D17"/>
    <w:rsid w:val="00FE362B"/>
    <w:rsid w:val="00FE4B44"/>
    <w:rsid w:val="00FF0E3C"/>
    <w:rsid w:val="00FF1D3E"/>
    <w:rsid w:val="00FF3B6A"/>
    <w:rsid w:val="00FF5688"/>
    <w:rsid w:val="00FF5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D13"/>
    <w:rPr>
      <w:sz w:val="24"/>
      <w:szCs w:val="24"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568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AAB"/>
    <w:rPr>
      <w:rFonts w:ascii="Tahoma" w:hAnsi="Tahoma" w:cs="Tahoma"/>
      <w:sz w:val="16"/>
      <w:szCs w:val="16"/>
      <w:lang w:val="sq-AL" w:eastAsia="sq-AL"/>
    </w:rPr>
  </w:style>
  <w:style w:type="paragraph" w:styleId="ListParagraph">
    <w:name w:val="List Paragraph"/>
    <w:basedOn w:val="Normal"/>
    <w:uiPriority w:val="34"/>
    <w:qFormat/>
    <w:rsid w:val="00073C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7E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EE6"/>
    <w:rPr>
      <w:sz w:val="24"/>
      <w:szCs w:val="24"/>
      <w:lang w:val="sq-AL" w:eastAsia="sq-AL"/>
    </w:rPr>
  </w:style>
  <w:style w:type="paragraph" w:styleId="Footer">
    <w:name w:val="footer"/>
    <w:basedOn w:val="Normal"/>
    <w:link w:val="FooterChar"/>
    <w:uiPriority w:val="99"/>
    <w:unhideWhenUsed/>
    <w:rsid w:val="00217E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EE6"/>
    <w:rPr>
      <w:sz w:val="24"/>
      <w:szCs w:val="24"/>
      <w:lang w:val="sq-AL" w:eastAsia="sq-AL"/>
    </w:rPr>
  </w:style>
  <w:style w:type="paragraph" w:customStyle="1" w:styleId="Default">
    <w:name w:val="Default"/>
    <w:rsid w:val="00395492"/>
    <w:pPr>
      <w:autoSpaceDE w:val="0"/>
      <w:autoSpaceDN w:val="0"/>
      <w:adjustRightInd w:val="0"/>
    </w:pPr>
    <w:rPr>
      <w:rFonts w:ascii="Palatino Linotype" w:eastAsiaTheme="minorHAnsi" w:hAnsi="Palatino Linotype" w:cs="Palatino Linotype"/>
      <w:color w:val="000000"/>
      <w:sz w:val="24"/>
      <w:szCs w:val="24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D13"/>
    <w:rPr>
      <w:sz w:val="24"/>
      <w:szCs w:val="24"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568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AAB"/>
    <w:rPr>
      <w:rFonts w:ascii="Tahoma" w:hAnsi="Tahoma" w:cs="Tahoma"/>
      <w:sz w:val="16"/>
      <w:szCs w:val="16"/>
      <w:lang w:val="sq-AL" w:eastAsia="sq-AL"/>
    </w:rPr>
  </w:style>
  <w:style w:type="paragraph" w:styleId="ListParagraph">
    <w:name w:val="List Paragraph"/>
    <w:basedOn w:val="Normal"/>
    <w:uiPriority w:val="34"/>
    <w:qFormat/>
    <w:rsid w:val="00073C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7E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EE6"/>
    <w:rPr>
      <w:sz w:val="24"/>
      <w:szCs w:val="24"/>
      <w:lang w:val="sq-AL" w:eastAsia="sq-AL"/>
    </w:rPr>
  </w:style>
  <w:style w:type="paragraph" w:styleId="Footer">
    <w:name w:val="footer"/>
    <w:basedOn w:val="Normal"/>
    <w:link w:val="FooterChar"/>
    <w:uiPriority w:val="99"/>
    <w:unhideWhenUsed/>
    <w:rsid w:val="00217E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EE6"/>
    <w:rPr>
      <w:sz w:val="24"/>
      <w:szCs w:val="24"/>
      <w:lang w:val="sq-AL" w:eastAsia="sq-AL"/>
    </w:rPr>
  </w:style>
  <w:style w:type="paragraph" w:customStyle="1" w:styleId="Default">
    <w:name w:val="Default"/>
    <w:rsid w:val="00395492"/>
    <w:pPr>
      <w:autoSpaceDE w:val="0"/>
      <w:autoSpaceDN w:val="0"/>
      <w:adjustRightInd w:val="0"/>
    </w:pPr>
    <w:rPr>
      <w:rFonts w:ascii="Palatino Linotype" w:eastAsiaTheme="minorHAnsi" w:hAnsi="Palatino Linotype" w:cs="Palatino Linotype"/>
      <w:color w:val="000000"/>
      <w:sz w:val="24"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3D786-4731-488E-850D-22ACC7E08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3145</Words>
  <Characters>17932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KOMUNA E RAHOVECIT                                                                     C</vt:lpstr>
    </vt:vector>
  </TitlesOfParts>
  <Company>KKRAHOVEC</Company>
  <LinksUpToDate>false</LinksUpToDate>
  <CharactersWithSpaces>21035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Komuna e Suharekes</dc:title>
  <dc:creator>Avni Bytyçi</dc:creator>
  <cp:lastModifiedBy>Lenovo</cp:lastModifiedBy>
  <cp:revision>32</cp:revision>
  <cp:lastPrinted>2019-04-11T08:34:00Z</cp:lastPrinted>
  <dcterms:created xsi:type="dcterms:W3CDTF">2018-12-12T13:43:00Z</dcterms:created>
  <dcterms:modified xsi:type="dcterms:W3CDTF">2019-04-11T08:34:00Z</dcterms:modified>
</cp:coreProperties>
</file>