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5178BF" w:rsidRPr="00E62356" w:rsidTr="004377CD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REPUBLIKA E KOSOVËS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KOMUNA –SUHAREKËS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E62356" w:rsidRDefault="000D14DA" w:rsidP="004C4E39">
      <w:pPr>
        <w:rPr>
          <w:rFonts w:ascii="Cambria" w:eastAsia="Arial" w:hAnsi="Cambria"/>
          <w:b/>
          <w:color w:val="000000"/>
          <w:sz w:val="28"/>
          <w:szCs w:val="28"/>
        </w:rPr>
      </w:pPr>
    </w:p>
    <w:p w:rsidR="000D14DA" w:rsidRPr="00E62356" w:rsidRDefault="000D14DA" w:rsidP="000D14DA">
      <w:pPr>
        <w:jc w:val="center"/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Fonts w:ascii="Cambria" w:eastAsia="Arial" w:hAnsi="Cambria"/>
          <w:b/>
          <w:color w:val="000000"/>
          <w:sz w:val="22"/>
          <w:szCs w:val="22"/>
        </w:rPr>
        <w:t xml:space="preserve">NJOFTIM MBI VENDIMIN E AUTORITETIT KONTRAKTUES </w:t>
      </w:r>
    </w:p>
    <w:p w:rsidR="000D14DA" w:rsidRPr="00E62356" w:rsidRDefault="00434693">
      <w:pPr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Style w:val="fontstyle01"/>
          <w:rFonts w:ascii="Cambria" w:hAnsi="Cambria"/>
        </w:rPr>
        <w:t>Sipas Nenit 41A të Ligjit Nr. 04/L-042 për Prokurimin Publik të Republikës se Kosovës, i ndryshuar dhe plotësuar me</w:t>
      </w:r>
      <w:r w:rsidRPr="00E62356">
        <w:rPr>
          <w:rFonts w:ascii="Cambria" w:hAnsi="Cambria"/>
          <w:i/>
          <w:iCs/>
          <w:color w:val="000000"/>
          <w:sz w:val="18"/>
          <w:szCs w:val="18"/>
        </w:rPr>
        <w:br/>
      </w:r>
      <w:r w:rsidRPr="00E62356">
        <w:rPr>
          <w:rStyle w:val="fontstyle01"/>
          <w:rFonts w:ascii="Cambria" w:hAnsi="Cambria"/>
        </w:rPr>
        <w:t>ligjin Nr. 04/L-237, ligjin Nr. 05/L-068 dhe ligjin Nr. 05/L-092</w:t>
      </w:r>
    </w:p>
    <w:p w:rsidR="00434693" w:rsidRPr="00E62356" w:rsidRDefault="00B355F6" w:rsidP="001723E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</w:t>
      </w:r>
    </w:p>
    <w:p w:rsidR="00E62356" w:rsidRPr="00E62356" w:rsidRDefault="00434693" w:rsidP="00AD102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                  </w:t>
      </w:r>
      <w:r w:rsidR="00AD102D" w:rsidRPr="00E62356">
        <w:rPr>
          <w:rFonts w:ascii="Cambria" w:hAnsi="Cambria"/>
          <w:sz w:val="22"/>
          <w:szCs w:val="22"/>
        </w:rPr>
        <w:t>Titulli i kontratës i dhënë nga autoriteti kontraktues:</w:t>
      </w:r>
      <w:permStart w:id="0" w:edGrp="everyone"/>
      <w:permEnd w:id="0"/>
    </w:p>
    <w:p w:rsidR="0078079D" w:rsidRDefault="00993C4F" w:rsidP="0078079D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78079D">
        <w:rPr>
          <w:rFonts w:asciiTheme="majorHAnsi" w:hAnsiTheme="majorHAnsi"/>
          <w:b/>
          <w:sz w:val="20"/>
        </w:rPr>
        <w:t xml:space="preserve"> </w:t>
      </w:r>
      <w:r w:rsidR="00627F2A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Ndërtimi i shtëpisë së kulturës Ukë Bytyqi</w:t>
      </w:r>
      <w:r w:rsid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="00627F2A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në Suharek</w:t>
      </w:r>
      <w:r w:rsidR="00852190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e</w:t>
      </w:r>
      <w:r w:rsidR="00627F2A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-Faza e</w:t>
      </w:r>
      <w:r w:rsid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="00627F2A">
        <w:rPr>
          <w:rFonts w:ascii="TimesNewRomanPS-BoldMT" w:eastAsia="Times New Roman" w:hAnsi="TimesNewRomanPS-BoldMT" w:hint="eastAsia"/>
          <w:b/>
          <w:bCs/>
          <w:color w:val="0000C8"/>
          <w:sz w:val="22"/>
          <w:szCs w:val="22"/>
          <w:lang w:val="en-US"/>
        </w:rPr>
        <w:t>pare</w:t>
      </w:r>
    </w:p>
    <w:p w:rsidR="00627F2A" w:rsidRPr="00627F2A" w:rsidRDefault="00627F2A" w:rsidP="0078079D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504"/>
      </w:tblGrid>
      <w:tr w:rsidR="0078079D" w:rsidTr="006068C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79D" w:rsidRDefault="0078079D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2"/>
            </w:r>
          </w:p>
        </w:tc>
        <w:tc>
          <w:tcPr>
            <w:tcW w:w="6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79D" w:rsidRDefault="0078079D" w:rsidP="00627F2A">
            <w:pPr>
              <w:spacing w:line="276" w:lineRule="auto"/>
              <w:rPr>
                <w:rFonts w:asciiTheme="majorHAnsi" w:hAnsiTheme="majorHAnsi"/>
                <w:b/>
                <w:bCs/>
                <w:color w:val="0000C8"/>
                <w:sz w:val="20"/>
              </w:rPr>
            </w:pPr>
            <w:bookmarkStart w:id="0" w:name="OznakaNadmetanja1"/>
            <w:r>
              <w:rPr>
                <w:b/>
                <w:color w:val="0000C8"/>
              </w:rPr>
              <w:t xml:space="preserve">                   624-19-</w:t>
            </w:r>
            <w:r w:rsidR="00627F2A">
              <w:rPr>
                <w:b/>
                <w:color w:val="0000C8"/>
              </w:rPr>
              <w:t>3826</w:t>
            </w:r>
            <w:r>
              <w:rPr>
                <w:b/>
                <w:color w:val="0000C8"/>
              </w:rPr>
              <w:t>-5-</w:t>
            </w:r>
            <w:r w:rsidR="00627F2A">
              <w:rPr>
                <w:b/>
                <w:color w:val="0000C8"/>
              </w:rPr>
              <w:t>1-</w:t>
            </w:r>
            <w:r>
              <w:rPr>
                <w:b/>
                <w:color w:val="0000C8"/>
              </w:rPr>
              <w:t>1</w:t>
            </w:r>
            <w:bookmarkEnd w:id="0"/>
            <w:r>
              <w:rPr>
                <w:b/>
                <w:color w:val="0000C8"/>
              </w:rPr>
              <w:t xml:space="preserve">  &amp;      624-19-0</w:t>
            </w:r>
            <w:r w:rsidR="00627F2A">
              <w:rPr>
                <w:b/>
                <w:color w:val="0000C8"/>
              </w:rPr>
              <w:t>3</w:t>
            </w:r>
            <w:r>
              <w:rPr>
                <w:b/>
                <w:color w:val="0000C8"/>
              </w:rPr>
              <w:t>9-5-</w:t>
            </w:r>
            <w:r w:rsidR="00627F2A">
              <w:rPr>
                <w:b/>
                <w:color w:val="0000C8"/>
              </w:rPr>
              <w:t>1</w:t>
            </w:r>
            <w:r>
              <w:rPr>
                <w:b/>
                <w:color w:val="0000C8"/>
              </w:rPr>
              <w:t xml:space="preserve">-1  </w:t>
            </w:r>
          </w:p>
        </w:tc>
      </w:tr>
    </w:tbl>
    <w:p w:rsidR="0078079D" w:rsidRDefault="0078079D" w:rsidP="0078079D">
      <w:pPr>
        <w:rPr>
          <w:rFonts w:asciiTheme="majorHAnsi" w:hAnsiTheme="majorHAnsi" w:cstheme="minorBidi"/>
          <w:b/>
          <w:sz w:val="18"/>
          <w:szCs w:val="22"/>
        </w:rPr>
      </w:pPr>
    </w:p>
    <w:p w:rsidR="0078079D" w:rsidRDefault="0078079D" w:rsidP="0078079D">
      <w:pPr>
        <w:rPr>
          <w:rFonts w:asciiTheme="majorHAnsi" w:hAnsiTheme="majorHAnsi"/>
          <w:b/>
          <w:iCs/>
          <w:color w:val="0000FF"/>
          <w:sz w:val="20"/>
        </w:rPr>
      </w:pPr>
      <w:r>
        <w:rPr>
          <w:rFonts w:asciiTheme="majorHAnsi" w:hAnsiTheme="majorHAnsi"/>
          <w:b/>
          <w:sz w:val="18"/>
        </w:rPr>
        <w:t xml:space="preserve">                                                           </w:t>
      </w:r>
    </w:p>
    <w:p w:rsidR="00F77DC5" w:rsidRPr="00E62C23" w:rsidRDefault="00F77DC5" w:rsidP="0078079D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4770"/>
        <w:gridCol w:w="1710"/>
        <w:gridCol w:w="1350"/>
      </w:tblGrid>
      <w:tr w:rsidR="006068CA" w:rsidRPr="00E62C23" w:rsidTr="006068CA">
        <w:trPr>
          <w:cantSplit/>
          <w:trHeight w:val="314"/>
        </w:trPr>
        <w:tc>
          <w:tcPr>
            <w:tcW w:w="360" w:type="dxa"/>
            <w:vAlign w:val="center"/>
          </w:tcPr>
          <w:p w:rsidR="006068CA" w:rsidRPr="00E62C23" w:rsidRDefault="006068CA" w:rsidP="004377C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:rsidR="006068CA" w:rsidRPr="00E62C23" w:rsidRDefault="006068CA" w:rsidP="004377CD">
            <w:pPr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  <w:t>Emri  i tenderusit</w:t>
            </w:r>
          </w:p>
        </w:tc>
        <w:tc>
          <w:tcPr>
            <w:tcW w:w="1710" w:type="dxa"/>
          </w:tcPr>
          <w:p w:rsidR="006068CA" w:rsidRPr="00E62C23" w:rsidRDefault="006068CA" w:rsidP="004377CD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Vendi </w:t>
            </w:r>
          </w:p>
        </w:tc>
        <w:tc>
          <w:tcPr>
            <w:tcW w:w="1350" w:type="dxa"/>
          </w:tcPr>
          <w:p w:rsidR="006068CA" w:rsidRPr="00E62C23" w:rsidRDefault="006068CA" w:rsidP="006068CA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Çmimi </w:t>
            </w:r>
          </w:p>
        </w:tc>
      </w:tr>
      <w:tr w:rsidR="006068CA" w:rsidRPr="00E62C23" w:rsidTr="006068CA">
        <w:trPr>
          <w:cantSplit/>
          <w:trHeight w:val="278"/>
        </w:trPr>
        <w:tc>
          <w:tcPr>
            <w:tcW w:w="360" w:type="dxa"/>
            <w:vAlign w:val="center"/>
          </w:tcPr>
          <w:p w:rsidR="006068CA" w:rsidRPr="00E62C23" w:rsidRDefault="006068CA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vAlign w:val="center"/>
          </w:tcPr>
          <w:p w:rsidR="006068CA" w:rsidRPr="00E62C23" w:rsidRDefault="006068CA" w:rsidP="006068CA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Seticommerc SH.P.K.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>,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 xml:space="preserve"> Shiroke-Suharek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 xml:space="preserve">, 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23000</w:t>
            </w:r>
          </w:p>
        </w:tc>
        <w:tc>
          <w:tcPr>
            <w:tcW w:w="1710" w:type="dxa"/>
          </w:tcPr>
          <w:p w:rsidR="006068CA" w:rsidRPr="00E62C23" w:rsidRDefault="006068CA" w:rsidP="00446664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Suharekë</w:t>
            </w:r>
          </w:p>
        </w:tc>
        <w:tc>
          <w:tcPr>
            <w:tcW w:w="1350" w:type="dxa"/>
          </w:tcPr>
          <w:p w:rsidR="006068CA" w:rsidRPr="00E62C23" w:rsidRDefault="006068CA" w:rsidP="0078079D">
            <w:pPr>
              <w:tabs>
                <w:tab w:val="right" w:pos="1224"/>
              </w:tabs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618138,25</w:t>
            </w:r>
            <w:r w:rsidRPr="00E62C23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ab/>
              <w:t xml:space="preserve">    </w:t>
            </w:r>
          </w:p>
        </w:tc>
      </w:tr>
      <w:tr w:rsidR="006068CA" w:rsidRPr="00E62C23" w:rsidTr="006068CA">
        <w:trPr>
          <w:cantSplit/>
          <w:trHeight w:val="278"/>
        </w:trPr>
        <w:tc>
          <w:tcPr>
            <w:tcW w:w="360" w:type="dxa"/>
            <w:vAlign w:val="center"/>
          </w:tcPr>
          <w:p w:rsidR="006068CA" w:rsidRPr="00E62C23" w:rsidRDefault="006068CA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center"/>
          </w:tcPr>
          <w:p w:rsidR="006068CA" w:rsidRPr="00E62C23" w:rsidRDefault="006068CA" w:rsidP="006068CA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" ISEFERI " SH.P.K.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>,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 xml:space="preserve"> Gjinoc-Suharekë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 xml:space="preserve">, 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23000</w:t>
            </w:r>
          </w:p>
        </w:tc>
        <w:tc>
          <w:tcPr>
            <w:tcW w:w="1710" w:type="dxa"/>
          </w:tcPr>
          <w:p w:rsidR="006068CA" w:rsidRPr="00E62C23" w:rsidRDefault="006068CA" w:rsidP="0078079D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Suharekë</w:t>
            </w:r>
          </w:p>
        </w:tc>
        <w:tc>
          <w:tcPr>
            <w:tcW w:w="1350" w:type="dxa"/>
          </w:tcPr>
          <w:p w:rsidR="006068CA" w:rsidRPr="00E62C23" w:rsidRDefault="006068CA" w:rsidP="0078079D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768254,15</w:t>
            </w:r>
          </w:p>
        </w:tc>
      </w:tr>
      <w:tr w:rsidR="006068CA" w:rsidRPr="00E62C23" w:rsidTr="006068CA">
        <w:trPr>
          <w:cantSplit/>
          <w:trHeight w:val="278"/>
        </w:trPr>
        <w:tc>
          <w:tcPr>
            <w:tcW w:w="360" w:type="dxa"/>
            <w:vAlign w:val="center"/>
          </w:tcPr>
          <w:p w:rsidR="006068CA" w:rsidRPr="00E62C23" w:rsidRDefault="006068CA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0" w:type="dxa"/>
            <w:vAlign w:val="center"/>
          </w:tcPr>
          <w:p w:rsidR="006068CA" w:rsidRPr="00E62C23" w:rsidRDefault="006068CA" w:rsidP="006068CA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N.N.SH. " TOP PROJEKT "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 xml:space="preserve">, 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AGIM RAMADANI NR. 82/8- L. E UNIVERSITETIT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 xml:space="preserve">, </w:t>
            </w:r>
          </w:p>
        </w:tc>
        <w:tc>
          <w:tcPr>
            <w:tcW w:w="1710" w:type="dxa"/>
          </w:tcPr>
          <w:p w:rsidR="001C2A5E" w:rsidRDefault="001C2A5E" w:rsidP="006068CA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6068CA" w:rsidRPr="00E62C23" w:rsidRDefault="006068CA" w:rsidP="006068CA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Prishtinë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6068CA" w:rsidRPr="00E62C23" w:rsidRDefault="006068CA" w:rsidP="00446664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747891,10</w:t>
            </w:r>
          </w:p>
        </w:tc>
      </w:tr>
      <w:tr w:rsidR="006068CA" w:rsidRPr="00E62C23" w:rsidTr="006068CA">
        <w:trPr>
          <w:cantSplit/>
          <w:trHeight w:val="278"/>
        </w:trPr>
        <w:tc>
          <w:tcPr>
            <w:tcW w:w="360" w:type="dxa"/>
            <w:vAlign w:val="center"/>
          </w:tcPr>
          <w:p w:rsidR="006068CA" w:rsidRPr="00E62C23" w:rsidRDefault="006068CA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0" w:type="dxa"/>
            <w:vAlign w:val="center"/>
          </w:tcPr>
          <w:p w:rsidR="006068CA" w:rsidRPr="00E62C23" w:rsidRDefault="006068CA" w:rsidP="006068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"AM GROUP"SH.P.K.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>,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 xml:space="preserve"> BRIGADA 123</w:t>
            </w:r>
            <w:r w:rsidRPr="006068CA">
              <w:rPr>
                <w:rFonts w:ascii="TimesNewRomanPSMT" w:eastAsia="Times New Roman" w:hAnsi="TimesNewRomanPSMT"/>
                <w:color w:val="000000"/>
                <w:sz w:val="16"/>
                <w:lang w:val="en-US"/>
              </w:rPr>
              <w:t xml:space="preserve">, </w:t>
            </w:r>
            <w:r w:rsidRPr="006068CA">
              <w:rPr>
                <w:rFonts w:ascii="TimesNewRomanPS-BoldMT" w:eastAsia="Times New Roman" w:hAnsi="TimesNewRomanPS-BoldMT"/>
                <w:b/>
                <w:bCs/>
                <w:color w:val="0000C8"/>
                <w:sz w:val="22"/>
                <w:szCs w:val="22"/>
                <w:lang w:val="en-US"/>
              </w:rPr>
              <w:t>23000</w:t>
            </w:r>
          </w:p>
        </w:tc>
        <w:tc>
          <w:tcPr>
            <w:tcW w:w="1710" w:type="dxa"/>
          </w:tcPr>
          <w:p w:rsidR="001C2A5E" w:rsidRDefault="001C2A5E" w:rsidP="001C2A5E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:rsidR="006068CA" w:rsidRPr="001C2A5E" w:rsidRDefault="006068CA" w:rsidP="001C2A5E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Suharekë</w:t>
            </w:r>
          </w:p>
        </w:tc>
        <w:tc>
          <w:tcPr>
            <w:tcW w:w="1350" w:type="dxa"/>
          </w:tcPr>
          <w:p w:rsidR="006068CA" w:rsidRPr="00E62C23" w:rsidRDefault="006068CA" w:rsidP="006068CA">
            <w:pPr>
              <w:pStyle w:val="Heading1"/>
              <w:rPr>
                <w:rFonts w:ascii="Cambria" w:hAnsi="Cambr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068CA">
              <w:rPr>
                <w:rFonts w:ascii="TimesNewRomanPS-BoldMT" w:eastAsia="Times New Roman" w:hAnsi="TimesNewRomanPS-BoldMT"/>
                <w:color w:val="0000C8"/>
                <w:sz w:val="22"/>
                <w:szCs w:val="22"/>
                <w:lang w:val="en-US"/>
              </w:rPr>
              <w:t>749853,20</w:t>
            </w:r>
          </w:p>
        </w:tc>
      </w:tr>
    </w:tbl>
    <w:p w:rsidR="00F77DC5" w:rsidRPr="00E62356" w:rsidRDefault="00F77DC5" w:rsidP="00054787">
      <w:pPr>
        <w:jc w:val="both"/>
        <w:rPr>
          <w:rFonts w:ascii="Cambria" w:hAnsi="Cambria"/>
          <w:sz w:val="22"/>
          <w:szCs w:val="22"/>
        </w:rPr>
      </w:pPr>
    </w:p>
    <w:p w:rsidR="006C07D4" w:rsidRPr="00E62356" w:rsidRDefault="00054787" w:rsidP="00054787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Rezultati i aktivitetit te prokurimit:</w:t>
      </w:r>
      <w:r w:rsidR="00F674E7" w:rsidRPr="00E62356">
        <w:rPr>
          <w:rFonts w:ascii="Cambria" w:hAnsi="Cambria"/>
          <w:sz w:val="22"/>
          <w:szCs w:val="22"/>
        </w:rPr>
        <w:t xml:space="preserve"> </w:t>
      </w:r>
    </w:p>
    <w:p w:rsidR="00054787" w:rsidRPr="00E62356" w:rsidRDefault="00054787" w:rsidP="00E52399">
      <w:pPr>
        <w:jc w:val="both"/>
        <w:rPr>
          <w:rFonts w:ascii="Cambria" w:hAnsi="Cambria"/>
          <w:sz w:val="22"/>
          <w:szCs w:val="22"/>
        </w:rPr>
      </w:pPr>
    </w:p>
    <w:p w:rsidR="00874D88" w:rsidRPr="00E62356" w:rsidRDefault="00DA6007" w:rsidP="00D43CB0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Autoriteti Kontraktues KOMUNA SUHAREKË</w:t>
      </w:r>
      <w:r w:rsidR="00E52399" w:rsidRPr="00E62356">
        <w:rPr>
          <w:rFonts w:ascii="Cambria" w:hAnsi="Cambria"/>
          <w:sz w:val="22"/>
          <w:szCs w:val="22"/>
        </w:rPr>
        <w:t xml:space="preserve"> </w:t>
      </w:r>
      <w:r w:rsidR="00E52399" w:rsidRPr="00E62356">
        <w:rPr>
          <w:rFonts w:ascii="Cambria" w:hAnsi="Cambria"/>
          <w:b/>
          <w:sz w:val="22"/>
          <w:szCs w:val="22"/>
        </w:rPr>
        <w:t>shpërblen</w:t>
      </w:r>
      <w:r w:rsidR="00E52399" w:rsidRPr="00E62356">
        <w:rPr>
          <w:rFonts w:ascii="Cambria" w:hAnsi="Cambria"/>
          <w:sz w:val="22"/>
          <w:szCs w:val="22"/>
        </w:rPr>
        <w:t xml:space="preserve"> me kontratë</w:t>
      </w:r>
      <w:r w:rsidR="00874D88" w:rsidRPr="00E62356">
        <w:rPr>
          <w:rFonts w:ascii="Cambria" w:hAnsi="Cambria"/>
          <w:sz w:val="22"/>
          <w:szCs w:val="22"/>
        </w:rPr>
        <w:t>:</w:t>
      </w:r>
    </w:p>
    <w:p w:rsidR="00BE064E" w:rsidRDefault="00BE064E" w:rsidP="00DA6007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"/>
        <w:gridCol w:w="4770"/>
        <w:gridCol w:w="1710"/>
        <w:gridCol w:w="1440"/>
      </w:tblGrid>
      <w:tr w:rsidR="00BE064E" w:rsidRPr="00E62C23" w:rsidTr="00BE064E">
        <w:trPr>
          <w:cantSplit/>
          <w:trHeight w:val="278"/>
        </w:trPr>
        <w:tc>
          <w:tcPr>
            <w:tcW w:w="270" w:type="dxa"/>
            <w:vAlign w:val="center"/>
          </w:tcPr>
          <w:p w:rsidR="00BE064E" w:rsidRPr="00E62C23" w:rsidRDefault="00BE064E" w:rsidP="00C21C6D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vAlign w:val="center"/>
          </w:tcPr>
          <w:p w:rsidR="00BE064E" w:rsidRPr="00BE064E" w:rsidRDefault="00BE064E" w:rsidP="00C21C6D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E064E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0"/>
                <w:lang w:val="en-US"/>
              </w:rPr>
              <w:t>N.N.SH. " TOP PROJEKT "</w:t>
            </w:r>
            <w:r w:rsidRPr="00BE064E">
              <w:rPr>
                <w:rFonts w:ascii="TimesNewRomanPSMT" w:eastAsia="Times New Roman" w:hAnsi="TimesNewRomanPSM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E064E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0"/>
                <w:lang w:val="en-US"/>
              </w:rPr>
              <w:t>AGIM RAMADANI NR. 82/8- L. E UNIVERSITETIT</w:t>
            </w:r>
            <w:r w:rsidRPr="00BE064E">
              <w:rPr>
                <w:rFonts w:ascii="TimesNewRomanPSMT" w:eastAsia="Times New Roman" w:hAnsi="TimesNewRomanPSMT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710" w:type="dxa"/>
          </w:tcPr>
          <w:p w:rsidR="00BE064E" w:rsidRPr="00BE064E" w:rsidRDefault="00BE064E" w:rsidP="00C21C6D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E064E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Prishtinë</w:t>
            </w:r>
            <w:r w:rsidRPr="00BE064E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BE064E" w:rsidRPr="00BE064E" w:rsidRDefault="00BE064E" w:rsidP="00C21C6D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E064E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0"/>
                <w:lang w:val="en-US"/>
              </w:rPr>
              <w:t>747891,10</w:t>
            </w:r>
          </w:p>
        </w:tc>
      </w:tr>
    </w:tbl>
    <w:p w:rsidR="00BE064E" w:rsidRDefault="00BE064E" w:rsidP="00DA6007">
      <w:pPr>
        <w:rPr>
          <w:rFonts w:ascii="Cambria" w:hAnsi="Cambria"/>
          <w:b/>
          <w:sz w:val="22"/>
          <w:szCs w:val="22"/>
        </w:rPr>
      </w:pPr>
    </w:p>
    <w:p w:rsidR="00BE064E" w:rsidRDefault="00BE064E" w:rsidP="00DA6007">
      <w:pPr>
        <w:rPr>
          <w:rFonts w:ascii="Cambria" w:hAnsi="Cambria"/>
          <w:b/>
          <w:sz w:val="22"/>
          <w:szCs w:val="22"/>
        </w:rPr>
      </w:pPr>
    </w:p>
    <w:p w:rsidR="00B4560B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 w:rsidR="0064240F">
        <w:rPr>
          <w:rFonts w:ascii="Cambria" w:hAnsi="Cambria"/>
          <w:b/>
          <w:sz w:val="22"/>
          <w:szCs w:val="22"/>
        </w:rPr>
        <w:t>0</w:t>
      </w:r>
      <w:r w:rsidR="00852190">
        <w:rPr>
          <w:rFonts w:ascii="Cambria" w:hAnsi="Cambria"/>
          <w:b/>
          <w:sz w:val="22"/>
          <w:szCs w:val="22"/>
        </w:rPr>
        <w:t>2</w:t>
      </w:r>
      <w:r w:rsidR="00083835">
        <w:rPr>
          <w:rFonts w:ascii="Cambria" w:hAnsi="Cambria"/>
          <w:b/>
          <w:sz w:val="22"/>
          <w:szCs w:val="22"/>
        </w:rPr>
        <w:t>/0</w:t>
      </w:r>
      <w:r w:rsidR="0064240F">
        <w:rPr>
          <w:rFonts w:ascii="Cambria" w:hAnsi="Cambria"/>
          <w:b/>
          <w:sz w:val="22"/>
          <w:szCs w:val="22"/>
        </w:rPr>
        <w:t>7</w:t>
      </w:r>
      <w:r w:rsidR="00A3457E" w:rsidRPr="00E62356">
        <w:rPr>
          <w:rFonts w:ascii="Cambria" w:hAnsi="Cambria"/>
          <w:b/>
          <w:sz w:val="22"/>
          <w:szCs w:val="22"/>
        </w:rPr>
        <w:t>/201</w:t>
      </w:r>
      <w:r w:rsidR="00363E9C" w:rsidRPr="00E62356">
        <w:rPr>
          <w:rFonts w:ascii="Cambria" w:hAnsi="Cambria"/>
          <w:b/>
          <w:sz w:val="22"/>
          <w:szCs w:val="22"/>
        </w:rPr>
        <w:t>9</w:t>
      </w:r>
    </w:p>
    <w:p w:rsidR="00A3457E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Emri dhe mbiemri i Z</w:t>
      </w:r>
      <w:r w:rsidR="009A161F" w:rsidRPr="00E62356">
        <w:rPr>
          <w:rFonts w:ascii="Cambria" w:hAnsi="Cambria"/>
          <w:b/>
          <w:sz w:val="22"/>
          <w:szCs w:val="22"/>
        </w:rPr>
        <w:t>P</w:t>
      </w:r>
      <w:r w:rsidRPr="00E62356">
        <w:rPr>
          <w:rFonts w:ascii="Cambria" w:hAnsi="Cambria"/>
          <w:b/>
          <w:sz w:val="22"/>
          <w:szCs w:val="22"/>
        </w:rPr>
        <w:t>P</w:t>
      </w:r>
    </w:p>
    <w:p w:rsidR="00A3457E" w:rsidRPr="00E62356" w:rsidRDefault="00DA6007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Bujar Kuçi</w:t>
      </w: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77F6C">
      <w:pPr>
        <w:pStyle w:val="internormal"/>
        <w:rPr>
          <w:rFonts w:ascii="Cambria" w:eastAsia="Arial" w:hAnsi="Cambria"/>
          <w:b/>
          <w:color w:val="000000"/>
          <w:sz w:val="28"/>
          <w:szCs w:val="28"/>
        </w:rPr>
      </w:pP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D77F6C" w:rsidRPr="00E62356" w:rsidTr="009D51B6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6C" w:rsidRPr="00E62356" w:rsidRDefault="00D77F6C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</w:p>
        </w:tc>
      </w:tr>
    </w:tbl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083835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083835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284B0B" w:rsidRPr="00E62356" w:rsidTr="00C21C6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B" w:rsidRPr="00E62356" w:rsidRDefault="00284B0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lastRenderedPageBreak/>
              <w:drawing>
                <wp:inline distT="0" distB="0" distL="0" distR="0">
                  <wp:extent cx="733425" cy="914400"/>
                  <wp:effectExtent l="19050" t="0" r="9525" b="0"/>
                  <wp:docPr id="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0B" w:rsidRPr="00E62356" w:rsidRDefault="00284B0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284B0B" w:rsidRPr="00E62356" w:rsidRDefault="00284B0B" w:rsidP="00C21C6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284B0B" w:rsidRPr="00E62356" w:rsidRDefault="00284B0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0B" w:rsidRPr="00E62356" w:rsidRDefault="00284B0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835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083835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083835" w:rsidRPr="00E62356" w:rsidRDefault="00083835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D77F6C" w:rsidRPr="00E62356" w:rsidRDefault="00D77F6C" w:rsidP="004C4E39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3"/>
      </w:r>
      <w:r w:rsidRPr="00E62356">
        <w:rPr>
          <w:rFonts w:ascii="Cambria" w:hAnsi="Cambria"/>
          <w:b/>
          <w:sz w:val="22"/>
          <w:szCs w:val="22"/>
        </w:rPr>
        <w:t xml:space="preserve"> </w:t>
      </w:r>
    </w:p>
    <w:p w:rsidR="0064240F" w:rsidRPr="00E62356" w:rsidRDefault="00D83137" w:rsidP="0064240F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</w:t>
      </w:r>
      <w:r w:rsidR="0064240F">
        <w:rPr>
          <w:rFonts w:ascii="Cambria" w:hAnsi="Cambria"/>
          <w:b/>
          <w:sz w:val="22"/>
          <w:szCs w:val="22"/>
        </w:rPr>
        <w:t xml:space="preserve">  0</w:t>
      </w:r>
      <w:r w:rsidR="00852190">
        <w:rPr>
          <w:rFonts w:ascii="Cambria" w:hAnsi="Cambria"/>
          <w:b/>
          <w:sz w:val="22"/>
          <w:szCs w:val="22"/>
        </w:rPr>
        <w:t>2</w:t>
      </w:r>
      <w:r w:rsidR="0064240F">
        <w:rPr>
          <w:rFonts w:ascii="Cambria" w:hAnsi="Cambria"/>
          <w:b/>
          <w:sz w:val="22"/>
          <w:szCs w:val="22"/>
        </w:rPr>
        <w:t>/07</w:t>
      </w:r>
      <w:r w:rsidR="0064240F" w:rsidRPr="00E62356">
        <w:rPr>
          <w:rFonts w:ascii="Cambria" w:hAnsi="Cambria"/>
          <w:b/>
          <w:sz w:val="22"/>
          <w:szCs w:val="22"/>
        </w:rPr>
        <w:t>/2019</w:t>
      </w:r>
    </w:p>
    <w:p w:rsidR="00D77F6C" w:rsidRPr="00E62356" w:rsidRDefault="00D77F6C" w:rsidP="0064240F">
      <w:pPr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284B0B" w:rsidRPr="00BE064E" w:rsidRDefault="00D77F6C" w:rsidP="00284B0B">
      <w:pPr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</w:t>
      </w:r>
      <w:r w:rsidR="00284B0B" w:rsidRPr="00BE064E"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>N.N.SH. " TOP PROJEKT "</w:t>
      </w:r>
      <w:r w:rsidR="00284B0B" w:rsidRPr="00BE064E">
        <w:rPr>
          <w:rFonts w:ascii="TimesNewRomanPSMT" w:eastAsia="Times New Roman" w:hAnsi="TimesNewRomanPSMT"/>
          <w:color w:val="000000"/>
          <w:sz w:val="20"/>
          <w:szCs w:val="20"/>
          <w:lang w:val="en-US"/>
        </w:rPr>
        <w:t>,</w:t>
      </w:r>
    </w:p>
    <w:p w:rsidR="00D77F6C" w:rsidRPr="00E62356" w:rsidRDefault="00D77F6C" w:rsidP="00D77F6C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</w:p>
    <w:p w:rsidR="00FB4435" w:rsidRDefault="00D77F6C" w:rsidP="004C4E39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="004C4E39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</w:t>
      </w:r>
      <w:r w:rsidR="00284B0B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Ndërtimi i shtëpisë së kulturës Ukë Bytyqi</w:t>
      </w:r>
      <w:r w:rsidR="00284B0B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="00284B0B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në Suharek</w:t>
      </w:r>
      <w:r w:rsidR="00852190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e</w:t>
      </w:r>
      <w:r w:rsidR="00284B0B"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-Faza e</w:t>
      </w:r>
      <w:r w:rsidR="00284B0B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="00284B0B">
        <w:rPr>
          <w:rFonts w:ascii="TimesNewRomanPS-BoldMT" w:eastAsia="Times New Roman" w:hAnsi="TimesNewRomanPS-BoldMT" w:hint="eastAsia"/>
          <w:b/>
          <w:bCs/>
          <w:color w:val="0000C8"/>
          <w:sz w:val="22"/>
          <w:szCs w:val="22"/>
          <w:lang w:val="en-US"/>
        </w:rPr>
        <w:t>pare</w:t>
      </w:r>
    </w:p>
    <w:p w:rsidR="00284B0B" w:rsidRPr="00E62356" w:rsidRDefault="00284B0B" w:rsidP="004C4E39">
      <w:pPr>
        <w:rPr>
          <w:rFonts w:ascii="Cambria" w:hAnsi="Cambria" w:cstheme="minorHAnsi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4C4E39" w:rsidRPr="00E62356" w:rsidTr="004377C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E39" w:rsidRPr="00E62356" w:rsidRDefault="004C4E39" w:rsidP="004377CD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E39" w:rsidRPr="00E62356" w:rsidRDefault="00083835" w:rsidP="00284B0B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>
              <w:rPr>
                <w:b/>
                <w:color w:val="0000C8"/>
              </w:rPr>
              <w:t>624-19-</w:t>
            </w:r>
            <w:r w:rsidR="00284B0B">
              <w:rPr>
                <w:b/>
                <w:color w:val="0000C8"/>
              </w:rPr>
              <w:t>3826</w:t>
            </w:r>
            <w:r>
              <w:rPr>
                <w:b/>
                <w:color w:val="0000C8"/>
              </w:rPr>
              <w:t>-5-</w:t>
            </w:r>
            <w:r w:rsidR="00284B0B">
              <w:rPr>
                <w:b/>
                <w:color w:val="0000C8"/>
              </w:rPr>
              <w:t>1</w:t>
            </w:r>
            <w:r>
              <w:rPr>
                <w:b/>
                <w:color w:val="0000C8"/>
              </w:rPr>
              <w:t>-1  &amp;      624-19-0</w:t>
            </w:r>
            <w:r w:rsidR="00284B0B">
              <w:rPr>
                <w:b/>
                <w:color w:val="0000C8"/>
              </w:rPr>
              <w:t>3</w:t>
            </w:r>
            <w:r>
              <w:rPr>
                <w:b/>
                <w:color w:val="0000C8"/>
              </w:rPr>
              <w:t>9-5-</w:t>
            </w:r>
            <w:r w:rsidR="00284B0B">
              <w:rPr>
                <w:b/>
                <w:color w:val="0000C8"/>
              </w:rPr>
              <w:t>1-</w:t>
            </w:r>
            <w:r>
              <w:rPr>
                <w:b/>
                <w:color w:val="0000C8"/>
              </w:rPr>
              <w:t xml:space="preserve">1  </w:t>
            </w:r>
          </w:p>
        </w:tc>
      </w:tr>
    </w:tbl>
    <w:p w:rsidR="00D77F6C" w:rsidRPr="00E62356" w:rsidRDefault="00D77F6C" w:rsidP="004C4E39">
      <w:pPr>
        <w:rPr>
          <w:rFonts w:ascii="Cambria" w:hAnsi="Cambria"/>
        </w:rPr>
      </w:pPr>
    </w:p>
    <w:p w:rsidR="00D77F6C" w:rsidRPr="00E62356" w:rsidRDefault="00D77F6C" w:rsidP="00D77F6C">
      <w:pPr>
        <w:spacing w:after="240"/>
        <w:jc w:val="both"/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D77F6C" w:rsidRPr="00E62356" w:rsidRDefault="00D77F6C" w:rsidP="00D77F6C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 w:cs="Arial"/>
          <w:b/>
          <w:lang w:eastAsia="it-IT"/>
        </w:rPr>
        <w:t xml:space="preserve"> 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D77F6C" w:rsidRPr="00E62356" w:rsidRDefault="00D77F6C" w:rsidP="00D77F6C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D77F6C" w:rsidRPr="00E62356" w:rsidRDefault="00D77F6C" w:rsidP="00D77F6C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390273" w:rsidRPr="00016A69" w:rsidRDefault="00D77F6C" w:rsidP="00390273">
      <w:pPr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E62356">
        <w:rPr>
          <w:rFonts w:ascii="Cambria" w:hAnsi="Cambria"/>
        </w:rPr>
        <w:t>Juve ju është dhënë kontrata</w:t>
      </w:r>
      <w:r w:rsidR="00390273">
        <w:rPr>
          <w:rFonts w:ascii="Cambria" w:hAnsi="Cambria"/>
        </w:rPr>
        <w:t xml:space="preserve"> </w:t>
      </w:r>
      <w:r w:rsidR="00E62356" w:rsidRPr="00E62356">
        <w:rPr>
          <w:rFonts w:ascii="Cambria" w:hAnsi="Cambria"/>
        </w:rPr>
        <w:t xml:space="preserve">, </w:t>
      </w:r>
      <w:r w:rsidRPr="00E62356">
        <w:rPr>
          <w:rFonts w:ascii="Cambria" w:hAnsi="Cambria"/>
        </w:rPr>
        <w:t xml:space="preserve">me çmimin  e saktësuar në tenderin tuaj  </w:t>
      </w:r>
      <w:r w:rsidR="00390273" w:rsidRPr="00BE064E"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>747891,10</w:t>
      </w:r>
      <w:r w:rsidR="00390273"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 xml:space="preserve"> </w:t>
      </w:r>
      <w:r w:rsidR="00390273" w:rsidRPr="00016A6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euro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</w:rPr>
      </w:pPr>
      <w:r w:rsidRPr="00E62356">
        <w:rPr>
          <w:rFonts w:ascii="Cambria" w:hAnsi="Cambria"/>
        </w:rPr>
        <w:t xml:space="preserve">dhe në pajtim me afatet dhe kushtet e dosjes së tenderit. </w:t>
      </w:r>
    </w:p>
    <w:p w:rsidR="00D77F6C" w:rsidRPr="00E62356" w:rsidRDefault="00D77F6C" w:rsidP="00D77F6C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rFonts w:ascii="Cambria" w:hAnsi="Cambria"/>
          <w:lang w:val="sq-AL"/>
        </w:rPr>
      </w:pPr>
    </w:p>
    <w:p w:rsidR="00D77F6C" w:rsidRPr="00E62356" w:rsidRDefault="00D77F6C" w:rsidP="00FE03B0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77F6C" w:rsidRPr="00E62356" w:rsidRDefault="00D77F6C" w:rsidP="00D77F6C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D77F6C" w:rsidRPr="00E62356" w:rsidRDefault="00D77F6C" w:rsidP="0043772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</w:t>
      </w:r>
      <w:r w:rsidRPr="00E62356"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D77F6C" w:rsidRPr="00E62356" w:rsidTr="00B733F8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B733F8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D77F6C" w:rsidRPr="00E62356" w:rsidRDefault="00D77F6C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1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3F8" w:rsidRPr="00E62356" w:rsidRDefault="00B733F8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9D51B6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9D51B6" w:rsidRPr="00E62356" w:rsidRDefault="009D51B6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9D51B6" w:rsidRPr="00E62356" w:rsidRDefault="009D51B6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B6" w:rsidRPr="00E62356" w:rsidRDefault="009D51B6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516" w:rsidRPr="00E62356" w:rsidRDefault="00022516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FE03B0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B0" w:rsidRPr="00E62356" w:rsidRDefault="00FE03B0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B0" w:rsidRPr="00E62356" w:rsidRDefault="00FE03B0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FE03B0" w:rsidRPr="00E62356" w:rsidRDefault="00FE03B0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FE03B0" w:rsidRPr="00E62356" w:rsidRDefault="00FE03B0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B0" w:rsidRPr="00E62356" w:rsidRDefault="00FE03B0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67B" w:rsidRDefault="0018167B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eliminuar</w:t>
      </w:r>
    </w:p>
    <w:p w:rsidR="0064240F" w:rsidRPr="00E62356" w:rsidRDefault="0064240F" w:rsidP="0064240F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>
        <w:rPr>
          <w:rFonts w:ascii="Cambria" w:hAnsi="Cambria"/>
          <w:b/>
          <w:sz w:val="22"/>
          <w:szCs w:val="22"/>
        </w:rPr>
        <w:t>0</w:t>
      </w:r>
      <w:r w:rsidR="00852190"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/07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18167B" w:rsidRPr="00E62356" w:rsidRDefault="0018167B" w:rsidP="0018167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8167B" w:rsidRDefault="0018167B" w:rsidP="0018167B">
      <w:pPr>
        <w:spacing w:after="240"/>
        <w:jc w:val="both"/>
        <w:rPr>
          <w:b/>
          <w:bCs/>
          <w:color w:val="0000C8"/>
          <w:sz w:val="22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CA3B06">
        <w:rPr>
          <w:b/>
          <w:bCs/>
          <w:color w:val="0000C8"/>
          <w:sz w:val="22"/>
        </w:rPr>
        <w:t xml:space="preserve"> </w:t>
      </w:r>
      <w:r w:rsidR="00585621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Seticommerc SH.P.K.</w:t>
      </w:r>
      <w:r w:rsidR="00585621" w:rsidRPr="006068CA">
        <w:rPr>
          <w:rFonts w:ascii="TimesNewRomanPSMT" w:eastAsia="Times New Roman" w:hAnsi="TimesNewRomanPSMT"/>
          <w:color w:val="000000"/>
          <w:sz w:val="16"/>
          <w:lang w:val="en-US"/>
        </w:rPr>
        <w:t>,</w:t>
      </w:r>
      <w:r w:rsidR="00585621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Shiroke-Suharek</w:t>
      </w:r>
      <w:r w:rsidR="00585621" w:rsidRPr="006068CA">
        <w:rPr>
          <w:rFonts w:ascii="TimesNewRomanPSMT" w:eastAsia="Times New Roman" w:hAnsi="TimesNewRomanPSMT"/>
          <w:color w:val="000000"/>
          <w:sz w:val="16"/>
          <w:lang w:val="en-US"/>
        </w:rPr>
        <w:t xml:space="preserve">, </w:t>
      </w:r>
      <w:r w:rsidR="00585621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23000</w:t>
      </w:r>
    </w:p>
    <w:p w:rsidR="0018167B" w:rsidRPr="00E62356" w:rsidRDefault="0018167B" w:rsidP="00852190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18167B" w:rsidRDefault="0018167B" w:rsidP="0018167B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Ndërtimi i shtëpisë së kulturës Ukë Bytyqi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në Suharek</w:t>
      </w:r>
      <w:r w:rsidR="00852190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e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-Faza e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>
        <w:rPr>
          <w:rFonts w:ascii="TimesNewRomanPS-BoldMT" w:eastAsia="Times New Roman" w:hAnsi="TimesNewRomanPS-BoldMT" w:hint="eastAsia"/>
          <w:b/>
          <w:bCs/>
          <w:color w:val="0000C8"/>
          <w:sz w:val="22"/>
          <w:szCs w:val="22"/>
          <w:lang w:val="en-US"/>
        </w:rPr>
        <w:t>pare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8167B" w:rsidRPr="00E62356" w:rsidTr="00C21C6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>
              <w:rPr>
                <w:b/>
                <w:color w:val="0000C8"/>
              </w:rPr>
              <w:t xml:space="preserve">624-19-3826-5-1-1  &amp;      624-19-039-5-1-1  </w:t>
            </w:r>
          </w:p>
        </w:tc>
      </w:tr>
    </w:tbl>
    <w:p w:rsidR="0018167B" w:rsidRDefault="0018167B" w:rsidP="0018167B">
      <w:pPr>
        <w:rPr>
          <w:rFonts w:ascii="Cambria" w:hAnsi="Cambria"/>
          <w:sz w:val="20"/>
          <w:szCs w:val="20"/>
          <w:lang w:eastAsia="it-IT"/>
        </w:rPr>
      </w:pPr>
    </w:p>
    <w:p w:rsidR="0018167B" w:rsidRPr="00E62356" w:rsidRDefault="0018167B" w:rsidP="0018167B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18167B" w:rsidRPr="00E62356" w:rsidRDefault="00852190" w:rsidP="0018167B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</w:t>
      </w:r>
      <w:r w:rsidR="00DE0DE4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</w:t>
      </w:r>
      <w:r w:rsidR="0018167B"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lastRenderedPageBreak/>
        <w:t>Nën-kontraktuesi (t) juaj  nuk i ka përmbushur kërkesat e  përshtatshmërisë.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18167B" w:rsidRPr="00E62356" w:rsidRDefault="0018167B" w:rsidP="0018167B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18167B" w:rsidRPr="00852190" w:rsidRDefault="0018167B" w:rsidP="00852190">
      <w:pPr>
        <w:rPr>
          <w:rFonts w:ascii="Cambria" w:hAnsi="Cambria" w:cs="Arial"/>
          <w:color w:val="0070C0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="00B716B5">
        <w:rPr>
          <w:rFonts w:ascii="Cambria" w:hAnsi="Cambria" w:cs="Arial"/>
          <w:color w:val="0070C0"/>
          <w:sz w:val="20"/>
          <w:szCs w:val="20"/>
        </w:rPr>
        <w:t xml:space="preserve">X </w:t>
      </w:r>
      <w:r w:rsidRPr="00E62356">
        <w:rPr>
          <w:rFonts w:ascii="Cambria" w:hAnsi="Cambria" w:cs="Arial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18167B" w:rsidRPr="00E62356" w:rsidRDefault="0018167B" w:rsidP="0018167B">
      <w:pPr>
        <w:jc w:val="both"/>
        <w:rPr>
          <w:rFonts w:ascii="Cambria" w:hAnsi="Cambria" w:cs="Arial"/>
          <w:spacing w:val="-2"/>
          <w:sz w:val="20"/>
          <w:szCs w:val="20"/>
        </w:rPr>
      </w:pPr>
    </w:p>
    <w:tbl>
      <w:tblPr>
        <w:tblW w:w="9206" w:type="dxa"/>
        <w:tblInd w:w="-72" w:type="dxa"/>
        <w:tblLayout w:type="fixed"/>
        <w:tblLook w:val="04A0"/>
      </w:tblPr>
      <w:tblGrid>
        <w:gridCol w:w="9206"/>
      </w:tblGrid>
      <w:tr w:rsidR="0018167B" w:rsidRPr="00C10823" w:rsidTr="00852190">
        <w:trPr>
          <w:trHeight w:val="500"/>
        </w:trPr>
        <w:tc>
          <w:tcPr>
            <w:tcW w:w="9206" w:type="dxa"/>
          </w:tcPr>
          <w:p w:rsidR="000B2EAA" w:rsidRDefault="0018167B" w:rsidP="00C21C6D">
            <w:pPr>
              <w:ind w:left="-145"/>
              <w:rPr>
                <w:rFonts w:ascii="Cambria" w:hAnsi="Cambria" w:cs="Arial"/>
                <w:color w:val="0070C0"/>
                <w:spacing w:val="-2"/>
                <w:szCs w:val="20"/>
              </w:rPr>
            </w:pPr>
            <w:r w:rsidRPr="00C10823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    </w:t>
            </w:r>
            <w:r w:rsidR="000E2417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      </w:t>
            </w:r>
            <w:r w:rsidRPr="00C10823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Tenderi juaj është refuzuar për këtë arsye: </w:t>
            </w:r>
            <w:r w:rsidR="00CA04EE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 </w:t>
            </w:r>
          </w:p>
          <w:p w:rsidR="000B2EAA" w:rsidRDefault="00852190" w:rsidP="00304919">
            <w:pPr>
              <w:rPr>
                <w:rFonts w:ascii="Cambria" w:hAnsi="Cambria" w:cs="Arial"/>
                <w:color w:val="0070C0"/>
                <w:spacing w:val="-2"/>
                <w:szCs w:val="20"/>
              </w:rPr>
            </w:pPr>
            <w:r>
              <w:rPr>
                <w:rFonts w:ascii="Cambria" w:hAnsi="Cambria" w:cs="Arial"/>
                <w:color w:val="0070C0"/>
                <w:spacing w:val="-2"/>
                <w:szCs w:val="20"/>
              </w:rPr>
              <w:t xml:space="preserve">Ne dosje ne kemi kerkuar: </w:t>
            </w:r>
          </w:p>
          <w:p w:rsidR="000B2EAA" w:rsidRPr="00852190" w:rsidRDefault="000B2EAA" w:rsidP="00852190">
            <w:pPr>
              <w:ind w:left="72"/>
              <w:jc w:val="both"/>
              <w:rPr>
                <w:rFonts w:ascii="Cambria" w:hAnsi="Cambria"/>
                <w:color w:val="0000C8"/>
                <w:sz w:val="20"/>
              </w:rPr>
            </w:pPr>
            <w:r w:rsidRPr="00852190">
              <w:rPr>
                <w:rFonts w:ascii="Cambria" w:hAnsi="Cambria"/>
                <w:color w:val="0000C8"/>
                <w:sz w:val="20"/>
              </w:rPr>
              <w:t>Kërkesa1- Operatori Ekonomik duhet te ofroje dëshmi se ka realizuar projekte te ngjashme  ne tre vitet e shkuara nga data e publikimit te njoftimit për kontrate ne vlerën prej se paku   1000.000,00 euro, ku përfshihen titujt e projekteve, vlera, numri, data e kontraktimit  DHE dëshmi për përfundimin me suksese te këtyre projekteve.  Në rast Grupi të OE, lideri duhet të ketë të paktën 60% kontrata të natyrës së ngjajshme</w:t>
            </w:r>
          </w:p>
          <w:p w:rsidR="00852190" w:rsidRPr="00852190" w:rsidRDefault="00852190" w:rsidP="00852190">
            <w:pPr>
              <w:ind w:left="72"/>
              <w:jc w:val="both"/>
              <w:rPr>
                <w:rFonts w:ascii="Cambria" w:hAnsi="Cambria"/>
                <w:color w:val="0000C8"/>
                <w:sz w:val="20"/>
              </w:rPr>
            </w:pPr>
          </w:p>
          <w:p w:rsidR="00852190" w:rsidRPr="00852190" w:rsidRDefault="00852190" w:rsidP="00852190">
            <w:pPr>
              <w:ind w:left="72"/>
              <w:jc w:val="both"/>
              <w:rPr>
                <w:rFonts w:ascii="Cambria" w:hAnsi="Cambria"/>
              </w:rPr>
            </w:pPr>
            <w:r w:rsidRPr="00852190">
              <w:rPr>
                <w:rFonts w:ascii="Cambria" w:hAnsi="Cambria"/>
                <w:color w:val="0000C8"/>
                <w:sz w:val="20"/>
              </w:rPr>
              <w:t xml:space="preserve">Kërkesa2 -Kualifikimet shkollore dhe profesionale të personelit udhëheqës të operatorit ekonomik, në veçanti të personit ose personave që drejtpërdrejt është ose janë përgjegjës për realizimin e projektit. Stafi i kualifikuar ne fushen perkatese, se paku    2.1. Menaxher i projektit -  Inxhinier i diplomuar i ndërtimtarisë ose arkitekturës, me 3 vite përvojë punë pas diplomimit.   Të ketë dëshmi se ka menaxhuar së paku dy (2) projekte nga lëmia e kërkuar.   Personeli kryesor teknik   tjeter i nevojshem      2.2. Një Inxhinier i dipomuar i ndërtimtarisë ose master, drejtimi konstruktiv, minimum 3 vite pervoje pune pas dplomimit    2.3. Një Inxhinier i dipomuar i ndërtimtarisë ose master, drejtimi hidro, minimum 3 vite pervoje pune pas dplomimit    2.4.Një inxhinjer i diplomuar i ndertimtarise ose master me certifikate IWS, minimum 3 vite pervoje pune pas dplomimit  2.5. Një Inxhinier i dipomuar i arkitektures ose master, minimum 3 vite pervoje pune pas dplomimit, minimum 3 vite pervoje pune pas dplomimit    2.6 Një gjeodet, minimum 3 vite pervoje pune pas dplomimit   </w:t>
            </w:r>
          </w:p>
          <w:p w:rsidR="00852190" w:rsidRPr="00852190" w:rsidRDefault="00852190" w:rsidP="00852190">
            <w:pPr>
              <w:ind w:left="72"/>
              <w:jc w:val="both"/>
              <w:rPr>
                <w:rFonts w:ascii="Cambria" w:hAnsi="Cambria" w:cs="Arial"/>
                <w:color w:val="0070C0"/>
                <w:spacing w:val="-2"/>
                <w:szCs w:val="20"/>
              </w:rPr>
            </w:pPr>
            <w:r w:rsidRPr="00852190">
              <w:rPr>
                <w:rFonts w:ascii="Cambria" w:hAnsi="Cambria"/>
                <w:sz w:val="20"/>
                <w:szCs w:val="22"/>
              </w:rPr>
              <w:t xml:space="preserve">-Nga se Ju nuk  keni keni ofruar dëshmi siç janë kërkuar me dosje te tenderit,  </w:t>
            </w:r>
            <w:r w:rsidRPr="00852190">
              <w:rPr>
                <w:rFonts w:ascii="Cambria" w:hAnsi="Cambria" w:cstheme="majorHAnsi"/>
                <w:spacing w:val="-2"/>
                <w:sz w:val="20"/>
                <w:szCs w:val="22"/>
              </w:rPr>
              <w:t>Ju mungojnë  kontrata dhe referenca te  natyre</w:t>
            </w:r>
            <w:r w:rsidR="00DE0DE4">
              <w:rPr>
                <w:rFonts w:ascii="Cambria" w:hAnsi="Cambria" w:cstheme="majorHAnsi"/>
                <w:spacing w:val="-2"/>
                <w:sz w:val="20"/>
                <w:szCs w:val="22"/>
              </w:rPr>
              <w:t>s</w:t>
            </w:r>
            <w:r w:rsidRPr="00852190">
              <w:rPr>
                <w:rFonts w:ascii="Cambria" w:hAnsi="Cambria" w:cstheme="majorHAnsi"/>
                <w:spacing w:val="-2"/>
                <w:sz w:val="20"/>
                <w:szCs w:val="22"/>
              </w:rPr>
              <w:t xml:space="preserve"> perkatëse,   menaxherit te projektit i mungon përvoja përkatëse  për projekte te </w:t>
            </w:r>
            <w:r w:rsidR="00DE0DE4">
              <w:rPr>
                <w:rFonts w:ascii="Cambria" w:hAnsi="Cambria" w:cstheme="majorHAnsi"/>
                <w:spacing w:val="-2"/>
                <w:sz w:val="20"/>
                <w:szCs w:val="22"/>
              </w:rPr>
              <w:t>ngjajshjme</w:t>
            </w:r>
            <w:r w:rsidRPr="00852190">
              <w:rPr>
                <w:rFonts w:ascii="Cambria" w:hAnsi="Cambria" w:cstheme="majorHAnsi"/>
                <w:spacing w:val="-2"/>
                <w:sz w:val="20"/>
                <w:szCs w:val="22"/>
              </w:rPr>
              <w:t xml:space="preserve"> si dhe ju mungon deshmia per  inxhinierin e  hidros,  ju mungon des</w:t>
            </w:r>
            <w:r w:rsidR="00DE0DE4">
              <w:rPr>
                <w:rFonts w:ascii="Cambria" w:hAnsi="Cambria" w:cstheme="majorHAnsi"/>
                <w:spacing w:val="-2"/>
                <w:sz w:val="20"/>
                <w:szCs w:val="22"/>
              </w:rPr>
              <w:t>h</w:t>
            </w:r>
            <w:r w:rsidRPr="00852190">
              <w:rPr>
                <w:rFonts w:ascii="Cambria" w:hAnsi="Cambria" w:cstheme="majorHAnsi"/>
                <w:spacing w:val="-2"/>
                <w:sz w:val="20"/>
                <w:szCs w:val="22"/>
              </w:rPr>
              <w:t xml:space="preserve">mia  inxhinjerin me certifikate  IWS  siq jane kerkuar me FDT.  </w:t>
            </w:r>
          </w:p>
          <w:p w:rsidR="0018167B" w:rsidRPr="00852190" w:rsidRDefault="0018167B" w:rsidP="00C21C6D">
            <w:pPr>
              <w:ind w:left="-145"/>
              <w:rPr>
                <w:rFonts w:ascii="Cambria" w:hAnsi="Cambria"/>
                <w:color w:val="0070C0"/>
                <w:szCs w:val="20"/>
              </w:rPr>
            </w:pPr>
          </w:p>
          <w:p w:rsidR="000E2417" w:rsidRPr="00852190" w:rsidRDefault="000E2417" w:rsidP="000E2417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8521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2"/>
              </w:rPr>
              <w:t xml:space="preserve">Ju informojmë se tender i është dhënë </w:t>
            </w:r>
            <w:r w:rsidRPr="00852190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2"/>
                <w:lang w:val="en-US"/>
              </w:rPr>
              <w:t>N.N.SH. " TOP PROJEKT</w:t>
            </w:r>
            <w:r w:rsidRPr="008521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2"/>
              </w:rPr>
              <w:t xml:space="preserve"> me çmim  më te lirë  në vlerë prej: </w:t>
            </w:r>
            <w:r w:rsidRPr="00852190">
              <w:rPr>
                <w:rFonts w:ascii="TimesNewRomanPS-BoldMT" w:eastAsia="Times New Roman" w:hAnsi="TimesNewRomanPS-BoldMT"/>
                <w:b/>
                <w:bCs/>
                <w:color w:val="0000C8"/>
                <w:sz w:val="20"/>
                <w:szCs w:val="22"/>
                <w:lang w:val="en-US"/>
              </w:rPr>
              <w:t xml:space="preserve">747891,10 </w:t>
            </w:r>
            <w:r w:rsidRPr="008521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2"/>
              </w:rPr>
              <w:t>euro</w:t>
            </w:r>
            <w:r w:rsidR="0085219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2"/>
              </w:rPr>
              <w:t>.</w:t>
            </w:r>
          </w:p>
          <w:p w:rsidR="0009078F" w:rsidRPr="00E62356" w:rsidRDefault="0009078F" w:rsidP="0009078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2356">
              <w:rPr>
                <w:rFonts w:ascii="Cambria" w:hAnsi="Cambria" w:cs="Arial"/>
                <w:sz w:val="20"/>
                <w:szCs w:val="20"/>
              </w:rPr>
              <w:t xml:space="preserve">Nese besoni se, ka shkelur LPP apo rregullat e zbatueshme, ju keni të drejtë te parashtroni ankese pranë </w:t>
            </w:r>
            <w:r w:rsidRPr="00E62356">
              <w:rPr>
                <w:rFonts w:ascii="Cambria" w:hAnsi="Cambria" w:cs="Arial"/>
                <w:bCs/>
                <w:sz w:val="20"/>
                <w:szCs w:val="20"/>
              </w:rPr>
              <w:t xml:space="preserve">Autoritetit Kontraktues, në bazë të nenit 108/A </w:t>
            </w:r>
            <w:r w:rsidRPr="00E62356">
              <w:rPr>
                <w:rFonts w:ascii="Cambria" w:hAnsi="Cambria" w:cs="Arial"/>
                <w:iCs/>
                <w:sz w:val="20"/>
                <w:szCs w:val="20"/>
              </w:rPr>
              <w:t>të Ligjit Nr. 04/L-042 për Prokurimin Publik të Republikës se Kosovës, i ndryshuar dhe plotësuar me ligjin Nr. 04/L-237, ligjin Nr. 05/L-068 dhe ligjin Nr. 05/L-092</w:t>
            </w:r>
            <w:r w:rsidRPr="00E62356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:rsidR="0009078F" w:rsidRPr="0009078F" w:rsidRDefault="0009078F" w:rsidP="0009078F">
            <w:pPr>
              <w:jc w:val="both"/>
              <w:rPr>
                <w:rFonts w:ascii="Cambria" w:hAnsi="Cambria" w:cs="Arial"/>
                <w:color w:val="000000"/>
                <w:spacing w:val="-2"/>
                <w:sz w:val="20"/>
                <w:szCs w:val="20"/>
              </w:rPr>
            </w:pPr>
            <w:r w:rsidRPr="00E62356">
              <w:rPr>
                <w:rFonts w:ascii="Cambria" w:hAnsi="Cambria" w:cs="Arial"/>
                <w:color w:val="000000"/>
                <w:spacing w:val="-2"/>
                <w:sz w:val="20"/>
                <w:szCs w:val="20"/>
              </w:rPr>
              <w:t>Edhe nëse nuk kemi qene në gjendje t`i përdorim shërbimet tuaja kësaj here, besojmë se do të vazhdoni të shfaqni interesim për nismat tona të ardhshme të prokurimit.</w:t>
            </w:r>
          </w:p>
          <w:p w:rsidR="0009078F" w:rsidRPr="00E62356" w:rsidRDefault="0009078F" w:rsidP="0009078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2356">
              <w:rPr>
                <w:rFonts w:ascii="Cambria" w:hAnsi="Cambria" w:cs="Arial"/>
                <w:b/>
                <w:sz w:val="20"/>
                <w:szCs w:val="20"/>
              </w:rPr>
              <w:t>Me respekt,</w:t>
            </w:r>
          </w:p>
          <w:p w:rsidR="0009078F" w:rsidRPr="00E62356" w:rsidRDefault="0009078F" w:rsidP="0009078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2356">
              <w:rPr>
                <w:rFonts w:ascii="Cambria" w:hAnsi="Cambria" w:cs="Arial"/>
                <w:b/>
                <w:sz w:val="20"/>
                <w:szCs w:val="20"/>
              </w:rPr>
              <w:t xml:space="preserve">Zyra e Prokurimit </w:t>
            </w:r>
          </w:p>
          <w:p w:rsidR="0009078F" w:rsidRPr="00E62356" w:rsidRDefault="0009078F" w:rsidP="0009078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2356">
              <w:rPr>
                <w:rFonts w:ascii="Cambria" w:hAnsi="Cambria" w:cs="Arial"/>
                <w:b/>
                <w:sz w:val="20"/>
                <w:szCs w:val="20"/>
              </w:rPr>
              <w:t>Komuna Suhareke</w:t>
            </w:r>
          </w:p>
          <w:p w:rsidR="0018167B" w:rsidRDefault="0018167B" w:rsidP="00C21C6D">
            <w:pPr>
              <w:ind w:left="-145"/>
              <w:rPr>
                <w:rFonts w:ascii="Cambria" w:hAnsi="Cambria"/>
                <w:color w:val="0070C0"/>
                <w:szCs w:val="20"/>
              </w:rPr>
            </w:pPr>
          </w:p>
          <w:p w:rsidR="0018167B" w:rsidRPr="00C10823" w:rsidRDefault="0018167B" w:rsidP="000E2417">
            <w:pPr>
              <w:pStyle w:val="NoSpacing"/>
              <w:rPr>
                <w:rFonts w:ascii="Cambria" w:hAnsi="Cambria"/>
                <w:szCs w:val="20"/>
              </w:rPr>
            </w:pPr>
          </w:p>
        </w:tc>
      </w:tr>
    </w:tbl>
    <w:p w:rsidR="0018167B" w:rsidRPr="00E62356" w:rsidRDefault="0018167B" w:rsidP="0018167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18167B" w:rsidRPr="00E62356" w:rsidTr="00C21C6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18167B" w:rsidRPr="00E62356" w:rsidRDefault="0018167B" w:rsidP="00C21C6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67B" w:rsidRPr="00E62356" w:rsidRDefault="0018167B" w:rsidP="0018167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18167B" w:rsidRPr="00E62356" w:rsidTr="00C21C6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18167B" w:rsidRPr="00E62356" w:rsidRDefault="0018167B" w:rsidP="00C21C6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18167B" w:rsidRPr="00E62356" w:rsidRDefault="0018167B" w:rsidP="00C21C6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7B" w:rsidRPr="00E62356" w:rsidRDefault="0018167B" w:rsidP="00C21C6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9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67B" w:rsidRDefault="0018167B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eliminuar</w:t>
      </w:r>
    </w:p>
    <w:p w:rsidR="0064240F" w:rsidRPr="00E62356" w:rsidRDefault="0064240F" w:rsidP="0064240F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>
        <w:rPr>
          <w:rFonts w:ascii="Cambria" w:hAnsi="Cambria"/>
          <w:b/>
          <w:sz w:val="22"/>
          <w:szCs w:val="22"/>
        </w:rPr>
        <w:t>0</w:t>
      </w:r>
      <w:r w:rsidR="00852190"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/07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18167B" w:rsidRPr="00E62356" w:rsidRDefault="0018167B" w:rsidP="0018167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851359" w:rsidRPr="00E62C23" w:rsidRDefault="0018167B" w:rsidP="00851359">
      <w:pPr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CA3B06">
        <w:rPr>
          <w:b/>
          <w:bCs/>
          <w:color w:val="0000C8"/>
          <w:sz w:val="22"/>
        </w:rPr>
        <w:t xml:space="preserve"> 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" ISEFERI " SH.P.K.</w:t>
      </w:r>
      <w:r w:rsidR="00851359" w:rsidRPr="006068CA">
        <w:rPr>
          <w:rFonts w:ascii="TimesNewRomanPSMT" w:eastAsia="Times New Roman" w:hAnsi="TimesNewRomanPSMT"/>
          <w:color w:val="000000"/>
          <w:sz w:val="16"/>
          <w:lang w:val="en-US"/>
        </w:rPr>
        <w:t>,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Gjinoc-Suharekë</w:t>
      </w:r>
      <w:r w:rsidR="00851359" w:rsidRPr="006068CA">
        <w:rPr>
          <w:rFonts w:ascii="TimesNewRomanPSMT" w:eastAsia="Times New Roman" w:hAnsi="TimesNewRomanPSMT"/>
          <w:color w:val="000000"/>
          <w:sz w:val="16"/>
          <w:lang w:val="en-US"/>
        </w:rPr>
        <w:t xml:space="preserve">, 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23000</w:t>
      </w:r>
    </w:p>
    <w:p w:rsidR="00852190" w:rsidRDefault="0018167B" w:rsidP="0018167B">
      <w:pPr>
        <w:spacing w:after="240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</w:t>
      </w:r>
    </w:p>
    <w:p w:rsidR="0018167B" w:rsidRPr="00E62356" w:rsidRDefault="0018167B" w:rsidP="00852190">
      <w:pPr>
        <w:spacing w:after="240"/>
        <w:ind w:left="2880" w:firstLine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</w:rPr>
        <w:t xml:space="preserve">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18167B" w:rsidRDefault="0018167B" w:rsidP="0018167B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Ndërtimi i shtëpisë së kulturës Ukë Bytyqi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në Suharek-Faza e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>
        <w:rPr>
          <w:rFonts w:ascii="TimesNewRomanPS-BoldMT" w:eastAsia="Times New Roman" w:hAnsi="TimesNewRomanPS-BoldMT" w:hint="eastAsia"/>
          <w:b/>
          <w:bCs/>
          <w:color w:val="0000C8"/>
          <w:sz w:val="22"/>
          <w:szCs w:val="22"/>
          <w:lang w:val="en-US"/>
        </w:rPr>
        <w:t>pare</w:t>
      </w:r>
    </w:p>
    <w:p w:rsidR="0018167B" w:rsidRPr="00E62356" w:rsidRDefault="0018167B" w:rsidP="0018167B">
      <w:pPr>
        <w:rPr>
          <w:rFonts w:ascii="Cambria" w:hAnsi="Cambria" w:cstheme="minorHAnsi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8167B" w:rsidRPr="00E62356" w:rsidTr="00C21C6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>
              <w:rPr>
                <w:b/>
                <w:color w:val="0000C8"/>
              </w:rPr>
              <w:t xml:space="preserve">624-19-3826-5-1-1  &amp;      624-19-039-5-1-1  </w:t>
            </w:r>
          </w:p>
        </w:tc>
      </w:tr>
    </w:tbl>
    <w:p w:rsidR="0018167B" w:rsidRDefault="0018167B" w:rsidP="0018167B">
      <w:pPr>
        <w:rPr>
          <w:rFonts w:ascii="Cambria" w:hAnsi="Cambria"/>
          <w:sz w:val="20"/>
          <w:szCs w:val="20"/>
          <w:lang w:eastAsia="it-IT"/>
        </w:rPr>
      </w:pPr>
    </w:p>
    <w:p w:rsidR="0018167B" w:rsidRPr="00E62356" w:rsidRDefault="0018167B" w:rsidP="0018167B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18167B" w:rsidRPr="00E62356" w:rsidRDefault="0018167B" w:rsidP="0018167B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</w:p>
    <w:p w:rsidR="0018167B" w:rsidRPr="00E62356" w:rsidRDefault="00DE0DE4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>x</w:t>
      </w:r>
      <w:r w:rsidR="0018167B"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18167B"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lastRenderedPageBreak/>
        <w:t xml:space="preserve">Partneri juaj nuk i ka përmbushur kërkesat e përshtatshmërisë. 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18167B" w:rsidRPr="00E62356" w:rsidRDefault="0018167B" w:rsidP="0018167B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18167B" w:rsidRPr="00852190" w:rsidRDefault="0018167B" w:rsidP="00852190">
      <w:pPr>
        <w:rPr>
          <w:rFonts w:ascii="Cambria" w:hAnsi="Cambria" w:cs="Arial"/>
          <w:color w:val="0070C0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="00B716B5">
        <w:rPr>
          <w:rFonts w:ascii="Cambria" w:hAnsi="Cambria" w:cs="Arial"/>
          <w:color w:val="0070C0"/>
          <w:sz w:val="20"/>
          <w:szCs w:val="20"/>
        </w:rPr>
        <w:t xml:space="preserve">X </w:t>
      </w:r>
      <w:r w:rsidRPr="00E62356">
        <w:rPr>
          <w:rFonts w:ascii="Cambria" w:hAnsi="Cambria" w:cs="Arial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851359" w:rsidP="0018167B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>
        <w:rPr>
          <w:rFonts w:ascii="Cambria" w:hAnsi="Cambria" w:cs="Arial"/>
          <w:b/>
          <w:spacing w:val="-2"/>
          <w:sz w:val="20"/>
          <w:szCs w:val="20"/>
        </w:rPr>
        <w:t xml:space="preserve"> </w:t>
      </w:r>
      <w:r w:rsidR="0018167B"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ARSYETIM </w:t>
      </w:r>
    </w:p>
    <w:p w:rsidR="0018167B" w:rsidRPr="00E62356" w:rsidRDefault="0018167B" w:rsidP="0018167B">
      <w:pPr>
        <w:jc w:val="both"/>
        <w:rPr>
          <w:rFonts w:ascii="Cambria" w:hAnsi="Cambria" w:cs="Arial"/>
          <w:spacing w:val="-2"/>
          <w:sz w:val="20"/>
          <w:szCs w:val="20"/>
        </w:rPr>
      </w:pPr>
    </w:p>
    <w:tbl>
      <w:tblPr>
        <w:tblW w:w="9404" w:type="dxa"/>
        <w:tblLayout w:type="fixed"/>
        <w:tblLook w:val="04A0"/>
      </w:tblPr>
      <w:tblGrid>
        <w:gridCol w:w="9404"/>
      </w:tblGrid>
      <w:tr w:rsidR="0018167B" w:rsidRPr="00C10823" w:rsidTr="00C21C6D">
        <w:trPr>
          <w:trHeight w:val="500"/>
        </w:trPr>
        <w:tc>
          <w:tcPr>
            <w:tcW w:w="9404" w:type="dxa"/>
          </w:tcPr>
          <w:p w:rsidR="00304919" w:rsidRDefault="0018167B" w:rsidP="00851359">
            <w:pPr>
              <w:ind w:left="-145"/>
            </w:pPr>
            <w:r w:rsidRPr="00C10823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    </w:t>
            </w:r>
            <w:r w:rsidR="000E2417">
              <w:rPr>
                <w:szCs w:val="20"/>
              </w:rPr>
              <w:t xml:space="preserve">   </w:t>
            </w:r>
            <w:r w:rsidR="000E2417" w:rsidRPr="00A84B5C">
              <w:rPr>
                <w:rFonts w:cs="Arial"/>
                <w:b/>
                <w:spacing w:val="-2"/>
              </w:rPr>
              <w:t>Tenderi juaj është refuzuar për këtë arsye:</w:t>
            </w:r>
            <w:r w:rsidR="000E2417" w:rsidRPr="00A84B5C">
              <w:rPr>
                <w:rFonts w:cs="Arial"/>
                <w:spacing w:val="-2"/>
              </w:rPr>
              <w:t xml:space="preserve"> </w:t>
            </w:r>
            <w:r w:rsidR="000E2417" w:rsidRPr="00A84B5C">
              <w:t xml:space="preserve"> </w:t>
            </w:r>
            <w:r w:rsidR="00DE0DE4">
              <w:t>Me dosje jane kerkuar:</w:t>
            </w:r>
          </w:p>
          <w:p w:rsidR="00304919" w:rsidRPr="00DE0DE4" w:rsidRDefault="00304919" w:rsidP="00DE0DE4">
            <w:pPr>
              <w:ind w:left="-145"/>
              <w:jc w:val="both"/>
              <w:rPr>
                <w:rFonts w:ascii="Cambria" w:hAnsi="Cambria"/>
              </w:rPr>
            </w:pPr>
          </w:p>
          <w:p w:rsidR="00304919" w:rsidRPr="00DE0DE4" w:rsidRDefault="00304919" w:rsidP="00DE0DE4">
            <w:pPr>
              <w:ind w:left="90"/>
              <w:jc w:val="both"/>
              <w:rPr>
                <w:rFonts w:ascii="Cambria" w:hAnsi="Cambria"/>
              </w:rPr>
            </w:pPr>
            <w:r w:rsidRPr="00DE0DE4">
              <w:rPr>
                <w:rFonts w:ascii="Cambria" w:hAnsi="Cambria"/>
                <w:color w:val="0000C8"/>
                <w:sz w:val="20"/>
              </w:rPr>
              <w:t>Kërkesa1- Operatori Ekonomik duhet te ofroje dëshmi se ka realizuar projekte te ngjashme  ne tre vitet e shkuara nga data e publikimit te njoftimit për kontrate ne vlerën prej se paku   1000.000,00 euro, ku përfshihen titujt e projekteve, vlera, numri, data e kontraktimit  DHE dëshmi për përfundimin me suksese te këtyre projekteve.  Në rast Grupi të OE, lideri duhet të ketë të paktën 60% kontrata të natyrës së ngjajshme</w:t>
            </w:r>
          </w:p>
          <w:p w:rsidR="00304919" w:rsidRPr="00DE0DE4" w:rsidRDefault="00304919" w:rsidP="00DE0DE4">
            <w:pPr>
              <w:ind w:left="-145"/>
              <w:jc w:val="both"/>
              <w:rPr>
                <w:rFonts w:ascii="Cambria" w:hAnsi="Cambria"/>
              </w:rPr>
            </w:pPr>
          </w:p>
          <w:p w:rsidR="00304919" w:rsidRPr="00DE0DE4" w:rsidRDefault="00304919" w:rsidP="00DE0DE4">
            <w:pPr>
              <w:ind w:left="90"/>
              <w:jc w:val="both"/>
              <w:rPr>
                <w:rFonts w:ascii="Cambria" w:hAnsi="Cambria"/>
              </w:rPr>
            </w:pPr>
            <w:r w:rsidRPr="00DE0DE4">
              <w:rPr>
                <w:rFonts w:ascii="Cambria" w:hAnsi="Cambria"/>
                <w:color w:val="0000C8"/>
                <w:sz w:val="20"/>
              </w:rPr>
              <w:t xml:space="preserve">Kërkesa2 -Kualifikimet shkollore dhe profesionale të personelit udhëheqës të operatorit ekonomik, në veçanti të personit ose personave që drejtpërdrejt është ose janë përgjegjës për realizimin e projektit. Stafi i kualifikuar ne fushen perkatese, se paku    2.1. Menaxher i projektit -  Inxhinier i diplomuar i ndërtimtarisë ose arkitekturës, me 3 vite përvojë punë pas diplomimit.   Të ketë dëshmi se ka menaxhuar së paku dy (2) projekte nga lëmia e kërkuar.   Personeli kryesor teknik   tjeter i nevojshem      2.2. Një Inxhinier i dipomuar i ndërtimtarisë ose master, drejtimi konstruktiv, minimum 3 vite pervoje pune pas dplomimit    2.3. Një Inxhinier i dipomuar i ndërtimtarisë ose master, drejtimi hidro, minimum 3 vite pervoje pune pas dplomimit    2.4.Një inxhinjer i diplomuar i ndertimtarise ose master me certifikate IWS, minimum 3 vite pervoje pune pas dplomimit  2.5. Një Inxhinier i dipomuar i arkitektures ose master, minimum 3 vite pervoje pune pas dplomimit, minimum 3 vite pervoje pune pas dplomimit    2.6 Një gjeodet, minimum 3 vite pervoje pune pas dplomimit   </w:t>
            </w:r>
          </w:p>
          <w:p w:rsidR="00DE0DE4" w:rsidRDefault="00DE0DE4" w:rsidP="00DE0DE4">
            <w:pPr>
              <w:ind w:left="180"/>
              <w:rPr>
                <w:rFonts w:ascii="Cambria" w:hAnsi="Cambria" w:cstheme="majorHAnsi"/>
                <w:spacing w:val="-2"/>
                <w:sz w:val="20"/>
                <w:szCs w:val="20"/>
              </w:rPr>
            </w:pPr>
          </w:p>
          <w:p w:rsidR="0018167B" w:rsidRPr="00DE0DE4" w:rsidRDefault="008816AB" w:rsidP="00DE0DE4">
            <w:pPr>
              <w:ind w:left="180"/>
              <w:rPr>
                <w:rFonts w:ascii="Cambria" w:hAnsi="Cambria" w:cstheme="majorHAnsi"/>
                <w:szCs w:val="20"/>
              </w:rPr>
            </w:pPr>
            <w:r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>Ju mungojnë  ko</w:t>
            </w:r>
            <w:r w:rsidR="00DE0DE4"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 xml:space="preserve">ntrata dhe referenca te  natyres </w:t>
            </w:r>
            <w:r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 xml:space="preserve"> </w:t>
            </w:r>
            <w:r w:rsidR="00DE0DE4"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 xml:space="preserve">se ngjajshme, </w:t>
            </w:r>
            <w:r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>menaxherit te projektit i mungon përvoja përkatëse  për projekte te tilla  si dhe ju m</w:t>
            </w:r>
            <w:r w:rsidR="00DE0DE4" w:rsidRPr="00DE0DE4">
              <w:rPr>
                <w:rFonts w:ascii="Cambria" w:hAnsi="Cambria" w:cstheme="majorHAnsi"/>
                <w:spacing w:val="-2"/>
                <w:sz w:val="20"/>
                <w:szCs w:val="20"/>
              </w:rPr>
              <w:t>ungon  deshmia e inxhinierit me certifikate .</w:t>
            </w:r>
            <w:r w:rsidR="00DE0DE4">
              <w:rPr>
                <w:rFonts w:ascii="Cambria" w:hAnsi="Cambria" w:cstheme="majorHAnsi"/>
                <w:spacing w:val="-2"/>
                <w:sz w:val="20"/>
                <w:szCs w:val="20"/>
              </w:rPr>
              <w:t xml:space="preserve"> Po ashtu ju nuk keni ofruar sigurim te ofertes siq eshte kerkuar ne dosje dhe ne njoftim per kontrate.</w:t>
            </w:r>
          </w:p>
          <w:p w:rsidR="0018167B" w:rsidRPr="00C10823" w:rsidRDefault="0018167B" w:rsidP="008816AB">
            <w:pPr>
              <w:pStyle w:val="NoSpacing"/>
              <w:rPr>
                <w:rFonts w:ascii="Cambria" w:hAnsi="Cambria"/>
                <w:szCs w:val="20"/>
              </w:rPr>
            </w:pPr>
          </w:p>
        </w:tc>
      </w:tr>
    </w:tbl>
    <w:p w:rsidR="00390273" w:rsidRPr="00016A69" w:rsidRDefault="00390273" w:rsidP="00390273">
      <w:pPr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</w:rPr>
      </w:pPr>
      <w:r w:rsidRPr="00016A6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Ju informojmë se tender i është dhënë </w:t>
      </w:r>
      <w:r w:rsidRPr="00BE064E"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>N.N.SH. " TOP PROJEKT</w:t>
      </w:r>
      <w:r w:rsidRPr="00016A6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me çmim më të lirë  në vlerë prej: </w:t>
      </w:r>
      <w:r w:rsidRPr="00BE064E"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>747891,10</w:t>
      </w:r>
      <w:r>
        <w:rPr>
          <w:rFonts w:ascii="TimesNewRomanPS-BoldMT" w:eastAsia="Times New Roman" w:hAnsi="TimesNewRomanPS-BoldMT"/>
          <w:b/>
          <w:bCs/>
          <w:color w:val="0000C8"/>
          <w:sz w:val="20"/>
          <w:szCs w:val="20"/>
          <w:lang w:val="en-US"/>
        </w:rPr>
        <w:t xml:space="preserve"> </w:t>
      </w:r>
      <w:r w:rsidRPr="00016A69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euro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18167B" w:rsidRPr="00E62356" w:rsidRDefault="0018167B" w:rsidP="0018167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18167B" w:rsidRPr="00E62356" w:rsidRDefault="0018167B" w:rsidP="0018167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044D45" w:rsidRPr="00851359" w:rsidRDefault="0018167B" w:rsidP="00851359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p w:rsidR="00044D45" w:rsidRPr="00E62356" w:rsidRDefault="00044D45" w:rsidP="00044D45">
      <w:pPr>
        <w:rPr>
          <w:rFonts w:ascii="Cambria" w:hAnsi="Cambria" w:cstheme="minorHAnsi"/>
          <w:b/>
          <w:bCs/>
          <w:sz w:val="22"/>
          <w:szCs w:val="22"/>
        </w:rPr>
      </w:pPr>
    </w:p>
    <w:p w:rsidR="0018167B" w:rsidRPr="00851359" w:rsidRDefault="00044D45" w:rsidP="00851359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</w:t>
      </w:r>
    </w:p>
    <w:p w:rsidR="0018167B" w:rsidRPr="00E62356" w:rsidRDefault="0018167B" w:rsidP="0018167B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8167B" w:rsidRDefault="0018167B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Default="00304919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04919" w:rsidRPr="00E62356" w:rsidRDefault="00304919" w:rsidP="0030491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9"/>
        <w:gridCol w:w="5531"/>
        <w:gridCol w:w="2124"/>
      </w:tblGrid>
      <w:tr w:rsidR="00304919" w:rsidRPr="00E62356" w:rsidTr="000534C3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19" w:rsidRPr="00E62356" w:rsidRDefault="00304919" w:rsidP="000534C3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lastRenderedPageBreak/>
              <w:drawing>
                <wp:inline distT="0" distB="0" distL="0" distR="0">
                  <wp:extent cx="733425" cy="914400"/>
                  <wp:effectExtent l="19050" t="0" r="9525" b="0"/>
                  <wp:docPr id="19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19" w:rsidRPr="00E62356" w:rsidRDefault="00304919" w:rsidP="000534C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304919" w:rsidRPr="00E62356" w:rsidRDefault="00304919" w:rsidP="000534C3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304919" w:rsidRPr="00E62356" w:rsidRDefault="00304919" w:rsidP="000534C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19" w:rsidRPr="00E62356" w:rsidRDefault="00304919" w:rsidP="000534C3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67B" w:rsidRDefault="0018167B" w:rsidP="0018167B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eliminuar</w:t>
      </w:r>
    </w:p>
    <w:p w:rsidR="0064240F" w:rsidRPr="00E62356" w:rsidRDefault="0064240F" w:rsidP="0064240F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>
        <w:rPr>
          <w:rFonts w:ascii="Cambria" w:hAnsi="Cambria"/>
          <w:b/>
          <w:sz w:val="22"/>
          <w:szCs w:val="22"/>
        </w:rPr>
        <w:t>0</w:t>
      </w:r>
      <w:r w:rsidR="00DE0DE4"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/07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18167B" w:rsidRPr="00E62356" w:rsidRDefault="0018167B" w:rsidP="0018167B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851359" w:rsidRPr="00E62C23" w:rsidRDefault="0018167B" w:rsidP="00851359">
      <w:pPr>
        <w:jc w:val="both"/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CA3B06">
        <w:rPr>
          <w:b/>
          <w:bCs/>
          <w:color w:val="0000C8"/>
          <w:sz w:val="22"/>
        </w:rPr>
        <w:t xml:space="preserve"> 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"AM GROUP"SH.P.K.</w:t>
      </w:r>
      <w:r w:rsidR="00851359" w:rsidRPr="006068CA">
        <w:rPr>
          <w:rFonts w:ascii="TimesNewRomanPSMT" w:eastAsia="Times New Roman" w:hAnsi="TimesNewRomanPSMT"/>
          <w:color w:val="000000"/>
          <w:sz w:val="16"/>
          <w:lang w:val="en-US"/>
        </w:rPr>
        <w:t>,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BRIGADA 123</w:t>
      </w:r>
      <w:r w:rsidR="00851359" w:rsidRPr="006068CA">
        <w:rPr>
          <w:rFonts w:ascii="TimesNewRomanPSMT" w:eastAsia="Times New Roman" w:hAnsi="TimesNewRomanPSMT"/>
          <w:color w:val="000000"/>
          <w:sz w:val="16"/>
          <w:lang w:val="en-US"/>
        </w:rPr>
        <w:t xml:space="preserve">, </w:t>
      </w:r>
      <w:r w:rsidR="00851359" w:rsidRPr="006068C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23000</w:t>
      </w:r>
    </w:p>
    <w:p w:rsidR="00851359" w:rsidRDefault="00851359" w:rsidP="0018167B">
      <w:pPr>
        <w:spacing w:after="240"/>
        <w:jc w:val="both"/>
        <w:rPr>
          <w:rFonts w:ascii="Cambria" w:hAnsi="Cambria"/>
          <w:b/>
          <w:sz w:val="20"/>
        </w:rPr>
      </w:pPr>
    </w:p>
    <w:p w:rsidR="0018167B" w:rsidRPr="00E62356" w:rsidRDefault="0018167B" w:rsidP="0018167B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18167B" w:rsidRDefault="0018167B" w:rsidP="0018167B">
      <w:pP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>Ndërtimi i shtëpisë së kulturës Ukë Bytyqi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 w:rsidRPr="00627F2A"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në Suharek-Faza e</w:t>
      </w:r>
      <w:r>
        <w:rPr>
          <w:rFonts w:ascii="TimesNewRomanPS-BoldMT" w:eastAsia="Times New Roman" w:hAnsi="TimesNewRomanPS-BoldMT"/>
          <w:b/>
          <w:bCs/>
          <w:color w:val="0000C8"/>
          <w:sz w:val="22"/>
          <w:szCs w:val="22"/>
          <w:lang w:val="en-US"/>
        </w:rPr>
        <w:t xml:space="preserve"> </w:t>
      </w:r>
      <w:r>
        <w:rPr>
          <w:rFonts w:ascii="TimesNewRomanPS-BoldMT" w:eastAsia="Times New Roman" w:hAnsi="TimesNewRomanPS-BoldMT" w:hint="eastAsia"/>
          <w:b/>
          <w:bCs/>
          <w:color w:val="0000C8"/>
          <w:sz w:val="22"/>
          <w:szCs w:val="22"/>
          <w:lang w:val="en-US"/>
        </w:rPr>
        <w:t>pare</w:t>
      </w:r>
    </w:p>
    <w:p w:rsidR="0018167B" w:rsidRPr="00E62356" w:rsidRDefault="0018167B" w:rsidP="0018167B">
      <w:pPr>
        <w:rPr>
          <w:rFonts w:ascii="Cambria" w:hAnsi="Cambria" w:cstheme="minorHAnsi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8167B" w:rsidRPr="00E62356" w:rsidTr="00C21C6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7B" w:rsidRPr="00E62356" w:rsidRDefault="0018167B" w:rsidP="00C21C6D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>
              <w:rPr>
                <w:b/>
                <w:color w:val="0000C8"/>
              </w:rPr>
              <w:t xml:space="preserve">624-19-3826-5-1-1  &amp;      624-19-039-5-1-1  </w:t>
            </w:r>
          </w:p>
        </w:tc>
      </w:tr>
    </w:tbl>
    <w:p w:rsidR="0018167B" w:rsidRDefault="0018167B" w:rsidP="0018167B">
      <w:pPr>
        <w:rPr>
          <w:rFonts w:ascii="Cambria" w:hAnsi="Cambria"/>
          <w:sz w:val="20"/>
          <w:szCs w:val="20"/>
          <w:lang w:eastAsia="it-IT"/>
        </w:rPr>
      </w:pPr>
    </w:p>
    <w:p w:rsidR="0018167B" w:rsidRPr="00E62356" w:rsidRDefault="0018167B" w:rsidP="0018167B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18167B" w:rsidRPr="00E62356" w:rsidRDefault="0018167B" w:rsidP="0018167B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</w:p>
    <w:p w:rsidR="0018167B" w:rsidRPr="00E62356" w:rsidRDefault="000E2417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DE0DE4">
        <w:rPr>
          <w:rFonts w:ascii="Cambria" w:hAnsi="Cambria" w:cs="Arial"/>
          <w:b/>
          <w:sz w:val="20"/>
          <w:szCs w:val="20"/>
        </w:rPr>
        <w:t>X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18167B"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18167B"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lastRenderedPageBreak/>
        <w:t>[Në rast të nënkontraktimit]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18167B" w:rsidRPr="00E62356" w:rsidRDefault="0018167B" w:rsidP="0018167B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18167B" w:rsidRPr="00E62356" w:rsidRDefault="0018167B" w:rsidP="0018167B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="000E2417">
        <w:rPr>
          <w:rFonts w:ascii="Cambria" w:hAnsi="Cambria" w:cs="Arial"/>
          <w:sz w:val="20"/>
          <w:szCs w:val="20"/>
        </w:rPr>
        <w:t xml:space="preserve">X  </w:t>
      </w:r>
      <w:r w:rsidRPr="00E62356">
        <w:rPr>
          <w:rFonts w:ascii="Cambria" w:hAnsi="Cambria" w:cs="Arial"/>
          <w:sz w:val="20"/>
          <w:szCs w:val="20"/>
        </w:rPr>
        <w:t xml:space="preserve">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18167B" w:rsidRPr="00E62356" w:rsidRDefault="0018167B" w:rsidP="0018167B">
      <w:pPr>
        <w:jc w:val="both"/>
        <w:rPr>
          <w:rFonts w:ascii="Cambria" w:hAnsi="Cambria" w:cs="Arial"/>
          <w:spacing w:val="-2"/>
          <w:sz w:val="20"/>
          <w:szCs w:val="20"/>
        </w:rPr>
      </w:pPr>
    </w:p>
    <w:tbl>
      <w:tblPr>
        <w:tblW w:w="9746" w:type="dxa"/>
        <w:tblInd w:w="-342" w:type="dxa"/>
        <w:tblLayout w:type="fixed"/>
        <w:tblLook w:val="04A0"/>
      </w:tblPr>
      <w:tblGrid>
        <w:gridCol w:w="9746"/>
      </w:tblGrid>
      <w:tr w:rsidR="0018167B" w:rsidRPr="00C10823" w:rsidTr="00A84B5C">
        <w:trPr>
          <w:trHeight w:val="500"/>
        </w:trPr>
        <w:tc>
          <w:tcPr>
            <w:tcW w:w="9746" w:type="dxa"/>
          </w:tcPr>
          <w:p w:rsidR="00B716B5" w:rsidRPr="00A84B5C" w:rsidRDefault="0018167B" w:rsidP="00A84B5C">
            <w:pPr>
              <w:ind w:left="-145"/>
              <w:rPr>
                <w:rFonts w:ascii="Cambria" w:hAnsi="Cambria"/>
                <w:color w:val="0070C0"/>
                <w:szCs w:val="20"/>
              </w:rPr>
            </w:pPr>
            <w:r w:rsidRPr="00C10823">
              <w:rPr>
                <w:rFonts w:ascii="Cambria" w:hAnsi="Cambria" w:cs="Arial"/>
                <w:color w:val="0070C0"/>
                <w:spacing w:val="-2"/>
                <w:sz w:val="22"/>
                <w:szCs w:val="20"/>
              </w:rPr>
              <w:t xml:space="preserve">    </w:t>
            </w:r>
          </w:p>
          <w:p w:rsidR="003070F8" w:rsidRDefault="00A84B5C" w:rsidP="00A84B5C">
            <w:pPr>
              <w:pStyle w:val="NoSpacing"/>
              <w:rPr>
                <w:rFonts w:cs="Arial"/>
                <w:b/>
                <w:spacing w:val="-2"/>
              </w:rPr>
            </w:pPr>
            <w:r>
              <w:rPr>
                <w:szCs w:val="20"/>
              </w:rPr>
              <w:t xml:space="preserve">    </w:t>
            </w:r>
            <w:r w:rsidRPr="00A84B5C">
              <w:rPr>
                <w:rFonts w:cs="Arial"/>
                <w:b/>
                <w:spacing w:val="-2"/>
              </w:rPr>
              <w:t>Tenderi juaj është refuzuar për këtë arsye</w:t>
            </w:r>
            <w:r w:rsidR="00DE0DE4">
              <w:rPr>
                <w:rFonts w:cs="Arial"/>
                <w:b/>
                <w:spacing w:val="-2"/>
              </w:rPr>
              <w:t>: Me dosje ne kemi kerkuar:</w:t>
            </w:r>
          </w:p>
          <w:p w:rsidR="00DE0DE4" w:rsidRDefault="00DE0DE4" w:rsidP="00A84B5C">
            <w:pPr>
              <w:pStyle w:val="NoSpacing"/>
              <w:rPr>
                <w:rFonts w:cs="Arial"/>
                <w:spacing w:val="-2"/>
              </w:rPr>
            </w:pP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r w:rsidRPr="00DE0DE4">
              <w:rPr>
                <w:rFonts w:ascii="Cambria" w:hAnsi="Cambria"/>
                <w:bCs/>
                <w:sz w:val="20"/>
                <w:szCs w:val="20"/>
              </w:rPr>
              <w:t>Përshtatshmëria profesionale:</w:t>
            </w: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r w:rsidRPr="00DE0DE4">
              <w:rPr>
                <w:rFonts w:ascii="Cambria" w:hAnsi="Cambria"/>
                <w:color w:val="0000C8"/>
                <w:sz w:val="20"/>
                <w:szCs w:val="20"/>
              </w:rPr>
              <w:t>4- Certifikata për Sistemin e Menaxhimit të Cilësisë EN – ISO 9001  201</w:t>
            </w: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r w:rsidRPr="00DE0DE4">
              <w:rPr>
                <w:rFonts w:ascii="Cambria" w:hAnsi="Cambria"/>
                <w:bCs/>
                <w:sz w:val="20"/>
                <w:szCs w:val="20"/>
              </w:rPr>
              <w:t>Kapaciteti ekonomik dhe financiar:</w:t>
            </w: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bookmarkStart w:id="1" w:name="Uvjet_25"/>
            <w:r w:rsidRPr="00DE0DE4">
              <w:rPr>
                <w:rFonts w:ascii="Cambria" w:hAnsi="Cambria"/>
                <w:color w:val="0000C8"/>
                <w:sz w:val="20"/>
                <w:szCs w:val="20"/>
              </w:rPr>
              <w:t>Kërkesa1-Operatori ekonomik duhet te ofrojë dëshmi të kënaqshëme  Autoritetit Kontraktues se qarkullimi i Operatorit Ekonomik, ne tre vitet e shkuara nga data e publikimit te njoftimit për kontrate eshtë jo më pak se   1.500.000,00 euro. Në rast Grupi të  OE,  lideri duhet të ketë të paktën 60% të vlerës së qarkullimit.  Kërkesa2- OE duhet te kete mbeshtetje nga ndonje banke ose akces ne kredi ne vlere prej 300,000 euro.</w:t>
            </w:r>
            <w:bookmarkEnd w:id="1"/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r w:rsidRPr="00DE0DE4">
              <w:rPr>
                <w:rFonts w:ascii="Cambria" w:hAnsi="Cambria"/>
                <w:bCs/>
                <w:sz w:val="20"/>
                <w:szCs w:val="20"/>
              </w:rPr>
              <w:t>Kapaciteti teknik dhe professional:</w:t>
            </w:r>
          </w:p>
          <w:p w:rsidR="003070F8" w:rsidRPr="00DE0DE4" w:rsidRDefault="003070F8" w:rsidP="00DE0DE4">
            <w:pPr>
              <w:ind w:left="252"/>
              <w:jc w:val="both"/>
              <w:rPr>
                <w:rFonts w:ascii="Cambria" w:hAnsi="Cambria"/>
                <w:sz w:val="20"/>
                <w:szCs w:val="20"/>
              </w:rPr>
            </w:pPr>
            <w:r w:rsidRPr="00DE0DE4">
              <w:rPr>
                <w:rFonts w:ascii="Cambria" w:hAnsi="Cambria"/>
                <w:color w:val="0000C8"/>
                <w:sz w:val="20"/>
                <w:szCs w:val="20"/>
              </w:rPr>
              <w:t>Kërkesa1- Operatori Ekonomik duhet te ofroje dëshmi se ka realizuar projekte te ngjashme  ne tre vitet e shkuara nga data e publikimit te njoftimit për kontrate ne vlerën prej se paku   1000.000,00 euro, ku përfshihen titujt e projekteve, vlera, numri, data e kontraktimit  DHE dëshmi për përfundimin me suksese te këtyre projekteve.  Në rast Grupi të OE, lideri duhet të ketë të paktën 60% kontrata të natyrës së ngjajshme</w:t>
            </w:r>
          </w:p>
          <w:p w:rsidR="003070F8" w:rsidRPr="00DE0DE4" w:rsidRDefault="003070F8" w:rsidP="00DE0DE4">
            <w:pPr>
              <w:ind w:left="-145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070F8" w:rsidRPr="00DE0DE4" w:rsidRDefault="003070F8" w:rsidP="00DE0DE4">
            <w:pPr>
              <w:pStyle w:val="NoSpacing"/>
              <w:ind w:left="162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  <w:r w:rsidRPr="00DE0DE4">
              <w:rPr>
                <w:rFonts w:ascii="Cambria" w:hAnsi="Cambria"/>
                <w:color w:val="0000C8"/>
                <w:sz w:val="20"/>
                <w:szCs w:val="20"/>
              </w:rPr>
              <w:t xml:space="preserve">Kërkesa2 -Kualifikimet shkollore dhe profesionale të personelit udhëheqës të operatorit ekonomik, në veçanti të personit ose personave që drejtpërdrejt është ose janë përgjegjës për realizimin e projektit. Stafi i kualifikuar ne fushen perkatese, se paku    2.1. Menaxher i projektit -  Inxhinier i diplomuar i ndërtimtarisë ose arkitekturës, me 3 vite përvojë punë pas diplomimit.   Të ketë dëshmi se ka menaxhuar së paku dy (2) projekte nga lëmia e kërkuar.   Personeli kryesor teknik   tjeter i nevojshem      2.2. Një Inxhinier i dipomuar i ndërtimtarisë ose master, drejtimi konstruktiv, minimum 3 vite pervoje pune pas dplomimit    2.3. Një Inxhinier i dipomuar i ndërtimtarisë ose master, drejtimi hidro, minimum 3 vite pervoje pune pas dplomimit    2.4.Një inxhinjer i diplomuar i ndertimtarise ose master me certifikate IWS, minimum 3 vite pervoje pune pas dplomimit  2.5. Një Inxhinier i dipomuar i arkitektures ose master, minimum 3 vite pervoje pune pas dplomimit, minimum 3 vite pervoje pune pas dplomimit    2.6 Një gjeodet, minimum 3 vite pervoje pune pas dplomimit   </w:t>
            </w:r>
          </w:p>
          <w:p w:rsidR="003070F8" w:rsidRPr="00DE0DE4" w:rsidRDefault="003070F8" w:rsidP="00DE0DE4">
            <w:pPr>
              <w:pStyle w:val="NoSpacing"/>
              <w:jc w:val="both"/>
              <w:rPr>
                <w:rFonts w:ascii="Cambria" w:hAnsi="Cambria" w:cs="Arial"/>
                <w:spacing w:val="-2"/>
                <w:sz w:val="20"/>
                <w:szCs w:val="20"/>
              </w:rPr>
            </w:pPr>
          </w:p>
          <w:p w:rsidR="0018167B" w:rsidRPr="00DE0DE4" w:rsidRDefault="00A84B5C" w:rsidP="00DE0DE4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r w:rsidRPr="00DE0DE4">
              <w:rPr>
                <w:rFonts w:ascii="Cambria" w:hAnsi="Cambria"/>
                <w:sz w:val="20"/>
                <w:szCs w:val="20"/>
              </w:rPr>
              <w:t>Ju nuk  keni keni ofruar dëshmi siç janë kërkuar me dosje te tenderit, ju mungojnë  Çertifikata ISO  standarte,</w:t>
            </w:r>
            <w:r w:rsidR="00DE0DE4">
              <w:rPr>
                <w:rFonts w:ascii="Cambria" w:hAnsi="Cambria"/>
                <w:sz w:val="20"/>
                <w:szCs w:val="20"/>
              </w:rPr>
              <w:t xml:space="preserve"> S</w:t>
            </w:r>
            <w:r w:rsidRPr="00DE0DE4">
              <w:rPr>
                <w:rFonts w:ascii="Cambria" w:hAnsi="Cambria"/>
                <w:sz w:val="20"/>
                <w:szCs w:val="20"/>
              </w:rPr>
              <w:t>igurimi i tenderit , Qarkullimi bankar</w:t>
            </w:r>
            <w:r w:rsidR="000E2417" w:rsidRPr="00DE0DE4">
              <w:rPr>
                <w:rFonts w:ascii="Cambria" w:hAnsi="Cambria"/>
                <w:sz w:val="20"/>
                <w:szCs w:val="20"/>
              </w:rPr>
              <w:t xml:space="preserve"> si dhe</w:t>
            </w:r>
            <w:r w:rsidRPr="00DE0DE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0DE4">
              <w:rPr>
                <w:rFonts w:ascii="Cambria" w:hAnsi="Cambria" w:cs="Arial"/>
                <w:spacing w:val="-2"/>
                <w:sz w:val="20"/>
                <w:szCs w:val="20"/>
              </w:rPr>
              <w:t xml:space="preserve">referencat dhe kontratat  </w:t>
            </w:r>
            <w:r w:rsidR="00DE0DE4">
              <w:rPr>
                <w:rFonts w:ascii="Cambria" w:hAnsi="Cambria" w:cs="Arial"/>
                <w:spacing w:val="-2"/>
                <w:sz w:val="20"/>
                <w:szCs w:val="20"/>
              </w:rPr>
              <w:t xml:space="preserve">e </w:t>
            </w:r>
            <w:r w:rsidRPr="00DE0DE4">
              <w:rPr>
                <w:rFonts w:ascii="Cambria" w:hAnsi="Cambria" w:cs="Arial"/>
                <w:spacing w:val="-2"/>
                <w:sz w:val="20"/>
                <w:szCs w:val="20"/>
              </w:rPr>
              <w:t xml:space="preserve">natyres se njejtë dhe </w:t>
            </w:r>
            <w:r w:rsidR="00DE0DE4">
              <w:rPr>
                <w:rFonts w:ascii="Cambria" w:hAnsi="Cambria" w:cs="Arial"/>
                <w:spacing w:val="-2"/>
                <w:sz w:val="20"/>
                <w:szCs w:val="20"/>
              </w:rPr>
              <w:t xml:space="preserve">dehsmite per </w:t>
            </w:r>
            <w:r w:rsidRPr="00DE0DE4">
              <w:rPr>
                <w:rFonts w:ascii="Cambria" w:hAnsi="Cambria" w:cs="Arial"/>
                <w:spacing w:val="-2"/>
                <w:sz w:val="20"/>
                <w:szCs w:val="20"/>
              </w:rPr>
              <w:t>stafi</w:t>
            </w:r>
            <w:r w:rsidR="00DE0DE4">
              <w:rPr>
                <w:rFonts w:ascii="Cambria" w:hAnsi="Cambria" w:cs="Arial"/>
                <w:spacing w:val="-2"/>
                <w:sz w:val="20"/>
                <w:szCs w:val="20"/>
              </w:rPr>
              <w:t>n e kerkuar</w:t>
            </w:r>
            <w:r w:rsidR="000E2417" w:rsidRPr="00DE0DE4">
              <w:rPr>
                <w:rFonts w:ascii="Cambria" w:hAnsi="Cambria" w:cs="Arial"/>
                <w:spacing w:val="-2"/>
                <w:sz w:val="20"/>
                <w:szCs w:val="20"/>
              </w:rPr>
              <w:t>.</w:t>
            </w:r>
          </w:p>
          <w:p w:rsidR="0018167B" w:rsidRPr="003070F8" w:rsidRDefault="00A84B5C" w:rsidP="00DE0DE4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</w:rPr>
            </w:pPr>
            <w:r w:rsidRPr="00DE0DE4">
              <w:rPr>
                <w:rFonts w:ascii="Cambria" w:hAnsi="Cambria" w:cstheme="majorHAnsi"/>
                <w:color w:val="000000" w:themeColor="text1"/>
                <w:sz w:val="20"/>
                <w:szCs w:val="20"/>
              </w:rPr>
              <w:t xml:space="preserve">Ju informojmë se tender i është dhënë </w:t>
            </w:r>
            <w:r w:rsidRPr="00DE0DE4">
              <w:rPr>
                <w:rFonts w:ascii="Cambria" w:eastAsia="Times New Roman" w:hAnsi="Cambria"/>
                <w:bCs/>
                <w:color w:val="0000C8"/>
                <w:sz w:val="20"/>
                <w:szCs w:val="20"/>
                <w:lang w:val="en-US"/>
              </w:rPr>
              <w:t>N.N.SH. " TOP PROJEKT</w:t>
            </w:r>
            <w:r w:rsidRPr="00DE0DE4">
              <w:rPr>
                <w:rFonts w:ascii="Cambria" w:hAnsi="Cambria" w:cstheme="majorHAnsi"/>
                <w:color w:val="000000" w:themeColor="text1"/>
                <w:sz w:val="20"/>
                <w:szCs w:val="20"/>
              </w:rPr>
              <w:t xml:space="preserve"> me çmim më të lirë  në vlerë prej: </w:t>
            </w:r>
            <w:r w:rsidRPr="00DE0DE4">
              <w:rPr>
                <w:rFonts w:ascii="Cambria" w:eastAsia="Times New Roman" w:hAnsi="Cambria"/>
                <w:bCs/>
                <w:color w:val="0000C8"/>
                <w:sz w:val="20"/>
                <w:szCs w:val="20"/>
                <w:lang w:val="en-US"/>
              </w:rPr>
              <w:t xml:space="preserve">747891,10 </w:t>
            </w:r>
            <w:r w:rsidRPr="00DE0DE4">
              <w:rPr>
                <w:rFonts w:ascii="Cambria" w:hAnsi="Cambria" w:cstheme="majorHAnsi"/>
                <w:color w:val="000000" w:themeColor="text1"/>
                <w:sz w:val="20"/>
                <w:szCs w:val="20"/>
              </w:rPr>
              <w:lastRenderedPageBreak/>
              <w:t>euro</w:t>
            </w:r>
          </w:p>
        </w:tc>
      </w:tr>
    </w:tbl>
    <w:p w:rsidR="0018167B" w:rsidRPr="00E62356" w:rsidRDefault="0018167B" w:rsidP="0018167B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lastRenderedPageBreak/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18167B" w:rsidRPr="00E62356" w:rsidRDefault="0018167B" w:rsidP="0018167B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18167B" w:rsidRPr="00E62356" w:rsidRDefault="0018167B" w:rsidP="0018167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18167B" w:rsidRPr="00E62356" w:rsidRDefault="0018167B" w:rsidP="0018167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18167B" w:rsidRPr="00E62356" w:rsidRDefault="0018167B" w:rsidP="0018167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18167B" w:rsidRPr="00E62356" w:rsidRDefault="0018167B" w:rsidP="0018167B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p w:rsidR="001E4C31" w:rsidRPr="00E62356" w:rsidRDefault="001E4C31" w:rsidP="001E4C31">
      <w:pPr>
        <w:rPr>
          <w:rFonts w:ascii="Cambria" w:hAnsi="Cambria"/>
          <w:sz w:val="20"/>
          <w:szCs w:val="20"/>
        </w:rPr>
      </w:pPr>
    </w:p>
    <w:p w:rsidR="001E4C31" w:rsidRPr="00E62356" w:rsidRDefault="001E4C31" w:rsidP="001E4C31">
      <w:pPr>
        <w:rPr>
          <w:rFonts w:ascii="Cambria" w:hAnsi="Cambria"/>
          <w:sz w:val="20"/>
          <w:szCs w:val="20"/>
        </w:rPr>
      </w:pPr>
    </w:p>
    <w:p w:rsidR="001E4C31" w:rsidRPr="00E62356" w:rsidRDefault="001E4C31" w:rsidP="001E4C31">
      <w:pPr>
        <w:rPr>
          <w:rFonts w:ascii="Cambria" w:hAnsi="Cambria"/>
          <w:sz w:val="20"/>
          <w:szCs w:val="20"/>
        </w:rPr>
      </w:pPr>
    </w:p>
    <w:p w:rsidR="001E4C31" w:rsidRPr="00E62356" w:rsidRDefault="001E4C31" w:rsidP="001E4C31">
      <w:pPr>
        <w:rPr>
          <w:rFonts w:ascii="Cambria" w:hAnsi="Cambria"/>
          <w:sz w:val="20"/>
          <w:szCs w:val="20"/>
        </w:rPr>
      </w:pPr>
    </w:p>
    <w:p w:rsidR="001E4C31" w:rsidRPr="00E62356" w:rsidRDefault="001E4C31" w:rsidP="001E4C31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Pr="00E62356" w:rsidRDefault="0035468F" w:rsidP="00DA6007">
      <w:pPr>
        <w:rPr>
          <w:rFonts w:ascii="Cambria" w:hAnsi="Cambria"/>
          <w:sz w:val="20"/>
          <w:szCs w:val="20"/>
        </w:rPr>
      </w:pPr>
    </w:p>
    <w:p w:rsidR="0035468F" w:rsidRDefault="0035468F" w:rsidP="00DA6007">
      <w:pPr>
        <w:rPr>
          <w:rFonts w:ascii="Cambria" w:hAnsi="Cambria"/>
          <w:sz w:val="20"/>
          <w:szCs w:val="20"/>
        </w:rPr>
      </w:pPr>
    </w:p>
    <w:p w:rsidR="00073E58" w:rsidRDefault="00073E5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684B88" w:rsidRDefault="00684B88" w:rsidP="00DA6007">
      <w:pPr>
        <w:rPr>
          <w:rFonts w:ascii="Cambria" w:hAnsi="Cambria"/>
          <w:sz w:val="20"/>
          <w:szCs w:val="20"/>
        </w:rPr>
      </w:pPr>
    </w:p>
    <w:p w:rsidR="00073E58" w:rsidRDefault="00073E58" w:rsidP="00DA6007">
      <w:pPr>
        <w:rPr>
          <w:rFonts w:ascii="Cambria" w:hAnsi="Cambria"/>
          <w:sz w:val="20"/>
          <w:szCs w:val="20"/>
        </w:rPr>
      </w:pPr>
    </w:p>
    <w:p w:rsidR="00073E58" w:rsidRPr="00E62356" w:rsidRDefault="00073E58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p w:rsidR="00212ECA" w:rsidRPr="00E62356" w:rsidRDefault="00212ECA" w:rsidP="00DA6007">
      <w:pPr>
        <w:rPr>
          <w:rFonts w:ascii="Cambria" w:hAnsi="Cambria"/>
          <w:sz w:val="20"/>
          <w:szCs w:val="20"/>
        </w:rPr>
      </w:pPr>
    </w:p>
    <w:sectPr w:rsidR="00212ECA" w:rsidRPr="00E62356" w:rsidSect="008405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7D" w:rsidRDefault="00E67F7D" w:rsidP="005E58AA">
      <w:r>
        <w:separator/>
      </w:r>
    </w:p>
  </w:endnote>
  <w:endnote w:type="continuationSeparator" w:id="1">
    <w:p w:rsidR="00E67F7D" w:rsidRDefault="00E67F7D" w:rsidP="005E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CB" w:rsidRPr="00E52399" w:rsidRDefault="00B462CB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B462CB" w:rsidRDefault="00B462CB">
    <w:pPr>
      <w:pStyle w:val="Footer"/>
    </w:pPr>
  </w:p>
  <w:p w:rsidR="00B462CB" w:rsidRDefault="00B46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7D" w:rsidRDefault="00E67F7D" w:rsidP="005E58AA">
      <w:r>
        <w:separator/>
      </w:r>
    </w:p>
  </w:footnote>
  <w:footnote w:type="continuationSeparator" w:id="1">
    <w:p w:rsidR="00E67F7D" w:rsidRDefault="00E67F7D" w:rsidP="005E58AA">
      <w:r>
        <w:continuationSeparator/>
      </w:r>
    </w:p>
  </w:footnote>
  <w:footnote w:id="2">
    <w:p w:rsidR="00B462CB" w:rsidRDefault="00B462CB" w:rsidP="0078079D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3">
    <w:p w:rsidR="00B462CB" w:rsidRPr="0055544D" w:rsidRDefault="00B462CB" w:rsidP="00D77F6C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K9E+eWfOiebEYWh568xGJuRTmAo=" w:salt="hyxZBVGKwGnb5K0Xp9OE9g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3AC"/>
    <w:rsid w:val="00012ABE"/>
    <w:rsid w:val="00022516"/>
    <w:rsid w:val="000371B8"/>
    <w:rsid w:val="00044D45"/>
    <w:rsid w:val="00045350"/>
    <w:rsid w:val="00054787"/>
    <w:rsid w:val="00057289"/>
    <w:rsid w:val="000576D7"/>
    <w:rsid w:val="00061CAF"/>
    <w:rsid w:val="00073E58"/>
    <w:rsid w:val="00083835"/>
    <w:rsid w:val="0009078F"/>
    <w:rsid w:val="00090EEE"/>
    <w:rsid w:val="00096341"/>
    <w:rsid w:val="000A3DA9"/>
    <w:rsid w:val="000B2EAA"/>
    <w:rsid w:val="000C23DC"/>
    <w:rsid w:val="000C2EBF"/>
    <w:rsid w:val="000C5600"/>
    <w:rsid w:val="000D14DA"/>
    <w:rsid w:val="000E0C5F"/>
    <w:rsid w:val="000E2417"/>
    <w:rsid w:val="000E65F6"/>
    <w:rsid w:val="0010325E"/>
    <w:rsid w:val="00110829"/>
    <w:rsid w:val="00130666"/>
    <w:rsid w:val="001368B6"/>
    <w:rsid w:val="0014482D"/>
    <w:rsid w:val="0015271B"/>
    <w:rsid w:val="00153ED7"/>
    <w:rsid w:val="00161092"/>
    <w:rsid w:val="00162A88"/>
    <w:rsid w:val="00165B93"/>
    <w:rsid w:val="001723E6"/>
    <w:rsid w:val="00173E37"/>
    <w:rsid w:val="001769F5"/>
    <w:rsid w:val="00181596"/>
    <w:rsid w:val="0018167B"/>
    <w:rsid w:val="0018349F"/>
    <w:rsid w:val="00185D28"/>
    <w:rsid w:val="001914AD"/>
    <w:rsid w:val="001A7F14"/>
    <w:rsid w:val="001C2A5E"/>
    <w:rsid w:val="001C79A4"/>
    <w:rsid w:val="001E4C31"/>
    <w:rsid w:val="001F11CE"/>
    <w:rsid w:val="001F383E"/>
    <w:rsid w:val="0020091F"/>
    <w:rsid w:val="00204482"/>
    <w:rsid w:val="00212ECA"/>
    <w:rsid w:val="00222572"/>
    <w:rsid w:val="0022292F"/>
    <w:rsid w:val="00227DD1"/>
    <w:rsid w:val="00230864"/>
    <w:rsid w:val="00231430"/>
    <w:rsid w:val="002430D1"/>
    <w:rsid w:val="002555B3"/>
    <w:rsid w:val="002677FE"/>
    <w:rsid w:val="002819C5"/>
    <w:rsid w:val="00282053"/>
    <w:rsid w:val="00284B0B"/>
    <w:rsid w:val="002866BA"/>
    <w:rsid w:val="002B2D42"/>
    <w:rsid w:val="002B363E"/>
    <w:rsid w:val="002B447F"/>
    <w:rsid w:val="002B60D2"/>
    <w:rsid w:val="002D3BB0"/>
    <w:rsid w:val="002D3E3C"/>
    <w:rsid w:val="002F2717"/>
    <w:rsid w:val="002F629B"/>
    <w:rsid w:val="00304919"/>
    <w:rsid w:val="003070F8"/>
    <w:rsid w:val="00310C84"/>
    <w:rsid w:val="003259BF"/>
    <w:rsid w:val="00326CF2"/>
    <w:rsid w:val="003346E6"/>
    <w:rsid w:val="0033710F"/>
    <w:rsid w:val="00340071"/>
    <w:rsid w:val="0034276C"/>
    <w:rsid w:val="00346969"/>
    <w:rsid w:val="00347076"/>
    <w:rsid w:val="00347855"/>
    <w:rsid w:val="0035468F"/>
    <w:rsid w:val="0036278A"/>
    <w:rsid w:val="00362C1E"/>
    <w:rsid w:val="00363E9C"/>
    <w:rsid w:val="00390273"/>
    <w:rsid w:val="00392F47"/>
    <w:rsid w:val="003A5234"/>
    <w:rsid w:val="003B365E"/>
    <w:rsid w:val="003B59B8"/>
    <w:rsid w:val="003C055D"/>
    <w:rsid w:val="003C061A"/>
    <w:rsid w:val="003D715F"/>
    <w:rsid w:val="003E7412"/>
    <w:rsid w:val="003F11F4"/>
    <w:rsid w:val="003F5256"/>
    <w:rsid w:val="00403675"/>
    <w:rsid w:val="00407B0E"/>
    <w:rsid w:val="0042346E"/>
    <w:rsid w:val="00424FD4"/>
    <w:rsid w:val="00434693"/>
    <w:rsid w:val="00437720"/>
    <w:rsid w:val="004377CD"/>
    <w:rsid w:val="00445F92"/>
    <w:rsid w:val="00446664"/>
    <w:rsid w:val="00475C23"/>
    <w:rsid w:val="0049329F"/>
    <w:rsid w:val="00495721"/>
    <w:rsid w:val="004A1BD0"/>
    <w:rsid w:val="004A56E2"/>
    <w:rsid w:val="004A6E05"/>
    <w:rsid w:val="004B18CF"/>
    <w:rsid w:val="004B3117"/>
    <w:rsid w:val="004C4E39"/>
    <w:rsid w:val="004D0910"/>
    <w:rsid w:val="004D5A27"/>
    <w:rsid w:val="004F3D5B"/>
    <w:rsid w:val="004F46B4"/>
    <w:rsid w:val="00511266"/>
    <w:rsid w:val="005136A1"/>
    <w:rsid w:val="0051658B"/>
    <w:rsid w:val="005178BF"/>
    <w:rsid w:val="005207A8"/>
    <w:rsid w:val="005323D9"/>
    <w:rsid w:val="00546186"/>
    <w:rsid w:val="00551104"/>
    <w:rsid w:val="00585621"/>
    <w:rsid w:val="00591FFE"/>
    <w:rsid w:val="005B4E56"/>
    <w:rsid w:val="005D05BA"/>
    <w:rsid w:val="005D4EF3"/>
    <w:rsid w:val="005D7096"/>
    <w:rsid w:val="005E07F4"/>
    <w:rsid w:val="005E58AA"/>
    <w:rsid w:val="005F07CF"/>
    <w:rsid w:val="005F71E8"/>
    <w:rsid w:val="0060163C"/>
    <w:rsid w:val="006068CA"/>
    <w:rsid w:val="0061168D"/>
    <w:rsid w:val="006126B1"/>
    <w:rsid w:val="006246C9"/>
    <w:rsid w:val="00625135"/>
    <w:rsid w:val="00627F2A"/>
    <w:rsid w:val="0064240F"/>
    <w:rsid w:val="00657730"/>
    <w:rsid w:val="00674958"/>
    <w:rsid w:val="00684AC8"/>
    <w:rsid w:val="00684B88"/>
    <w:rsid w:val="0069102B"/>
    <w:rsid w:val="00694900"/>
    <w:rsid w:val="006973B6"/>
    <w:rsid w:val="006B0675"/>
    <w:rsid w:val="006C07D4"/>
    <w:rsid w:val="006C6FBA"/>
    <w:rsid w:val="006D026C"/>
    <w:rsid w:val="006D222D"/>
    <w:rsid w:val="006F1F47"/>
    <w:rsid w:val="00705AFE"/>
    <w:rsid w:val="00705F83"/>
    <w:rsid w:val="00720F25"/>
    <w:rsid w:val="00720FDB"/>
    <w:rsid w:val="00726AA1"/>
    <w:rsid w:val="00735286"/>
    <w:rsid w:val="0074128C"/>
    <w:rsid w:val="00751937"/>
    <w:rsid w:val="00757159"/>
    <w:rsid w:val="0078079D"/>
    <w:rsid w:val="00784617"/>
    <w:rsid w:val="00785E29"/>
    <w:rsid w:val="00785E54"/>
    <w:rsid w:val="00791AFB"/>
    <w:rsid w:val="007B1F56"/>
    <w:rsid w:val="007B75CF"/>
    <w:rsid w:val="007D25F9"/>
    <w:rsid w:val="007D50F6"/>
    <w:rsid w:val="007E72BF"/>
    <w:rsid w:val="007F3D20"/>
    <w:rsid w:val="0080227D"/>
    <w:rsid w:val="008035B1"/>
    <w:rsid w:val="008037B3"/>
    <w:rsid w:val="00813534"/>
    <w:rsid w:val="00822047"/>
    <w:rsid w:val="00827030"/>
    <w:rsid w:val="00827741"/>
    <w:rsid w:val="008305CA"/>
    <w:rsid w:val="0084052F"/>
    <w:rsid w:val="00840A40"/>
    <w:rsid w:val="00851359"/>
    <w:rsid w:val="00852190"/>
    <w:rsid w:val="00874D88"/>
    <w:rsid w:val="008816AB"/>
    <w:rsid w:val="00881F91"/>
    <w:rsid w:val="008936E4"/>
    <w:rsid w:val="008953D4"/>
    <w:rsid w:val="008A7349"/>
    <w:rsid w:val="008B4652"/>
    <w:rsid w:val="008B555D"/>
    <w:rsid w:val="008B5B8D"/>
    <w:rsid w:val="008C254D"/>
    <w:rsid w:val="008C4F17"/>
    <w:rsid w:val="008D324E"/>
    <w:rsid w:val="008F0B51"/>
    <w:rsid w:val="008F1C66"/>
    <w:rsid w:val="009110E9"/>
    <w:rsid w:val="00924BD2"/>
    <w:rsid w:val="0092642D"/>
    <w:rsid w:val="00953E3F"/>
    <w:rsid w:val="0096777C"/>
    <w:rsid w:val="009779A8"/>
    <w:rsid w:val="00993BD9"/>
    <w:rsid w:val="00993C4F"/>
    <w:rsid w:val="00996554"/>
    <w:rsid w:val="009A0430"/>
    <w:rsid w:val="009A161F"/>
    <w:rsid w:val="009A294E"/>
    <w:rsid w:val="009A5149"/>
    <w:rsid w:val="009C355F"/>
    <w:rsid w:val="009C5DD1"/>
    <w:rsid w:val="009D51B6"/>
    <w:rsid w:val="009D52F0"/>
    <w:rsid w:val="009D7331"/>
    <w:rsid w:val="009E376F"/>
    <w:rsid w:val="009E57A5"/>
    <w:rsid w:val="00A07B9A"/>
    <w:rsid w:val="00A163B6"/>
    <w:rsid w:val="00A17A27"/>
    <w:rsid w:val="00A273A7"/>
    <w:rsid w:val="00A3457E"/>
    <w:rsid w:val="00A40541"/>
    <w:rsid w:val="00A43FC8"/>
    <w:rsid w:val="00A46172"/>
    <w:rsid w:val="00A537A8"/>
    <w:rsid w:val="00A62012"/>
    <w:rsid w:val="00A84B5C"/>
    <w:rsid w:val="00A970F6"/>
    <w:rsid w:val="00AA58FD"/>
    <w:rsid w:val="00AB0617"/>
    <w:rsid w:val="00AC1B0E"/>
    <w:rsid w:val="00AC2F90"/>
    <w:rsid w:val="00AD102D"/>
    <w:rsid w:val="00B003AC"/>
    <w:rsid w:val="00B00F58"/>
    <w:rsid w:val="00B07832"/>
    <w:rsid w:val="00B12C3A"/>
    <w:rsid w:val="00B13ADF"/>
    <w:rsid w:val="00B14902"/>
    <w:rsid w:val="00B2237C"/>
    <w:rsid w:val="00B31A46"/>
    <w:rsid w:val="00B33609"/>
    <w:rsid w:val="00B355F6"/>
    <w:rsid w:val="00B43F21"/>
    <w:rsid w:val="00B4560B"/>
    <w:rsid w:val="00B462CB"/>
    <w:rsid w:val="00B4731A"/>
    <w:rsid w:val="00B51872"/>
    <w:rsid w:val="00B53754"/>
    <w:rsid w:val="00B60C0D"/>
    <w:rsid w:val="00B6153C"/>
    <w:rsid w:val="00B64AF0"/>
    <w:rsid w:val="00B700CC"/>
    <w:rsid w:val="00B716B5"/>
    <w:rsid w:val="00B72E8B"/>
    <w:rsid w:val="00B733F8"/>
    <w:rsid w:val="00B74772"/>
    <w:rsid w:val="00B83000"/>
    <w:rsid w:val="00B847E7"/>
    <w:rsid w:val="00B915D2"/>
    <w:rsid w:val="00BA0C91"/>
    <w:rsid w:val="00BB6675"/>
    <w:rsid w:val="00BE064E"/>
    <w:rsid w:val="00BE38C0"/>
    <w:rsid w:val="00C061D8"/>
    <w:rsid w:val="00C160B9"/>
    <w:rsid w:val="00C23287"/>
    <w:rsid w:val="00C3703F"/>
    <w:rsid w:val="00C42A62"/>
    <w:rsid w:val="00C430DC"/>
    <w:rsid w:val="00C6244F"/>
    <w:rsid w:val="00C72ED1"/>
    <w:rsid w:val="00C85A55"/>
    <w:rsid w:val="00C8746D"/>
    <w:rsid w:val="00C874AC"/>
    <w:rsid w:val="00CA04EE"/>
    <w:rsid w:val="00CC0F9F"/>
    <w:rsid w:val="00CC1C4D"/>
    <w:rsid w:val="00CC7E4F"/>
    <w:rsid w:val="00CD050E"/>
    <w:rsid w:val="00CF6C65"/>
    <w:rsid w:val="00CF6F84"/>
    <w:rsid w:val="00CF775C"/>
    <w:rsid w:val="00D40716"/>
    <w:rsid w:val="00D421F4"/>
    <w:rsid w:val="00D43CB0"/>
    <w:rsid w:val="00D5092A"/>
    <w:rsid w:val="00D51286"/>
    <w:rsid w:val="00D525F1"/>
    <w:rsid w:val="00D53AC5"/>
    <w:rsid w:val="00D60ECC"/>
    <w:rsid w:val="00D77F6C"/>
    <w:rsid w:val="00D809B2"/>
    <w:rsid w:val="00D82E7F"/>
    <w:rsid w:val="00D83062"/>
    <w:rsid w:val="00D83137"/>
    <w:rsid w:val="00D90B22"/>
    <w:rsid w:val="00D9266B"/>
    <w:rsid w:val="00DA6007"/>
    <w:rsid w:val="00DE0DE4"/>
    <w:rsid w:val="00E02BD9"/>
    <w:rsid w:val="00E12056"/>
    <w:rsid w:val="00E177F0"/>
    <w:rsid w:val="00E17B08"/>
    <w:rsid w:val="00E23F36"/>
    <w:rsid w:val="00E331D5"/>
    <w:rsid w:val="00E461A9"/>
    <w:rsid w:val="00E52399"/>
    <w:rsid w:val="00E54D20"/>
    <w:rsid w:val="00E62356"/>
    <w:rsid w:val="00E62C23"/>
    <w:rsid w:val="00E67F7D"/>
    <w:rsid w:val="00E71360"/>
    <w:rsid w:val="00E759B8"/>
    <w:rsid w:val="00E8738C"/>
    <w:rsid w:val="00EC4248"/>
    <w:rsid w:val="00ED1DFD"/>
    <w:rsid w:val="00EE2A62"/>
    <w:rsid w:val="00EE4C65"/>
    <w:rsid w:val="00EF02B4"/>
    <w:rsid w:val="00EF4B52"/>
    <w:rsid w:val="00EF7AC0"/>
    <w:rsid w:val="00F30C1B"/>
    <w:rsid w:val="00F474A4"/>
    <w:rsid w:val="00F5504C"/>
    <w:rsid w:val="00F674E7"/>
    <w:rsid w:val="00F730FA"/>
    <w:rsid w:val="00F77DC5"/>
    <w:rsid w:val="00F77FFA"/>
    <w:rsid w:val="00F81736"/>
    <w:rsid w:val="00F83535"/>
    <w:rsid w:val="00F91D79"/>
    <w:rsid w:val="00FA1073"/>
    <w:rsid w:val="00FA3121"/>
    <w:rsid w:val="00FB2FBF"/>
    <w:rsid w:val="00FB4435"/>
    <w:rsid w:val="00FC50AD"/>
    <w:rsid w:val="00FE03B0"/>
    <w:rsid w:val="00FE24FD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8079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68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NoSpacing">
    <w:name w:val="No Spacing"/>
    <w:uiPriority w:val="1"/>
    <w:qFormat/>
    <w:rsid w:val="0018167B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9774-1FB3-431D-89DD-6005971A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3225</Words>
  <Characters>18385</Characters>
  <Application>Microsoft Office Word</Application>
  <DocSecurity>8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Windows User</cp:lastModifiedBy>
  <cp:revision>22</cp:revision>
  <cp:lastPrinted>2019-04-24T10:40:00Z</cp:lastPrinted>
  <dcterms:created xsi:type="dcterms:W3CDTF">2019-06-28T11:24:00Z</dcterms:created>
  <dcterms:modified xsi:type="dcterms:W3CDTF">2019-07-02T13:58:00Z</dcterms:modified>
</cp:coreProperties>
</file>